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402EA5" w14:textId="02A7F9DB" w:rsidR="00FA553D" w:rsidRDefault="002351C2">
      <w:r>
        <w:rPr>
          <w:noProof/>
        </w:rPr>
        <w:drawing>
          <wp:anchor distT="0" distB="0" distL="114300" distR="114300" simplePos="0" relativeHeight="251716608" behindDoc="1" locked="0" layoutInCell="1" allowOverlap="1" wp14:anchorId="2B496625" wp14:editId="1D497F43">
            <wp:simplePos x="0" y="0"/>
            <wp:positionH relativeFrom="page">
              <wp:align>left</wp:align>
            </wp:positionH>
            <wp:positionV relativeFrom="paragraph">
              <wp:posOffset>-809625</wp:posOffset>
            </wp:positionV>
            <wp:extent cx="7760970" cy="10061698"/>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бложки 5 версия обе стороны_page-0001.jpg"/>
                    <pic:cNvPicPr/>
                  </pic:nvPicPr>
                  <pic:blipFill>
                    <a:blip r:embed="rId8">
                      <a:extLst>
                        <a:ext uri="{28A0092B-C50C-407E-A947-70E740481C1C}">
                          <a14:useLocalDpi xmlns:a14="http://schemas.microsoft.com/office/drawing/2010/main" val="0"/>
                        </a:ext>
                      </a:extLst>
                    </a:blip>
                    <a:stretch>
                      <a:fillRect/>
                    </a:stretch>
                  </pic:blipFill>
                  <pic:spPr>
                    <a:xfrm>
                      <a:off x="0" y="0"/>
                      <a:ext cx="7760970" cy="10061698"/>
                    </a:xfrm>
                    <a:prstGeom prst="rect">
                      <a:avLst/>
                    </a:prstGeom>
                  </pic:spPr>
                </pic:pic>
              </a:graphicData>
            </a:graphic>
            <wp14:sizeRelH relativeFrom="page">
              <wp14:pctWidth>0</wp14:pctWidth>
            </wp14:sizeRelH>
            <wp14:sizeRelV relativeFrom="page">
              <wp14:pctHeight>0</wp14:pctHeight>
            </wp14:sizeRelV>
          </wp:anchor>
        </w:drawing>
      </w:r>
    </w:p>
    <w:p w14:paraId="1B4A40F1" w14:textId="4F2CBEFE" w:rsidR="00FA553D" w:rsidRDefault="00FA553D"/>
    <w:p w14:paraId="0AAA1E98" w14:textId="07577568" w:rsidR="000F57FE" w:rsidRDefault="0050766C">
      <w:r>
        <w:rPr>
          <w:noProof/>
        </w:rPr>
        <mc:AlternateContent>
          <mc:Choice Requires="wps">
            <w:drawing>
              <wp:anchor distT="0" distB="0" distL="114300" distR="114300" simplePos="0" relativeHeight="251670528" behindDoc="0" locked="0" layoutInCell="1" allowOverlap="1" wp14:anchorId="114D5F50" wp14:editId="53D5DB80">
                <wp:simplePos x="0" y="0"/>
                <wp:positionH relativeFrom="column">
                  <wp:posOffset>1660503</wp:posOffset>
                </wp:positionH>
                <wp:positionV relativeFrom="paragraph">
                  <wp:posOffset>8644627</wp:posOffset>
                </wp:positionV>
                <wp:extent cx="2096814" cy="441435"/>
                <wp:effectExtent l="0" t="0" r="0" b="0"/>
                <wp:wrapNone/>
                <wp:docPr id="18" name="Надпись 18"/>
                <wp:cNvGraphicFramePr/>
                <a:graphic xmlns:a="http://schemas.openxmlformats.org/drawingml/2006/main">
                  <a:graphicData uri="http://schemas.microsoft.com/office/word/2010/wordprocessingShape">
                    <wps:wsp>
                      <wps:cNvSpPr txBox="1"/>
                      <wps:spPr>
                        <a:xfrm>
                          <a:off x="0" y="0"/>
                          <a:ext cx="2096814" cy="441435"/>
                        </a:xfrm>
                        <a:prstGeom prst="rect">
                          <a:avLst/>
                        </a:prstGeom>
                        <a:noFill/>
                        <a:ln w="6350">
                          <a:noFill/>
                        </a:ln>
                      </wps:spPr>
                      <wps:txbx>
                        <w:txbxContent>
                          <w:p w14:paraId="32F2EB6A" w14:textId="77777777" w:rsidR="007174C9" w:rsidRPr="0050766C" w:rsidRDefault="007174C9">
                            <w:pPr>
                              <w:rPr>
                                <w:rFonts w:ascii="Verdana" w:hAnsi="Verdana"/>
                                <w:sz w:val="24"/>
                                <w:lang w:val="ru-R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14D5F50" id="_x0000_t202" coordsize="21600,21600" o:spt="202" path="m,l,21600r21600,l21600,xe">
                <v:stroke joinstyle="miter"/>
                <v:path gradientshapeok="t" o:connecttype="rect"/>
              </v:shapetype>
              <v:shape id="Надпись 18" o:spid="_x0000_s1026" type="#_x0000_t202" style="position:absolute;margin-left:130.75pt;margin-top:680.7pt;width:165.1pt;height:34.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" filled="f" stroked="f" strokeweight=".5pt">
                <v:textbox>
                  <w:txbxContent>
                    <w:p w14:paraId="32F2EB6A" w14:textId="77777777" w:rsidR="007174C9" w:rsidRPr="0050766C" w:rsidRDefault="007174C9">
                      <w:pPr>
                        <w:rPr>
                          <w:rFonts w:ascii="Verdana" w:hAnsi="Verdana"/>
                          <w:sz w:val="24"/>
                          <w:lang w:val="ru-RU"/>
                        </w:rPr>
                      </w:pPr>
                    </w:p>
                  </w:txbxContent>
                </v:textbox>
              </v:shape>
            </w:pict>
          </mc:Fallback>
        </mc:AlternateContent>
      </w:r>
      <w:r w:rsidR="000F57FE">
        <w:rPr>
          <w:noProof/>
        </w:rPr>
        <mc:AlternateContent>
          <mc:Choice Requires="wps">
            <w:drawing>
              <wp:anchor distT="0" distB="0" distL="114300" distR="114300" simplePos="0" relativeHeight="251663360" behindDoc="0" locked="0" layoutInCell="1" allowOverlap="1" wp14:anchorId="131E01FB" wp14:editId="22C71602">
                <wp:simplePos x="0" y="0"/>
                <wp:positionH relativeFrom="page">
                  <wp:align>center</wp:align>
                </wp:positionH>
                <wp:positionV relativeFrom="paragraph">
                  <wp:posOffset>9320975</wp:posOffset>
                </wp:positionV>
                <wp:extent cx="2434442" cy="415100"/>
                <wp:effectExtent l="0" t="0" r="0" b="4445"/>
                <wp:wrapNone/>
                <wp:docPr id="5" name="Надпись 5"/>
                <wp:cNvGraphicFramePr/>
                <a:graphic xmlns:a="http://schemas.openxmlformats.org/drawingml/2006/main">
                  <a:graphicData uri="http://schemas.microsoft.com/office/word/2010/wordprocessingShape">
                    <wps:wsp>
                      <wps:cNvSpPr txBox="1"/>
                      <wps:spPr>
                        <a:xfrm>
                          <a:off x="0" y="0"/>
                          <a:ext cx="2434442" cy="415100"/>
                        </a:xfrm>
                        <a:prstGeom prst="rect">
                          <a:avLst/>
                        </a:prstGeom>
                        <a:noFill/>
                        <a:ln w="6350">
                          <a:noFill/>
                        </a:ln>
                      </wps:spPr>
                      <wps:txbx>
                        <w:txbxContent>
                          <w:p w14:paraId="64A382E6" w14:textId="77777777" w:rsidR="007174C9" w:rsidRPr="009B49D1" w:rsidRDefault="007174C9" w:rsidP="000F57FE">
                            <w:pPr>
                              <w:jc w:val="center"/>
                              <w:rPr>
                                <w:rFonts w:ascii="Verdana" w:hAnsi="Verdana"/>
                                <w:b/>
                                <w:color w:val="FFFFFF" w:themeColor="background1"/>
                                <w:sz w:val="32"/>
                                <w:lang w:val="ru-RU"/>
                              </w:rPr>
                            </w:pPr>
                            <w:r w:rsidRPr="009B49D1">
                              <w:rPr>
                                <w:rFonts w:ascii="Verdana" w:hAnsi="Verdana"/>
                                <w:b/>
                                <w:color w:val="FFFFFF" w:themeColor="background1"/>
                                <w:sz w:val="32"/>
                                <w:lang w:val="ru-RU"/>
                              </w:rPr>
                              <w:t>МИНСК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E01FB" id="Надпись 5" o:spid="_x0000_s1027" type="#_x0000_t202" style="position:absolute;margin-left:0;margin-top:733.95pt;width:191.7pt;height:32.7pt;z-index:2516633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" filled="f" stroked="f" strokeweight=".5pt">
                <v:textbox>
                  <w:txbxContent>
                    <w:p w14:paraId="64A382E6" w14:textId="77777777" w:rsidR="007174C9" w:rsidRPr="009B49D1" w:rsidRDefault="007174C9" w:rsidP="000F57FE">
                      <w:pPr>
                        <w:jc w:val="center"/>
                        <w:rPr>
                          <w:rFonts w:ascii="Verdana" w:hAnsi="Verdana"/>
                          <w:b/>
                          <w:color w:val="FFFFFF" w:themeColor="background1"/>
                          <w:sz w:val="32"/>
                          <w:lang w:val="ru-RU"/>
                        </w:rPr>
                      </w:pPr>
                      <w:r w:rsidRPr="009B49D1">
                        <w:rPr>
                          <w:rFonts w:ascii="Verdana" w:hAnsi="Verdana"/>
                          <w:b/>
                          <w:color w:val="FFFFFF" w:themeColor="background1"/>
                          <w:sz w:val="32"/>
                          <w:lang w:val="ru-RU"/>
                        </w:rPr>
                        <w:t>МИНСК 2022</w:t>
                      </w:r>
                    </w:p>
                  </w:txbxContent>
                </v:textbox>
                <w10:wrap anchorx="page"/>
              </v:shape>
            </w:pict>
          </mc:Fallback>
        </mc:AlternateContent>
      </w:r>
      <w:r w:rsidR="000F57FE">
        <w:br w:type="page"/>
      </w:r>
    </w:p>
    <w:p w14:paraId="7ED71676" w14:textId="2225AFBF" w:rsidR="00593309" w:rsidRPr="00593309" w:rsidRDefault="00593309" w:rsidP="0050766C">
      <w:pPr>
        <w:tabs>
          <w:tab w:val="left" w:pos="3940"/>
        </w:tabs>
        <w:jc w:val="center"/>
        <w:rPr>
          <w:lang w:val="ru-RU"/>
        </w:rPr>
      </w:pPr>
      <w:r>
        <w:rPr>
          <w:noProof/>
        </w:rPr>
        <w:lastRenderedPageBreak/>
        <w:drawing>
          <wp:anchor distT="0" distB="0" distL="114300" distR="114300" simplePos="0" relativeHeight="251666432" behindDoc="1" locked="0" layoutInCell="1" allowOverlap="1" wp14:anchorId="2980EF59" wp14:editId="16058A25">
            <wp:simplePos x="0" y="0"/>
            <wp:positionH relativeFrom="margin">
              <wp:align>left</wp:align>
            </wp:positionH>
            <wp:positionV relativeFrom="paragraph">
              <wp:posOffset>3885223</wp:posOffset>
            </wp:positionV>
            <wp:extent cx="6730585" cy="4484291"/>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oroda-belarusi.jpg"/>
                    <pic:cNvPicPr/>
                  </pic:nvPicPr>
                  <pic:blipFill>
                    <a:blip r:embed="rId9">
                      <a:extLst>
                        <a:ext uri="{28A0092B-C50C-407E-A947-70E740481C1C}">
                          <a14:useLocalDpi xmlns:a14="http://schemas.microsoft.com/office/drawing/2010/main" val="0"/>
                        </a:ext>
                      </a:extLst>
                    </a:blip>
                    <a:stretch>
                      <a:fillRect/>
                    </a:stretch>
                  </pic:blipFill>
                  <pic:spPr>
                    <a:xfrm>
                      <a:off x="0" y="0"/>
                      <a:ext cx="6730585" cy="448429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0766C">
        <w:rPr>
          <w:noProof/>
          <w:lang w:val="ru-RU"/>
        </w:rPr>
        <w:t xml:space="preserve"> </w:t>
      </w:r>
      <w:r w:rsidR="0050766C">
        <w:rPr>
          <w:noProof/>
        </w:rPr>
        <mc:AlternateContent>
          <mc:Choice Requires="wps">
            <w:drawing>
              <wp:anchor distT="0" distB="0" distL="114300" distR="114300" simplePos="0" relativeHeight="251665408" behindDoc="0" locked="0" layoutInCell="1" allowOverlap="1" wp14:anchorId="6CFE30D2" wp14:editId="6EA3D216">
                <wp:simplePos x="0" y="0"/>
                <wp:positionH relativeFrom="margin">
                  <wp:align>center</wp:align>
                </wp:positionH>
                <wp:positionV relativeFrom="paragraph">
                  <wp:posOffset>1617416</wp:posOffset>
                </wp:positionV>
                <wp:extent cx="5153891" cy="1820173"/>
                <wp:effectExtent l="0" t="0" r="0" b="0"/>
                <wp:wrapNone/>
                <wp:docPr id="9" name="Надпись 9"/>
                <wp:cNvGraphicFramePr/>
                <a:graphic xmlns:a="http://schemas.openxmlformats.org/drawingml/2006/main">
                  <a:graphicData uri="http://schemas.microsoft.com/office/word/2010/wordprocessingShape">
                    <wps:wsp>
                      <wps:cNvSpPr txBox="1"/>
                      <wps:spPr>
                        <a:xfrm>
                          <a:off x="0" y="0"/>
                          <a:ext cx="5153891" cy="1820173"/>
                        </a:xfrm>
                        <a:prstGeom prst="rect">
                          <a:avLst/>
                        </a:prstGeom>
                        <a:noFill/>
                        <a:ln w="6350">
                          <a:noFill/>
                        </a:ln>
                      </wps:spPr>
                      <wps:txbx>
                        <w:txbxContent>
                          <w:p w14:paraId="2DDBCECE" w14:textId="77777777" w:rsidR="007174C9" w:rsidRDefault="007174C9" w:rsidP="00263E9C">
                            <w:pPr>
                              <w:widowControl w:val="0"/>
                              <w:autoSpaceDE w:val="0"/>
                              <w:autoSpaceDN w:val="0"/>
                              <w:spacing w:after="0" w:line="240" w:lineRule="auto"/>
                              <w:ind w:right="20"/>
                              <w:jc w:val="center"/>
                              <w:outlineLvl w:val="0"/>
                              <w:rPr>
                                <w:rFonts w:ascii="Verdana" w:eastAsia="Times New Roman" w:hAnsi="Verdana" w:cs="Times New Roman"/>
                                <w:b/>
                                <w:bCs/>
                                <w:sz w:val="44"/>
                                <w:szCs w:val="40"/>
                                <w:lang w:val="ru-RU"/>
                              </w:rPr>
                            </w:pPr>
                            <w:bookmarkStart w:id="0" w:name="_Toc122455764"/>
                            <w:bookmarkStart w:id="1" w:name="_Toc122522410"/>
                            <w:bookmarkStart w:id="2" w:name="_Toc122591493"/>
                            <w:bookmarkStart w:id="3" w:name="_Toc122591768"/>
                            <w:bookmarkStart w:id="4" w:name="_Toc122592713"/>
                            <w:bookmarkStart w:id="5" w:name="_Toc122348287"/>
                            <w:r w:rsidRPr="00263E9C">
                              <w:rPr>
                                <w:rFonts w:ascii="Verdana" w:eastAsia="Times New Roman" w:hAnsi="Verdana" w:cs="Times New Roman"/>
                                <w:b/>
                                <w:bCs/>
                                <w:w w:val="95"/>
                                <w:sz w:val="44"/>
                                <w:szCs w:val="40"/>
                                <w:lang w:val="ru-RU"/>
                              </w:rPr>
                              <w:t>НАЦИОНАЛЬНЫЙ</w:t>
                            </w:r>
                            <w:r w:rsidRPr="00263E9C">
                              <w:rPr>
                                <w:rFonts w:ascii="Verdana" w:eastAsia="Times New Roman" w:hAnsi="Verdana" w:cs="Times New Roman"/>
                                <w:b/>
                                <w:bCs/>
                                <w:spacing w:val="1"/>
                                <w:w w:val="95"/>
                                <w:sz w:val="44"/>
                                <w:szCs w:val="40"/>
                                <w:lang w:val="ru-RU"/>
                              </w:rPr>
                              <w:t xml:space="preserve"> </w:t>
                            </w:r>
                            <w:r w:rsidRPr="00263E9C">
                              <w:rPr>
                                <w:rFonts w:ascii="Verdana" w:eastAsia="Times New Roman" w:hAnsi="Verdana" w:cs="Times New Roman"/>
                                <w:b/>
                                <w:bCs/>
                                <w:sz w:val="44"/>
                                <w:szCs w:val="40"/>
                                <w:lang w:val="ru-RU"/>
                              </w:rPr>
                              <w:t>ПРОФИЛЬ</w:t>
                            </w:r>
                            <w:bookmarkEnd w:id="0"/>
                            <w:bookmarkEnd w:id="1"/>
                            <w:bookmarkEnd w:id="2"/>
                            <w:bookmarkEnd w:id="3"/>
                            <w:bookmarkEnd w:id="4"/>
                          </w:p>
                          <w:p w14:paraId="6499847C" w14:textId="77777777" w:rsidR="007174C9" w:rsidRPr="0050766C" w:rsidRDefault="007174C9" w:rsidP="00263E9C">
                            <w:pPr>
                              <w:widowControl w:val="0"/>
                              <w:autoSpaceDE w:val="0"/>
                              <w:autoSpaceDN w:val="0"/>
                              <w:spacing w:after="0" w:line="240" w:lineRule="auto"/>
                              <w:ind w:right="20"/>
                              <w:jc w:val="center"/>
                              <w:outlineLvl w:val="0"/>
                              <w:rPr>
                                <w:rFonts w:ascii="Verdana" w:eastAsia="Times New Roman" w:hAnsi="Verdana" w:cs="Times New Roman"/>
                                <w:b/>
                                <w:bCs/>
                                <w:sz w:val="32"/>
                                <w:szCs w:val="40"/>
                                <w:lang w:val="ru-RU"/>
                              </w:rPr>
                            </w:pPr>
                          </w:p>
                          <w:p w14:paraId="707C661B" w14:textId="77777777" w:rsidR="007174C9" w:rsidRPr="00263E9C" w:rsidRDefault="007174C9" w:rsidP="00263E9C">
                            <w:pPr>
                              <w:widowControl w:val="0"/>
                              <w:autoSpaceDE w:val="0"/>
                              <w:autoSpaceDN w:val="0"/>
                              <w:spacing w:before="60" w:after="0" w:line="240" w:lineRule="auto"/>
                              <w:ind w:right="20"/>
                              <w:jc w:val="center"/>
                              <w:rPr>
                                <w:rFonts w:ascii="Verdana" w:eastAsia="Times New Roman" w:hAnsi="Verdana" w:cs="Times New Roman"/>
                                <w:sz w:val="44"/>
                                <w:lang w:val="ru-RU"/>
                              </w:rPr>
                            </w:pPr>
                            <w:r w:rsidRPr="00263E9C">
                              <w:rPr>
                                <w:rFonts w:ascii="Verdana" w:eastAsia="Times New Roman" w:hAnsi="Verdana" w:cs="Times New Roman"/>
                                <w:sz w:val="44"/>
                                <w:lang w:val="ru-RU"/>
                              </w:rPr>
                              <w:t>УПРАВЛЕНИЯ</w:t>
                            </w:r>
                            <w:r w:rsidRPr="00263E9C">
                              <w:rPr>
                                <w:rFonts w:ascii="Verdana" w:eastAsia="Times New Roman" w:hAnsi="Verdana" w:cs="Times New Roman"/>
                                <w:spacing w:val="-17"/>
                                <w:sz w:val="44"/>
                                <w:lang w:val="ru-RU"/>
                              </w:rPr>
                              <w:t xml:space="preserve"> </w:t>
                            </w:r>
                            <w:r w:rsidRPr="00263E9C">
                              <w:rPr>
                                <w:rFonts w:ascii="Verdana" w:eastAsia="Times New Roman" w:hAnsi="Verdana" w:cs="Times New Roman"/>
                                <w:sz w:val="44"/>
                                <w:lang w:val="ru-RU"/>
                              </w:rPr>
                              <w:t>ОБРАЩЕНИЕМ</w:t>
                            </w:r>
                            <w:r w:rsidRPr="00263E9C">
                              <w:rPr>
                                <w:rFonts w:ascii="Verdana" w:eastAsia="Times New Roman" w:hAnsi="Verdana" w:cs="Times New Roman"/>
                                <w:spacing w:val="-97"/>
                                <w:sz w:val="44"/>
                                <w:lang w:val="ru-RU"/>
                              </w:rPr>
                              <w:t xml:space="preserve"> </w:t>
                            </w:r>
                            <w:r w:rsidRPr="00263E9C">
                              <w:rPr>
                                <w:rFonts w:ascii="Verdana" w:eastAsia="Times New Roman" w:hAnsi="Verdana" w:cs="Times New Roman"/>
                                <w:sz w:val="44"/>
                                <w:lang w:val="ru-RU"/>
                              </w:rPr>
                              <w:t>ХИМИЧЕСКИХ</w:t>
                            </w:r>
                            <w:r w:rsidRPr="00263E9C">
                              <w:rPr>
                                <w:rFonts w:ascii="Verdana" w:eastAsia="Times New Roman" w:hAnsi="Verdana" w:cs="Times New Roman"/>
                                <w:spacing w:val="-3"/>
                                <w:sz w:val="44"/>
                                <w:lang w:val="ru-RU"/>
                              </w:rPr>
                              <w:t xml:space="preserve"> </w:t>
                            </w:r>
                            <w:r w:rsidRPr="00263E9C">
                              <w:rPr>
                                <w:rFonts w:ascii="Verdana" w:eastAsia="Times New Roman" w:hAnsi="Verdana" w:cs="Times New Roman"/>
                                <w:sz w:val="44"/>
                                <w:lang w:val="ru-RU"/>
                              </w:rPr>
                              <w:t>ВЕЩЕСТВ</w:t>
                            </w:r>
                          </w:p>
                          <w:p w14:paraId="6F660A93" w14:textId="77777777" w:rsidR="007174C9" w:rsidRPr="00263E9C" w:rsidRDefault="007174C9" w:rsidP="00263E9C">
                            <w:pPr>
                              <w:widowControl w:val="0"/>
                              <w:autoSpaceDE w:val="0"/>
                              <w:autoSpaceDN w:val="0"/>
                              <w:spacing w:before="60" w:after="0" w:line="240" w:lineRule="auto"/>
                              <w:ind w:right="20"/>
                              <w:jc w:val="center"/>
                              <w:rPr>
                                <w:rFonts w:ascii="Verdana" w:eastAsia="Times New Roman" w:hAnsi="Verdana" w:cs="Times New Roman"/>
                                <w:sz w:val="44"/>
                                <w:lang w:val="ru-RU"/>
                              </w:rPr>
                            </w:pPr>
                            <w:r w:rsidRPr="00263E9C">
                              <w:rPr>
                                <w:rFonts w:ascii="Verdana" w:eastAsia="Times New Roman" w:hAnsi="Verdana" w:cs="Times New Roman"/>
                                <w:sz w:val="44"/>
                                <w:lang w:val="ru-RU"/>
                              </w:rPr>
                              <w:t>В</w:t>
                            </w:r>
                            <w:r w:rsidRPr="00263E9C">
                              <w:rPr>
                                <w:rFonts w:ascii="Verdana" w:eastAsia="Times New Roman" w:hAnsi="Verdana" w:cs="Times New Roman"/>
                                <w:spacing w:val="-3"/>
                                <w:sz w:val="44"/>
                                <w:lang w:val="ru-RU"/>
                              </w:rPr>
                              <w:t xml:space="preserve"> </w:t>
                            </w:r>
                            <w:r w:rsidRPr="00263E9C">
                              <w:rPr>
                                <w:rFonts w:ascii="Verdana" w:eastAsia="Times New Roman" w:hAnsi="Verdana" w:cs="Times New Roman"/>
                                <w:sz w:val="44"/>
                                <w:lang w:val="ru-RU"/>
                              </w:rPr>
                              <w:t>РЕСПУБЛИКЕ</w:t>
                            </w:r>
                            <w:r w:rsidRPr="00263E9C">
                              <w:rPr>
                                <w:rFonts w:ascii="Verdana" w:eastAsia="Times New Roman" w:hAnsi="Verdana" w:cs="Times New Roman"/>
                                <w:spacing w:val="-3"/>
                                <w:sz w:val="44"/>
                                <w:lang w:val="ru-RU"/>
                              </w:rPr>
                              <w:t xml:space="preserve"> </w:t>
                            </w:r>
                            <w:r w:rsidRPr="00263E9C">
                              <w:rPr>
                                <w:rFonts w:ascii="Verdana" w:eastAsia="Times New Roman" w:hAnsi="Verdana" w:cs="Times New Roman"/>
                                <w:sz w:val="44"/>
                                <w:lang w:val="ru-RU"/>
                              </w:rPr>
                              <w:t>БЕЛАРУСЬ</w:t>
                            </w:r>
                          </w:p>
                          <w:p w14:paraId="38B0917B" w14:textId="77777777" w:rsidR="007174C9" w:rsidRPr="002351C2" w:rsidRDefault="007174C9" w:rsidP="00263E9C">
                            <w:pPr>
                              <w:ind w:right="20" w:hanging="6946"/>
                              <w:jc w:val="center"/>
                              <w:rPr>
                                <w:lang w:val="ru-RU"/>
                              </w:rPr>
                            </w:pPr>
                          </w:p>
                          <w:p w14:paraId="68C9DAB2" w14:textId="77777777" w:rsidR="007174C9" w:rsidRPr="002351C2" w:rsidRDefault="007174C9">
                            <w:pPr>
                              <w:rPr>
                                <w:lang w:val="ru-RU"/>
                              </w:rPr>
                            </w:pPr>
                          </w:p>
                          <w:p w14:paraId="3FAF79AF" w14:textId="77777777" w:rsidR="007174C9" w:rsidRDefault="007174C9" w:rsidP="00263E9C">
                            <w:pPr>
                              <w:widowControl w:val="0"/>
                              <w:autoSpaceDE w:val="0"/>
                              <w:autoSpaceDN w:val="0"/>
                              <w:spacing w:after="0" w:line="240" w:lineRule="auto"/>
                              <w:ind w:right="20"/>
                              <w:jc w:val="center"/>
                              <w:outlineLvl w:val="0"/>
                              <w:rPr>
                                <w:rFonts w:ascii="Verdana" w:eastAsia="Times New Roman" w:hAnsi="Verdana" w:cs="Times New Roman"/>
                                <w:b/>
                                <w:bCs/>
                                <w:sz w:val="44"/>
                                <w:szCs w:val="40"/>
                                <w:lang w:val="ru-RU"/>
                              </w:rPr>
                            </w:pPr>
                            <w:bookmarkStart w:id="6" w:name="_Toc122522411"/>
                            <w:bookmarkStart w:id="7" w:name="_Toc122591494"/>
                            <w:bookmarkStart w:id="8" w:name="_Toc122591769"/>
                            <w:bookmarkStart w:id="9" w:name="_Toc122592714"/>
                            <w:r w:rsidRPr="00263E9C">
                              <w:rPr>
                                <w:rFonts w:ascii="Verdana" w:eastAsia="Times New Roman" w:hAnsi="Verdana" w:cs="Times New Roman"/>
                                <w:b/>
                                <w:bCs/>
                                <w:w w:val="95"/>
                                <w:sz w:val="44"/>
                                <w:szCs w:val="40"/>
                                <w:lang w:val="ru-RU"/>
                              </w:rPr>
                              <w:t>НАЦИОНАЛЬНЫЙ</w:t>
                            </w:r>
                            <w:r w:rsidRPr="00263E9C">
                              <w:rPr>
                                <w:rFonts w:ascii="Verdana" w:eastAsia="Times New Roman" w:hAnsi="Verdana" w:cs="Times New Roman"/>
                                <w:b/>
                                <w:bCs/>
                                <w:spacing w:val="1"/>
                                <w:w w:val="95"/>
                                <w:sz w:val="44"/>
                                <w:szCs w:val="40"/>
                                <w:lang w:val="ru-RU"/>
                              </w:rPr>
                              <w:t xml:space="preserve"> </w:t>
                            </w:r>
                            <w:r w:rsidRPr="00263E9C">
                              <w:rPr>
                                <w:rFonts w:ascii="Verdana" w:eastAsia="Times New Roman" w:hAnsi="Verdana" w:cs="Times New Roman"/>
                                <w:b/>
                                <w:bCs/>
                                <w:sz w:val="44"/>
                                <w:szCs w:val="40"/>
                                <w:lang w:val="ru-RU"/>
                              </w:rPr>
                              <w:t>ПРОФИЛЬ</w:t>
                            </w:r>
                            <w:bookmarkEnd w:id="5"/>
                            <w:bookmarkEnd w:id="6"/>
                            <w:bookmarkEnd w:id="7"/>
                            <w:bookmarkEnd w:id="8"/>
                            <w:bookmarkEnd w:id="9"/>
                          </w:p>
                          <w:p w14:paraId="49DC0B69" w14:textId="77777777" w:rsidR="007174C9" w:rsidRPr="0050766C" w:rsidRDefault="007174C9" w:rsidP="00263E9C">
                            <w:pPr>
                              <w:widowControl w:val="0"/>
                              <w:autoSpaceDE w:val="0"/>
                              <w:autoSpaceDN w:val="0"/>
                              <w:spacing w:after="0" w:line="240" w:lineRule="auto"/>
                              <w:ind w:right="20"/>
                              <w:jc w:val="center"/>
                              <w:outlineLvl w:val="0"/>
                              <w:rPr>
                                <w:rFonts w:ascii="Verdana" w:eastAsia="Times New Roman" w:hAnsi="Verdana" w:cs="Times New Roman"/>
                                <w:b/>
                                <w:bCs/>
                                <w:sz w:val="32"/>
                                <w:szCs w:val="40"/>
                                <w:lang w:val="ru-RU"/>
                              </w:rPr>
                            </w:pPr>
                          </w:p>
                          <w:p w14:paraId="19AE9702" w14:textId="77777777" w:rsidR="007174C9" w:rsidRPr="00263E9C" w:rsidRDefault="007174C9" w:rsidP="00263E9C">
                            <w:pPr>
                              <w:widowControl w:val="0"/>
                              <w:autoSpaceDE w:val="0"/>
                              <w:autoSpaceDN w:val="0"/>
                              <w:spacing w:before="60" w:after="0" w:line="240" w:lineRule="auto"/>
                              <w:ind w:right="20"/>
                              <w:jc w:val="center"/>
                              <w:rPr>
                                <w:rFonts w:ascii="Verdana" w:eastAsia="Times New Roman" w:hAnsi="Verdana" w:cs="Times New Roman"/>
                                <w:sz w:val="44"/>
                                <w:lang w:val="ru-RU"/>
                              </w:rPr>
                            </w:pPr>
                            <w:r w:rsidRPr="00263E9C">
                              <w:rPr>
                                <w:rFonts w:ascii="Verdana" w:eastAsia="Times New Roman" w:hAnsi="Verdana" w:cs="Times New Roman"/>
                                <w:sz w:val="44"/>
                                <w:lang w:val="ru-RU"/>
                              </w:rPr>
                              <w:t>УПРАВЛЕНИЯ</w:t>
                            </w:r>
                            <w:r w:rsidRPr="00263E9C">
                              <w:rPr>
                                <w:rFonts w:ascii="Verdana" w:eastAsia="Times New Roman" w:hAnsi="Verdana" w:cs="Times New Roman"/>
                                <w:spacing w:val="-17"/>
                                <w:sz w:val="44"/>
                                <w:lang w:val="ru-RU"/>
                              </w:rPr>
                              <w:t xml:space="preserve"> </w:t>
                            </w:r>
                            <w:r w:rsidRPr="00263E9C">
                              <w:rPr>
                                <w:rFonts w:ascii="Verdana" w:eastAsia="Times New Roman" w:hAnsi="Verdana" w:cs="Times New Roman"/>
                                <w:sz w:val="44"/>
                                <w:lang w:val="ru-RU"/>
                              </w:rPr>
                              <w:t>ОБРАЩЕНИЕМ</w:t>
                            </w:r>
                            <w:r w:rsidRPr="00263E9C">
                              <w:rPr>
                                <w:rFonts w:ascii="Verdana" w:eastAsia="Times New Roman" w:hAnsi="Verdana" w:cs="Times New Roman"/>
                                <w:spacing w:val="-97"/>
                                <w:sz w:val="44"/>
                                <w:lang w:val="ru-RU"/>
                              </w:rPr>
                              <w:t xml:space="preserve"> </w:t>
                            </w:r>
                            <w:r w:rsidRPr="00263E9C">
                              <w:rPr>
                                <w:rFonts w:ascii="Verdana" w:eastAsia="Times New Roman" w:hAnsi="Verdana" w:cs="Times New Roman"/>
                                <w:sz w:val="44"/>
                                <w:lang w:val="ru-RU"/>
                              </w:rPr>
                              <w:t>ХИМИЧЕСКИХ</w:t>
                            </w:r>
                            <w:r w:rsidRPr="00263E9C">
                              <w:rPr>
                                <w:rFonts w:ascii="Verdana" w:eastAsia="Times New Roman" w:hAnsi="Verdana" w:cs="Times New Roman"/>
                                <w:spacing w:val="-3"/>
                                <w:sz w:val="44"/>
                                <w:lang w:val="ru-RU"/>
                              </w:rPr>
                              <w:t xml:space="preserve"> </w:t>
                            </w:r>
                            <w:r w:rsidRPr="00263E9C">
                              <w:rPr>
                                <w:rFonts w:ascii="Verdana" w:eastAsia="Times New Roman" w:hAnsi="Verdana" w:cs="Times New Roman"/>
                                <w:sz w:val="44"/>
                                <w:lang w:val="ru-RU"/>
                              </w:rPr>
                              <w:t>ВЕЩЕСТВ</w:t>
                            </w:r>
                          </w:p>
                          <w:p w14:paraId="59E3F5BA" w14:textId="77777777" w:rsidR="007174C9" w:rsidRPr="00263E9C" w:rsidRDefault="007174C9" w:rsidP="00263E9C">
                            <w:pPr>
                              <w:widowControl w:val="0"/>
                              <w:autoSpaceDE w:val="0"/>
                              <w:autoSpaceDN w:val="0"/>
                              <w:spacing w:before="60" w:after="0" w:line="240" w:lineRule="auto"/>
                              <w:ind w:right="20"/>
                              <w:jc w:val="center"/>
                              <w:rPr>
                                <w:rFonts w:ascii="Verdana" w:eastAsia="Times New Roman" w:hAnsi="Verdana" w:cs="Times New Roman"/>
                                <w:sz w:val="44"/>
                                <w:lang w:val="ru-RU"/>
                              </w:rPr>
                            </w:pPr>
                            <w:r w:rsidRPr="00263E9C">
                              <w:rPr>
                                <w:rFonts w:ascii="Verdana" w:eastAsia="Times New Roman" w:hAnsi="Verdana" w:cs="Times New Roman"/>
                                <w:sz w:val="44"/>
                                <w:lang w:val="ru-RU"/>
                              </w:rPr>
                              <w:t>В</w:t>
                            </w:r>
                            <w:r w:rsidRPr="00263E9C">
                              <w:rPr>
                                <w:rFonts w:ascii="Verdana" w:eastAsia="Times New Roman" w:hAnsi="Verdana" w:cs="Times New Roman"/>
                                <w:spacing w:val="-3"/>
                                <w:sz w:val="44"/>
                                <w:lang w:val="ru-RU"/>
                              </w:rPr>
                              <w:t xml:space="preserve"> </w:t>
                            </w:r>
                            <w:r w:rsidRPr="00263E9C">
                              <w:rPr>
                                <w:rFonts w:ascii="Verdana" w:eastAsia="Times New Roman" w:hAnsi="Verdana" w:cs="Times New Roman"/>
                                <w:sz w:val="44"/>
                                <w:lang w:val="ru-RU"/>
                              </w:rPr>
                              <w:t>РЕСПУБЛИКЕ</w:t>
                            </w:r>
                            <w:r w:rsidRPr="00263E9C">
                              <w:rPr>
                                <w:rFonts w:ascii="Verdana" w:eastAsia="Times New Roman" w:hAnsi="Verdana" w:cs="Times New Roman"/>
                                <w:spacing w:val="-3"/>
                                <w:sz w:val="44"/>
                                <w:lang w:val="ru-RU"/>
                              </w:rPr>
                              <w:t xml:space="preserve"> </w:t>
                            </w:r>
                            <w:r w:rsidRPr="00263E9C">
                              <w:rPr>
                                <w:rFonts w:ascii="Verdana" w:eastAsia="Times New Roman" w:hAnsi="Verdana" w:cs="Times New Roman"/>
                                <w:sz w:val="44"/>
                                <w:lang w:val="ru-RU"/>
                              </w:rPr>
                              <w:t>БЕЛАРУСЬ</w:t>
                            </w:r>
                          </w:p>
                          <w:p w14:paraId="1956BDC9" w14:textId="77777777" w:rsidR="007174C9" w:rsidRDefault="007174C9" w:rsidP="00263E9C">
                            <w:pPr>
                              <w:ind w:right="20" w:hanging="6946"/>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FE30D2" id="Надпись 9" o:spid="_x0000_s1028" type="#_x0000_t202" style="position:absolute;left:0;text-align:left;margin-left:0;margin-top:127.35pt;width:405.8pt;height:143.3pt;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" filled="f" stroked="f" strokeweight=".5pt">
                <v:textbox>
                  <w:txbxContent>
                    <w:p w14:paraId="2DDBCECE" w14:textId="77777777" w:rsidR="007174C9" w:rsidRDefault="007174C9" w:rsidP="00263E9C">
                      <w:pPr>
                        <w:widowControl w:val="0"/>
                        <w:autoSpaceDE w:val="0"/>
                        <w:autoSpaceDN w:val="0"/>
                        <w:spacing w:after="0" w:line="240" w:lineRule="auto"/>
                        <w:ind w:right="20"/>
                        <w:jc w:val="center"/>
                        <w:outlineLvl w:val="0"/>
                        <w:rPr>
                          <w:rFonts w:ascii="Verdana" w:eastAsia="Times New Roman" w:hAnsi="Verdana" w:cs="Times New Roman"/>
                          <w:b/>
                          <w:bCs/>
                          <w:sz w:val="44"/>
                          <w:szCs w:val="40"/>
                          <w:lang w:val="ru-RU"/>
                        </w:rPr>
                      </w:pPr>
                      <w:bookmarkStart w:id="10" w:name="_Toc122455764"/>
                      <w:bookmarkStart w:id="11" w:name="_Toc122522410"/>
                      <w:bookmarkStart w:id="12" w:name="_Toc122348287"/>
                      <w:bookmarkStart w:id="13" w:name="_Toc122591493"/>
                      <w:bookmarkStart w:id="14" w:name="_Toc122591768"/>
                      <w:bookmarkStart w:id="15" w:name="_Toc122592713"/>
                      <w:r w:rsidRPr="00263E9C">
                        <w:rPr>
                          <w:rFonts w:ascii="Verdana" w:eastAsia="Times New Roman" w:hAnsi="Verdana" w:cs="Times New Roman"/>
                          <w:b/>
                          <w:bCs/>
                          <w:w w:val="95"/>
                          <w:sz w:val="44"/>
                          <w:szCs w:val="40"/>
                          <w:lang w:val="ru-RU"/>
                        </w:rPr>
                        <w:t>НАЦИОНАЛЬНЫЙ</w:t>
                      </w:r>
                      <w:r w:rsidRPr="00263E9C">
                        <w:rPr>
                          <w:rFonts w:ascii="Verdana" w:eastAsia="Times New Roman" w:hAnsi="Verdana" w:cs="Times New Roman"/>
                          <w:b/>
                          <w:bCs/>
                          <w:spacing w:val="1"/>
                          <w:w w:val="95"/>
                          <w:sz w:val="44"/>
                          <w:szCs w:val="40"/>
                          <w:lang w:val="ru-RU"/>
                        </w:rPr>
                        <w:t xml:space="preserve"> </w:t>
                      </w:r>
                      <w:r w:rsidRPr="00263E9C">
                        <w:rPr>
                          <w:rFonts w:ascii="Verdana" w:eastAsia="Times New Roman" w:hAnsi="Verdana" w:cs="Times New Roman"/>
                          <w:b/>
                          <w:bCs/>
                          <w:sz w:val="44"/>
                          <w:szCs w:val="40"/>
                          <w:lang w:val="ru-RU"/>
                        </w:rPr>
                        <w:t>ПРОФИЛЬ</w:t>
                      </w:r>
                      <w:bookmarkEnd w:id="10"/>
                      <w:bookmarkEnd w:id="11"/>
                      <w:bookmarkEnd w:id="13"/>
                      <w:bookmarkEnd w:id="14"/>
                      <w:bookmarkEnd w:id="15"/>
                    </w:p>
                    <w:p w14:paraId="6499847C" w14:textId="77777777" w:rsidR="007174C9" w:rsidRPr="0050766C" w:rsidRDefault="007174C9" w:rsidP="00263E9C">
                      <w:pPr>
                        <w:widowControl w:val="0"/>
                        <w:autoSpaceDE w:val="0"/>
                        <w:autoSpaceDN w:val="0"/>
                        <w:spacing w:after="0" w:line="240" w:lineRule="auto"/>
                        <w:ind w:right="20"/>
                        <w:jc w:val="center"/>
                        <w:outlineLvl w:val="0"/>
                        <w:rPr>
                          <w:rFonts w:ascii="Verdana" w:eastAsia="Times New Roman" w:hAnsi="Verdana" w:cs="Times New Roman"/>
                          <w:b/>
                          <w:bCs/>
                          <w:sz w:val="32"/>
                          <w:szCs w:val="40"/>
                          <w:lang w:val="ru-RU"/>
                        </w:rPr>
                      </w:pPr>
                    </w:p>
                    <w:p w14:paraId="707C661B" w14:textId="77777777" w:rsidR="007174C9" w:rsidRPr="00263E9C" w:rsidRDefault="007174C9" w:rsidP="00263E9C">
                      <w:pPr>
                        <w:widowControl w:val="0"/>
                        <w:autoSpaceDE w:val="0"/>
                        <w:autoSpaceDN w:val="0"/>
                        <w:spacing w:before="60" w:after="0" w:line="240" w:lineRule="auto"/>
                        <w:ind w:right="20"/>
                        <w:jc w:val="center"/>
                        <w:rPr>
                          <w:rFonts w:ascii="Verdana" w:eastAsia="Times New Roman" w:hAnsi="Verdana" w:cs="Times New Roman"/>
                          <w:sz w:val="44"/>
                          <w:lang w:val="ru-RU"/>
                        </w:rPr>
                      </w:pPr>
                      <w:r w:rsidRPr="00263E9C">
                        <w:rPr>
                          <w:rFonts w:ascii="Verdana" w:eastAsia="Times New Roman" w:hAnsi="Verdana" w:cs="Times New Roman"/>
                          <w:sz w:val="44"/>
                          <w:lang w:val="ru-RU"/>
                        </w:rPr>
                        <w:t>УПРАВЛЕНИЯ</w:t>
                      </w:r>
                      <w:r w:rsidRPr="00263E9C">
                        <w:rPr>
                          <w:rFonts w:ascii="Verdana" w:eastAsia="Times New Roman" w:hAnsi="Verdana" w:cs="Times New Roman"/>
                          <w:spacing w:val="-17"/>
                          <w:sz w:val="44"/>
                          <w:lang w:val="ru-RU"/>
                        </w:rPr>
                        <w:t xml:space="preserve"> </w:t>
                      </w:r>
                      <w:r w:rsidRPr="00263E9C">
                        <w:rPr>
                          <w:rFonts w:ascii="Verdana" w:eastAsia="Times New Roman" w:hAnsi="Verdana" w:cs="Times New Roman"/>
                          <w:sz w:val="44"/>
                          <w:lang w:val="ru-RU"/>
                        </w:rPr>
                        <w:t>ОБРАЩЕНИЕМ</w:t>
                      </w:r>
                      <w:r w:rsidRPr="00263E9C">
                        <w:rPr>
                          <w:rFonts w:ascii="Verdana" w:eastAsia="Times New Roman" w:hAnsi="Verdana" w:cs="Times New Roman"/>
                          <w:spacing w:val="-97"/>
                          <w:sz w:val="44"/>
                          <w:lang w:val="ru-RU"/>
                        </w:rPr>
                        <w:t xml:space="preserve"> </w:t>
                      </w:r>
                      <w:r w:rsidRPr="00263E9C">
                        <w:rPr>
                          <w:rFonts w:ascii="Verdana" w:eastAsia="Times New Roman" w:hAnsi="Verdana" w:cs="Times New Roman"/>
                          <w:sz w:val="44"/>
                          <w:lang w:val="ru-RU"/>
                        </w:rPr>
                        <w:t>ХИМИЧЕСКИХ</w:t>
                      </w:r>
                      <w:r w:rsidRPr="00263E9C">
                        <w:rPr>
                          <w:rFonts w:ascii="Verdana" w:eastAsia="Times New Roman" w:hAnsi="Verdana" w:cs="Times New Roman"/>
                          <w:spacing w:val="-3"/>
                          <w:sz w:val="44"/>
                          <w:lang w:val="ru-RU"/>
                        </w:rPr>
                        <w:t xml:space="preserve"> </w:t>
                      </w:r>
                      <w:r w:rsidRPr="00263E9C">
                        <w:rPr>
                          <w:rFonts w:ascii="Verdana" w:eastAsia="Times New Roman" w:hAnsi="Verdana" w:cs="Times New Roman"/>
                          <w:sz w:val="44"/>
                          <w:lang w:val="ru-RU"/>
                        </w:rPr>
                        <w:t>ВЕЩЕСТВ</w:t>
                      </w:r>
                    </w:p>
                    <w:p w14:paraId="6F660A93" w14:textId="77777777" w:rsidR="007174C9" w:rsidRPr="00263E9C" w:rsidRDefault="007174C9" w:rsidP="00263E9C">
                      <w:pPr>
                        <w:widowControl w:val="0"/>
                        <w:autoSpaceDE w:val="0"/>
                        <w:autoSpaceDN w:val="0"/>
                        <w:spacing w:before="60" w:after="0" w:line="240" w:lineRule="auto"/>
                        <w:ind w:right="20"/>
                        <w:jc w:val="center"/>
                        <w:rPr>
                          <w:rFonts w:ascii="Verdana" w:eastAsia="Times New Roman" w:hAnsi="Verdana" w:cs="Times New Roman"/>
                          <w:sz w:val="44"/>
                          <w:lang w:val="ru-RU"/>
                        </w:rPr>
                      </w:pPr>
                      <w:r w:rsidRPr="00263E9C">
                        <w:rPr>
                          <w:rFonts w:ascii="Verdana" w:eastAsia="Times New Roman" w:hAnsi="Verdana" w:cs="Times New Roman"/>
                          <w:sz w:val="44"/>
                          <w:lang w:val="ru-RU"/>
                        </w:rPr>
                        <w:t>В</w:t>
                      </w:r>
                      <w:r w:rsidRPr="00263E9C">
                        <w:rPr>
                          <w:rFonts w:ascii="Verdana" w:eastAsia="Times New Roman" w:hAnsi="Verdana" w:cs="Times New Roman"/>
                          <w:spacing w:val="-3"/>
                          <w:sz w:val="44"/>
                          <w:lang w:val="ru-RU"/>
                        </w:rPr>
                        <w:t xml:space="preserve"> </w:t>
                      </w:r>
                      <w:r w:rsidRPr="00263E9C">
                        <w:rPr>
                          <w:rFonts w:ascii="Verdana" w:eastAsia="Times New Roman" w:hAnsi="Verdana" w:cs="Times New Roman"/>
                          <w:sz w:val="44"/>
                          <w:lang w:val="ru-RU"/>
                        </w:rPr>
                        <w:t>РЕСПУБЛИКЕ</w:t>
                      </w:r>
                      <w:r w:rsidRPr="00263E9C">
                        <w:rPr>
                          <w:rFonts w:ascii="Verdana" w:eastAsia="Times New Roman" w:hAnsi="Verdana" w:cs="Times New Roman"/>
                          <w:spacing w:val="-3"/>
                          <w:sz w:val="44"/>
                          <w:lang w:val="ru-RU"/>
                        </w:rPr>
                        <w:t xml:space="preserve"> </w:t>
                      </w:r>
                      <w:r w:rsidRPr="00263E9C">
                        <w:rPr>
                          <w:rFonts w:ascii="Verdana" w:eastAsia="Times New Roman" w:hAnsi="Verdana" w:cs="Times New Roman"/>
                          <w:sz w:val="44"/>
                          <w:lang w:val="ru-RU"/>
                        </w:rPr>
                        <w:t>БЕЛАРУСЬ</w:t>
                      </w:r>
                    </w:p>
                    <w:p w14:paraId="38B0917B" w14:textId="77777777" w:rsidR="007174C9" w:rsidRPr="002351C2" w:rsidRDefault="007174C9" w:rsidP="00263E9C">
                      <w:pPr>
                        <w:ind w:right="20" w:hanging="6946"/>
                        <w:jc w:val="center"/>
                        <w:rPr>
                          <w:lang w:val="ru-RU"/>
                        </w:rPr>
                      </w:pPr>
                    </w:p>
                    <w:p w14:paraId="68C9DAB2" w14:textId="77777777" w:rsidR="007174C9" w:rsidRPr="002351C2" w:rsidRDefault="007174C9">
                      <w:pPr>
                        <w:rPr>
                          <w:lang w:val="ru-RU"/>
                        </w:rPr>
                      </w:pPr>
                    </w:p>
                    <w:p w14:paraId="3FAF79AF" w14:textId="77777777" w:rsidR="007174C9" w:rsidRDefault="007174C9" w:rsidP="00263E9C">
                      <w:pPr>
                        <w:widowControl w:val="0"/>
                        <w:autoSpaceDE w:val="0"/>
                        <w:autoSpaceDN w:val="0"/>
                        <w:spacing w:after="0" w:line="240" w:lineRule="auto"/>
                        <w:ind w:right="20"/>
                        <w:jc w:val="center"/>
                        <w:outlineLvl w:val="0"/>
                        <w:rPr>
                          <w:rFonts w:ascii="Verdana" w:eastAsia="Times New Roman" w:hAnsi="Verdana" w:cs="Times New Roman"/>
                          <w:b/>
                          <w:bCs/>
                          <w:sz w:val="44"/>
                          <w:szCs w:val="40"/>
                          <w:lang w:val="ru-RU"/>
                        </w:rPr>
                      </w:pPr>
                      <w:bookmarkStart w:id="16" w:name="_Toc122522411"/>
                      <w:bookmarkStart w:id="17" w:name="_Toc122591494"/>
                      <w:bookmarkStart w:id="18" w:name="_Toc122591769"/>
                      <w:bookmarkStart w:id="19" w:name="_Toc122592714"/>
                      <w:r w:rsidRPr="00263E9C">
                        <w:rPr>
                          <w:rFonts w:ascii="Verdana" w:eastAsia="Times New Roman" w:hAnsi="Verdana" w:cs="Times New Roman"/>
                          <w:b/>
                          <w:bCs/>
                          <w:w w:val="95"/>
                          <w:sz w:val="44"/>
                          <w:szCs w:val="40"/>
                          <w:lang w:val="ru-RU"/>
                        </w:rPr>
                        <w:t>НАЦИОНАЛЬНЫЙ</w:t>
                      </w:r>
                      <w:r w:rsidRPr="00263E9C">
                        <w:rPr>
                          <w:rFonts w:ascii="Verdana" w:eastAsia="Times New Roman" w:hAnsi="Verdana" w:cs="Times New Roman"/>
                          <w:b/>
                          <w:bCs/>
                          <w:spacing w:val="1"/>
                          <w:w w:val="95"/>
                          <w:sz w:val="44"/>
                          <w:szCs w:val="40"/>
                          <w:lang w:val="ru-RU"/>
                        </w:rPr>
                        <w:t xml:space="preserve"> </w:t>
                      </w:r>
                      <w:r w:rsidRPr="00263E9C">
                        <w:rPr>
                          <w:rFonts w:ascii="Verdana" w:eastAsia="Times New Roman" w:hAnsi="Verdana" w:cs="Times New Roman"/>
                          <w:b/>
                          <w:bCs/>
                          <w:sz w:val="44"/>
                          <w:szCs w:val="40"/>
                          <w:lang w:val="ru-RU"/>
                        </w:rPr>
                        <w:t>ПРОФИЛЬ</w:t>
                      </w:r>
                      <w:bookmarkEnd w:id="12"/>
                      <w:bookmarkEnd w:id="16"/>
                      <w:bookmarkEnd w:id="17"/>
                      <w:bookmarkEnd w:id="18"/>
                      <w:bookmarkEnd w:id="19"/>
                    </w:p>
                    <w:p w14:paraId="49DC0B69" w14:textId="77777777" w:rsidR="007174C9" w:rsidRPr="0050766C" w:rsidRDefault="007174C9" w:rsidP="00263E9C">
                      <w:pPr>
                        <w:widowControl w:val="0"/>
                        <w:autoSpaceDE w:val="0"/>
                        <w:autoSpaceDN w:val="0"/>
                        <w:spacing w:after="0" w:line="240" w:lineRule="auto"/>
                        <w:ind w:right="20"/>
                        <w:jc w:val="center"/>
                        <w:outlineLvl w:val="0"/>
                        <w:rPr>
                          <w:rFonts w:ascii="Verdana" w:eastAsia="Times New Roman" w:hAnsi="Verdana" w:cs="Times New Roman"/>
                          <w:b/>
                          <w:bCs/>
                          <w:sz w:val="32"/>
                          <w:szCs w:val="40"/>
                          <w:lang w:val="ru-RU"/>
                        </w:rPr>
                      </w:pPr>
                    </w:p>
                    <w:p w14:paraId="19AE9702" w14:textId="77777777" w:rsidR="007174C9" w:rsidRPr="00263E9C" w:rsidRDefault="007174C9" w:rsidP="00263E9C">
                      <w:pPr>
                        <w:widowControl w:val="0"/>
                        <w:autoSpaceDE w:val="0"/>
                        <w:autoSpaceDN w:val="0"/>
                        <w:spacing w:before="60" w:after="0" w:line="240" w:lineRule="auto"/>
                        <w:ind w:right="20"/>
                        <w:jc w:val="center"/>
                        <w:rPr>
                          <w:rFonts w:ascii="Verdana" w:eastAsia="Times New Roman" w:hAnsi="Verdana" w:cs="Times New Roman"/>
                          <w:sz w:val="44"/>
                          <w:lang w:val="ru-RU"/>
                        </w:rPr>
                      </w:pPr>
                      <w:r w:rsidRPr="00263E9C">
                        <w:rPr>
                          <w:rFonts w:ascii="Verdana" w:eastAsia="Times New Roman" w:hAnsi="Verdana" w:cs="Times New Roman"/>
                          <w:sz w:val="44"/>
                          <w:lang w:val="ru-RU"/>
                        </w:rPr>
                        <w:t>УПРАВЛЕНИЯ</w:t>
                      </w:r>
                      <w:r w:rsidRPr="00263E9C">
                        <w:rPr>
                          <w:rFonts w:ascii="Verdana" w:eastAsia="Times New Roman" w:hAnsi="Verdana" w:cs="Times New Roman"/>
                          <w:spacing w:val="-17"/>
                          <w:sz w:val="44"/>
                          <w:lang w:val="ru-RU"/>
                        </w:rPr>
                        <w:t xml:space="preserve"> </w:t>
                      </w:r>
                      <w:r w:rsidRPr="00263E9C">
                        <w:rPr>
                          <w:rFonts w:ascii="Verdana" w:eastAsia="Times New Roman" w:hAnsi="Verdana" w:cs="Times New Roman"/>
                          <w:sz w:val="44"/>
                          <w:lang w:val="ru-RU"/>
                        </w:rPr>
                        <w:t>ОБРАЩЕНИЕМ</w:t>
                      </w:r>
                      <w:r w:rsidRPr="00263E9C">
                        <w:rPr>
                          <w:rFonts w:ascii="Verdana" w:eastAsia="Times New Roman" w:hAnsi="Verdana" w:cs="Times New Roman"/>
                          <w:spacing w:val="-97"/>
                          <w:sz w:val="44"/>
                          <w:lang w:val="ru-RU"/>
                        </w:rPr>
                        <w:t xml:space="preserve"> </w:t>
                      </w:r>
                      <w:r w:rsidRPr="00263E9C">
                        <w:rPr>
                          <w:rFonts w:ascii="Verdana" w:eastAsia="Times New Roman" w:hAnsi="Verdana" w:cs="Times New Roman"/>
                          <w:sz w:val="44"/>
                          <w:lang w:val="ru-RU"/>
                        </w:rPr>
                        <w:t>ХИМИЧЕСКИХ</w:t>
                      </w:r>
                      <w:r w:rsidRPr="00263E9C">
                        <w:rPr>
                          <w:rFonts w:ascii="Verdana" w:eastAsia="Times New Roman" w:hAnsi="Verdana" w:cs="Times New Roman"/>
                          <w:spacing w:val="-3"/>
                          <w:sz w:val="44"/>
                          <w:lang w:val="ru-RU"/>
                        </w:rPr>
                        <w:t xml:space="preserve"> </w:t>
                      </w:r>
                      <w:r w:rsidRPr="00263E9C">
                        <w:rPr>
                          <w:rFonts w:ascii="Verdana" w:eastAsia="Times New Roman" w:hAnsi="Verdana" w:cs="Times New Roman"/>
                          <w:sz w:val="44"/>
                          <w:lang w:val="ru-RU"/>
                        </w:rPr>
                        <w:t>ВЕЩЕСТВ</w:t>
                      </w:r>
                    </w:p>
                    <w:p w14:paraId="59E3F5BA" w14:textId="77777777" w:rsidR="007174C9" w:rsidRPr="00263E9C" w:rsidRDefault="007174C9" w:rsidP="00263E9C">
                      <w:pPr>
                        <w:widowControl w:val="0"/>
                        <w:autoSpaceDE w:val="0"/>
                        <w:autoSpaceDN w:val="0"/>
                        <w:spacing w:before="60" w:after="0" w:line="240" w:lineRule="auto"/>
                        <w:ind w:right="20"/>
                        <w:jc w:val="center"/>
                        <w:rPr>
                          <w:rFonts w:ascii="Verdana" w:eastAsia="Times New Roman" w:hAnsi="Verdana" w:cs="Times New Roman"/>
                          <w:sz w:val="44"/>
                          <w:lang w:val="ru-RU"/>
                        </w:rPr>
                      </w:pPr>
                      <w:r w:rsidRPr="00263E9C">
                        <w:rPr>
                          <w:rFonts w:ascii="Verdana" w:eastAsia="Times New Roman" w:hAnsi="Verdana" w:cs="Times New Roman"/>
                          <w:sz w:val="44"/>
                          <w:lang w:val="ru-RU"/>
                        </w:rPr>
                        <w:t>В</w:t>
                      </w:r>
                      <w:r w:rsidRPr="00263E9C">
                        <w:rPr>
                          <w:rFonts w:ascii="Verdana" w:eastAsia="Times New Roman" w:hAnsi="Verdana" w:cs="Times New Roman"/>
                          <w:spacing w:val="-3"/>
                          <w:sz w:val="44"/>
                          <w:lang w:val="ru-RU"/>
                        </w:rPr>
                        <w:t xml:space="preserve"> </w:t>
                      </w:r>
                      <w:r w:rsidRPr="00263E9C">
                        <w:rPr>
                          <w:rFonts w:ascii="Verdana" w:eastAsia="Times New Roman" w:hAnsi="Verdana" w:cs="Times New Roman"/>
                          <w:sz w:val="44"/>
                          <w:lang w:val="ru-RU"/>
                        </w:rPr>
                        <w:t>РЕСПУБЛИКЕ</w:t>
                      </w:r>
                      <w:r w:rsidRPr="00263E9C">
                        <w:rPr>
                          <w:rFonts w:ascii="Verdana" w:eastAsia="Times New Roman" w:hAnsi="Verdana" w:cs="Times New Roman"/>
                          <w:spacing w:val="-3"/>
                          <w:sz w:val="44"/>
                          <w:lang w:val="ru-RU"/>
                        </w:rPr>
                        <w:t xml:space="preserve"> </w:t>
                      </w:r>
                      <w:r w:rsidRPr="00263E9C">
                        <w:rPr>
                          <w:rFonts w:ascii="Verdana" w:eastAsia="Times New Roman" w:hAnsi="Verdana" w:cs="Times New Roman"/>
                          <w:sz w:val="44"/>
                          <w:lang w:val="ru-RU"/>
                        </w:rPr>
                        <w:t>БЕЛАРУСЬ</w:t>
                      </w:r>
                    </w:p>
                    <w:p w14:paraId="1956BDC9" w14:textId="77777777" w:rsidR="007174C9" w:rsidRDefault="007174C9" w:rsidP="00263E9C">
                      <w:pPr>
                        <w:ind w:right="20" w:hanging="6946"/>
                        <w:jc w:val="center"/>
                      </w:pPr>
                    </w:p>
                  </w:txbxContent>
                </v:textbox>
                <w10:wrap anchorx="margin"/>
              </v:shape>
            </w:pict>
          </mc:Fallback>
        </mc:AlternateContent>
      </w:r>
      <w:r w:rsidR="0050766C">
        <w:rPr>
          <w:noProof/>
        </w:rPr>
        <mc:AlternateContent>
          <mc:Choice Requires="wps">
            <w:drawing>
              <wp:anchor distT="0" distB="0" distL="114300" distR="114300" simplePos="0" relativeHeight="251664384" behindDoc="0" locked="0" layoutInCell="1" allowOverlap="1" wp14:anchorId="1DBF821E" wp14:editId="56EF7092">
                <wp:simplePos x="0" y="0"/>
                <wp:positionH relativeFrom="margin">
                  <wp:posOffset>280574</wp:posOffset>
                </wp:positionH>
                <wp:positionV relativeFrom="paragraph">
                  <wp:posOffset>47661</wp:posOffset>
                </wp:positionV>
                <wp:extent cx="6127667" cy="724619"/>
                <wp:effectExtent l="0" t="0" r="0" b="0"/>
                <wp:wrapNone/>
                <wp:docPr id="8" name="Надпись 8"/>
                <wp:cNvGraphicFramePr/>
                <a:graphic xmlns:a="http://schemas.openxmlformats.org/drawingml/2006/main">
                  <a:graphicData uri="http://schemas.microsoft.com/office/word/2010/wordprocessingShape">
                    <wps:wsp>
                      <wps:cNvSpPr txBox="1"/>
                      <wps:spPr>
                        <a:xfrm>
                          <a:off x="0" y="0"/>
                          <a:ext cx="6127667" cy="724619"/>
                        </a:xfrm>
                        <a:prstGeom prst="rect">
                          <a:avLst/>
                        </a:prstGeom>
                        <a:noFill/>
                        <a:ln w="6350">
                          <a:noFill/>
                        </a:ln>
                      </wps:spPr>
                      <wps:txbx>
                        <w:txbxContent>
                          <w:p w14:paraId="2A650EA2" w14:textId="77777777" w:rsidR="007174C9" w:rsidRDefault="007174C9" w:rsidP="0050766C">
                            <w:pPr>
                              <w:pStyle w:val="6"/>
                              <w:ind w:left="0"/>
                              <w:rPr>
                                <w:rFonts w:ascii="Verdana" w:hAnsi="Verdana"/>
                                <w:spacing w:val="-9"/>
                                <w:sz w:val="28"/>
                              </w:rPr>
                            </w:pPr>
                            <w:r w:rsidRPr="0050766C">
                              <w:rPr>
                                <w:rFonts w:ascii="Verdana" w:hAnsi="Verdana"/>
                                <w:sz w:val="28"/>
                              </w:rPr>
                              <w:t>МИНИСТЕРСТВО</w:t>
                            </w:r>
                            <w:r w:rsidRPr="0050766C">
                              <w:rPr>
                                <w:rFonts w:ascii="Verdana" w:hAnsi="Verdana"/>
                                <w:spacing w:val="-7"/>
                                <w:sz w:val="28"/>
                              </w:rPr>
                              <w:t xml:space="preserve"> </w:t>
                            </w:r>
                            <w:r w:rsidRPr="0050766C">
                              <w:rPr>
                                <w:rFonts w:ascii="Verdana" w:hAnsi="Verdana"/>
                                <w:sz w:val="28"/>
                              </w:rPr>
                              <w:t>ЗДРАВООХРАНЕНИЯ</w:t>
                            </w:r>
                            <w:r w:rsidRPr="0050766C">
                              <w:rPr>
                                <w:rFonts w:ascii="Verdana" w:hAnsi="Verdana"/>
                                <w:spacing w:val="-9"/>
                                <w:sz w:val="28"/>
                              </w:rPr>
                              <w:t xml:space="preserve"> </w:t>
                            </w:r>
                          </w:p>
                          <w:p w14:paraId="01EF1D38" w14:textId="77777777" w:rsidR="007174C9" w:rsidRPr="0050766C" w:rsidRDefault="007174C9" w:rsidP="0050766C">
                            <w:pPr>
                              <w:pStyle w:val="6"/>
                              <w:ind w:left="0"/>
                              <w:rPr>
                                <w:rFonts w:ascii="Verdana" w:hAnsi="Verdana"/>
                                <w:sz w:val="28"/>
                              </w:rPr>
                            </w:pPr>
                            <w:r w:rsidRPr="0050766C">
                              <w:rPr>
                                <w:rFonts w:ascii="Verdana" w:hAnsi="Verdana"/>
                                <w:sz w:val="28"/>
                              </w:rPr>
                              <w:t>РЕСПУБЛИКИ</w:t>
                            </w:r>
                            <w:r w:rsidRPr="0050766C">
                              <w:rPr>
                                <w:rFonts w:ascii="Verdana" w:hAnsi="Verdana"/>
                                <w:spacing w:val="-8"/>
                                <w:sz w:val="28"/>
                              </w:rPr>
                              <w:t xml:space="preserve"> </w:t>
                            </w:r>
                            <w:r w:rsidRPr="0050766C">
                              <w:rPr>
                                <w:rFonts w:ascii="Verdana" w:hAnsi="Verdana"/>
                                <w:sz w:val="28"/>
                              </w:rPr>
                              <w:t>БЕЛАРУСЬ</w:t>
                            </w:r>
                          </w:p>
                          <w:p w14:paraId="4D40A1F1" w14:textId="77777777" w:rsidR="007174C9" w:rsidRPr="0050766C" w:rsidRDefault="007174C9" w:rsidP="0050766C">
                            <w:pPr>
                              <w:spacing w:after="0" w:line="240" w:lineRule="auto"/>
                              <w:jc w:val="center"/>
                              <w:rPr>
                                <w:rFonts w:ascii="Verdana" w:hAnsi="Verdana"/>
                                <w:b/>
                                <w:lang w:val="ru-RU"/>
                              </w:rPr>
                            </w:pPr>
                            <w:r w:rsidRPr="0050766C">
                              <w:rPr>
                                <w:rFonts w:ascii="Verdana" w:hAnsi="Verdana"/>
                                <w:b/>
                                <w:lang w:val="ru-RU"/>
                              </w:rPr>
                              <w:t>РЕСПУБЛИКАНСКИЙ</w:t>
                            </w:r>
                            <w:r w:rsidRPr="0050766C">
                              <w:rPr>
                                <w:rFonts w:ascii="Verdana" w:hAnsi="Verdana"/>
                                <w:b/>
                                <w:spacing w:val="-6"/>
                                <w:lang w:val="ru-RU"/>
                              </w:rPr>
                              <w:t xml:space="preserve"> </w:t>
                            </w:r>
                            <w:r w:rsidRPr="0050766C">
                              <w:rPr>
                                <w:rFonts w:ascii="Verdana" w:hAnsi="Verdana"/>
                                <w:b/>
                                <w:lang w:val="ru-RU"/>
                              </w:rPr>
                              <w:t>НАУЧНО-ПРАКТИЧЕСКИЙ</w:t>
                            </w:r>
                            <w:r w:rsidRPr="0050766C">
                              <w:rPr>
                                <w:rFonts w:ascii="Verdana" w:hAnsi="Verdana"/>
                                <w:b/>
                                <w:spacing w:val="-5"/>
                                <w:lang w:val="ru-RU"/>
                              </w:rPr>
                              <w:t xml:space="preserve"> </w:t>
                            </w:r>
                            <w:r w:rsidRPr="0050766C">
                              <w:rPr>
                                <w:rFonts w:ascii="Verdana" w:hAnsi="Verdana"/>
                                <w:b/>
                                <w:lang w:val="ru-RU"/>
                              </w:rPr>
                              <w:t>ЦЕНТР</w:t>
                            </w:r>
                            <w:r w:rsidRPr="0050766C">
                              <w:rPr>
                                <w:rFonts w:ascii="Verdana" w:hAnsi="Verdana"/>
                                <w:b/>
                                <w:spacing w:val="-7"/>
                                <w:lang w:val="ru-RU"/>
                              </w:rPr>
                              <w:t xml:space="preserve"> </w:t>
                            </w:r>
                            <w:r w:rsidRPr="0050766C">
                              <w:rPr>
                                <w:rFonts w:ascii="Verdana" w:hAnsi="Verdana"/>
                                <w:b/>
                                <w:lang w:val="ru-RU"/>
                              </w:rPr>
                              <w:t>ГИГИЕНЫ</w:t>
                            </w:r>
                          </w:p>
                          <w:p w14:paraId="43918806" w14:textId="77777777" w:rsidR="007174C9" w:rsidRDefault="007174C9" w:rsidP="00263E9C">
                            <w:pPr>
                              <w:pStyle w:val="a4"/>
                              <w:ind w:hanging="19"/>
                              <w:rPr>
                                <w:b/>
                              </w:rPr>
                            </w:pPr>
                          </w:p>
                          <w:p w14:paraId="411C271F" w14:textId="77777777" w:rsidR="007174C9" w:rsidRDefault="007174C9" w:rsidP="00263E9C">
                            <w:pPr>
                              <w:pStyle w:val="a4"/>
                              <w:ind w:hanging="19"/>
                              <w:rPr>
                                <w:b/>
                              </w:rPr>
                            </w:pPr>
                          </w:p>
                          <w:p w14:paraId="70159B0A" w14:textId="77777777" w:rsidR="007174C9" w:rsidRDefault="007174C9" w:rsidP="00263E9C">
                            <w:pPr>
                              <w:pStyle w:val="a4"/>
                              <w:ind w:hanging="19"/>
                              <w:rPr>
                                <w:b/>
                              </w:rPr>
                            </w:pPr>
                          </w:p>
                          <w:p w14:paraId="07E9B31E" w14:textId="77777777" w:rsidR="007174C9" w:rsidRPr="00263E9C" w:rsidRDefault="007174C9" w:rsidP="00263E9C">
                            <w:pPr>
                              <w:ind w:hanging="19"/>
                              <w:rPr>
                                <w:lang w:val="ru-RU"/>
                              </w:rPr>
                            </w:pPr>
                          </w:p>
                          <w:p w14:paraId="2B892957" w14:textId="77777777" w:rsidR="007174C9" w:rsidRPr="002351C2" w:rsidRDefault="007174C9">
                            <w:pPr>
                              <w:rPr>
                                <w:lang w:val="ru-RU"/>
                              </w:rPr>
                            </w:pPr>
                          </w:p>
                          <w:p w14:paraId="46440B65" w14:textId="77777777" w:rsidR="007174C9" w:rsidRDefault="007174C9" w:rsidP="0050766C">
                            <w:pPr>
                              <w:pStyle w:val="6"/>
                              <w:ind w:left="0"/>
                              <w:rPr>
                                <w:rFonts w:ascii="Verdana" w:hAnsi="Verdana"/>
                                <w:spacing w:val="-9"/>
                                <w:sz w:val="28"/>
                              </w:rPr>
                            </w:pPr>
                            <w:r w:rsidRPr="0050766C">
                              <w:rPr>
                                <w:rFonts w:ascii="Verdana" w:hAnsi="Verdana"/>
                                <w:sz w:val="28"/>
                              </w:rPr>
                              <w:t>МИНИСТЕРСТВО</w:t>
                            </w:r>
                            <w:r w:rsidRPr="0050766C">
                              <w:rPr>
                                <w:rFonts w:ascii="Verdana" w:hAnsi="Verdana"/>
                                <w:spacing w:val="-7"/>
                                <w:sz w:val="28"/>
                              </w:rPr>
                              <w:t xml:space="preserve"> </w:t>
                            </w:r>
                            <w:r w:rsidRPr="0050766C">
                              <w:rPr>
                                <w:rFonts w:ascii="Verdana" w:hAnsi="Verdana"/>
                                <w:sz w:val="28"/>
                              </w:rPr>
                              <w:t>ЗДРАВООХРАНЕНИЯ</w:t>
                            </w:r>
                            <w:r w:rsidRPr="0050766C">
                              <w:rPr>
                                <w:rFonts w:ascii="Verdana" w:hAnsi="Verdana"/>
                                <w:spacing w:val="-9"/>
                                <w:sz w:val="28"/>
                              </w:rPr>
                              <w:t xml:space="preserve"> </w:t>
                            </w:r>
                          </w:p>
                          <w:p w14:paraId="3B7600C7" w14:textId="77777777" w:rsidR="007174C9" w:rsidRPr="0050766C" w:rsidRDefault="007174C9" w:rsidP="0050766C">
                            <w:pPr>
                              <w:pStyle w:val="6"/>
                              <w:ind w:left="0"/>
                              <w:rPr>
                                <w:rFonts w:ascii="Verdana" w:hAnsi="Verdana"/>
                                <w:sz w:val="28"/>
                              </w:rPr>
                            </w:pPr>
                            <w:r w:rsidRPr="0050766C">
                              <w:rPr>
                                <w:rFonts w:ascii="Verdana" w:hAnsi="Verdana"/>
                                <w:sz w:val="28"/>
                              </w:rPr>
                              <w:t>РЕСПУБЛИКИ</w:t>
                            </w:r>
                            <w:r w:rsidRPr="0050766C">
                              <w:rPr>
                                <w:rFonts w:ascii="Verdana" w:hAnsi="Verdana"/>
                                <w:spacing w:val="-8"/>
                                <w:sz w:val="28"/>
                              </w:rPr>
                              <w:t xml:space="preserve"> </w:t>
                            </w:r>
                            <w:r w:rsidRPr="0050766C">
                              <w:rPr>
                                <w:rFonts w:ascii="Verdana" w:hAnsi="Verdana"/>
                                <w:sz w:val="28"/>
                              </w:rPr>
                              <w:t>БЕЛАРУСЬ</w:t>
                            </w:r>
                          </w:p>
                          <w:p w14:paraId="39089907" w14:textId="77777777" w:rsidR="007174C9" w:rsidRPr="0050766C" w:rsidRDefault="007174C9" w:rsidP="0050766C">
                            <w:pPr>
                              <w:spacing w:after="0" w:line="240" w:lineRule="auto"/>
                              <w:jc w:val="center"/>
                              <w:rPr>
                                <w:rFonts w:ascii="Verdana" w:hAnsi="Verdana"/>
                                <w:b/>
                                <w:lang w:val="ru-RU"/>
                              </w:rPr>
                            </w:pPr>
                            <w:r w:rsidRPr="0050766C">
                              <w:rPr>
                                <w:rFonts w:ascii="Verdana" w:hAnsi="Verdana"/>
                                <w:b/>
                                <w:lang w:val="ru-RU"/>
                              </w:rPr>
                              <w:t>РЕСПУБЛИКАНСКИЙ</w:t>
                            </w:r>
                            <w:r w:rsidRPr="0050766C">
                              <w:rPr>
                                <w:rFonts w:ascii="Verdana" w:hAnsi="Verdana"/>
                                <w:b/>
                                <w:spacing w:val="-6"/>
                                <w:lang w:val="ru-RU"/>
                              </w:rPr>
                              <w:t xml:space="preserve"> </w:t>
                            </w:r>
                            <w:r w:rsidRPr="0050766C">
                              <w:rPr>
                                <w:rFonts w:ascii="Verdana" w:hAnsi="Verdana"/>
                                <w:b/>
                                <w:lang w:val="ru-RU"/>
                              </w:rPr>
                              <w:t>НАУЧНО-ПРАКТИЧЕСКИЙ</w:t>
                            </w:r>
                            <w:r w:rsidRPr="0050766C">
                              <w:rPr>
                                <w:rFonts w:ascii="Verdana" w:hAnsi="Verdana"/>
                                <w:b/>
                                <w:spacing w:val="-5"/>
                                <w:lang w:val="ru-RU"/>
                              </w:rPr>
                              <w:t xml:space="preserve"> </w:t>
                            </w:r>
                            <w:r w:rsidRPr="0050766C">
                              <w:rPr>
                                <w:rFonts w:ascii="Verdana" w:hAnsi="Verdana"/>
                                <w:b/>
                                <w:lang w:val="ru-RU"/>
                              </w:rPr>
                              <w:t>ЦЕНТР</w:t>
                            </w:r>
                            <w:r w:rsidRPr="0050766C">
                              <w:rPr>
                                <w:rFonts w:ascii="Verdana" w:hAnsi="Verdana"/>
                                <w:b/>
                                <w:spacing w:val="-7"/>
                                <w:lang w:val="ru-RU"/>
                              </w:rPr>
                              <w:t xml:space="preserve"> </w:t>
                            </w:r>
                            <w:r w:rsidRPr="0050766C">
                              <w:rPr>
                                <w:rFonts w:ascii="Verdana" w:hAnsi="Verdana"/>
                                <w:b/>
                                <w:lang w:val="ru-RU"/>
                              </w:rPr>
                              <w:t>ГИГИЕНЫ</w:t>
                            </w:r>
                          </w:p>
                          <w:p w14:paraId="19E36701" w14:textId="77777777" w:rsidR="007174C9" w:rsidRDefault="007174C9" w:rsidP="00263E9C">
                            <w:pPr>
                              <w:pStyle w:val="a4"/>
                              <w:ind w:hanging="19"/>
                              <w:rPr>
                                <w:b/>
                              </w:rPr>
                            </w:pPr>
                          </w:p>
                          <w:p w14:paraId="43F35373" w14:textId="77777777" w:rsidR="007174C9" w:rsidRDefault="007174C9" w:rsidP="00263E9C">
                            <w:pPr>
                              <w:pStyle w:val="a4"/>
                              <w:ind w:hanging="19"/>
                              <w:rPr>
                                <w:b/>
                              </w:rPr>
                            </w:pPr>
                          </w:p>
                          <w:p w14:paraId="68D5448E" w14:textId="77777777" w:rsidR="007174C9" w:rsidRDefault="007174C9" w:rsidP="00263E9C">
                            <w:pPr>
                              <w:pStyle w:val="a4"/>
                              <w:ind w:hanging="19"/>
                              <w:rPr>
                                <w:b/>
                              </w:rPr>
                            </w:pPr>
                          </w:p>
                          <w:p w14:paraId="58B3FD5C" w14:textId="77777777" w:rsidR="007174C9" w:rsidRPr="00263E9C" w:rsidRDefault="007174C9" w:rsidP="00263E9C">
                            <w:pPr>
                              <w:ind w:hanging="19"/>
                              <w:rPr>
                                <w:lang w:val="ru-R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F821E" id="Надпись 8" o:spid="_x0000_s1029" type="#_x0000_t202" style="position:absolute;left:0;text-align:left;margin-left:22.1pt;margin-top:3.75pt;width:482.5pt;height:57.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" filled="f" stroked="f" strokeweight=".5pt">
                <v:textbox>
                  <w:txbxContent>
                    <w:p w14:paraId="2A650EA2" w14:textId="77777777" w:rsidR="007174C9" w:rsidRDefault="007174C9" w:rsidP="0050766C">
                      <w:pPr>
                        <w:pStyle w:val="6"/>
                        <w:ind w:left="0"/>
                        <w:rPr>
                          <w:rFonts w:ascii="Verdana" w:hAnsi="Verdana"/>
                          <w:spacing w:val="-9"/>
                          <w:sz w:val="28"/>
                        </w:rPr>
                      </w:pPr>
                      <w:r w:rsidRPr="0050766C">
                        <w:rPr>
                          <w:rFonts w:ascii="Verdana" w:hAnsi="Verdana"/>
                          <w:sz w:val="28"/>
                        </w:rPr>
                        <w:t>МИНИСТЕРСТВО</w:t>
                      </w:r>
                      <w:r w:rsidRPr="0050766C">
                        <w:rPr>
                          <w:rFonts w:ascii="Verdana" w:hAnsi="Verdana"/>
                          <w:spacing w:val="-7"/>
                          <w:sz w:val="28"/>
                        </w:rPr>
                        <w:t xml:space="preserve"> </w:t>
                      </w:r>
                      <w:r w:rsidRPr="0050766C">
                        <w:rPr>
                          <w:rFonts w:ascii="Verdana" w:hAnsi="Verdana"/>
                          <w:sz w:val="28"/>
                        </w:rPr>
                        <w:t>ЗДРАВООХРАНЕНИЯ</w:t>
                      </w:r>
                      <w:r w:rsidRPr="0050766C">
                        <w:rPr>
                          <w:rFonts w:ascii="Verdana" w:hAnsi="Verdana"/>
                          <w:spacing w:val="-9"/>
                          <w:sz w:val="28"/>
                        </w:rPr>
                        <w:t xml:space="preserve"> </w:t>
                      </w:r>
                    </w:p>
                    <w:p w14:paraId="01EF1D38" w14:textId="77777777" w:rsidR="007174C9" w:rsidRPr="0050766C" w:rsidRDefault="007174C9" w:rsidP="0050766C">
                      <w:pPr>
                        <w:pStyle w:val="6"/>
                        <w:ind w:left="0"/>
                        <w:rPr>
                          <w:rFonts w:ascii="Verdana" w:hAnsi="Verdana"/>
                          <w:sz w:val="28"/>
                        </w:rPr>
                      </w:pPr>
                      <w:r w:rsidRPr="0050766C">
                        <w:rPr>
                          <w:rFonts w:ascii="Verdana" w:hAnsi="Verdana"/>
                          <w:sz w:val="28"/>
                        </w:rPr>
                        <w:t>РЕСПУБЛИКИ</w:t>
                      </w:r>
                      <w:r w:rsidRPr="0050766C">
                        <w:rPr>
                          <w:rFonts w:ascii="Verdana" w:hAnsi="Verdana"/>
                          <w:spacing w:val="-8"/>
                          <w:sz w:val="28"/>
                        </w:rPr>
                        <w:t xml:space="preserve"> </w:t>
                      </w:r>
                      <w:r w:rsidRPr="0050766C">
                        <w:rPr>
                          <w:rFonts w:ascii="Verdana" w:hAnsi="Verdana"/>
                          <w:sz w:val="28"/>
                        </w:rPr>
                        <w:t>БЕЛАРУСЬ</w:t>
                      </w:r>
                    </w:p>
                    <w:p w14:paraId="4D40A1F1" w14:textId="77777777" w:rsidR="007174C9" w:rsidRPr="0050766C" w:rsidRDefault="007174C9" w:rsidP="0050766C">
                      <w:pPr>
                        <w:spacing w:after="0" w:line="240" w:lineRule="auto"/>
                        <w:jc w:val="center"/>
                        <w:rPr>
                          <w:rFonts w:ascii="Verdana" w:hAnsi="Verdana"/>
                          <w:b/>
                          <w:lang w:val="ru-RU"/>
                        </w:rPr>
                      </w:pPr>
                      <w:r w:rsidRPr="0050766C">
                        <w:rPr>
                          <w:rFonts w:ascii="Verdana" w:hAnsi="Verdana"/>
                          <w:b/>
                          <w:lang w:val="ru-RU"/>
                        </w:rPr>
                        <w:t>РЕСПУБЛИКАНСКИЙ</w:t>
                      </w:r>
                      <w:r w:rsidRPr="0050766C">
                        <w:rPr>
                          <w:rFonts w:ascii="Verdana" w:hAnsi="Verdana"/>
                          <w:b/>
                          <w:spacing w:val="-6"/>
                          <w:lang w:val="ru-RU"/>
                        </w:rPr>
                        <w:t xml:space="preserve"> </w:t>
                      </w:r>
                      <w:r w:rsidRPr="0050766C">
                        <w:rPr>
                          <w:rFonts w:ascii="Verdana" w:hAnsi="Verdana"/>
                          <w:b/>
                          <w:lang w:val="ru-RU"/>
                        </w:rPr>
                        <w:t>НАУЧНО-ПРАКТИЧЕСКИЙ</w:t>
                      </w:r>
                      <w:r w:rsidRPr="0050766C">
                        <w:rPr>
                          <w:rFonts w:ascii="Verdana" w:hAnsi="Verdana"/>
                          <w:b/>
                          <w:spacing w:val="-5"/>
                          <w:lang w:val="ru-RU"/>
                        </w:rPr>
                        <w:t xml:space="preserve"> </w:t>
                      </w:r>
                      <w:r w:rsidRPr="0050766C">
                        <w:rPr>
                          <w:rFonts w:ascii="Verdana" w:hAnsi="Verdana"/>
                          <w:b/>
                          <w:lang w:val="ru-RU"/>
                        </w:rPr>
                        <w:t>ЦЕНТР</w:t>
                      </w:r>
                      <w:r w:rsidRPr="0050766C">
                        <w:rPr>
                          <w:rFonts w:ascii="Verdana" w:hAnsi="Verdana"/>
                          <w:b/>
                          <w:spacing w:val="-7"/>
                          <w:lang w:val="ru-RU"/>
                        </w:rPr>
                        <w:t xml:space="preserve"> </w:t>
                      </w:r>
                      <w:r w:rsidRPr="0050766C">
                        <w:rPr>
                          <w:rFonts w:ascii="Verdana" w:hAnsi="Verdana"/>
                          <w:b/>
                          <w:lang w:val="ru-RU"/>
                        </w:rPr>
                        <w:t>ГИГИЕНЫ</w:t>
                      </w:r>
                    </w:p>
                    <w:p w14:paraId="43918806" w14:textId="77777777" w:rsidR="007174C9" w:rsidRDefault="007174C9" w:rsidP="00263E9C">
                      <w:pPr>
                        <w:pStyle w:val="a4"/>
                        <w:ind w:hanging="19"/>
                        <w:rPr>
                          <w:b/>
                        </w:rPr>
                      </w:pPr>
                    </w:p>
                    <w:p w14:paraId="411C271F" w14:textId="77777777" w:rsidR="007174C9" w:rsidRDefault="007174C9" w:rsidP="00263E9C">
                      <w:pPr>
                        <w:pStyle w:val="a4"/>
                        <w:ind w:hanging="19"/>
                        <w:rPr>
                          <w:b/>
                        </w:rPr>
                      </w:pPr>
                    </w:p>
                    <w:p w14:paraId="70159B0A" w14:textId="77777777" w:rsidR="007174C9" w:rsidRDefault="007174C9" w:rsidP="00263E9C">
                      <w:pPr>
                        <w:pStyle w:val="a4"/>
                        <w:ind w:hanging="19"/>
                        <w:rPr>
                          <w:b/>
                        </w:rPr>
                      </w:pPr>
                    </w:p>
                    <w:p w14:paraId="07E9B31E" w14:textId="77777777" w:rsidR="007174C9" w:rsidRPr="00263E9C" w:rsidRDefault="007174C9" w:rsidP="00263E9C">
                      <w:pPr>
                        <w:ind w:hanging="19"/>
                        <w:rPr>
                          <w:lang w:val="ru-RU"/>
                        </w:rPr>
                      </w:pPr>
                    </w:p>
                    <w:p w14:paraId="2B892957" w14:textId="77777777" w:rsidR="007174C9" w:rsidRPr="002351C2" w:rsidRDefault="007174C9">
                      <w:pPr>
                        <w:rPr>
                          <w:lang w:val="ru-RU"/>
                        </w:rPr>
                      </w:pPr>
                    </w:p>
                    <w:p w14:paraId="46440B65" w14:textId="77777777" w:rsidR="007174C9" w:rsidRDefault="007174C9" w:rsidP="0050766C">
                      <w:pPr>
                        <w:pStyle w:val="6"/>
                        <w:ind w:left="0"/>
                        <w:rPr>
                          <w:rFonts w:ascii="Verdana" w:hAnsi="Verdana"/>
                          <w:spacing w:val="-9"/>
                          <w:sz w:val="28"/>
                        </w:rPr>
                      </w:pPr>
                      <w:r w:rsidRPr="0050766C">
                        <w:rPr>
                          <w:rFonts w:ascii="Verdana" w:hAnsi="Verdana"/>
                          <w:sz w:val="28"/>
                        </w:rPr>
                        <w:t>МИНИСТЕРСТВО</w:t>
                      </w:r>
                      <w:r w:rsidRPr="0050766C">
                        <w:rPr>
                          <w:rFonts w:ascii="Verdana" w:hAnsi="Verdana"/>
                          <w:spacing w:val="-7"/>
                          <w:sz w:val="28"/>
                        </w:rPr>
                        <w:t xml:space="preserve"> </w:t>
                      </w:r>
                      <w:r w:rsidRPr="0050766C">
                        <w:rPr>
                          <w:rFonts w:ascii="Verdana" w:hAnsi="Verdana"/>
                          <w:sz w:val="28"/>
                        </w:rPr>
                        <w:t>ЗДРАВООХРАНЕНИЯ</w:t>
                      </w:r>
                      <w:r w:rsidRPr="0050766C">
                        <w:rPr>
                          <w:rFonts w:ascii="Verdana" w:hAnsi="Verdana"/>
                          <w:spacing w:val="-9"/>
                          <w:sz w:val="28"/>
                        </w:rPr>
                        <w:t xml:space="preserve"> </w:t>
                      </w:r>
                    </w:p>
                    <w:p w14:paraId="3B7600C7" w14:textId="77777777" w:rsidR="007174C9" w:rsidRPr="0050766C" w:rsidRDefault="007174C9" w:rsidP="0050766C">
                      <w:pPr>
                        <w:pStyle w:val="6"/>
                        <w:ind w:left="0"/>
                        <w:rPr>
                          <w:rFonts w:ascii="Verdana" w:hAnsi="Verdana"/>
                          <w:sz w:val="28"/>
                        </w:rPr>
                      </w:pPr>
                      <w:r w:rsidRPr="0050766C">
                        <w:rPr>
                          <w:rFonts w:ascii="Verdana" w:hAnsi="Verdana"/>
                          <w:sz w:val="28"/>
                        </w:rPr>
                        <w:t>РЕСПУБЛИКИ</w:t>
                      </w:r>
                      <w:r w:rsidRPr="0050766C">
                        <w:rPr>
                          <w:rFonts w:ascii="Verdana" w:hAnsi="Verdana"/>
                          <w:spacing w:val="-8"/>
                          <w:sz w:val="28"/>
                        </w:rPr>
                        <w:t xml:space="preserve"> </w:t>
                      </w:r>
                      <w:r w:rsidRPr="0050766C">
                        <w:rPr>
                          <w:rFonts w:ascii="Verdana" w:hAnsi="Verdana"/>
                          <w:sz w:val="28"/>
                        </w:rPr>
                        <w:t>БЕЛАРУСЬ</w:t>
                      </w:r>
                    </w:p>
                    <w:p w14:paraId="39089907" w14:textId="77777777" w:rsidR="007174C9" w:rsidRPr="0050766C" w:rsidRDefault="007174C9" w:rsidP="0050766C">
                      <w:pPr>
                        <w:spacing w:after="0" w:line="240" w:lineRule="auto"/>
                        <w:jc w:val="center"/>
                        <w:rPr>
                          <w:rFonts w:ascii="Verdana" w:hAnsi="Verdana"/>
                          <w:b/>
                          <w:lang w:val="ru-RU"/>
                        </w:rPr>
                      </w:pPr>
                      <w:r w:rsidRPr="0050766C">
                        <w:rPr>
                          <w:rFonts w:ascii="Verdana" w:hAnsi="Verdana"/>
                          <w:b/>
                          <w:lang w:val="ru-RU"/>
                        </w:rPr>
                        <w:t>РЕСПУБЛИКАНСКИЙ</w:t>
                      </w:r>
                      <w:r w:rsidRPr="0050766C">
                        <w:rPr>
                          <w:rFonts w:ascii="Verdana" w:hAnsi="Verdana"/>
                          <w:b/>
                          <w:spacing w:val="-6"/>
                          <w:lang w:val="ru-RU"/>
                        </w:rPr>
                        <w:t xml:space="preserve"> </w:t>
                      </w:r>
                      <w:r w:rsidRPr="0050766C">
                        <w:rPr>
                          <w:rFonts w:ascii="Verdana" w:hAnsi="Verdana"/>
                          <w:b/>
                          <w:lang w:val="ru-RU"/>
                        </w:rPr>
                        <w:t>НАУЧНО-ПРАКТИЧЕСКИЙ</w:t>
                      </w:r>
                      <w:r w:rsidRPr="0050766C">
                        <w:rPr>
                          <w:rFonts w:ascii="Verdana" w:hAnsi="Verdana"/>
                          <w:b/>
                          <w:spacing w:val="-5"/>
                          <w:lang w:val="ru-RU"/>
                        </w:rPr>
                        <w:t xml:space="preserve"> </w:t>
                      </w:r>
                      <w:r w:rsidRPr="0050766C">
                        <w:rPr>
                          <w:rFonts w:ascii="Verdana" w:hAnsi="Verdana"/>
                          <w:b/>
                          <w:lang w:val="ru-RU"/>
                        </w:rPr>
                        <w:t>ЦЕНТР</w:t>
                      </w:r>
                      <w:r w:rsidRPr="0050766C">
                        <w:rPr>
                          <w:rFonts w:ascii="Verdana" w:hAnsi="Verdana"/>
                          <w:b/>
                          <w:spacing w:val="-7"/>
                          <w:lang w:val="ru-RU"/>
                        </w:rPr>
                        <w:t xml:space="preserve"> </w:t>
                      </w:r>
                      <w:r w:rsidRPr="0050766C">
                        <w:rPr>
                          <w:rFonts w:ascii="Verdana" w:hAnsi="Verdana"/>
                          <w:b/>
                          <w:lang w:val="ru-RU"/>
                        </w:rPr>
                        <w:t>ГИГИЕНЫ</w:t>
                      </w:r>
                    </w:p>
                    <w:p w14:paraId="19E36701" w14:textId="77777777" w:rsidR="007174C9" w:rsidRDefault="007174C9" w:rsidP="00263E9C">
                      <w:pPr>
                        <w:pStyle w:val="a4"/>
                        <w:ind w:hanging="19"/>
                        <w:rPr>
                          <w:b/>
                        </w:rPr>
                      </w:pPr>
                    </w:p>
                    <w:p w14:paraId="43F35373" w14:textId="77777777" w:rsidR="007174C9" w:rsidRDefault="007174C9" w:rsidP="00263E9C">
                      <w:pPr>
                        <w:pStyle w:val="a4"/>
                        <w:ind w:hanging="19"/>
                        <w:rPr>
                          <w:b/>
                        </w:rPr>
                      </w:pPr>
                    </w:p>
                    <w:p w14:paraId="68D5448E" w14:textId="77777777" w:rsidR="007174C9" w:rsidRDefault="007174C9" w:rsidP="00263E9C">
                      <w:pPr>
                        <w:pStyle w:val="a4"/>
                        <w:ind w:hanging="19"/>
                        <w:rPr>
                          <w:b/>
                        </w:rPr>
                      </w:pPr>
                    </w:p>
                    <w:p w14:paraId="58B3FD5C" w14:textId="77777777" w:rsidR="007174C9" w:rsidRPr="00263E9C" w:rsidRDefault="007174C9" w:rsidP="00263E9C">
                      <w:pPr>
                        <w:ind w:hanging="19"/>
                        <w:rPr>
                          <w:lang w:val="ru-RU"/>
                        </w:rPr>
                      </w:pPr>
                    </w:p>
                  </w:txbxContent>
                </v:textbox>
                <w10:wrap anchorx="margin"/>
              </v:shape>
            </w:pict>
          </mc:Fallback>
        </mc:AlternateContent>
      </w:r>
      <w:r w:rsidR="00BB3E65" w:rsidRPr="00593309">
        <w:rPr>
          <w:lang w:val="ru-RU"/>
        </w:rPr>
        <w:br w:type="page"/>
      </w:r>
    </w:p>
    <w:sdt>
      <w:sdtPr>
        <w:rPr>
          <w:rFonts w:ascii="Verdana" w:eastAsiaTheme="minorEastAsia" w:hAnsi="Verdana" w:cs="Times New Roman"/>
          <w:vanish/>
          <w:sz w:val="32"/>
          <w:highlight w:val="yellow"/>
          <w:lang w:val="ru-RU"/>
        </w:rPr>
        <w:id w:val="-10608508"/>
        <w:docPartObj>
          <w:docPartGallery w:val="Table of Contents"/>
          <w:docPartUnique/>
        </w:docPartObj>
      </w:sdtPr>
      <w:sdtEndPr>
        <w:rPr>
          <w:rFonts w:asciiTheme="minorHAnsi" w:hAnsiTheme="minorHAnsi"/>
          <w:b/>
          <w:bCs/>
          <w:sz w:val="22"/>
        </w:rPr>
      </w:sdtEndPr>
      <w:sdtContent>
        <w:p w14:paraId="3410CB17" w14:textId="77777777" w:rsidR="00CF7AEE" w:rsidRDefault="008A3CB3" w:rsidP="005222F1">
          <w:pPr>
            <w:ind w:hanging="1701"/>
            <w:jc w:val="center"/>
            <w:rPr>
              <w:noProof/>
            </w:rPr>
          </w:pPr>
          <w:r w:rsidRPr="00593309">
            <w:rPr>
              <w:rFonts w:ascii="Verdana" w:hAnsi="Verdana"/>
              <w:color w:val="D05502"/>
              <w:sz w:val="36"/>
              <w:lang w:val="ru-RU"/>
            </w:rPr>
            <w:t>Оглавление</w:t>
          </w:r>
          <w:r w:rsidRPr="00593309">
            <w:rPr>
              <w:rFonts w:ascii="Verdana" w:hAnsi="Verdana"/>
            </w:rPr>
            <w:fldChar w:fldCharType="begin"/>
          </w:r>
          <w:r w:rsidRPr="00593309">
            <w:rPr>
              <w:rFonts w:ascii="Verdana" w:hAnsi="Verdana"/>
            </w:rPr>
            <w:instrText xml:space="preserve"> TOC \o "1-3" \h \z \u </w:instrText>
          </w:r>
          <w:r w:rsidRPr="00593309">
            <w:rPr>
              <w:rFonts w:ascii="Verdana" w:hAnsi="Verdana"/>
            </w:rPr>
            <w:fldChar w:fldCharType="separate"/>
          </w:r>
        </w:p>
        <w:p w14:paraId="401E882C" w14:textId="5422E73F" w:rsidR="00CF7AEE" w:rsidRDefault="00F46DAA">
          <w:pPr>
            <w:pStyle w:val="11"/>
            <w:rPr>
              <w:rFonts w:cstheme="minorBidi"/>
              <w:noProof/>
            </w:rPr>
          </w:pPr>
          <w:hyperlink w:anchor="_Toc122592715" w:history="1">
            <w:r w:rsidR="00CF7AEE" w:rsidRPr="00813AA4">
              <w:rPr>
                <w:rStyle w:val="a7"/>
                <w:rFonts w:ascii="Verdana" w:hAnsi="Verdana"/>
                <w:noProof/>
                <w:lang w:val="ru-RU"/>
              </w:rPr>
              <w:t>Глава 1 Национальная базовая информация</w:t>
            </w:r>
            <w:r w:rsidR="00CF7AEE">
              <w:rPr>
                <w:noProof/>
                <w:webHidden/>
              </w:rPr>
              <w:tab/>
            </w:r>
            <w:r w:rsidR="00CF7AEE">
              <w:rPr>
                <w:noProof/>
                <w:webHidden/>
              </w:rPr>
              <w:fldChar w:fldCharType="begin"/>
            </w:r>
            <w:r w:rsidR="00CF7AEE">
              <w:rPr>
                <w:noProof/>
                <w:webHidden/>
              </w:rPr>
              <w:instrText xml:space="preserve"> PAGEREF _Toc122592715 \h </w:instrText>
            </w:r>
            <w:r w:rsidR="00CF7AEE">
              <w:rPr>
                <w:noProof/>
                <w:webHidden/>
              </w:rPr>
            </w:r>
            <w:r w:rsidR="00CF7AEE">
              <w:rPr>
                <w:noProof/>
                <w:webHidden/>
              </w:rPr>
              <w:fldChar w:fldCharType="separate"/>
            </w:r>
            <w:r w:rsidR="002935A3">
              <w:rPr>
                <w:noProof/>
                <w:webHidden/>
              </w:rPr>
              <w:t>5</w:t>
            </w:r>
            <w:r w:rsidR="00CF7AEE">
              <w:rPr>
                <w:noProof/>
                <w:webHidden/>
              </w:rPr>
              <w:fldChar w:fldCharType="end"/>
            </w:r>
          </w:hyperlink>
        </w:p>
        <w:p w14:paraId="6E5ADC25" w14:textId="1174742F" w:rsidR="00CF7AEE" w:rsidRDefault="00F46DAA">
          <w:pPr>
            <w:pStyle w:val="21"/>
            <w:tabs>
              <w:tab w:val="right" w:leader="dot" w:pos="10338"/>
            </w:tabs>
            <w:rPr>
              <w:rFonts w:cstheme="minorBidi"/>
              <w:noProof/>
            </w:rPr>
          </w:pPr>
          <w:hyperlink w:anchor="_Toc122592716" w:history="1">
            <w:r w:rsidR="00CF7AEE" w:rsidRPr="00813AA4">
              <w:rPr>
                <w:rStyle w:val="a7"/>
                <w:rFonts w:ascii="Verdana" w:hAnsi="Verdana"/>
                <w:noProof/>
                <w:lang w:val="ru-RU"/>
              </w:rPr>
              <w:t>1.1 Физические и демографические характеристики</w:t>
            </w:r>
            <w:r w:rsidR="00CF7AEE">
              <w:rPr>
                <w:noProof/>
                <w:webHidden/>
              </w:rPr>
              <w:tab/>
            </w:r>
            <w:r w:rsidR="00CF7AEE">
              <w:rPr>
                <w:noProof/>
                <w:webHidden/>
              </w:rPr>
              <w:fldChar w:fldCharType="begin"/>
            </w:r>
            <w:r w:rsidR="00CF7AEE">
              <w:rPr>
                <w:noProof/>
                <w:webHidden/>
              </w:rPr>
              <w:instrText xml:space="preserve"> PAGEREF _Toc122592716 \h </w:instrText>
            </w:r>
            <w:r w:rsidR="00CF7AEE">
              <w:rPr>
                <w:noProof/>
                <w:webHidden/>
              </w:rPr>
            </w:r>
            <w:r w:rsidR="00CF7AEE">
              <w:rPr>
                <w:noProof/>
                <w:webHidden/>
              </w:rPr>
              <w:fldChar w:fldCharType="separate"/>
            </w:r>
            <w:r w:rsidR="002935A3">
              <w:rPr>
                <w:noProof/>
                <w:webHidden/>
              </w:rPr>
              <w:t>5</w:t>
            </w:r>
            <w:r w:rsidR="00CF7AEE">
              <w:rPr>
                <w:noProof/>
                <w:webHidden/>
              </w:rPr>
              <w:fldChar w:fldCharType="end"/>
            </w:r>
          </w:hyperlink>
        </w:p>
        <w:p w14:paraId="2EBC6151" w14:textId="1D3862FF" w:rsidR="00CF7AEE" w:rsidRDefault="00F46DAA">
          <w:pPr>
            <w:pStyle w:val="21"/>
            <w:tabs>
              <w:tab w:val="right" w:leader="dot" w:pos="10338"/>
            </w:tabs>
            <w:rPr>
              <w:rFonts w:cstheme="minorBidi"/>
              <w:noProof/>
            </w:rPr>
          </w:pPr>
          <w:hyperlink w:anchor="_Toc122592717" w:history="1">
            <w:r w:rsidR="00CF7AEE" w:rsidRPr="00813AA4">
              <w:rPr>
                <w:rStyle w:val="a7"/>
                <w:rFonts w:ascii="Verdana" w:hAnsi="Verdana"/>
                <w:noProof/>
                <w:lang w:val="ru-RU"/>
              </w:rPr>
              <w:t>1.2 Политико-административные и административно-географические характеристики</w:t>
            </w:r>
            <w:r w:rsidR="00CF7AEE">
              <w:rPr>
                <w:noProof/>
                <w:webHidden/>
              </w:rPr>
              <w:tab/>
            </w:r>
            <w:r w:rsidR="00CF7AEE">
              <w:rPr>
                <w:noProof/>
                <w:webHidden/>
              </w:rPr>
              <w:fldChar w:fldCharType="begin"/>
            </w:r>
            <w:r w:rsidR="00CF7AEE">
              <w:rPr>
                <w:noProof/>
                <w:webHidden/>
              </w:rPr>
              <w:instrText xml:space="preserve"> PAGEREF _Toc122592717 \h </w:instrText>
            </w:r>
            <w:r w:rsidR="00CF7AEE">
              <w:rPr>
                <w:noProof/>
                <w:webHidden/>
              </w:rPr>
            </w:r>
            <w:r w:rsidR="00CF7AEE">
              <w:rPr>
                <w:noProof/>
                <w:webHidden/>
              </w:rPr>
              <w:fldChar w:fldCharType="separate"/>
            </w:r>
            <w:r w:rsidR="002935A3">
              <w:rPr>
                <w:noProof/>
                <w:webHidden/>
              </w:rPr>
              <w:t>9</w:t>
            </w:r>
            <w:r w:rsidR="00CF7AEE">
              <w:rPr>
                <w:noProof/>
                <w:webHidden/>
              </w:rPr>
              <w:fldChar w:fldCharType="end"/>
            </w:r>
          </w:hyperlink>
        </w:p>
        <w:p w14:paraId="0BEE2D3B" w14:textId="3BF9520D" w:rsidR="00CF7AEE" w:rsidRDefault="00F46DAA">
          <w:pPr>
            <w:pStyle w:val="21"/>
            <w:tabs>
              <w:tab w:val="right" w:leader="dot" w:pos="10338"/>
            </w:tabs>
            <w:rPr>
              <w:rFonts w:cstheme="minorBidi"/>
              <w:noProof/>
            </w:rPr>
          </w:pPr>
          <w:hyperlink w:anchor="_Toc122592718" w:history="1">
            <w:r w:rsidR="00CF7AEE" w:rsidRPr="00813AA4">
              <w:rPr>
                <w:rStyle w:val="a7"/>
                <w:rFonts w:ascii="Verdana" w:hAnsi="Verdana"/>
                <w:noProof/>
                <w:lang w:val="ru-RU"/>
              </w:rPr>
              <w:t>1.3 Промышленный и сельскохозяйственный сектор</w:t>
            </w:r>
            <w:r w:rsidR="00CF7AEE">
              <w:rPr>
                <w:noProof/>
                <w:webHidden/>
              </w:rPr>
              <w:tab/>
            </w:r>
            <w:r w:rsidR="00CF7AEE">
              <w:rPr>
                <w:noProof/>
                <w:webHidden/>
              </w:rPr>
              <w:fldChar w:fldCharType="begin"/>
            </w:r>
            <w:r w:rsidR="00CF7AEE">
              <w:rPr>
                <w:noProof/>
                <w:webHidden/>
              </w:rPr>
              <w:instrText xml:space="preserve"> PAGEREF _Toc122592718 \h </w:instrText>
            </w:r>
            <w:r w:rsidR="00CF7AEE">
              <w:rPr>
                <w:noProof/>
                <w:webHidden/>
              </w:rPr>
            </w:r>
            <w:r w:rsidR="00CF7AEE">
              <w:rPr>
                <w:noProof/>
                <w:webHidden/>
              </w:rPr>
              <w:fldChar w:fldCharType="separate"/>
            </w:r>
            <w:r w:rsidR="002935A3">
              <w:rPr>
                <w:noProof/>
                <w:webHidden/>
              </w:rPr>
              <w:t>11</w:t>
            </w:r>
            <w:r w:rsidR="00CF7AEE">
              <w:rPr>
                <w:noProof/>
                <w:webHidden/>
              </w:rPr>
              <w:fldChar w:fldCharType="end"/>
            </w:r>
          </w:hyperlink>
        </w:p>
        <w:p w14:paraId="4B49EAE1" w14:textId="7774EB39" w:rsidR="00CF7AEE" w:rsidRDefault="00F46DAA">
          <w:pPr>
            <w:pStyle w:val="21"/>
            <w:tabs>
              <w:tab w:val="right" w:leader="dot" w:pos="10338"/>
            </w:tabs>
            <w:rPr>
              <w:rFonts w:cstheme="minorBidi"/>
              <w:noProof/>
            </w:rPr>
          </w:pPr>
          <w:hyperlink w:anchor="_Toc122592719" w:history="1">
            <w:r w:rsidR="00CF7AEE" w:rsidRPr="00813AA4">
              <w:rPr>
                <w:rStyle w:val="a7"/>
                <w:rFonts w:ascii="Verdana" w:hAnsi="Verdana"/>
                <w:bCs/>
                <w:iCs/>
                <w:noProof/>
                <w:lang w:val="ru-RU"/>
              </w:rPr>
              <w:t>1.4 Занятость в промышленности по основным секторам экономики</w:t>
            </w:r>
            <w:r w:rsidR="00CF7AEE">
              <w:rPr>
                <w:noProof/>
                <w:webHidden/>
              </w:rPr>
              <w:tab/>
            </w:r>
            <w:r w:rsidR="00CF7AEE">
              <w:rPr>
                <w:noProof/>
                <w:webHidden/>
              </w:rPr>
              <w:fldChar w:fldCharType="begin"/>
            </w:r>
            <w:r w:rsidR="00CF7AEE">
              <w:rPr>
                <w:noProof/>
                <w:webHidden/>
              </w:rPr>
              <w:instrText xml:space="preserve"> PAGEREF _Toc122592719 \h </w:instrText>
            </w:r>
            <w:r w:rsidR="00CF7AEE">
              <w:rPr>
                <w:noProof/>
                <w:webHidden/>
              </w:rPr>
            </w:r>
            <w:r w:rsidR="00CF7AEE">
              <w:rPr>
                <w:noProof/>
                <w:webHidden/>
              </w:rPr>
              <w:fldChar w:fldCharType="separate"/>
            </w:r>
            <w:r w:rsidR="002935A3">
              <w:rPr>
                <w:noProof/>
                <w:webHidden/>
              </w:rPr>
              <w:t>15</w:t>
            </w:r>
            <w:r w:rsidR="00CF7AEE">
              <w:rPr>
                <w:noProof/>
                <w:webHidden/>
              </w:rPr>
              <w:fldChar w:fldCharType="end"/>
            </w:r>
          </w:hyperlink>
        </w:p>
        <w:p w14:paraId="6DC48749" w14:textId="15D02123" w:rsidR="00CF7AEE" w:rsidRDefault="00F46DAA">
          <w:pPr>
            <w:pStyle w:val="11"/>
            <w:rPr>
              <w:rFonts w:cstheme="minorBidi"/>
              <w:noProof/>
            </w:rPr>
          </w:pPr>
          <w:hyperlink w:anchor="_Toc122592720" w:history="1">
            <w:r w:rsidR="00CF7AEE" w:rsidRPr="00813AA4">
              <w:rPr>
                <w:rStyle w:val="a7"/>
                <w:rFonts w:ascii="Verdana" w:hAnsi="Verdana"/>
                <w:noProof/>
                <w:lang w:val="ru-RU"/>
              </w:rPr>
              <w:t>Глава 2. Производство, импорт, экспорт химических веществ</w:t>
            </w:r>
            <w:r w:rsidR="00CF7AEE">
              <w:rPr>
                <w:noProof/>
                <w:webHidden/>
              </w:rPr>
              <w:tab/>
            </w:r>
            <w:r w:rsidR="00CF7AEE">
              <w:rPr>
                <w:noProof/>
                <w:webHidden/>
              </w:rPr>
              <w:fldChar w:fldCharType="begin"/>
            </w:r>
            <w:r w:rsidR="00CF7AEE">
              <w:rPr>
                <w:noProof/>
                <w:webHidden/>
              </w:rPr>
              <w:instrText xml:space="preserve"> PAGEREF _Toc122592720 \h </w:instrText>
            </w:r>
            <w:r w:rsidR="00CF7AEE">
              <w:rPr>
                <w:noProof/>
                <w:webHidden/>
              </w:rPr>
            </w:r>
            <w:r w:rsidR="00CF7AEE">
              <w:rPr>
                <w:noProof/>
                <w:webHidden/>
              </w:rPr>
              <w:fldChar w:fldCharType="separate"/>
            </w:r>
            <w:r w:rsidR="002935A3">
              <w:rPr>
                <w:noProof/>
                <w:webHidden/>
              </w:rPr>
              <w:t>18</w:t>
            </w:r>
            <w:r w:rsidR="00CF7AEE">
              <w:rPr>
                <w:noProof/>
                <w:webHidden/>
              </w:rPr>
              <w:fldChar w:fldCharType="end"/>
            </w:r>
          </w:hyperlink>
        </w:p>
        <w:p w14:paraId="2786FBA6" w14:textId="0209DF74" w:rsidR="00CF7AEE" w:rsidRDefault="00F46DAA">
          <w:pPr>
            <w:pStyle w:val="21"/>
            <w:tabs>
              <w:tab w:val="right" w:leader="dot" w:pos="10338"/>
            </w:tabs>
            <w:rPr>
              <w:rFonts w:cstheme="minorBidi"/>
              <w:noProof/>
            </w:rPr>
          </w:pPr>
          <w:hyperlink w:anchor="_Toc122592721" w:history="1">
            <w:r w:rsidR="00CF7AEE" w:rsidRPr="00813AA4">
              <w:rPr>
                <w:rStyle w:val="a7"/>
                <w:rFonts w:ascii="Verdana" w:hAnsi="Verdana"/>
                <w:noProof/>
                <w:lang w:val="ru-RU"/>
              </w:rPr>
              <w:t>2.1 Общая характеристика химического комплекса Республики Беларусь</w:t>
            </w:r>
            <w:r w:rsidR="00CF7AEE">
              <w:rPr>
                <w:noProof/>
                <w:webHidden/>
              </w:rPr>
              <w:tab/>
            </w:r>
            <w:r w:rsidR="00CF7AEE">
              <w:rPr>
                <w:noProof/>
                <w:webHidden/>
              </w:rPr>
              <w:fldChar w:fldCharType="begin"/>
            </w:r>
            <w:r w:rsidR="00CF7AEE">
              <w:rPr>
                <w:noProof/>
                <w:webHidden/>
              </w:rPr>
              <w:instrText xml:space="preserve"> PAGEREF _Toc122592721 \h </w:instrText>
            </w:r>
            <w:r w:rsidR="00CF7AEE">
              <w:rPr>
                <w:noProof/>
                <w:webHidden/>
              </w:rPr>
            </w:r>
            <w:r w:rsidR="00CF7AEE">
              <w:rPr>
                <w:noProof/>
                <w:webHidden/>
              </w:rPr>
              <w:fldChar w:fldCharType="separate"/>
            </w:r>
            <w:r w:rsidR="002935A3">
              <w:rPr>
                <w:noProof/>
                <w:webHidden/>
              </w:rPr>
              <w:t>18</w:t>
            </w:r>
            <w:r w:rsidR="00CF7AEE">
              <w:rPr>
                <w:noProof/>
                <w:webHidden/>
              </w:rPr>
              <w:fldChar w:fldCharType="end"/>
            </w:r>
          </w:hyperlink>
        </w:p>
        <w:p w14:paraId="0070DA2A" w14:textId="2D79DAC5" w:rsidR="00CF7AEE" w:rsidRDefault="00F46DAA">
          <w:pPr>
            <w:pStyle w:val="21"/>
            <w:tabs>
              <w:tab w:val="right" w:leader="dot" w:pos="10338"/>
            </w:tabs>
            <w:rPr>
              <w:rFonts w:cstheme="minorBidi"/>
              <w:noProof/>
            </w:rPr>
          </w:pPr>
          <w:hyperlink w:anchor="_Toc122592722" w:history="1">
            <w:r w:rsidR="00CF7AEE" w:rsidRPr="00813AA4">
              <w:rPr>
                <w:rStyle w:val="a7"/>
                <w:rFonts w:ascii="Verdana" w:hAnsi="Verdana"/>
                <w:noProof/>
                <w:lang w:val="ru-RU"/>
              </w:rPr>
              <w:t>2.2 Производство, импорт, экспорт отдельных видов химической продукции</w:t>
            </w:r>
            <w:r w:rsidR="00CF7AEE">
              <w:rPr>
                <w:noProof/>
                <w:webHidden/>
              </w:rPr>
              <w:tab/>
            </w:r>
            <w:r w:rsidR="00CF7AEE">
              <w:rPr>
                <w:noProof/>
                <w:webHidden/>
              </w:rPr>
              <w:fldChar w:fldCharType="begin"/>
            </w:r>
            <w:r w:rsidR="00CF7AEE">
              <w:rPr>
                <w:noProof/>
                <w:webHidden/>
              </w:rPr>
              <w:instrText xml:space="preserve"> PAGEREF _Toc122592722 \h </w:instrText>
            </w:r>
            <w:r w:rsidR="00CF7AEE">
              <w:rPr>
                <w:noProof/>
                <w:webHidden/>
              </w:rPr>
            </w:r>
            <w:r w:rsidR="00CF7AEE">
              <w:rPr>
                <w:noProof/>
                <w:webHidden/>
              </w:rPr>
              <w:fldChar w:fldCharType="separate"/>
            </w:r>
            <w:r w:rsidR="002935A3">
              <w:rPr>
                <w:noProof/>
                <w:webHidden/>
              </w:rPr>
              <w:t>20</w:t>
            </w:r>
            <w:r w:rsidR="00CF7AEE">
              <w:rPr>
                <w:noProof/>
                <w:webHidden/>
              </w:rPr>
              <w:fldChar w:fldCharType="end"/>
            </w:r>
          </w:hyperlink>
        </w:p>
        <w:p w14:paraId="046E1BFB" w14:textId="0FD52706" w:rsidR="00CF7AEE" w:rsidRDefault="00F46DAA">
          <w:pPr>
            <w:pStyle w:val="21"/>
            <w:tabs>
              <w:tab w:val="right" w:leader="dot" w:pos="10338"/>
            </w:tabs>
            <w:rPr>
              <w:rFonts w:cstheme="minorBidi"/>
              <w:noProof/>
            </w:rPr>
          </w:pPr>
          <w:hyperlink w:anchor="_Toc122592723" w:history="1">
            <w:r w:rsidR="00CF7AEE" w:rsidRPr="00813AA4">
              <w:rPr>
                <w:rStyle w:val="a7"/>
                <w:rFonts w:ascii="Verdana" w:hAnsi="Verdana"/>
                <w:noProof/>
                <w:lang w:val="ru-RU"/>
              </w:rPr>
              <w:t>2.3 Приоритеты в отношении производства продукции, импорта, экспорта и использования химических веществ</w:t>
            </w:r>
            <w:r w:rsidR="00CF7AEE">
              <w:rPr>
                <w:noProof/>
                <w:webHidden/>
              </w:rPr>
              <w:tab/>
            </w:r>
            <w:r w:rsidR="00CF7AEE">
              <w:rPr>
                <w:noProof/>
                <w:webHidden/>
              </w:rPr>
              <w:fldChar w:fldCharType="begin"/>
            </w:r>
            <w:r w:rsidR="00CF7AEE">
              <w:rPr>
                <w:noProof/>
                <w:webHidden/>
              </w:rPr>
              <w:instrText xml:space="preserve"> PAGEREF _Toc122592723 \h </w:instrText>
            </w:r>
            <w:r w:rsidR="00CF7AEE">
              <w:rPr>
                <w:noProof/>
                <w:webHidden/>
              </w:rPr>
            </w:r>
            <w:r w:rsidR="00CF7AEE">
              <w:rPr>
                <w:noProof/>
                <w:webHidden/>
              </w:rPr>
              <w:fldChar w:fldCharType="separate"/>
            </w:r>
            <w:r w:rsidR="002935A3">
              <w:rPr>
                <w:noProof/>
                <w:webHidden/>
              </w:rPr>
              <w:t>26</w:t>
            </w:r>
            <w:r w:rsidR="00CF7AEE">
              <w:rPr>
                <w:noProof/>
                <w:webHidden/>
              </w:rPr>
              <w:fldChar w:fldCharType="end"/>
            </w:r>
          </w:hyperlink>
        </w:p>
        <w:p w14:paraId="0F3431CC" w14:textId="58E4D359" w:rsidR="00CF7AEE" w:rsidRDefault="00F46DAA">
          <w:pPr>
            <w:pStyle w:val="11"/>
            <w:rPr>
              <w:rFonts w:cstheme="minorBidi"/>
              <w:noProof/>
            </w:rPr>
          </w:pPr>
          <w:hyperlink w:anchor="_Toc122592724" w:history="1">
            <w:r w:rsidR="00CF7AEE" w:rsidRPr="00813AA4">
              <w:rPr>
                <w:rStyle w:val="a7"/>
                <w:rFonts w:ascii="Verdana" w:hAnsi="Verdana"/>
                <w:noProof/>
                <w:lang w:val="ru-RU"/>
              </w:rPr>
              <w:t>Глава 3. Производство, применение, регистрация средств защиты растений и минеральных удобрений</w:t>
            </w:r>
            <w:r w:rsidR="00CF7AEE">
              <w:rPr>
                <w:noProof/>
                <w:webHidden/>
              </w:rPr>
              <w:tab/>
            </w:r>
            <w:r w:rsidR="00CF7AEE">
              <w:rPr>
                <w:noProof/>
                <w:webHidden/>
              </w:rPr>
              <w:fldChar w:fldCharType="begin"/>
            </w:r>
            <w:r w:rsidR="00CF7AEE">
              <w:rPr>
                <w:noProof/>
                <w:webHidden/>
              </w:rPr>
              <w:instrText xml:space="preserve"> PAGEREF _Toc122592724 \h </w:instrText>
            </w:r>
            <w:r w:rsidR="00CF7AEE">
              <w:rPr>
                <w:noProof/>
                <w:webHidden/>
              </w:rPr>
            </w:r>
            <w:r w:rsidR="00CF7AEE">
              <w:rPr>
                <w:noProof/>
                <w:webHidden/>
              </w:rPr>
              <w:fldChar w:fldCharType="separate"/>
            </w:r>
            <w:r w:rsidR="002935A3">
              <w:rPr>
                <w:noProof/>
                <w:webHidden/>
              </w:rPr>
              <w:t>30</w:t>
            </w:r>
            <w:r w:rsidR="00CF7AEE">
              <w:rPr>
                <w:noProof/>
                <w:webHidden/>
              </w:rPr>
              <w:fldChar w:fldCharType="end"/>
            </w:r>
          </w:hyperlink>
        </w:p>
        <w:p w14:paraId="60671444" w14:textId="022FA1BE" w:rsidR="00CF7AEE" w:rsidRDefault="00F46DAA">
          <w:pPr>
            <w:pStyle w:val="21"/>
            <w:tabs>
              <w:tab w:val="right" w:leader="dot" w:pos="10338"/>
            </w:tabs>
            <w:rPr>
              <w:rFonts w:cstheme="minorBidi"/>
              <w:noProof/>
            </w:rPr>
          </w:pPr>
          <w:hyperlink w:anchor="_Toc122592725" w:history="1">
            <w:r w:rsidR="00CF7AEE" w:rsidRPr="00813AA4">
              <w:rPr>
                <w:rStyle w:val="a7"/>
                <w:rFonts w:ascii="Verdana" w:hAnsi="Verdana"/>
                <w:noProof/>
                <w:lang w:val="ru-RU"/>
              </w:rPr>
              <w:t>3.1 Объемы производства и применения средств защиты растений</w:t>
            </w:r>
            <w:r w:rsidR="00CF7AEE">
              <w:rPr>
                <w:noProof/>
                <w:webHidden/>
              </w:rPr>
              <w:tab/>
            </w:r>
            <w:r w:rsidR="00CF7AEE">
              <w:rPr>
                <w:noProof/>
                <w:webHidden/>
              </w:rPr>
              <w:fldChar w:fldCharType="begin"/>
            </w:r>
            <w:r w:rsidR="00CF7AEE">
              <w:rPr>
                <w:noProof/>
                <w:webHidden/>
              </w:rPr>
              <w:instrText xml:space="preserve"> PAGEREF _Toc122592725 \h </w:instrText>
            </w:r>
            <w:r w:rsidR="00CF7AEE">
              <w:rPr>
                <w:noProof/>
                <w:webHidden/>
              </w:rPr>
            </w:r>
            <w:r w:rsidR="00CF7AEE">
              <w:rPr>
                <w:noProof/>
                <w:webHidden/>
              </w:rPr>
              <w:fldChar w:fldCharType="separate"/>
            </w:r>
            <w:r w:rsidR="002935A3">
              <w:rPr>
                <w:noProof/>
                <w:webHidden/>
              </w:rPr>
              <w:t>30</w:t>
            </w:r>
            <w:r w:rsidR="00CF7AEE">
              <w:rPr>
                <w:noProof/>
                <w:webHidden/>
              </w:rPr>
              <w:fldChar w:fldCharType="end"/>
            </w:r>
          </w:hyperlink>
        </w:p>
        <w:p w14:paraId="6D815544" w14:textId="15C86636" w:rsidR="00CF7AEE" w:rsidRDefault="00F46DAA">
          <w:pPr>
            <w:pStyle w:val="21"/>
            <w:tabs>
              <w:tab w:val="right" w:leader="dot" w:pos="10338"/>
            </w:tabs>
            <w:rPr>
              <w:rFonts w:cstheme="minorBidi"/>
              <w:noProof/>
            </w:rPr>
          </w:pPr>
          <w:hyperlink w:anchor="_Toc122592726" w:history="1">
            <w:r w:rsidR="00CF7AEE" w:rsidRPr="00813AA4">
              <w:rPr>
                <w:rStyle w:val="a7"/>
                <w:rFonts w:ascii="Verdana" w:hAnsi="Verdana"/>
                <w:iCs/>
                <w:noProof/>
                <w:lang w:val="ru-RU"/>
              </w:rPr>
              <w:t>3.2. Механизмы государственной регистрации средств защиты растений / пестицидов, оценка текущей ситуации</w:t>
            </w:r>
            <w:r w:rsidR="00CF7AEE">
              <w:rPr>
                <w:noProof/>
                <w:webHidden/>
              </w:rPr>
              <w:tab/>
            </w:r>
            <w:r w:rsidR="00CF7AEE">
              <w:rPr>
                <w:noProof/>
                <w:webHidden/>
              </w:rPr>
              <w:fldChar w:fldCharType="begin"/>
            </w:r>
            <w:r w:rsidR="00CF7AEE">
              <w:rPr>
                <w:noProof/>
                <w:webHidden/>
              </w:rPr>
              <w:instrText xml:space="preserve"> PAGEREF _Toc122592726 \h </w:instrText>
            </w:r>
            <w:r w:rsidR="00CF7AEE">
              <w:rPr>
                <w:noProof/>
                <w:webHidden/>
              </w:rPr>
            </w:r>
            <w:r w:rsidR="00CF7AEE">
              <w:rPr>
                <w:noProof/>
                <w:webHidden/>
              </w:rPr>
              <w:fldChar w:fldCharType="separate"/>
            </w:r>
            <w:r w:rsidR="002935A3">
              <w:rPr>
                <w:noProof/>
                <w:webHidden/>
              </w:rPr>
              <w:t>35</w:t>
            </w:r>
            <w:r w:rsidR="00CF7AEE">
              <w:rPr>
                <w:noProof/>
                <w:webHidden/>
              </w:rPr>
              <w:fldChar w:fldCharType="end"/>
            </w:r>
          </w:hyperlink>
        </w:p>
        <w:p w14:paraId="15B0F895" w14:textId="31FB61A6" w:rsidR="00CF7AEE" w:rsidRDefault="00F46DAA">
          <w:pPr>
            <w:pStyle w:val="21"/>
            <w:tabs>
              <w:tab w:val="right" w:leader="dot" w:pos="10338"/>
            </w:tabs>
            <w:rPr>
              <w:rFonts w:cstheme="minorBidi"/>
              <w:noProof/>
            </w:rPr>
          </w:pPr>
          <w:hyperlink w:anchor="_Toc122592727" w:history="1">
            <w:r w:rsidR="00CF7AEE" w:rsidRPr="00813AA4">
              <w:rPr>
                <w:rStyle w:val="a7"/>
                <w:rFonts w:ascii="Verdana" w:hAnsi="Verdana"/>
                <w:iCs/>
                <w:noProof/>
                <w:lang w:val="ru-RU"/>
              </w:rPr>
              <w:t>3.3 Межотраслевая комиссия и координационные механизмы по управлению обращением пестицидов</w:t>
            </w:r>
            <w:r w:rsidR="00CF7AEE">
              <w:rPr>
                <w:noProof/>
                <w:webHidden/>
              </w:rPr>
              <w:tab/>
            </w:r>
            <w:r w:rsidR="00CF7AEE">
              <w:rPr>
                <w:noProof/>
                <w:webHidden/>
              </w:rPr>
              <w:fldChar w:fldCharType="begin"/>
            </w:r>
            <w:r w:rsidR="00CF7AEE">
              <w:rPr>
                <w:noProof/>
                <w:webHidden/>
              </w:rPr>
              <w:instrText xml:space="preserve"> PAGEREF _Toc122592727 \h </w:instrText>
            </w:r>
            <w:r w:rsidR="00CF7AEE">
              <w:rPr>
                <w:noProof/>
                <w:webHidden/>
              </w:rPr>
            </w:r>
            <w:r w:rsidR="00CF7AEE">
              <w:rPr>
                <w:noProof/>
                <w:webHidden/>
              </w:rPr>
              <w:fldChar w:fldCharType="separate"/>
            </w:r>
            <w:r w:rsidR="002935A3">
              <w:rPr>
                <w:noProof/>
                <w:webHidden/>
              </w:rPr>
              <w:t>42</w:t>
            </w:r>
            <w:r w:rsidR="00CF7AEE">
              <w:rPr>
                <w:noProof/>
                <w:webHidden/>
              </w:rPr>
              <w:fldChar w:fldCharType="end"/>
            </w:r>
          </w:hyperlink>
        </w:p>
        <w:p w14:paraId="413D2EBE" w14:textId="413D47B5" w:rsidR="00CF7AEE" w:rsidRDefault="00F46DAA">
          <w:pPr>
            <w:pStyle w:val="21"/>
            <w:tabs>
              <w:tab w:val="right" w:leader="dot" w:pos="10338"/>
            </w:tabs>
            <w:rPr>
              <w:rFonts w:cstheme="minorBidi"/>
              <w:noProof/>
            </w:rPr>
          </w:pPr>
          <w:hyperlink w:anchor="_Toc122592728" w:history="1">
            <w:r w:rsidR="00CF7AEE" w:rsidRPr="00813AA4">
              <w:rPr>
                <w:rStyle w:val="a7"/>
                <w:rFonts w:ascii="Verdana" w:hAnsi="Verdana"/>
                <w:iCs/>
                <w:noProof/>
                <w:lang w:val="ru-RU"/>
              </w:rPr>
              <w:t xml:space="preserve">3.4 Пестициды, подпадающие под регулирование </w:t>
            </w:r>
            <w:r w:rsidR="00CF7AEE" w:rsidRPr="00813AA4">
              <w:rPr>
                <w:rStyle w:val="a7"/>
                <w:rFonts w:ascii="Verdana" w:hAnsi="Verdana"/>
                <w:noProof/>
                <w:lang w:val="ru-RU"/>
              </w:rPr>
              <w:t>Роттердамской и Стокгольмской конвенциями</w:t>
            </w:r>
            <w:r w:rsidR="00CF7AEE">
              <w:rPr>
                <w:noProof/>
                <w:webHidden/>
              </w:rPr>
              <w:tab/>
            </w:r>
            <w:r w:rsidR="00CF7AEE">
              <w:rPr>
                <w:noProof/>
                <w:webHidden/>
              </w:rPr>
              <w:fldChar w:fldCharType="begin"/>
            </w:r>
            <w:r w:rsidR="00CF7AEE">
              <w:rPr>
                <w:noProof/>
                <w:webHidden/>
              </w:rPr>
              <w:instrText xml:space="preserve"> PAGEREF _Toc122592728 \h </w:instrText>
            </w:r>
            <w:r w:rsidR="00CF7AEE">
              <w:rPr>
                <w:noProof/>
                <w:webHidden/>
              </w:rPr>
            </w:r>
            <w:r w:rsidR="00CF7AEE">
              <w:rPr>
                <w:noProof/>
                <w:webHidden/>
              </w:rPr>
              <w:fldChar w:fldCharType="separate"/>
            </w:r>
            <w:r w:rsidR="002935A3">
              <w:rPr>
                <w:noProof/>
                <w:webHidden/>
              </w:rPr>
              <w:t>44</w:t>
            </w:r>
            <w:r w:rsidR="00CF7AEE">
              <w:rPr>
                <w:noProof/>
                <w:webHidden/>
              </w:rPr>
              <w:fldChar w:fldCharType="end"/>
            </w:r>
          </w:hyperlink>
        </w:p>
        <w:p w14:paraId="6336F4DB" w14:textId="5463ACB4" w:rsidR="00CF7AEE" w:rsidRDefault="00F46DAA">
          <w:pPr>
            <w:pStyle w:val="21"/>
            <w:tabs>
              <w:tab w:val="right" w:leader="dot" w:pos="10338"/>
            </w:tabs>
            <w:rPr>
              <w:rFonts w:cstheme="minorBidi"/>
              <w:noProof/>
            </w:rPr>
          </w:pPr>
          <w:hyperlink w:anchor="_Toc122592729" w:history="1">
            <w:r w:rsidR="00CF7AEE" w:rsidRPr="00813AA4">
              <w:rPr>
                <w:rStyle w:val="a7"/>
                <w:rFonts w:ascii="Verdana" w:hAnsi="Verdana"/>
                <w:iCs/>
                <w:noProof/>
                <w:lang w:val="ru-RU"/>
              </w:rPr>
              <w:t xml:space="preserve">3.5 Сопоставление перечня пестицидов, зарегистрированных на территории республики и </w:t>
            </w:r>
            <w:r w:rsidR="00CF7AEE" w:rsidRPr="00813AA4">
              <w:rPr>
                <w:rStyle w:val="a7"/>
                <w:rFonts w:ascii="Verdana" w:hAnsi="Verdana"/>
                <w:bCs/>
                <w:noProof/>
                <w:lang w:val="ru-RU" w:bidi="ru-RU"/>
              </w:rPr>
              <w:t xml:space="preserve">Списка Особо опасных пестицидов </w:t>
            </w:r>
            <w:r w:rsidR="00CF7AEE" w:rsidRPr="00813AA4">
              <w:rPr>
                <w:rStyle w:val="a7"/>
                <w:rFonts w:ascii="Verdana" w:hAnsi="Verdana"/>
                <w:bCs/>
                <w:noProof/>
                <w:lang w:val="ru-RU" w:bidi="en-US"/>
              </w:rPr>
              <w:t>PAN</w:t>
            </w:r>
            <w:r w:rsidR="00CF7AEE">
              <w:rPr>
                <w:noProof/>
                <w:webHidden/>
              </w:rPr>
              <w:tab/>
            </w:r>
            <w:r w:rsidR="00CF7AEE">
              <w:rPr>
                <w:noProof/>
                <w:webHidden/>
              </w:rPr>
              <w:fldChar w:fldCharType="begin"/>
            </w:r>
            <w:r w:rsidR="00CF7AEE">
              <w:rPr>
                <w:noProof/>
                <w:webHidden/>
              </w:rPr>
              <w:instrText xml:space="preserve"> PAGEREF _Toc122592729 \h </w:instrText>
            </w:r>
            <w:r w:rsidR="00CF7AEE">
              <w:rPr>
                <w:noProof/>
                <w:webHidden/>
              </w:rPr>
            </w:r>
            <w:r w:rsidR="00CF7AEE">
              <w:rPr>
                <w:noProof/>
                <w:webHidden/>
              </w:rPr>
              <w:fldChar w:fldCharType="separate"/>
            </w:r>
            <w:r w:rsidR="002935A3">
              <w:rPr>
                <w:noProof/>
                <w:webHidden/>
              </w:rPr>
              <w:t>67</w:t>
            </w:r>
            <w:r w:rsidR="00CF7AEE">
              <w:rPr>
                <w:noProof/>
                <w:webHidden/>
              </w:rPr>
              <w:fldChar w:fldCharType="end"/>
            </w:r>
          </w:hyperlink>
        </w:p>
        <w:p w14:paraId="4E5C5A7D" w14:textId="107EC0B1" w:rsidR="00CF7AEE" w:rsidRDefault="00F46DAA">
          <w:pPr>
            <w:pStyle w:val="11"/>
            <w:rPr>
              <w:rFonts w:cstheme="minorBidi"/>
              <w:noProof/>
            </w:rPr>
          </w:pPr>
          <w:hyperlink w:anchor="_Toc122592730" w:history="1">
            <w:r w:rsidR="00CF7AEE" w:rsidRPr="00813AA4">
              <w:rPr>
                <w:rStyle w:val="a7"/>
                <w:rFonts w:ascii="Verdana" w:hAnsi="Verdana"/>
                <w:noProof/>
                <w:lang w:val="ru-RU"/>
              </w:rPr>
              <w:t>Глава 4. Законодательство и ненормативные механизмы для управления жизненным циклом химических веществ</w:t>
            </w:r>
            <w:r w:rsidR="00CF7AEE">
              <w:rPr>
                <w:noProof/>
                <w:webHidden/>
              </w:rPr>
              <w:tab/>
            </w:r>
            <w:r w:rsidR="00CF7AEE">
              <w:rPr>
                <w:noProof/>
                <w:webHidden/>
              </w:rPr>
              <w:fldChar w:fldCharType="begin"/>
            </w:r>
            <w:r w:rsidR="00CF7AEE">
              <w:rPr>
                <w:noProof/>
                <w:webHidden/>
              </w:rPr>
              <w:instrText xml:space="preserve"> PAGEREF _Toc122592730 \h </w:instrText>
            </w:r>
            <w:r w:rsidR="00CF7AEE">
              <w:rPr>
                <w:noProof/>
                <w:webHidden/>
              </w:rPr>
            </w:r>
            <w:r w:rsidR="00CF7AEE">
              <w:rPr>
                <w:noProof/>
                <w:webHidden/>
              </w:rPr>
              <w:fldChar w:fldCharType="separate"/>
            </w:r>
            <w:r w:rsidR="002935A3">
              <w:rPr>
                <w:noProof/>
                <w:webHidden/>
              </w:rPr>
              <w:t>70</w:t>
            </w:r>
            <w:r w:rsidR="00CF7AEE">
              <w:rPr>
                <w:noProof/>
                <w:webHidden/>
              </w:rPr>
              <w:fldChar w:fldCharType="end"/>
            </w:r>
          </w:hyperlink>
        </w:p>
        <w:p w14:paraId="48083A96" w14:textId="13614ABE" w:rsidR="00CF7AEE" w:rsidRDefault="00F46DAA">
          <w:pPr>
            <w:pStyle w:val="21"/>
            <w:tabs>
              <w:tab w:val="right" w:leader="dot" w:pos="10338"/>
            </w:tabs>
            <w:rPr>
              <w:rFonts w:cstheme="minorBidi"/>
              <w:noProof/>
            </w:rPr>
          </w:pPr>
          <w:hyperlink w:anchor="_Toc122592731" w:history="1">
            <w:r w:rsidR="00CF7AEE" w:rsidRPr="00813AA4">
              <w:rPr>
                <w:rStyle w:val="a7"/>
                <w:rFonts w:ascii="Verdana" w:hAnsi="Verdana"/>
                <w:noProof/>
                <w:lang w:val="ru-RU"/>
              </w:rPr>
              <w:t>4.1 Обзор национальных правовых инструментов, в которых рассматриваются вопросы управления химическими веществами</w:t>
            </w:r>
            <w:r w:rsidR="00CF7AEE">
              <w:rPr>
                <w:noProof/>
                <w:webHidden/>
              </w:rPr>
              <w:tab/>
            </w:r>
            <w:r w:rsidR="00CF7AEE">
              <w:rPr>
                <w:noProof/>
                <w:webHidden/>
              </w:rPr>
              <w:fldChar w:fldCharType="begin"/>
            </w:r>
            <w:r w:rsidR="00CF7AEE">
              <w:rPr>
                <w:noProof/>
                <w:webHidden/>
              </w:rPr>
              <w:instrText xml:space="preserve"> PAGEREF _Toc122592731 \h </w:instrText>
            </w:r>
            <w:r w:rsidR="00CF7AEE">
              <w:rPr>
                <w:noProof/>
                <w:webHidden/>
              </w:rPr>
            </w:r>
            <w:r w:rsidR="00CF7AEE">
              <w:rPr>
                <w:noProof/>
                <w:webHidden/>
              </w:rPr>
              <w:fldChar w:fldCharType="separate"/>
            </w:r>
            <w:r w:rsidR="002935A3">
              <w:rPr>
                <w:noProof/>
                <w:webHidden/>
              </w:rPr>
              <w:t>70</w:t>
            </w:r>
            <w:r w:rsidR="00CF7AEE">
              <w:rPr>
                <w:noProof/>
                <w:webHidden/>
              </w:rPr>
              <w:fldChar w:fldCharType="end"/>
            </w:r>
          </w:hyperlink>
        </w:p>
        <w:p w14:paraId="7EBC69C6" w14:textId="579F0ACA" w:rsidR="00CF7AEE" w:rsidRDefault="00F46DAA">
          <w:pPr>
            <w:pStyle w:val="21"/>
            <w:tabs>
              <w:tab w:val="right" w:leader="dot" w:pos="10338"/>
            </w:tabs>
            <w:rPr>
              <w:rFonts w:cstheme="minorBidi"/>
              <w:noProof/>
            </w:rPr>
          </w:pPr>
          <w:hyperlink w:anchor="_Toc122592732" w:history="1">
            <w:r w:rsidR="00CF7AEE" w:rsidRPr="00813AA4">
              <w:rPr>
                <w:rStyle w:val="a7"/>
                <w:rFonts w:ascii="Verdana" w:hAnsi="Verdana"/>
                <w:noProof/>
                <w:lang w:val="ru-RU"/>
              </w:rPr>
              <w:t>4.2 Технический регламент Евразийского экономического союза «О безопасности химической продукции» (ТР ЕАЭС 041/2017)</w:t>
            </w:r>
            <w:r w:rsidR="00CF7AEE">
              <w:rPr>
                <w:noProof/>
                <w:webHidden/>
              </w:rPr>
              <w:tab/>
            </w:r>
            <w:r w:rsidR="00CF7AEE">
              <w:rPr>
                <w:noProof/>
                <w:webHidden/>
              </w:rPr>
              <w:fldChar w:fldCharType="begin"/>
            </w:r>
            <w:r w:rsidR="00CF7AEE">
              <w:rPr>
                <w:noProof/>
                <w:webHidden/>
              </w:rPr>
              <w:instrText xml:space="preserve"> PAGEREF _Toc122592732 \h </w:instrText>
            </w:r>
            <w:r w:rsidR="00CF7AEE">
              <w:rPr>
                <w:noProof/>
                <w:webHidden/>
              </w:rPr>
            </w:r>
            <w:r w:rsidR="00CF7AEE">
              <w:rPr>
                <w:noProof/>
                <w:webHidden/>
              </w:rPr>
              <w:fldChar w:fldCharType="separate"/>
            </w:r>
            <w:r w:rsidR="002935A3">
              <w:rPr>
                <w:noProof/>
                <w:webHidden/>
              </w:rPr>
              <w:t>70</w:t>
            </w:r>
            <w:r w:rsidR="00CF7AEE">
              <w:rPr>
                <w:noProof/>
                <w:webHidden/>
              </w:rPr>
              <w:fldChar w:fldCharType="end"/>
            </w:r>
          </w:hyperlink>
        </w:p>
        <w:p w14:paraId="1D32D69B" w14:textId="0FAE15F2" w:rsidR="00CF7AEE" w:rsidRDefault="00F46DAA">
          <w:pPr>
            <w:pStyle w:val="21"/>
            <w:tabs>
              <w:tab w:val="right" w:leader="dot" w:pos="10338"/>
            </w:tabs>
            <w:rPr>
              <w:rFonts w:cstheme="minorBidi"/>
              <w:noProof/>
            </w:rPr>
          </w:pPr>
          <w:hyperlink w:anchor="_Toc122592733" w:history="1">
            <w:r w:rsidR="00CF7AEE" w:rsidRPr="00813AA4">
              <w:rPr>
                <w:rStyle w:val="a7"/>
                <w:rFonts w:ascii="Verdana" w:hAnsi="Verdana"/>
                <w:noProof/>
                <w:lang w:val="ru-RU"/>
              </w:rPr>
              <w:t>4.3 Требования к товарам бытовой химии и лакокрасочным материалам</w:t>
            </w:r>
            <w:r w:rsidR="00CF7AEE">
              <w:rPr>
                <w:noProof/>
                <w:webHidden/>
              </w:rPr>
              <w:tab/>
            </w:r>
            <w:r w:rsidR="00CF7AEE">
              <w:rPr>
                <w:noProof/>
                <w:webHidden/>
              </w:rPr>
              <w:fldChar w:fldCharType="begin"/>
            </w:r>
            <w:r w:rsidR="00CF7AEE">
              <w:rPr>
                <w:noProof/>
                <w:webHidden/>
              </w:rPr>
              <w:instrText xml:space="preserve"> PAGEREF _Toc122592733 \h </w:instrText>
            </w:r>
            <w:r w:rsidR="00CF7AEE">
              <w:rPr>
                <w:noProof/>
                <w:webHidden/>
              </w:rPr>
            </w:r>
            <w:r w:rsidR="00CF7AEE">
              <w:rPr>
                <w:noProof/>
                <w:webHidden/>
              </w:rPr>
              <w:fldChar w:fldCharType="separate"/>
            </w:r>
            <w:r w:rsidR="002935A3">
              <w:rPr>
                <w:noProof/>
                <w:webHidden/>
              </w:rPr>
              <w:t>71</w:t>
            </w:r>
            <w:r w:rsidR="00CF7AEE">
              <w:rPr>
                <w:noProof/>
                <w:webHidden/>
              </w:rPr>
              <w:fldChar w:fldCharType="end"/>
            </w:r>
          </w:hyperlink>
        </w:p>
        <w:p w14:paraId="425FAD95" w14:textId="43EF6146" w:rsidR="00CF7AEE" w:rsidRDefault="00F46DAA">
          <w:pPr>
            <w:pStyle w:val="11"/>
            <w:rPr>
              <w:rFonts w:cstheme="minorBidi"/>
              <w:noProof/>
            </w:rPr>
          </w:pPr>
          <w:hyperlink w:anchor="_Toc122592734" w:history="1">
            <w:r w:rsidR="00CF7AEE" w:rsidRPr="00813AA4">
              <w:rPr>
                <w:rStyle w:val="a7"/>
                <w:rFonts w:ascii="Verdana" w:eastAsiaTheme="majorEastAsia" w:hAnsi="Verdana" w:cstheme="majorBidi"/>
                <w:noProof/>
                <w:lang w:val="ru-RU"/>
              </w:rPr>
              <w:t>Глава 5. Министерства, агентства и другие органы по управлению химическими веществами и отходами</w:t>
            </w:r>
            <w:r w:rsidR="00CF7AEE">
              <w:rPr>
                <w:noProof/>
                <w:webHidden/>
              </w:rPr>
              <w:tab/>
            </w:r>
            <w:r w:rsidR="00CF7AEE">
              <w:rPr>
                <w:noProof/>
                <w:webHidden/>
              </w:rPr>
              <w:fldChar w:fldCharType="begin"/>
            </w:r>
            <w:r w:rsidR="00CF7AEE">
              <w:rPr>
                <w:noProof/>
                <w:webHidden/>
              </w:rPr>
              <w:instrText xml:space="preserve"> PAGEREF _Toc122592734 \h </w:instrText>
            </w:r>
            <w:r w:rsidR="00CF7AEE">
              <w:rPr>
                <w:noProof/>
                <w:webHidden/>
              </w:rPr>
            </w:r>
            <w:r w:rsidR="00CF7AEE">
              <w:rPr>
                <w:noProof/>
                <w:webHidden/>
              </w:rPr>
              <w:fldChar w:fldCharType="separate"/>
            </w:r>
            <w:r w:rsidR="002935A3">
              <w:rPr>
                <w:noProof/>
                <w:webHidden/>
              </w:rPr>
              <w:t>74</w:t>
            </w:r>
            <w:r w:rsidR="00CF7AEE">
              <w:rPr>
                <w:noProof/>
                <w:webHidden/>
              </w:rPr>
              <w:fldChar w:fldCharType="end"/>
            </w:r>
          </w:hyperlink>
        </w:p>
        <w:p w14:paraId="6B930C96" w14:textId="570F4F23" w:rsidR="00CF7AEE" w:rsidRDefault="00F46DAA">
          <w:pPr>
            <w:pStyle w:val="21"/>
            <w:tabs>
              <w:tab w:val="right" w:leader="dot" w:pos="10338"/>
            </w:tabs>
            <w:rPr>
              <w:rFonts w:cstheme="minorBidi"/>
              <w:noProof/>
            </w:rPr>
          </w:pPr>
          <w:hyperlink w:anchor="_Toc122592735" w:history="1">
            <w:r w:rsidR="00CF7AEE" w:rsidRPr="00813AA4">
              <w:rPr>
                <w:rStyle w:val="a7"/>
                <w:rFonts w:ascii="Verdana" w:hAnsi="Verdana"/>
                <w:bCs/>
                <w:noProof/>
                <w:lang w:val="ru-RU"/>
              </w:rPr>
              <w:t>5.1 Полномочия и права министерств и ведомств по управлению обращением химических веществ</w:t>
            </w:r>
            <w:r w:rsidR="00CF7AEE">
              <w:rPr>
                <w:noProof/>
                <w:webHidden/>
              </w:rPr>
              <w:tab/>
            </w:r>
            <w:r w:rsidR="00CF7AEE">
              <w:rPr>
                <w:noProof/>
                <w:webHidden/>
              </w:rPr>
              <w:fldChar w:fldCharType="begin"/>
            </w:r>
            <w:r w:rsidR="00CF7AEE">
              <w:rPr>
                <w:noProof/>
                <w:webHidden/>
              </w:rPr>
              <w:instrText xml:space="preserve"> PAGEREF _Toc122592735 \h </w:instrText>
            </w:r>
            <w:r w:rsidR="00CF7AEE">
              <w:rPr>
                <w:noProof/>
                <w:webHidden/>
              </w:rPr>
            </w:r>
            <w:r w:rsidR="00CF7AEE">
              <w:rPr>
                <w:noProof/>
                <w:webHidden/>
              </w:rPr>
              <w:fldChar w:fldCharType="separate"/>
            </w:r>
            <w:r w:rsidR="002935A3">
              <w:rPr>
                <w:noProof/>
                <w:webHidden/>
              </w:rPr>
              <w:t>74</w:t>
            </w:r>
            <w:r w:rsidR="00CF7AEE">
              <w:rPr>
                <w:noProof/>
                <w:webHidden/>
              </w:rPr>
              <w:fldChar w:fldCharType="end"/>
            </w:r>
          </w:hyperlink>
        </w:p>
        <w:p w14:paraId="0356C012" w14:textId="3CD8B303" w:rsidR="00CF7AEE" w:rsidRDefault="00F46DAA">
          <w:pPr>
            <w:pStyle w:val="21"/>
            <w:tabs>
              <w:tab w:val="right" w:leader="dot" w:pos="10338"/>
            </w:tabs>
            <w:rPr>
              <w:rFonts w:cstheme="minorBidi"/>
              <w:noProof/>
            </w:rPr>
          </w:pPr>
          <w:hyperlink w:anchor="_Toc122592736" w:history="1">
            <w:r w:rsidR="00CF7AEE" w:rsidRPr="00813AA4">
              <w:rPr>
                <w:rStyle w:val="a7"/>
                <w:rFonts w:ascii="Verdana" w:hAnsi="Verdana"/>
                <w:bCs/>
                <w:noProof/>
                <w:lang w:val="ru-RU"/>
              </w:rPr>
              <w:t>5.2.</w:t>
            </w:r>
            <w:r w:rsidR="00CF7AEE" w:rsidRPr="00813AA4">
              <w:rPr>
                <w:rStyle w:val="a7"/>
                <w:rFonts w:ascii="Verdana" w:hAnsi="Verdana"/>
                <w:bCs/>
                <w:i/>
                <w:iCs/>
                <w:noProof/>
                <w:lang w:val="ru-RU"/>
              </w:rPr>
              <w:t xml:space="preserve"> </w:t>
            </w:r>
            <w:r w:rsidR="00CF7AEE" w:rsidRPr="00813AA4">
              <w:rPr>
                <w:rStyle w:val="a7"/>
                <w:rFonts w:ascii="Verdana" w:hAnsi="Verdana"/>
                <w:bCs/>
                <w:noProof/>
                <w:lang w:val="ru-RU"/>
              </w:rPr>
              <w:t>Ответственность различных министерств, ведомств, и других учреждений, подчиненных правительству Республики Беларусь</w:t>
            </w:r>
            <w:r w:rsidR="00CF7AEE">
              <w:rPr>
                <w:noProof/>
                <w:webHidden/>
              </w:rPr>
              <w:tab/>
            </w:r>
            <w:r w:rsidR="00CF7AEE">
              <w:rPr>
                <w:noProof/>
                <w:webHidden/>
              </w:rPr>
              <w:fldChar w:fldCharType="begin"/>
            </w:r>
            <w:r w:rsidR="00CF7AEE">
              <w:rPr>
                <w:noProof/>
                <w:webHidden/>
              </w:rPr>
              <w:instrText xml:space="preserve"> PAGEREF _Toc122592736 \h </w:instrText>
            </w:r>
            <w:r w:rsidR="00CF7AEE">
              <w:rPr>
                <w:noProof/>
                <w:webHidden/>
              </w:rPr>
            </w:r>
            <w:r w:rsidR="00CF7AEE">
              <w:rPr>
                <w:noProof/>
                <w:webHidden/>
              </w:rPr>
              <w:fldChar w:fldCharType="separate"/>
            </w:r>
            <w:r w:rsidR="002935A3">
              <w:rPr>
                <w:noProof/>
                <w:webHidden/>
              </w:rPr>
              <w:t>84</w:t>
            </w:r>
            <w:r w:rsidR="00CF7AEE">
              <w:rPr>
                <w:noProof/>
                <w:webHidden/>
              </w:rPr>
              <w:fldChar w:fldCharType="end"/>
            </w:r>
          </w:hyperlink>
        </w:p>
        <w:p w14:paraId="32132378" w14:textId="37E36B3C" w:rsidR="00CF7AEE" w:rsidRDefault="00F46DAA">
          <w:pPr>
            <w:pStyle w:val="21"/>
            <w:tabs>
              <w:tab w:val="right" w:leader="dot" w:pos="10338"/>
            </w:tabs>
            <w:rPr>
              <w:rFonts w:cstheme="minorBidi"/>
              <w:noProof/>
            </w:rPr>
          </w:pPr>
          <w:hyperlink w:anchor="_Toc122592737" w:history="1">
            <w:r w:rsidR="00CF7AEE" w:rsidRPr="00813AA4">
              <w:rPr>
                <w:rStyle w:val="a7"/>
                <w:rFonts w:ascii="Verdana" w:hAnsi="Verdana"/>
                <w:bCs/>
                <w:noProof/>
                <w:lang w:val="ru-RU"/>
              </w:rPr>
              <w:t>5.3 Сравнительный анализ участия министерств, ведомств и других учреждений в управлении обращением химических веществ</w:t>
            </w:r>
            <w:r w:rsidR="00CF7AEE">
              <w:rPr>
                <w:noProof/>
                <w:webHidden/>
              </w:rPr>
              <w:tab/>
            </w:r>
            <w:r w:rsidR="00CF7AEE">
              <w:rPr>
                <w:noProof/>
                <w:webHidden/>
              </w:rPr>
              <w:fldChar w:fldCharType="begin"/>
            </w:r>
            <w:r w:rsidR="00CF7AEE">
              <w:rPr>
                <w:noProof/>
                <w:webHidden/>
              </w:rPr>
              <w:instrText xml:space="preserve"> PAGEREF _Toc122592737 \h </w:instrText>
            </w:r>
            <w:r w:rsidR="00CF7AEE">
              <w:rPr>
                <w:noProof/>
                <w:webHidden/>
              </w:rPr>
            </w:r>
            <w:r w:rsidR="00CF7AEE">
              <w:rPr>
                <w:noProof/>
                <w:webHidden/>
              </w:rPr>
              <w:fldChar w:fldCharType="separate"/>
            </w:r>
            <w:r w:rsidR="002935A3">
              <w:rPr>
                <w:noProof/>
                <w:webHidden/>
              </w:rPr>
              <w:t>85</w:t>
            </w:r>
            <w:r w:rsidR="00CF7AEE">
              <w:rPr>
                <w:noProof/>
                <w:webHidden/>
              </w:rPr>
              <w:fldChar w:fldCharType="end"/>
            </w:r>
          </w:hyperlink>
        </w:p>
        <w:p w14:paraId="23447D86" w14:textId="4C783DCB" w:rsidR="00CF7AEE" w:rsidRDefault="00F46DAA">
          <w:pPr>
            <w:pStyle w:val="21"/>
            <w:tabs>
              <w:tab w:val="right" w:leader="dot" w:pos="10338"/>
            </w:tabs>
            <w:rPr>
              <w:rFonts w:cstheme="minorBidi"/>
              <w:noProof/>
            </w:rPr>
          </w:pPr>
          <w:hyperlink w:anchor="_Toc122592738" w:history="1">
            <w:r w:rsidR="00CF7AEE" w:rsidRPr="00813AA4">
              <w:rPr>
                <w:rStyle w:val="a7"/>
                <w:rFonts w:ascii="Verdana" w:hAnsi="Verdana"/>
                <w:bCs/>
                <w:noProof/>
                <w:lang w:val="ru-RU"/>
              </w:rPr>
              <w:t>5.4 Выводы и предложения</w:t>
            </w:r>
            <w:r w:rsidR="00CF7AEE">
              <w:rPr>
                <w:noProof/>
                <w:webHidden/>
              </w:rPr>
              <w:tab/>
            </w:r>
            <w:r w:rsidR="00CF7AEE">
              <w:rPr>
                <w:noProof/>
                <w:webHidden/>
              </w:rPr>
              <w:fldChar w:fldCharType="begin"/>
            </w:r>
            <w:r w:rsidR="00CF7AEE">
              <w:rPr>
                <w:noProof/>
                <w:webHidden/>
              </w:rPr>
              <w:instrText xml:space="preserve"> PAGEREF _Toc122592738 \h </w:instrText>
            </w:r>
            <w:r w:rsidR="00CF7AEE">
              <w:rPr>
                <w:noProof/>
                <w:webHidden/>
              </w:rPr>
            </w:r>
            <w:r w:rsidR="00CF7AEE">
              <w:rPr>
                <w:noProof/>
                <w:webHidden/>
              </w:rPr>
              <w:fldChar w:fldCharType="separate"/>
            </w:r>
            <w:r w:rsidR="002935A3">
              <w:rPr>
                <w:noProof/>
                <w:webHidden/>
              </w:rPr>
              <w:t>86</w:t>
            </w:r>
            <w:r w:rsidR="00CF7AEE">
              <w:rPr>
                <w:noProof/>
                <w:webHidden/>
              </w:rPr>
              <w:fldChar w:fldCharType="end"/>
            </w:r>
          </w:hyperlink>
        </w:p>
        <w:p w14:paraId="159049BC" w14:textId="370BF35E" w:rsidR="00CF7AEE" w:rsidRDefault="00F46DAA">
          <w:pPr>
            <w:pStyle w:val="11"/>
            <w:rPr>
              <w:rFonts w:cstheme="minorBidi"/>
              <w:noProof/>
            </w:rPr>
          </w:pPr>
          <w:hyperlink w:anchor="_Toc122592739" w:history="1">
            <w:r w:rsidR="00CF7AEE" w:rsidRPr="00813AA4">
              <w:rPr>
                <w:rStyle w:val="a7"/>
                <w:rFonts w:ascii="Verdana" w:hAnsi="Verdana"/>
                <w:noProof/>
                <w:lang w:val="ru-RU"/>
              </w:rPr>
              <w:t>Глава 6. Доступ и использование информации</w:t>
            </w:r>
            <w:r w:rsidR="00CF7AEE">
              <w:rPr>
                <w:noProof/>
                <w:webHidden/>
              </w:rPr>
              <w:tab/>
            </w:r>
            <w:r w:rsidR="00CF7AEE">
              <w:rPr>
                <w:noProof/>
                <w:webHidden/>
              </w:rPr>
              <w:fldChar w:fldCharType="begin"/>
            </w:r>
            <w:r w:rsidR="00CF7AEE">
              <w:rPr>
                <w:noProof/>
                <w:webHidden/>
              </w:rPr>
              <w:instrText xml:space="preserve"> PAGEREF _Toc122592739 \h </w:instrText>
            </w:r>
            <w:r w:rsidR="00CF7AEE">
              <w:rPr>
                <w:noProof/>
                <w:webHidden/>
              </w:rPr>
            </w:r>
            <w:r w:rsidR="00CF7AEE">
              <w:rPr>
                <w:noProof/>
                <w:webHidden/>
              </w:rPr>
              <w:fldChar w:fldCharType="separate"/>
            </w:r>
            <w:r w:rsidR="002935A3">
              <w:rPr>
                <w:noProof/>
                <w:webHidden/>
              </w:rPr>
              <w:t>87</w:t>
            </w:r>
            <w:r w:rsidR="00CF7AEE">
              <w:rPr>
                <w:noProof/>
                <w:webHidden/>
              </w:rPr>
              <w:fldChar w:fldCharType="end"/>
            </w:r>
          </w:hyperlink>
        </w:p>
        <w:p w14:paraId="5B6972C8" w14:textId="4713E990" w:rsidR="00CF7AEE" w:rsidRDefault="00F46DAA">
          <w:pPr>
            <w:pStyle w:val="21"/>
            <w:tabs>
              <w:tab w:val="right" w:leader="dot" w:pos="10338"/>
            </w:tabs>
            <w:rPr>
              <w:rFonts w:cstheme="minorBidi"/>
              <w:noProof/>
            </w:rPr>
          </w:pPr>
          <w:hyperlink w:anchor="_Toc122592740" w:history="1">
            <w:r w:rsidR="00CF7AEE" w:rsidRPr="00813AA4">
              <w:rPr>
                <w:rStyle w:val="a7"/>
                <w:rFonts w:ascii="Verdana" w:hAnsi="Verdana"/>
                <w:bCs/>
                <w:noProof/>
                <w:lang w:val="ru-RU"/>
              </w:rPr>
              <w:t>6.1 Наличие и доступность данных для управления обращением химических веществ на национальном уровне</w:t>
            </w:r>
            <w:r w:rsidR="00CF7AEE">
              <w:rPr>
                <w:noProof/>
                <w:webHidden/>
              </w:rPr>
              <w:tab/>
            </w:r>
            <w:r w:rsidR="00CF7AEE">
              <w:rPr>
                <w:noProof/>
                <w:webHidden/>
              </w:rPr>
              <w:fldChar w:fldCharType="begin"/>
            </w:r>
            <w:r w:rsidR="00CF7AEE">
              <w:rPr>
                <w:noProof/>
                <w:webHidden/>
              </w:rPr>
              <w:instrText xml:space="preserve"> PAGEREF _Toc122592740 \h </w:instrText>
            </w:r>
            <w:r w:rsidR="00CF7AEE">
              <w:rPr>
                <w:noProof/>
                <w:webHidden/>
              </w:rPr>
            </w:r>
            <w:r w:rsidR="00CF7AEE">
              <w:rPr>
                <w:noProof/>
                <w:webHidden/>
              </w:rPr>
              <w:fldChar w:fldCharType="separate"/>
            </w:r>
            <w:r w:rsidR="002935A3">
              <w:rPr>
                <w:noProof/>
                <w:webHidden/>
              </w:rPr>
              <w:t>87</w:t>
            </w:r>
            <w:r w:rsidR="00CF7AEE">
              <w:rPr>
                <w:noProof/>
                <w:webHidden/>
              </w:rPr>
              <w:fldChar w:fldCharType="end"/>
            </w:r>
          </w:hyperlink>
        </w:p>
        <w:p w14:paraId="7765596A" w14:textId="6AA6BB50" w:rsidR="00CF7AEE" w:rsidRDefault="00F46DAA">
          <w:pPr>
            <w:pStyle w:val="21"/>
            <w:tabs>
              <w:tab w:val="right" w:leader="dot" w:pos="10338"/>
            </w:tabs>
            <w:rPr>
              <w:rFonts w:cstheme="minorBidi"/>
              <w:noProof/>
            </w:rPr>
          </w:pPr>
          <w:hyperlink w:anchor="_Toc122592741" w:history="1">
            <w:r w:rsidR="00CF7AEE" w:rsidRPr="00813AA4">
              <w:rPr>
                <w:rStyle w:val="a7"/>
                <w:rFonts w:ascii="Verdana" w:hAnsi="Verdana"/>
                <w:bCs/>
                <w:noProof/>
                <w:lang w:val="ru-RU"/>
              </w:rPr>
              <w:t>6.2 Местонахождение национальных данных</w:t>
            </w:r>
            <w:r w:rsidR="00CF7AEE">
              <w:rPr>
                <w:noProof/>
                <w:webHidden/>
              </w:rPr>
              <w:tab/>
            </w:r>
            <w:r w:rsidR="00CF7AEE">
              <w:rPr>
                <w:noProof/>
                <w:webHidden/>
              </w:rPr>
              <w:fldChar w:fldCharType="begin"/>
            </w:r>
            <w:r w:rsidR="00CF7AEE">
              <w:rPr>
                <w:noProof/>
                <w:webHidden/>
              </w:rPr>
              <w:instrText xml:space="preserve"> PAGEREF _Toc122592741 \h </w:instrText>
            </w:r>
            <w:r w:rsidR="00CF7AEE">
              <w:rPr>
                <w:noProof/>
                <w:webHidden/>
              </w:rPr>
            </w:r>
            <w:r w:rsidR="00CF7AEE">
              <w:rPr>
                <w:noProof/>
                <w:webHidden/>
              </w:rPr>
              <w:fldChar w:fldCharType="separate"/>
            </w:r>
            <w:r w:rsidR="002935A3">
              <w:rPr>
                <w:noProof/>
                <w:webHidden/>
              </w:rPr>
              <w:t>88</w:t>
            </w:r>
            <w:r w:rsidR="00CF7AEE">
              <w:rPr>
                <w:noProof/>
                <w:webHidden/>
              </w:rPr>
              <w:fldChar w:fldCharType="end"/>
            </w:r>
          </w:hyperlink>
        </w:p>
        <w:p w14:paraId="062433E5" w14:textId="00E7B2F1" w:rsidR="00CF7AEE" w:rsidRDefault="00F46DAA">
          <w:pPr>
            <w:pStyle w:val="21"/>
            <w:tabs>
              <w:tab w:val="right" w:leader="dot" w:pos="10338"/>
            </w:tabs>
            <w:rPr>
              <w:rFonts w:cstheme="minorBidi"/>
              <w:noProof/>
            </w:rPr>
          </w:pPr>
          <w:hyperlink w:anchor="_Toc122592742" w:history="1">
            <w:r w:rsidR="00CF7AEE" w:rsidRPr="00813AA4">
              <w:rPr>
                <w:rStyle w:val="a7"/>
                <w:rFonts w:ascii="Verdana" w:hAnsi="Verdana"/>
                <w:bCs/>
                <w:noProof/>
                <w:lang w:val="ru-RU"/>
              </w:rPr>
              <w:t>6.3 Процедура сбора и распространения данных на национальном/местном уровне</w:t>
            </w:r>
            <w:r w:rsidR="00CF7AEE">
              <w:rPr>
                <w:noProof/>
                <w:webHidden/>
              </w:rPr>
              <w:tab/>
            </w:r>
            <w:r w:rsidR="00CF7AEE">
              <w:rPr>
                <w:noProof/>
                <w:webHidden/>
              </w:rPr>
              <w:fldChar w:fldCharType="begin"/>
            </w:r>
            <w:r w:rsidR="00CF7AEE">
              <w:rPr>
                <w:noProof/>
                <w:webHidden/>
              </w:rPr>
              <w:instrText xml:space="preserve"> PAGEREF _Toc122592742 \h </w:instrText>
            </w:r>
            <w:r w:rsidR="00CF7AEE">
              <w:rPr>
                <w:noProof/>
                <w:webHidden/>
              </w:rPr>
            </w:r>
            <w:r w:rsidR="00CF7AEE">
              <w:rPr>
                <w:noProof/>
                <w:webHidden/>
              </w:rPr>
              <w:fldChar w:fldCharType="separate"/>
            </w:r>
            <w:r w:rsidR="002935A3">
              <w:rPr>
                <w:noProof/>
                <w:webHidden/>
              </w:rPr>
              <w:t>94</w:t>
            </w:r>
            <w:r w:rsidR="00CF7AEE">
              <w:rPr>
                <w:noProof/>
                <w:webHidden/>
              </w:rPr>
              <w:fldChar w:fldCharType="end"/>
            </w:r>
          </w:hyperlink>
        </w:p>
        <w:p w14:paraId="35E77963" w14:textId="4D8928B0" w:rsidR="00CF7AEE" w:rsidRDefault="00F46DAA">
          <w:pPr>
            <w:pStyle w:val="21"/>
            <w:tabs>
              <w:tab w:val="right" w:leader="dot" w:pos="10338"/>
            </w:tabs>
            <w:rPr>
              <w:rFonts w:cstheme="minorBidi"/>
              <w:noProof/>
            </w:rPr>
          </w:pPr>
          <w:hyperlink w:anchor="_Toc122592743" w:history="1">
            <w:r w:rsidR="00CF7AEE" w:rsidRPr="00813AA4">
              <w:rPr>
                <w:rStyle w:val="a7"/>
                <w:rFonts w:ascii="Verdana" w:hAnsi="Verdana"/>
                <w:bCs/>
                <w:noProof/>
                <w:lang w:val="ru-RU"/>
              </w:rPr>
              <w:t>6.4 Информационная база данных, содержащая сведения об опасных свойствах для здоровья населения химической продукции, имеющей обращение на территории Республики Беларусь</w:t>
            </w:r>
            <w:r w:rsidR="00CF7AEE">
              <w:rPr>
                <w:noProof/>
                <w:webHidden/>
              </w:rPr>
              <w:tab/>
            </w:r>
            <w:r w:rsidR="00CF7AEE">
              <w:rPr>
                <w:noProof/>
                <w:webHidden/>
              </w:rPr>
              <w:fldChar w:fldCharType="begin"/>
            </w:r>
            <w:r w:rsidR="00CF7AEE">
              <w:rPr>
                <w:noProof/>
                <w:webHidden/>
              </w:rPr>
              <w:instrText xml:space="preserve"> PAGEREF _Toc122592743 \h </w:instrText>
            </w:r>
            <w:r w:rsidR="00CF7AEE">
              <w:rPr>
                <w:noProof/>
                <w:webHidden/>
              </w:rPr>
            </w:r>
            <w:r w:rsidR="00CF7AEE">
              <w:rPr>
                <w:noProof/>
                <w:webHidden/>
              </w:rPr>
              <w:fldChar w:fldCharType="separate"/>
            </w:r>
            <w:r w:rsidR="002935A3">
              <w:rPr>
                <w:noProof/>
                <w:webHidden/>
              </w:rPr>
              <w:t>95</w:t>
            </w:r>
            <w:r w:rsidR="00CF7AEE">
              <w:rPr>
                <w:noProof/>
                <w:webHidden/>
              </w:rPr>
              <w:fldChar w:fldCharType="end"/>
            </w:r>
          </w:hyperlink>
        </w:p>
        <w:p w14:paraId="0C28905A" w14:textId="4920DE0C" w:rsidR="00CF7AEE" w:rsidRDefault="00F46DAA">
          <w:pPr>
            <w:pStyle w:val="21"/>
            <w:tabs>
              <w:tab w:val="right" w:leader="dot" w:pos="10338"/>
            </w:tabs>
            <w:rPr>
              <w:rFonts w:cstheme="minorBidi"/>
              <w:noProof/>
            </w:rPr>
          </w:pPr>
          <w:hyperlink w:anchor="_Toc122592744" w:history="1">
            <w:r w:rsidR="00CF7AEE" w:rsidRPr="00813AA4">
              <w:rPr>
                <w:rStyle w:val="a7"/>
                <w:rFonts w:ascii="Verdana" w:hAnsi="Verdana"/>
                <w:bCs/>
                <w:noProof/>
                <w:lang w:val="ru-RU"/>
              </w:rPr>
              <w:t>6.5 Доступ к международной литературе</w:t>
            </w:r>
            <w:r w:rsidR="00CF7AEE">
              <w:rPr>
                <w:noProof/>
                <w:webHidden/>
              </w:rPr>
              <w:tab/>
            </w:r>
            <w:r w:rsidR="00CF7AEE">
              <w:rPr>
                <w:noProof/>
                <w:webHidden/>
              </w:rPr>
              <w:fldChar w:fldCharType="begin"/>
            </w:r>
            <w:r w:rsidR="00CF7AEE">
              <w:rPr>
                <w:noProof/>
                <w:webHidden/>
              </w:rPr>
              <w:instrText xml:space="preserve"> PAGEREF _Toc122592744 \h </w:instrText>
            </w:r>
            <w:r w:rsidR="00CF7AEE">
              <w:rPr>
                <w:noProof/>
                <w:webHidden/>
              </w:rPr>
            </w:r>
            <w:r w:rsidR="00CF7AEE">
              <w:rPr>
                <w:noProof/>
                <w:webHidden/>
              </w:rPr>
              <w:fldChar w:fldCharType="separate"/>
            </w:r>
            <w:r w:rsidR="002935A3">
              <w:rPr>
                <w:noProof/>
                <w:webHidden/>
              </w:rPr>
              <w:t>97</w:t>
            </w:r>
            <w:r w:rsidR="00CF7AEE">
              <w:rPr>
                <w:noProof/>
                <w:webHidden/>
              </w:rPr>
              <w:fldChar w:fldCharType="end"/>
            </w:r>
          </w:hyperlink>
        </w:p>
        <w:p w14:paraId="0B3687D1" w14:textId="6CA8133B" w:rsidR="00CF7AEE" w:rsidRDefault="00F46DAA">
          <w:pPr>
            <w:pStyle w:val="21"/>
            <w:tabs>
              <w:tab w:val="right" w:leader="dot" w:pos="10338"/>
            </w:tabs>
            <w:rPr>
              <w:rFonts w:cstheme="minorBidi"/>
              <w:noProof/>
            </w:rPr>
          </w:pPr>
          <w:hyperlink w:anchor="_Toc122592745" w:history="1">
            <w:r w:rsidR="00CF7AEE" w:rsidRPr="00813AA4">
              <w:rPr>
                <w:rStyle w:val="a7"/>
                <w:rFonts w:ascii="Verdana" w:hAnsi="Verdana"/>
                <w:bCs/>
                <w:noProof/>
                <w:lang w:val="ru-RU"/>
              </w:rPr>
              <w:t>6.6 Анализ и оценка различных классификаций опасности и маркировки химических веществ, существующих на национальном уровне</w:t>
            </w:r>
            <w:r w:rsidR="00CF7AEE">
              <w:rPr>
                <w:noProof/>
                <w:webHidden/>
              </w:rPr>
              <w:tab/>
            </w:r>
            <w:r w:rsidR="00CF7AEE">
              <w:rPr>
                <w:noProof/>
                <w:webHidden/>
              </w:rPr>
              <w:fldChar w:fldCharType="begin"/>
            </w:r>
            <w:r w:rsidR="00CF7AEE">
              <w:rPr>
                <w:noProof/>
                <w:webHidden/>
              </w:rPr>
              <w:instrText xml:space="preserve"> PAGEREF _Toc122592745 \h </w:instrText>
            </w:r>
            <w:r w:rsidR="00CF7AEE">
              <w:rPr>
                <w:noProof/>
                <w:webHidden/>
              </w:rPr>
            </w:r>
            <w:r w:rsidR="00CF7AEE">
              <w:rPr>
                <w:noProof/>
                <w:webHidden/>
              </w:rPr>
              <w:fldChar w:fldCharType="separate"/>
            </w:r>
            <w:r w:rsidR="002935A3">
              <w:rPr>
                <w:noProof/>
                <w:webHidden/>
              </w:rPr>
              <w:t>108</w:t>
            </w:r>
            <w:r w:rsidR="00CF7AEE">
              <w:rPr>
                <w:noProof/>
                <w:webHidden/>
              </w:rPr>
              <w:fldChar w:fldCharType="end"/>
            </w:r>
          </w:hyperlink>
        </w:p>
        <w:p w14:paraId="46051C77" w14:textId="421C0F0D" w:rsidR="00CF7AEE" w:rsidRDefault="00F46DAA">
          <w:pPr>
            <w:pStyle w:val="21"/>
            <w:tabs>
              <w:tab w:val="right" w:leader="dot" w:pos="10338"/>
            </w:tabs>
            <w:rPr>
              <w:rFonts w:cstheme="minorBidi"/>
              <w:noProof/>
            </w:rPr>
          </w:pPr>
          <w:hyperlink w:anchor="_Toc122592746" w:history="1">
            <w:r w:rsidR="00CF7AEE" w:rsidRPr="00813AA4">
              <w:rPr>
                <w:rStyle w:val="a7"/>
                <w:rFonts w:ascii="Verdana" w:hAnsi="Verdana"/>
                <w:bCs/>
                <w:noProof/>
                <w:lang w:val="ru-RU"/>
              </w:rPr>
              <w:t>6.7 Классификация опасности химических веществ для окружающей среды в Республике Беларусь</w:t>
            </w:r>
            <w:r w:rsidR="00CF7AEE">
              <w:rPr>
                <w:noProof/>
                <w:webHidden/>
              </w:rPr>
              <w:tab/>
            </w:r>
            <w:r w:rsidR="00CF7AEE">
              <w:rPr>
                <w:noProof/>
                <w:webHidden/>
              </w:rPr>
              <w:fldChar w:fldCharType="begin"/>
            </w:r>
            <w:r w:rsidR="00CF7AEE">
              <w:rPr>
                <w:noProof/>
                <w:webHidden/>
              </w:rPr>
              <w:instrText xml:space="preserve"> PAGEREF _Toc122592746 \h </w:instrText>
            </w:r>
            <w:r w:rsidR="00CF7AEE">
              <w:rPr>
                <w:noProof/>
                <w:webHidden/>
              </w:rPr>
            </w:r>
            <w:r w:rsidR="00CF7AEE">
              <w:rPr>
                <w:noProof/>
                <w:webHidden/>
              </w:rPr>
              <w:fldChar w:fldCharType="separate"/>
            </w:r>
            <w:r w:rsidR="002935A3">
              <w:rPr>
                <w:noProof/>
                <w:webHidden/>
              </w:rPr>
              <w:t>117</w:t>
            </w:r>
            <w:r w:rsidR="00CF7AEE">
              <w:rPr>
                <w:noProof/>
                <w:webHidden/>
              </w:rPr>
              <w:fldChar w:fldCharType="end"/>
            </w:r>
          </w:hyperlink>
        </w:p>
        <w:p w14:paraId="4D21DC45" w14:textId="6F4D46DB" w:rsidR="00CF7AEE" w:rsidRDefault="00F46DAA">
          <w:pPr>
            <w:pStyle w:val="21"/>
            <w:tabs>
              <w:tab w:val="right" w:leader="dot" w:pos="10338"/>
            </w:tabs>
            <w:rPr>
              <w:rFonts w:cstheme="minorBidi"/>
              <w:noProof/>
            </w:rPr>
          </w:pPr>
          <w:hyperlink w:anchor="_Toc122592747" w:history="1">
            <w:r w:rsidR="00CF7AEE" w:rsidRPr="00813AA4">
              <w:rPr>
                <w:rStyle w:val="a7"/>
                <w:rFonts w:ascii="Verdana" w:hAnsi="Verdana"/>
                <w:bCs/>
                <w:noProof/>
                <w:lang w:val="ru-RU"/>
              </w:rPr>
              <w:t>6.8 Комментарии и анализ</w:t>
            </w:r>
            <w:r w:rsidR="00CF7AEE">
              <w:rPr>
                <w:noProof/>
                <w:webHidden/>
              </w:rPr>
              <w:tab/>
            </w:r>
            <w:r w:rsidR="00CF7AEE">
              <w:rPr>
                <w:noProof/>
                <w:webHidden/>
              </w:rPr>
              <w:fldChar w:fldCharType="begin"/>
            </w:r>
            <w:r w:rsidR="00CF7AEE">
              <w:rPr>
                <w:noProof/>
                <w:webHidden/>
              </w:rPr>
              <w:instrText xml:space="preserve"> PAGEREF _Toc122592747 \h </w:instrText>
            </w:r>
            <w:r w:rsidR="00CF7AEE">
              <w:rPr>
                <w:noProof/>
                <w:webHidden/>
              </w:rPr>
            </w:r>
            <w:r w:rsidR="00CF7AEE">
              <w:rPr>
                <w:noProof/>
                <w:webHidden/>
              </w:rPr>
              <w:fldChar w:fldCharType="separate"/>
            </w:r>
            <w:r w:rsidR="002935A3">
              <w:rPr>
                <w:noProof/>
                <w:webHidden/>
              </w:rPr>
              <w:t>123</w:t>
            </w:r>
            <w:r w:rsidR="00CF7AEE">
              <w:rPr>
                <w:noProof/>
                <w:webHidden/>
              </w:rPr>
              <w:fldChar w:fldCharType="end"/>
            </w:r>
          </w:hyperlink>
        </w:p>
        <w:p w14:paraId="270C1125" w14:textId="710C9AB9" w:rsidR="00CF7AEE" w:rsidRDefault="00F46DAA">
          <w:pPr>
            <w:pStyle w:val="11"/>
            <w:rPr>
              <w:rFonts w:cstheme="minorBidi"/>
              <w:noProof/>
            </w:rPr>
          </w:pPr>
          <w:hyperlink w:anchor="_Toc122592748" w:history="1">
            <w:r w:rsidR="00CF7AEE" w:rsidRPr="00813AA4">
              <w:rPr>
                <w:rStyle w:val="a7"/>
                <w:rFonts w:ascii="Verdana" w:hAnsi="Verdana"/>
                <w:noProof/>
                <w:lang w:val="ru-RU"/>
              </w:rPr>
              <w:t>Глава 7. Техническая инфраструктура</w:t>
            </w:r>
            <w:r w:rsidR="00CF7AEE">
              <w:rPr>
                <w:noProof/>
                <w:webHidden/>
              </w:rPr>
              <w:tab/>
            </w:r>
            <w:r w:rsidR="00CF7AEE">
              <w:rPr>
                <w:noProof/>
                <w:webHidden/>
              </w:rPr>
              <w:fldChar w:fldCharType="begin"/>
            </w:r>
            <w:r w:rsidR="00CF7AEE">
              <w:rPr>
                <w:noProof/>
                <w:webHidden/>
              </w:rPr>
              <w:instrText xml:space="preserve"> PAGEREF _Toc122592748 \h </w:instrText>
            </w:r>
            <w:r w:rsidR="00CF7AEE">
              <w:rPr>
                <w:noProof/>
                <w:webHidden/>
              </w:rPr>
            </w:r>
            <w:r w:rsidR="00CF7AEE">
              <w:rPr>
                <w:noProof/>
                <w:webHidden/>
              </w:rPr>
              <w:fldChar w:fldCharType="separate"/>
            </w:r>
            <w:r w:rsidR="002935A3">
              <w:rPr>
                <w:noProof/>
                <w:webHidden/>
              </w:rPr>
              <w:t>126</w:t>
            </w:r>
            <w:r w:rsidR="00CF7AEE">
              <w:rPr>
                <w:noProof/>
                <w:webHidden/>
              </w:rPr>
              <w:fldChar w:fldCharType="end"/>
            </w:r>
          </w:hyperlink>
        </w:p>
        <w:p w14:paraId="14FA7643" w14:textId="765D18C9" w:rsidR="00CF7AEE" w:rsidRDefault="00F46DAA">
          <w:pPr>
            <w:pStyle w:val="21"/>
            <w:tabs>
              <w:tab w:val="right" w:leader="dot" w:pos="10338"/>
            </w:tabs>
            <w:rPr>
              <w:rFonts w:cstheme="minorBidi"/>
              <w:noProof/>
            </w:rPr>
          </w:pPr>
          <w:hyperlink w:anchor="_Toc122592749" w:history="1">
            <w:r w:rsidR="00CF7AEE" w:rsidRPr="00813AA4">
              <w:rPr>
                <w:rStyle w:val="a7"/>
                <w:rFonts w:ascii="Verdana" w:hAnsi="Verdana"/>
                <w:noProof/>
                <w:lang w:val="ru-RU"/>
              </w:rPr>
              <w:t>7.1 Краткий обзор лабораторной инфраструктуры</w:t>
            </w:r>
            <w:r w:rsidR="00CF7AEE">
              <w:rPr>
                <w:noProof/>
                <w:webHidden/>
              </w:rPr>
              <w:tab/>
            </w:r>
            <w:r w:rsidR="00CF7AEE">
              <w:rPr>
                <w:noProof/>
                <w:webHidden/>
              </w:rPr>
              <w:fldChar w:fldCharType="begin"/>
            </w:r>
            <w:r w:rsidR="00CF7AEE">
              <w:rPr>
                <w:noProof/>
                <w:webHidden/>
              </w:rPr>
              <w:instrText xml:space="preserve"> PAGEREF _Toc122592749 \h </w:instrText>
            </w:r>
            <w:r w:rsidR="00CF7AEE">
              <w:rPr>
                <w:noProof/>
                <w:webHidden/>
              </w:rPr>
            </w:r>
            <w:r w:rsidR="00CF7AEE">
              <w:rPr>
                <w:noProof/>
                <w:webHidden/>
              </w:rPr>
              <w:fldChar w:fldCharType="separate"/>
            </w:r>
            <w:r w:rsidR="002935A3">
              <w:rPr>
                <w:noProof/>
                <w:webHidden/>
              </w:rPr>
              <w:t>126</w:t>
            </w:r>
            <w:r w:rsidR="00CF7AEE">
              <w:rPr>
                <w:noProof/>
                <w:webHidden/>
              </w:rPr>
              <w:fldChar w:fldCharType="end"/>
            </w:r>
          </w:hyperlink>
        </w:p>
        <w:p w14:paraId="67979632" w14:textId="7168E00B" w:rsidR="00CF7AEE" w:rsidRDefault="00F46DAA">
          <w:pPr>
            <w:pStyle w:val="11"/>
            <w:rPr>
              <w:rFonts w:cstheme="minorBidi"/>
              <w:noProof/>
            </w:rPr>
          </w:pPr>
          <w:hyperlink w:anchor="_Toc122592750" w:history="1">
            <w:r w:rsidR="00CF7AEE" w:rsidRPr="00813AA4">
              <w:rPr>
                <w:rStyle w:val="a7"/>
                <w:rFonts w:ascii="Verdana" w:hAnsi="Verdana"/>
                <w:noProof/>
                <w:lang w:val="ru-RU"/>
              </w:rPr>
              <w:t>Глава 8. Готовность к химическим ситуациям, реагирование и последующие мероприятия</w:t>
            </w:r>
            <w:r w:rsidR="00CF7AEE">
              <w:rPr>
                <w:noProof/>
                <w:webHidden/>
              </w:rPr>
              <w:tab/>
            </w:r>
            <w:r w:rsidR="00CF7AEE">
              <w:rPr>
                <w:noProof/>
                <w:webHidden/>
              </w:rPr>
              <w:fldChar w:fldCharType="begin"/>
            </w:r>
            <w:r w:rsidR="00CF7AEE">
              <w:rPr>
                <w:noProof/>
                <w:webHidden/>
              </w:rPr>
              <w:instrText xml:space="preserve"> PAGEREF _Toc122592750 \h </w:instrText>
            </w:r>
            <w:r w:rsidR="00CF7AEE">
              <w:rPr>
                <w:noProof/>
                <w:webHidden/>
              </w:rPr>
            </w:r>
            <w:r w:rsidR="00CF7AEE">
              <w:rPr>
                <w:noProof/>
                <w:webHidden/>
              </w:rPr>
              <w:fldChar w:fldCharType="separate"/>
            </w:r>
            <w:r w:rsidR="002935A3">
              <w:rPr>
                <w:noProof/>
                <w:webHidden/>
              </w:rPr>
              <w:t>129</w:t>
            </w:r>
            <w:r w:rsidR="00CF7AEE">
              <w:rPr>
                <w:noProof/>
                <w:webHidden/>
              </w:rPr>
              <w:fldChar w:fldCharType="end"/>
            </w:r>
          </w:hyperlink>
        </w:p>
        <w:p w14:paraId="3D69DC4C" w14:textId="3016DA13" w:rsidR="00CF7AEE" w:rsidRDefault="00F46DAA">
          <w:pPr>
            <w:pStyle w:val="21"/>
            <w:tabs>
              <w:tab w:val="right" w:leader="dot" w:pos="10338"/>
            </w:tabs>
            <w:rPr>
              <w:rFonts w:cstheme="minorBidi"/>
              <w:noProof/>
            </w:rPr>
          </w:pPr>
          <w:hyperlink w:anchor="_Toc122592751" w:history="1">
            <w:r w:rsidR="00CF7AEE" w:rsidRPr="00813AA4">
              <w:rPr>
                <w:rStyle w:val="a7"/>
                <w:rFonts w:ascii="Verdana" w:hAnsi="Verdana"/>
                <w:noProof/>
                <w:lang w:val="ru-RU"/>
              </w:rPr>
              <w:t>8.1 Подготовка к химическим авариям</w:t>
            </w:r>
            <w:r w:rsidR="00CF7AEE">
              <w:rPr>
                <w:noProof/>
                <w:webHidden/>
              </w:rPr>
              <w:tab/>
            </w:r>
            <w:r w:rsidR="00CF7AEE">
              <w:rPr>
                <w:noProof/>
                <w:webHidden/>
              </w:rPr>
              <w:fldChar w:fldCharType="begin"/>
            </w:r>
            <w:r w:rsidR="00CF7AEE">
              <w:rPr>
                <w:noProof/>
                <w:webHidden/>
              </w:rPr>
              <w:instrText xml:space="preserve"> PAGEREF _Toc122592751 \h </w:instrText>
            </w:r>
            <w:r w:rsidR="00CF7AEE">
              <w:rPr>
                <w:noProof/>
                <w:webHidden/>
              </w:rPr>
            </w:r>
            <w:r w:rsidR="00CF7AEE">
              <w:rPr>
                <w:noProof/>
                <w:webHidden/>
              </w:rPr>
              <w:fldChar w:fldCharType="separate"/>
            </w:r>
            <w:r w:rsidR="002935A3">
              <w:rPr>
                <w:noProof/>
                <w:webHidden/>
              </w:rPr>
              <w:t>129</w:t>
            </w:r>
            <w:r w:rsidR="00CF7AEE">
              <w:rPr>
                <w:noProof/>
                <w:webHidden/>
              </w:rPr>
              <w:fldChar w:fldCharType="end"/>
            </w:r>
          </w:hyperlink>
        </w:p>
        <w:p w14:paraId="21352B2D" w14:textId="0A5A4824" w:rsidR="00CF7AEE" w:rsidRDefault="00F46DAA">
          <w:pPr>
            <w:pStyle w:val="11"/>
            <w:rPr>
              <w:rFonts w:cstheme="minorBidi"/>
              <w:noProof/>
            </w:rPr>
          </w:pPr>
          <w:hyperlink w:anchor="_Toc122592752" w:history="1">
            <w:r w:rsidR="00CF7AEE" w:rsidRPr="00813AA4">
              <w:rPr>
                <w:rStyle w:val="a7"/>
                <w:rFonts w:ascii="Verdana" w:hAnsi="Verdana"/>
                <w:noProof/>
                <w:lang w:val="ru-RU"/>
              </w:rPr>
              <w:t>Глава 9. Осведомлённость/понимание проблем рабочими и населением; обучение и образование целевых групп и профессионалов</w:t>
            </w:r>
            <w:r w:rsidR="00CF7AEE">
              <w:rPr>
                <w:noProof/>
                <w:webHidden/>
              </w:rPr>
              <w:tab/>
            </w:r>
            <w:r w:rsidR="00CF7AEE">
              <w:rPr>
                <w:noProof/>
                <w:webHidden/>
              </w:rPr>
              <w:fldChar w:fldCharType="begin"/>
            </w:r>
            <w:r w:rsidR="00CF7AEE">
              <w:rPr>
                <w:noProof/>
                <w:webHidden/>
              </w:rPr>
              <w:instrText xml:space="preserve"> PAGEREF _Toc122592752 \h </w:instrText>
            </w:r>
            <w:r w:rsidR="00CF7AEE">
              <w:rPr>
                <w:noProof/>
                <w:webHidden/>
              </w:rPr>
            </w:r>
            <w:r w:rsidR="00CF7AEE">
              <w:rPr>
                <w:noProof/>
                <w:webHidden/>
              </w:rPr>
              <w:fldChar w:fldCharType="separate"/>
            </w:r>
            <w:r w:rsidR="002935A3">
              <w:rPr>
                <w:noProof/>
                <w:webHidden/>
              </w:rPr>
              <w:t>131</w:t>
            </w:r>
            <w:r w:rsidR="00CF7AEE">
              <w:rPr>
                <w:noProof/>
                <w:webHidden/>
              </w:rPr>
              <w:fldChar w:fldCharType="end"/>
            </w:r>
          </w:hyperlink>
        </w:p>
        <w:p w14:paraId="0FC60F7A" w14:textId="1F582462" w:rsidR="00CF7AEE" w:rsidRDefault="00F46DAA">
          <w:pPr>
            <w:pStyle w:val="21"/>
            <w:tabs>
              <w:tab w:val="right" w:leader="dot" w:pos="10338"/>
            </w:tabs>
            <w:rPr>
              <w:rFonts w:cstheme="minorBidi"/>
              <w:noProof/>
            </w:rPr>
          </w:pPr>
          <w:hyperlink w:anchor="_Toc122592753" w:history="1">
            <w:r w:rsidR="00CF7AEE" w:rsidRPr="00813AA4">
              <w:rPr>
                <w:rStyle w:val="a7"/>
                <w:rFonts w:ascii="Verdana" w:hAnsi="Verdana"/>
                <w:bCs/>
                <w:iCs/>
                <w:noProof/>
                <w:lang w:val="ru-RU"/>
              </w:rPr>
              <w:t>9.1 Основные законодательные решения, регламентирующие доступ работающих к информации</w:t>
            </w:r>
            <w:r w:rsidR="00CF7AEE">
              <w:rPr>
                <w:noProof/>
                <w:webHidden/>
              </w:rPr>
              <w:tab/>
            </w:r>
            <w:r w:rsidR="00CF7AEE">
              <w:rPr>
                <w:noProof/>
                <w:webHidden/>
              </w:rPr>
              <w:fldChar w:fldCharType="begin"/>
            </w:r>
            <w:r w:rsidR="00CF7AEE">
              <w:rPr>
                <w:noProof/>
                <w:webHidden/>
              </w:rPr>
              <w:instrText xml:space="preserve"> PAGEREF _Toc122592753 \h </w:instrText>
            </w:r>
            <w:r w:rsidR="00CF7AEE">
              <w:rPr>
                <w:noProof/>
                <w:webHidden/>
              </w:rPr>
            </w:r>
            <w:r w:rsidR="00CF7AEE">
              <w:rPr>
                <w:noProof/>
                <w:webHidden/>
              </w:rPr>
              <w:fldChar w:fldCharType="separate"/>
            </w:r>
            <w:r w:rsidR="002935A3">
              <w:rPr>
                <w:noProof/>
                <w:webHidden/>
              </w:rPr>
              <w:t>131</w:t>
            </w:r>
            <w:r w:rsidR="00CF7AEE">
              <w:rPr>
                <w:noProof/>
                <w:webHidden/>
              </w:rPr>
              <w:fldChar w:fldCharType="end"/>
            </w:r>
          </w:hyperlink>
        </w:p>
        <w:p w14:paraId="3C4C82A7" w14:textId="10CA7CF0" w:rsidR="00CF7AEE" w:rsidRDefault="00F46DAA">
          <w:pPr>
            <w:pStyle w:val="21"/>
            <w:tabs>
              <w:tab w:val="right" w:leader="dot" w:pos="10338"/>
            </w:tabs>
            <w:rPr>
              <w:rFonts w:cstheme="minorBidi"/>
              <w:noProof/>
            </w:rPr>
          </w:pPr>
          <w:hyperlink w:anchor="_Toc122592754" w:history="1">
            <w:r w:rsidR="00CF7AEE" w:rsidRPr="00813AA4">
              <w:rPr>
                <w:rStyle w:val="a7"/>
                <w:rFonts w:ascii="Verdana" w:hAnsi="Verdana"/>
                <w:noProof/>
                <w:lang w:val="ru-RU"/>
              </w:rPr>
              <w:t>9.2 Основные законодательные решения, регламентирующие доступ общественности к информации и участие в принятии решений</w:t>
            </w:r>
            <w:r w:rsidR="00CF7AEE">
              <w:rPr>
                <w:noProof/>
                <w:webHidden/>
              </w:rPr>
              <w:tab/>
            </w:r>
            <w:r w:rsidR="00CF7AEE">
              <w:rPr>
                <w:noProof/>
                <w:webHidden/>
              </w:rPr>
              <w:fldChar w:fldCharType="begin"/>
            </w:r>
            <w:r w:rsidR="00CF7AEE">
              <w:rPr>
                <w:noProof/>
                <w:webHidden/>
              </w:rPr>
              <w:instrText xml:space="preserve"> PAGEREF _Toc122592754 \h </w:instrText>
            </w:r>
            <w:r w:rsidR="00CF7AEE">
              <w:rPr>
                <w:noProof/>
                <w:webHidden/>
              </w:rPr>
            </w:r>
            <w:r w:rsidR="00CF7AEE">
              <w:rPr>
                <w:noProof/>
                <w:webHidden/>
              </w:rPr>
              <w:fldChar w:fldCharType="separate"/>
            </w:r>
            <w:r w:rsidR="002935A3">
              <w:rPr>
                <w:noProof/>
                <w:webHidden/>
              </w:rPr>
              <w:t>133</w:t>
            </w:r>
            <w:r w:rsidR="00CF7AEE">
              <w:rPr>
                <w:noProof/>
                <w:webHidden/>
              </w:rPr>
              <w:fldChar w:fldCharType="end"/>
            </w:r>
          </w:hyperlink>
        </w:p>
        <w:p w14:paraId="5E3D1782" w14:textId="689F8682" w:rsidR="00CF7AEE" w:rsidRDefault="00F46DAA">
          <w:pPr>
            <w:pStyle w:val="11"/>
            <w:rPr>
              <w:rFonts w:cstheme="minorBidi"/>
              <w:noProof/>
            </w:rPr>
          </w:pPr>
          <w:hyperlink w:anchor="_Toc122592755" w:history="1">
            <w:r w:rsidR="00CF7AEE" w:rsidRPr="00813AA4">
              <w:rPr>
                <w:rStyle w:val="a7"/>
                <w:rFonts w:ascii="Verdana" w:hAnsi="Verdana"/>
                <w:noProof/>
                <w:lang w:val="ru-RU"/>
              </w:rPr>
              <w:t>Глава 10. Международные связи</w:t>
            </w:r>
            <w:r w:rsidR="00CF7AEE">
              <w:rPr>
                <w:noProof/>
                <w:webHidden/>
              </w:rPr>
              <w:tab/>
            </w:r>
            <w:r w:rsidR="00CF7AEE">
              <w:rPr>
                <w:noProof/>
                <w:webHidden/>
              </w:rPr>
              <w:fldChar w:fldCharType="begin"/>
            </w:r>
            <w:r w:rsidR="00CF7AEE">
              <w:rPr>
                <w:noProof/>
                <w:webHidden/>
              </w:rPr>
              <w:instrText xml:space="preserve"> PAGEREF _Toc122592755 \h </w:instrText>
            </w:r>
            <w:r w:rsidR="00CF7AEE">
              <w:rPr>
                <w:noProof/>
                <w:webHidden/>
              </w:rPr>
            </w:r>
            <w:r w:rsidR="00CF7AEE">
              <w:rPr>
                <w:noProof/>
                <w:webHidden/>
              </w:rPr>
              <w:fldChar w:fldCharType="separate"/>
            </w:r>
            <w:r w:rsidR="002935A3">
              <w:rPr>
                <w:noProof/>
                <w:webHidden/>
              </w:rPr>
              <w:t>137</w:t>
            </w:r>
            <w:r w:rsidR="00CF7AEE">
              <w:rPr>
                <w:noProof/>
                <w:webHidden/>
              </w:rPr>
              <w:fldChar w:fldCharType="end"/>
            </w:r>
          </w:hyperlink>
        </w:p>
        <w:p w14:paraId="68BBC412" w14:textId="2D4333AB" w:rsidR="00CF7AEE" w:rsidRDefault="00F46DAA">
          <w:pPr>
            <w:pStyle w:val="11"/>
            <w:rPr>
              <w:rFonts w:cstheme="minorBidi"/>
              <w:noProof/>
            </w:rPr>
          </w:pPr>
          <w:hyperlink w:anchor="_Toc122592756" w:history="1">
            <w:r w:rsidR="00CF7AEE" w:rsidRPr="00813AA4">
              <w:rPr>
                <w:rStyle w:val="a7"/>
                <w:rFonts w:ascii="Verdana" w:hAnsi="Verdana"/>
                <w:noProof/>
                <w:lang w:val="ru-RU"/>
              </w:rPr>
              <w:t>Приложение 1. Перечень испытательных лабораторий, выполняющих испытания по физико-химическим и токсикологическим свойствам (показателям) химической продукции в разрезе данных показателей</w:t>
            </w:r>
            <w:r w:rsidR="00CF7AEE">
              <w:rPr>
                <w:noProof/>
                <w:webHidden/>
              </w:rPr>
              <w:tab/>
            </w:r>
            <w:r w:rsidR="00CF7AEE">
              <w:rPr>
                <w:noProof/>
                <w:webHidden/>
              </w:rPr>
              <w:fldChar w:fldCharType="begin"/>
            </w:r>
            <w:r w:rsidR="00CF7AEE">
              <w:rPr>
                <w:noProof/>
                <w:webHidden/>
              </w:rPr>
              <w:instrText xml:space="preserve"> PAGEREF _Toc122592756 \h </w:instrText>
            </w:r>
            <w:r w:rsidR="00CF7AEE">
              <w:rPr>
                <w:noProof/>
                <w:webHidden/>
              </w:rPr>
            </w:r>
            <w:r w:rsidR="00CF7AEE">
              <w:rPr>
                <w:noProof/>
                <w:webHidden/>
              </w:rPr>
              <w:fldChar w:fldCharType="separate"/>
            </w:r>
            <w:r w:rsidR="002935A3">
              <w:rPr>
                <w:noProof/>
                <w:webHidden/>
              </w:rPr>
              <w:t>184</w:t>
            </w:r>
            <w:r w:rsidR="00CF7AEE">
              <w:rPr>
                <w:noProof/>
                <w:webHidden/>
              </w:rPr>
              <w:fldChar w:fldCharType="end"/>
            </w:r>
          </w:hyperlink>
        </w:p>
        <w:p w14:paraId="69B9FF0F" w14:textId="5CCB420E" w:rsidR="008A3CB3" w:rsidRPr="00593309" w:rsidRDefault="008A3CB3" w:rsidP="005222F1">
          <w:pPr>
            <w:pStyle w:val="11"/>
          </w:pPr>
          <w:r w:rsidRPr="00593309">
            <w:rPr>
              <w:b/>
              <w:bCs/>
              <w:lang w:val="ru-RU"/>
            </w:rPr>
            <w:fldChar w:fldCharType="end"/>
          </w:r>
        </w:p>
      </w:sdtContent>
    </w:sdt>
    <w:p w14:paraId="2579E4E6" w14:textId="77777777" w:rsidR="00CF7AEE" w:rsidRDefault="00CF7AEE">
      <w:pPr>
        <w:rPr>
          <w:rFonts w:ascii="Verdana" w:eastAsiaTheme="majorEastAsia" w:hAnsi="Verdana" w:cstheme="majorBidi"/>
          <w:color w:val="D05502"/>
          <w:sz w:val="32"/>
          <w:szCs w:val="32"/>
          <w:lang w:val="ru-RU"/>
        </w:rPr>
      </w:pPr>
      <w:bookmarkStart w:id="10" w:name="__RefHeading__13264_1951659562"/>
      <w:bookmarkStart w:id="11" w:name="_Toc53132737"/>
      <w:bookmarkStart w:id="12" w:name="_Toc122592715"/>
      <w:r>
        <w:rPr>
          <w:rFonts w:ascii="Verdana" w:hAnsi="Verdana"/>
          <w:color w:val="D05502"/>
          <w:lang w:val="ru-RU"/>
        </w:rPr>
        <w:br w:type="page"/>
      </w:r>
    </w:p>
    <w:p w14:paraId="0B5362C1" w14:textId="1D642205" w:rsidR="0050766C" w:rsidRPr="0050766C" w:rsidRDefault="0050766C" w:rsidP="00593309">
      <w:pPr>
        <w:pStyle w:val="1"/>
        <w:rPr>
          <w:rFonts w:ascii="Verdana" w:hAnsi="Verdana"/>
          <w:color w:val="D05502"/>
          <w:lang w:val="ru-RU"/>
        </w:rPr>
      </w:pPr>
      <w:r w:rsidRPr="0050766C">
        <w:rPr>
          <w:rFonts w:ascii="Verdana" w:hAnsi="Verdana"/>
          <w:color w:val="D05502"/>
          <w:lang w:val="ru-RU"/>
        </w:rPr>
        <w:t>Глава 1 Национальная базовая информация</w:t>
      </w:r>
      <w:bookmarkEnd w:id="10"/>
      <w:bookmarkEnd w:id="11"/>
      <w:bookmarkEnd w:id="12"/>
    </w:p>
    <w:p w14:paraId="190037A5" w14:textId="77777777" w:rsidR="003D6C6B" w:rsidRDefault="003D6C6B" w:rsidP="0050766C">
      <w:pPr>
        <w:jc w:val="both"/>
        <w:rPr>
          <w:rFonts w:ascii="Verdana" w:hAnsi="Verdana"/>
          <w:sz w:val="24"/>
          <w:lang w:val="ru-RU"/>
        </w:rPr>
      </w:pPr>
    </w:p>
    <w:p w14:paraId="38636AE4" w14:textId="04FE7F1D" w:rsidR="0050766C" w:rsidRPr="00FF1F90" w:rsidRDefault="0050766C" w:rsidP="00593309">
      <w:pPr>
        <w:pStyle w:val="2"/>
        <w:rPr>
          <w:rFonts w:ascii="Verdana" w:hAnsi="Verdana"/>
          <w:color w:val="385623" w:themeColor="accent6" w:themeShade="80"/>
          <w:sz w:val="24"/>
          <w:lang w:val="ru-RU"/>
        </w:rPr>
      </w:pPr>
      <w:bookmarkStart w:id="13" w:name="_Toc122592716"/>
      <w:r w:rsidRPr="00FF1F90">
        <w:rPr>
          <w:rFonts w:ascii="Verdana" w:hAnsi="Verdana"/>
          <w:color w:val="385623" w:themeColor="accent6" w:themeShade="80"/>
          <w:sz w:val="24"/>
          <w:lang w:val="ru-RU"/>
        </w:rPr>
        <w:t>1.1 Физические и демографические характеристики</w:t>
      </w:r>
      <w:bookmarkEnd w:id="13"/>
    </w:p>
    <w:p w14:paraId="59087E46"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noProof/>
          <w:color w:val="000000" w:themeColor="text1"/>
          <w:sz w:val="24"/>
        </w:rPr>
        <w:drawing>
          <wp:anchor distT="0" distB="0" distL="114300" distR="114300" simplePos="0" relativeHeight="251673600" behindDoc="0" locked="0" layoutInCell="1" allowOverlap="1" wp14:anchorId="3ABE694E" wp14:editId="35DAAE20">
            <wp:simplePos x="0" y="0"/>
            <wp:positionH relativeFrom="page">
              <wp:posOffset>3055932</wp:posOffset>
            </wp:positionH>
            <wp:positionV relativeFrom="paragraph">
              <wp:posOffset>1786516</wp:posOffset>
            </wp:positionV>
            <wp:extent cx="2435860" cy="2435860"/>
            <wp:effectExtent l="0" t="0" r="2540" b="254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раницы РБ.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5860" cy="2435860"/>
                    </a:xfrm>
                    <a:prstGeom prst="rect">
                      <a:avLst/>
                    </a:prstGeom>
                    <a:ln>
                      <a:noFill/>
                    </a:ln>
                    <a:effectLst>
                      <a:softEdge rad="31750"/>
                    </a:effectLst>
                  </pic:spPr>
                </pic:pic>
              </a:graphicData>
            </a:graphic>
            <wp14:sizeRelH relativeFrom="page">
              <wp14:pctWidth>0</wp14:pctWidth>
            </wp14:sizeRelH>
            <wp14:sizeRelV relativeFrom="page">
              <wp14:pctHeight>0</wp14:pctHeight>
            </wp14:sizeRelV>
          </wp:anchor>
        </w:drawing>
      </w:r>
      <w:r w:rsidRPr="003D6C6B">
        <w:rPr>
          <w:rFonts w:ascii="Verdana" w:hAnsi="Verdana"/>
          <w:color w:val="000000" w:themeColor="text1"/>
          <w:sz w:val="24"/>
          <w:lang w:val="ru-RU"/>
        </w:rPr>
        <w:t>Республика Беларусь (столица – город Минск) расположена на западе Восточно-европейской равнины. Беларусь граничит с пятью государствами: на западе – с Польшей, на северо-западе – с Литвой, на севере – с Латвией и Российской Федерацией, на северо-востоке и востоке – с Российской Федерацией, на юге – с Украиной (рис.1). Общая протяженность государственной границы составляет 3617 км. Территория Беларуси отличается компактностью при некоторой вытянутости в широтном направлении. Протяженность страны с севера на юг – 560 км, с запада на во</w:t>
      </w:r>
      <w:r w:rsidRPr="00062822">
        <w:rPr>
          <w:rFonts w:ascii="Verdana" w:hAnsi="Verdana"/>
          <w:sz w:val="24"/>
          <w:lang w:val="ru-RU"/>
        </w:rPr>
        <w:t xml:space="preserve">сток – 650 км. </w:t>
      </w:r>
      <w:r w:rsidRPr="00062822">
        <w:rPr>
          <w:rFonts w:ascii="Verdana" w:hAnsi="Verdana"/>
          <w:i/>
          <w:sz w:val="24"/>
          <w:lang w:val="ru-RU"/>
        </w:rPr>
        <w:t xml:space="preserve">Источник: </w:t>
      </w:r>
      <w:hyperlink r:id="rId11" w:history="1">
        <w:r w:rsidRPr="00062822">
          <w:rPr>
            <w:rStyle w:val="a7"/>
            <w:rFonts w:ascii="Verdana" w:hAnsi="Verdana"/>
            <w:i/>
            <w:color w:val="auto"/>
            <w:sz w:val="24"/>
            <w:u w:val="none"/>
            <w:lang w:val="ru-RU"/>
          </w:rPr>
          <w:t>https://president.gov.by/ru/belarus/numbers/facts</w:t>
        </w:r>
      </w:hyperlink>
    </w:p>
    <w:p w14:paraId="35E12E47"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p>
    <w:p w14:paraId="1AB93462" w14:textId="6DDA1A3C" w:rsidR="003D6C6B" w:rsidRPr="003D6C6B" w:rsidRDefault="003D6C6B" w:rsidP="003D6C6B">
      <w:pPr>
        <w:suppressAutoHyphens/>
        <w:spacing w:after="0" w:line="240" w:lineRule="auto"/>
        <w:ind w:firstLine="720"/>
        <w:jc w:val="center"/>
        <w:rPr>
          <w:rFonts w:ascii="Verdana" w:hAnsi="Verdana"/>
          <w:color w:val="000000" w:themeColor="text1"/>
          <w:sz w:val="24"/>
          <w:lang w:val="ru-RU"/>
        </w:rPr>
      </w:pPr>
      <w:r w:rsidRPr="003D6C6B">
        <w:rPr>
          <w:rFonts w:ascii="Verdana" w:hAnsi="Verdana"/>
          <w:color w:val="000000" w:themeColor="text1"/>
          <w:sz w:val="24"/>
          <w:lang w:val="ru-RU"/>
        </w:rPr>
        <w:t>Рисунок 1. Страны, гр</w:t>
      </w:r>
      <w:r w:rsidR="007174C9">
        <w:rPr>
          <w:rFonts w:ascii="Verdana" w:hAnsi="Verdana"/>
          <w:color w:val="000000" w:themeColor="text1"/>
          <w:sz w:val="24"/>
          <w:lang w:val="ru-RU"/>
        </w:rPr>
        <w:t>аничащие с Республикой Беларусь</w:t>
      </w:r>
    </w:p>
    <w:p w14:paraId="4E1B5E3B"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p>
    <w:p w14:paraId="0AFAD3FB"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 xml:space="preserve">По размерам территории (207,6 тыс. кв. км) Беларусь занимает 13-е место среди европейских государств и 6-е – среди стран СНГ (после России, Казахстана, Украины, Узбекистана, Туркменистана). По площади она превосходит в 1,2 раза территорию Литвы, Латвии и Эстонии, вместе взятых; немного уступает Великобритании (244,1 тыс. кв. км) и Румынии (237,5 тыс. кв. км); более чем в 2,2 раза превосходит Португалию и Венгрию и приблизительно в 5 раз – Нидерланды, Швейцарию. </w:t>
      </w:r>
      <w:r w:rsidRPr="00593309">
        <w:rPr>
          <w:rFonts w:ascii="Verdana" w:hAnsi="Verdana"/>
          <w:i/>
          <w:sz w:val="24"/>
          <w:lang w:val="ru-RU"/>
        </w:rPr>
        <w:t xml:space="preserve">Источник: </w:t>
      </w:r>
      <w:hyperlink r:id="rId12" w:history="1">
        <w:r w:rsidRPr="00062822">
          <w:rPr>
            <w:rStyle w:val="a7"/>
            <w:rFonts w:ascii="Verdana" w:hAnsi="Verdana"/>
            <w:i/>
            <w:color w:val="auto"/>
            <w:sz w:val="24"/>
            <w:u w:val="none"/>
            <w:lang w:val="ru-RU"/>
          </w:rPr>
          <w:t>https://pogovorim.by/536-territoriya-belarusi.html</w:t>
        </w:r>
      </w:hyperlink>
    </w:p>
    <w:p w14:paraId="53A2EFCA" w14:textId="3C1A32CD" w:rsidR="003D6C6B" w:rsidRPr="00062822" w:rsidRDefault="003D6C6B" w:rsidP="003D6C6B">
      <w:pPr>
        <w:suppressAutoHyphens/>
        <w:spacing w:after="0" w:line="240" w:lineRule="auto"/>
        <w:ind w:firstLine="720"/>
        <w:jc w:val="both"/>
        <w:rPr>
          <w:rFonts w:ascii="Verdana" w:hAnsi="Verdana"/>
          <w:i/>
          <w:color w:val="000000" w:themeColor="text1"/>
          <w:sz w:val="24"/>
          <w:u w:val="single"/>
          <w:lang w:val="ru-RU"/>
        </w:rPr>
      </w:pPr>
      <w:r w:rsidRPr="003D6C6B">
        <w:rPr>
          <w:rFonts w:ascii="Verdana" w:hAnsi="Verdana"/>
          <w:color w:val="000000" w:themeColor="text1"/>
          <w:sz w:val="24"/>
          <w:lang w:val="ru-RU"/>
        </w:rPr>
        <w:t>Территория Беларуси является водораздельной для бассейнов Балтийского и Черного морей. 40 % – сельско-хозяйственные земли, 43 % – лесные земли, 6</w:t>
      </w:r>
      <w:r w:rsidR="007174C9">
        <w:rPr>
          <w:rFonts w:ascii="Verdana" w:hAnsi="Verdana"/>
          <w:color w:val="000000" w:themeColor="text1"/>
          <w:sz w:val="24"/>
          <w:lang w:val="ru-RU"/>
        </w:rPr>
        <w:t> </w:t>
      </w:r>
      <w:r w:rsidRPr="003D6C6B">
        <w:rPr>
          <w:rFonts w:ascii="Verdana" w:hAnsi="Verdana"/>
          <w:color w:val="000000" w:themeColor="text1"/>
          <w:sz w:val="24"/>
          <w:lang w:val="ru-RU"/>
        </w:rPr>
        <w:t xml:space="preserve">% – поверхностные воды, включая болота, 11 % – прочие земли. Наибольшая высота над уровнем моря </w:t>
      </w:r>
      <w:r w:rsidRPr="003D6C6B">
        <w:rPr>
          <w:rFonts w:ascii="Verdana" w:hAnsi="Verdana"/>
          <w:color w:val="000000" w:themeColor="text1"/>
          <w:sz w:val="24"/>
          <w:lang w:val="ru-RU"/>
        </w:rPr>
        <w:softHyphen/>
      </w:r>
      <w:r w:rsidRPr="003D6C6B">
        <w:rPr>
          <w:rFonts w:ascii="Verdana" w:hAnsi="Verdana"/>
          <w:color w:val="000000" w:themeColor="text1"/>
          <w:sz w:val="24"/>
          <w:lang w:val="ru-RU"/>
        </w:rPr>
        <w:softHyphen/>
        <w:t xml:space="preserve">– 345 м (гора Дзержинская, Дзержинский район, Минская область). Самая низкая местность над уровнем моря – 80–90 м (долина Немана, Гродненская область). </w:t>
      </w:r>
      <w:r w:rsidR="00062822" w:rsidRPr="00062822">
        <w:rPr>
          <w:rFonts w:ascii="Verdana" w:hAnsi="Verdana"/>
          <w:i/>
          <w:color w:val="000000" w:themeColor="text1"/>
          <w:sz w:val="24"/>
          <w:lang w:val="ru-RU"/>
        </w:rPr>
        <w:t xml:space="preserve">Источник: </w:t>
      </w:r>
      <w:r w:rsidRPr="00062822">
        <w:rPr>
          <w:rFonts w:ascii="Verdana" w:hAnsi="Verdana"/>
          <w:i/>
          <w:color w:val="000000" w:themeColor="text1"/>
          <w:sz w:val="24"/>
          <w:lang w:val="ru-RU"/>
        </w:rPr>
        <w:t>Статистический сборник «Беларусь в цифрах, 2022» Национальный статистический комитет Республики Беларусь https://www.belstat.gov.by/ofitsialnaya-statistika/publications/izdania/public_com</w:t>
      </w:r>
      <w:r w:rsidR="00062822" w:rsidRPr="00062822">
        <w:rPr>
          <w:rFonts w:ascii="Verdana" w:hAnsi="Verdana"/>
          <w:i/>
          <w:color w:val="000000" w:themeColor="text1"/>
          <w:sz w:val="24"/>
          <w:lang w:val="ru-RU"/>
        </w:rPr>
        <w:t>-</w:t>
      </w:r>
      <w:r w:rsidRPr="00062822">
        <w:rPr>
          <w:rFonts w:ascii="Verdana" w:hAnsi="Verdana"/>
          <w:i/>
          <w:color w:val="000000" w:themeColor="text1"/>
          <w:sz w:val="24"/>
          <w:lang w:val="ru-RU"/>
        </w:rPr>
        <w:t>pi-lation/index_50202/</w:t>
      </w:r>
      <w:r w:rsidRPr="00062822">
        <w:rPr>
          <w:rFonts w:ascii="Verdana" w:hAnsi="Verdana"/>
          <w:i/>
          <w:color w:val="000000" w:themeColor="text1"/>
          <w:sz w:val="24"/>
          <w:u w:val="single"/>
          <w:lang w:val="ru-RU"/>
        </w:rPr>
        <w:t xml:space="preserve"> </w:t>
      </w:r>
    </w:p>
    <w:p w14:paraId="2CD60DA6"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Основы государственного устройства Беларуси закреплены в Конституции Республики Беларусь 1994 года с изменениями и дополнениями, принятыми на республиканских референдумах 24 ноября 1996 года, 17 октября 2004 года и 27</w:t>
      </w:r>
      <w:r w:rsidR="00062822">
        <w:rPr>
          <w:rFonts w:ascii="Verdana" w:hAnsi="Verdana"/>
          <w:color w:val="000000" w:themeColor="text1"/>
          <w:sz w:val="24"/>
          <w:lang w:val="ru-RU"/>
        </w:rPr>
        <w:t> </w:t>
      </w:r>
      <w:r w:rsidRPr="003D6C6B">
        <w:rPr>
          <w:rFonts w:ascii="Verdana" w:hAnsi="Verdana"/>
          <w:color w:val="000000" w:themeColor="text1"/>
          <w:sz w:val="24"/>
          <w:lang w:val="ru-RU"/>
        </w:rPr>
        <w:t>февраля 2022 года.</w:t>
      </w:r>
    </w:p>
    <w:p w14:paraId="2AD6570C"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 xml:space="preserve">Республика Беларусь </w:t>
      </w:r>
      <w:r w:rsidR="00062822">
        <w:rPr>
          <w:rFonts w:ascii="Verdana" w:hAnsi="Verdana"/>
          <w:color w:val="000000" w:themeColor="text1"/>
          <w:sz w:val="24"/>
          <w:lang w:val="ru-RU"/>
        </w:rPr>
        <w:t>–</w:t>
      </w:r>
      <w:r w:rsidRPr="003D6C6B">
        <w:rPr>
          <w:rFonts w:ascii="Verdana" w:hAnsi="Verdana"/>
          <w:color w:val="000000" w:themeColor="text1"/>
          <w:sz w:val="24"/>
          <w:lang w:val="ru-RU"/>
        </w:rPr>
        <w:t xml:space="preserve"> унитарное демократическое социальное правовое государство.</w:t>
      </w:r>
    </w:p>
    <w:p w14:paraId="7BD6349B"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Республика Беларусь обладает верховенством и полнотой власти на своей территории, самостоятельно осуществляет внутреннюю и внешнюю политику.</w:t>
      </w:r>
    </w:p>
    <w:p w14:paraId="63AD28ED"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Беларусь - президентская республика.</w:t>
      </w:r>
    </w:p>
    <w:p w14:paraId="0507E770"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Глава государства - Президент Республики Беларусь.</w:t>
      </w:r>
    </w:p>
    <w:p w14:paraId="1B467746"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p>
    <w:p w14:paraId="795A8C1F" w14:textId="77777777" w:rsidR="003D6C6B" w:rsidRPr="00062822" w:rsidRDefault="003D6C6B" w:rsidP="003D6C6B">
      <w:pPr>
        <w:suppressAutoHyphens/>
        <w:spacing w:after="0" w:line="240" w:lineRule="auto"/>
        <w:ind w:firstLine="720"/>
        <w:jc w:val="both"/>
        <w:rPr>
          <w:rFonts w:ascii="Verdana" w:hAnsi="Verdana"/>
          <w:b/>
          <w:sz w:val="24"/>
          <w:lang w:val="ru-RU"/>
        </w:rPr>
      </w:pPr>
      <w:r w:rsidRPr="00062822">
        <w:rPr>
          <w:rFonts w:ascii="Verdana" w:hAnsi="Verdana"/>
          <w:b/>
          <w:sz w:val="24"/>
          <w:lang w:val="ru-RU"/>
        </w:rPr>
        <w:t>Взаимодействие властей</w:t>
      </w:r>
    </w:p>
    <w:p w14:paraId="21BE7D58"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Основным принципом реализации государственной власти в Республике Беларусь является принцип разделения на законодательную, исполнительную и судебную власть. Суть этого принципа в том, чтобы власть не была сосредоточена в руках какого-то одного государственного органа, а была разделена между органами трех ветвей власти. Указанные органы в пределах своих полномочий самостоятельны: они взаимодействуют между собой, сдерживают и уравновешивают друг друга.</w:t>
      </w:r>
    </w:p>
    <w:p w14:paraId="23DB6B04" w14:textId="77777777" w:rsidR="00062822" w:rsidRDefault="00062822" w:rsidP="003D6C6B">
      <w:pPr>
        <w:suppressAutoHyphens/>
        <w:spacing w:after="0" w:line="240" w:lineRule="auto"/>
        <w:ind w:firstLine="720"/>
        <w:jc w:val="both"/>
        <w:rPr>
          <w:rFonts w:ascii="Verdana" w:hAnsi="Verdana"/>
          <w:i/>
          <w:color w:val="000000" w:themeColor="text1"/>
          <w:sz w:val="24"/>
          <w:lang w:val="ru-RU"/>
        </w:rPr>
      </w:pPr>
    </w:p>
    <w:p w14:paraId="33A54E52" w14:textId="77777777" w:rsidR="003D6C6B" w:rsidRPr="00062822" w:rsidRDefault="003D6C6B" w:rsidP="003D6C6B">
      <w:pPr>
        <w:suppressAutoHyphens/>
        <w:spacing w:after="0" w:line="240" w:lineRule="auto"/>
        <w:ind w:firstLine="720"/>
        <w:jc w:val="both"/>
        <w:rPr>
          <w:rFonts w:ascii="Verdana" w:hAnsi="Verdana"/>
          <w:i/>
          <w:color w:val="000000" w:themeColor="text1"/>
          <w:sz w:val="24"/>
          <w:lang w:val="ru-RU"/>
        </w:rPr>
      </w:pPr>
      <w:r w:rsidRPr="00062822">
        <w:rPr>
          <w:rFonts w:ascii="Verdana" w:hAnsi="Verdana"/>
          <w:i/>
          <w:color w:val="000000" w:themeColor="text1"/>
          <w:sz w:val="24"/>
          <w:lang w:val="ru-RU"/>
        </w:rPr>
        <w:t>Законодательная власть</w:t>
      </w:r>
    </w:p>
    <w:p w14:paraId="67BA7FC5"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 xml:space="preserve">Законодательную власть осуществляет двухпалатный парламент - Национальное собрание Республики Беларусь. </w:t>
      </w:r>
    </w:p>
    <w:p w14:paraId="78C49C8D"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 xml:space="preserve">Нижняя палата - Палата представителей, верхняя - Совет Республики. </w:t>
      </w:r>
    </w:p>
    <w:p w14:paraId="29B6D452"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 xml:space="preserve">Срок полномочий составляет 4 года. </w:t>
      </w:r>
    </w:p>
    <w:p w14:paraId="65FC1472"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 xml:space="preserve">В составе Палаты представителей 110 депутатов, которые избираются по избирательным округам и представляют интересы граждан. </w:t>
      </w:r>
    </w:p>
    <w:p w14:paraId="12A93E45"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Совет Республики - палата территориального представительства. В него от каждой области и города Минска тайным голосованием на заседаниях депутатов базового уровня соответствующих административно-территориальных единиц избираются по 8 членов - всего 56 представителей. Столько же членов Совета Республики назначает Президент страны.</w:t>
      </w:r>
    </w:p>
    <w:p w14:paraId="01C6A347"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Право законодательной инициативы принадлежит Президенту, депутатам Палаты представителей, Совету Республики, Правительству, а также гражданам, обладающим избирательным правом, в количестве не менее 50 тысяч человек и реализуется в Палате представителей.</w:t>
      </w:r>
    </w:p>
    <w:p w14:paraId="3C7295D6" w14:textId="77777777" w:rsidR="00062822" w:rsidRDefault="00062822" w:rsidP="003D6C6B">
      <w:pPr>
        <w:suppressAutoHyphens/>
        <w:spacing w:after="0" w:line="240" w:lineRule="auto"/>
        <w:ind w:firstLine="720"/>
        <w:jc w:val="both"/>
        <w:rPr>
          <w:rFonts w:ascii="Verdana" w:hAnsi="Verdana"/>
          <w:i/>
          <w:color w:val="000000" w:themeColor="text1"/>
          <w:sz w:val="24"/>
          <w:lang w:val="ru-RU"/>
        </w:rPr>
      </w:pPr>
    </w:p>
    <w:p w14:paraId="12EB11AF" w14:textId="77777777" w:rsidR="003D6C6B" w:rsidRPr="00062822" w:rsidRDefault="003D6C6B" w:rsidP="003D6C6B">
      <w:pPr>
        <w:suppressAutoHyphens/>
        <w:spacing w:after="0" w:line="240" w:lineRule="auto"/>
        <w:ind w:firstLine="720"/>
        <w:jc w:val="both"/>
        <w:rPr>
          <w:rFonts w:ascii="Verdana" w:hAnsi="Verdana"/>
          <w:i/>
          <w:color w:val="000000" w:themeColor="text1"/>
          <w:sz w:val="24"/>
          <w:lang w:val="ru-RU"/>
        </w:rPr>
      </w:pPr>
      <w:r w:rsidRPr="00062822">
        <w:rPr>
          <w:rFonts w:ascii="Verdana" w:hAnsi="Verdana"/>
          <w:i/>
          <w:color w:val="000000" w:themeColor="text1"/>
          <w:sz w:val="24"/>
          <w:lang w:val="ru-RU"/>
        </w:rPr>
        <w:t>Исполнительная власть</w:t>
      </w:r>
    </w:p>
    <w:p w14:paraId="5F121002"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Исполнительную власть в республике осуществляет Правительство - Совет Министров, который является центральным органом государственного управления.</w:t>
      </w:r>
    </w:p>
    <w:p w14:paraId="52FD07B9"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 xml:space="preserve">Во главе Правительства стоит Премьер-министр. </w:t>
      </w:r>
    </w:p>
    <w:p w14:paraId="501E2CBB"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В своей деятельности правительство подотчетно Президенту страны и ответственно перед парламентом. Правительство слагает свои полномочия перед вновь избранным Президентом Республики Беларусь.</w:t>
      </w:r>
    </w:p>
    <w:p w14:paraId="30A6EAAF"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p>
    <w:p w14:paraId="0E8612DE" w14:textId="77777777" w:rsidR="003D6C6B" w:rsidRPr="00062822" w:rsidRDefault="003D6C6B" w:rsidP="003D6C6B">
      <w:pPr>
        <w:suppressAutoHyphens/>
        <w:spacing w:after="0" w:line="240" w:lineRule="auto"/>
        <w:ind w:firstLine="720"/>
        <w:jc w:val="both"/>
        <w:rPr>
          <w:rFonts w:ascii="Verdana" w:hAnsi="Verdana"/>
          <w:i/>
          <w:color w:val="000000" w:themeColor="text1"/>
          <w:sz w:val="24"/>
          <w:lang w:val="ru-RU"/>
        </w:rPr>
      </w:pPr>
      <w:r w:rsidRPr="00062822">
        <w:rPr>
          <w:rFonts w:ascii="Verdana" w:hAnsi="Verdana"/>
          <w:i/>
          <w:color w:val="000000" w:themeColor="text1"/>
          <w:sz w:val="24"/>
          <w:lang w:val="ru-RU"/>
        </w:rPr>
        <w:t>Судебная власть</w:t>
      </w:r>
    </w:p>
    <w:p w14:paraId="488E9994"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Судебная власть в республике принадлежит судам. Система судов строится на принципах территориальности и специализации.</w:t>
      </w:r>
    </w:p>
    <w:p w14:paraId="21A68ED2"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Она состоит из Конституционного Суда и системы судов общей юрисдикции.</w:t>
      </w:r>
    </w:p>
    <w:p w14:paraId="0DC1CFC8"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Контроль за конституционностью нормативных актов в государстве осуществляет Конституционный Суд Республики Беларусь.</w:t>
      </w:r>
    </w:p>
    <w:p w14:paraId="5F4CD5B0"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Верховный Суд возглавляет систему судов общей юрисдикции и является высшим судебным органом по гражданским, уголовным, административным и экономическим делам</w:t>
      </w:r>
    </w:p>
    <w:p w14:paraId="21AEBD52"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Ключевая роль в государственном механизме отводится Главе государства. Не входя ни в одну из ветвей власти, Президент Республики Беларусь наделяется необходимыми конституционными полномочиями, позволяющими ему обеспечивать взаимодействие органов государственной власти между собой и точное осуществление ими своих функций. Такая модель придает устойчивость и стабильность государственному механизму, препятствует возникновению противостояния между ветвями власти.</w:t>
      </w:r>
    </w:p>
    <w:p w14:paraId="47A1BA58"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p>
    <w:p w14:paraId="2276ADB8"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Взаимодействуя с законодательной властью, Президент имеет право законодательной инициативы, уполномочен на подписание или отклонение законов. На основе и в соответствии с Конституцией Президент имеет право издавать законодательные акты – указы. Указы Президента обязательны на всей территории Беларуси и не должны противоречить законам.</w:t>
      </w:r>
    </w:p>
    <w:p w14:paraId="3DF326F6"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Президент оказывает влияние на формирование и деятельность исполнительной власти. С предварительного согласия Палаты представителей он назначает на должность Премьер-министра. Президент определяет структуру Правительства Республики Беларусь, назначает на должность и освобождает от должности заместителей Премьер-министра, министров и других членов Правительства, принимает решение об отставке Правительства или его членов, имеет право председательствовать на заседаниях Правительства Республики Беларусь и отменять акты Правительства. Принимаемые Президентом решения обязательны для исполнения Правительством.</w:t>
      </w:r>
    </w:p>
    <w:p w14:paraId="342A9145"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Наделение Главы государства соответствующими полномочиями одновременно означает и возложение на него обязанности, которая не может быть возложена ни на один другой орган, - выступать гарантом Конституции, прав и свобод человека и гражданина.</w:t>
      </w:r>
    </w:p>
    <w:p w14:paraId="6013DF1A"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 xml:space="preserve">Президент принимает меры по охране суверенитета Республики Беларусь, ее национальной безопасности и территориальной целостности. </w:t>
      </w:r>
      <w:r w:rsidR="00062822" w:rsidRPr="00062822">
        <w:rPr>
          <w:rFonts w:ascii="Verdana" w:hAnsi="Verdana"/>
          <w:i/>
          <w:color w:val="000000" w:themeColor="text1"/>
          <w:sz w:val="24"/>
          <w:lang w:val="ru-RU"/>
        </w:rPr>
        <w:t xml:space="preserve">Источник: </w:t>
      </w:r>
      <w:r w:rsidRPr="00062822">
        <w:rPr>
          <w:rFonts w:ascii="Verdana" w:hAnsi="Verdana"/>
          <w:i/>
          <w:color w:val="000000" w:themeColor="text1"/>
          <w:sz w:val="24"/>
          <w:lang w:val="ru-RU"/>
        </w:rPr>
        <w:t>https://president.gov.by/ru/gosudarstvo/ustrojstvo</w:t>
      </w:r>
    </w:p>
    <w:p w14:paraId="7562DCE2" w14:textId="77777777" w:rsidR="003D6C6B" w:rsidRPr="003D6C6B" w:rsidRDefault="003D6C6B" w:rsidP="00062822">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 xml:space="preserve">Всебелорусское народное собрание - высший представительный орган народовластия Республики Беларусь, определяющий стратегические направления развития общества и государства, обеспечивающий незыблемость конституционного строя, преемственность поколений и гражданское согласие. Парламент </w:t>
      </w:r>
      <w:r w:rsidR="00062822">
        <w:rPr>
          <w:rFonts w:ascii="Verdana" w:hAnsi="Verdana"/>
          <w:color w:val="000000" w:themeColor="text1"/>
          <w:sz w:val="24"/>
          <w:lang w:val="ru-RU"/>
        </w:rPr>
        <w:t>–</w:t>
      </w:r>
      <w:r w:rsidRPr="003D6C6B">
        <w:rPr>
          <w:rFonts w:ascii="Verdana" w:hAnsi="Verdana"/>
          <w:color w:val="000000" w:themeColor="text1"/>
          <w:sz w:val="24"/>
          <w:lang w:val="ru-RU"/>
        </w:rPr>
        <w:t xml:space="preserve"> Национальное собрание Республики Беларусь является представительным и законодательным органом Республики Беларусь, состоит из двух палат </w:t>
      </w:r>
      <w:r w:rsidR="00062822">
        <w:rPr>
          <w:rFonts w:ascii="Verdana" w:hAnsi="Verdana"/>
          <w:color w:val="000000" w:themeColor="text1"/>
          <w:sz w:val="24"/>
          <w:lang w:val="ru-RU"/>
        </w:rPr>
        <w:t>–</w:t>
      </w:r>
      <w:r w:rsidRPr="003D6C6B">
        <w:rPr>
          <w:rFonts w:ascii="Verdana" w:hAnsi="Verdana"/>
          <w:color w:val="000000" w:themeColor="text1"/>
          <w:sz w:val="24"/>
          <w:lang w:val="ru-RU"/>
        </w:rPr>
        <w:t xml:space="preserve"> Палаты представителей и Совета Республики.</w:t>
      </w:r>
    </w:p>
    <w:p w14:paraId="6CC0AE47"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По данным Национального статистического комитета на 1 января 2022 года, численность населения Беларуси составила 9 255 524 человека – это 0,1 % населения Земли, около 1,3 % населения Европы. По количеству жителей страна занимает 95-е место в мире и 7-е – среди стран СНГ (опережая такие страны, как Австрия, Швеция, Болгария). Демографическая ситуация в настоящее время характеризуется естественной убылью населения, обусловленной снижением рождаемости и высоким уровнем смертности. Внутренние миграционные потоки в основном направлены из сельской местности в городскую, в связи с чем удельный вес городского населения постоянно растет. В настоящее время более трех четвертей белорусов проживает в городах (78,1</w:t>
      </w:r>
      <w:r w:rsidR="00062822">
        <w:rPr>
          <w:rFonts w:ascii="Verdana" w:hAnsi="Verdana"/>
          <w:color w:val="000000" w:themeColor="text1"/>
          <w:sz w:val="24"/>
          <w:lang w:val="ru-RU"/>
        </w:rPr>
        <w:t xml:space="preserve"> </w:t>
      </w:r>
      <w:r w:rsidRPr="003D6C6B">
        <w:rPr>
          <w:rFonts w:ascii="Verdana" w:hAnsi="Verdana"/>
          <w:color w:val="000000" w:themeColor="text1"/>
          <w:sz w:val="24"/>
          <w:lang w:val="ru-RU"/>
        </w:rPr>
        <w:t>%): городское население составляет 7 232 095 человек, сельское – 2 023 429. Всего в стране 115 городов и 85 поселков городского типа, 23 027 сельских поселений.</w:t>
      </w:r>
      <w:r w:rsidR="00062822" w:rsidRPr="00062822">
        <w:rPr>
          <w:rFonts w:ascii="Verdana" w:hAnsi="Verdana"/>
          <w:i/>
          <w:sz w:val="24"/>
          <w:lang w:val="ru-RU"/>
        </w:rPr>
        <w:t xml:space="preserve"> Источник:</w:t>
      </w:r>
      <w:r w:rsidRPr="00062822">
        <w:rPr>
          <w:rFonts w:ascii="Verdana" w:hAnsi="Verdana"/>
          <w:i/>
          <w:sz w:val="24"/>
          <w:lang w:val="ru-RU"/>
        </w:rPr>
        <w:t xml:space="preserve"> </w:t>
      </w:r>
      <w:hyperlink r:id="rId13" w:history="1">
        <w:r w:rsidRPr="00062822">
          <w:rPr>
            <w:rStyle w:val="a7"/>
            <w:rFonts w:ascii="Verdana" w:hAnsi="Verdana"/>
            <w:i/>
            <w:color w:val="auto"/>
            <w:sz w:val="24"/>
            <w:u w:val="none"/>
            <w:lang w:val="ru-RU"/>
          </w:rPr>
          <w:t>https://president.gov.by/ru/belarus/numbers/facts</w:t>
        </w:r>
      </w:hyperlink>
    </w:p>
    <w:p w14:paraId="36EAD474" w14:textId="77777777" w:rsidR="00062822" w:rsidRDefault="00062822" w:rsidP="003D6C6B">
      <w:pPr>
        <w:suppressAutoHyphens/>
        <w:spacing w:after="0" w:line="240" w:lineRule="auto"/>
        <w:ind w:firstLine="720"/>
        <w:jc w:val="both"/>
        <w:rPr>
          <w:rFonts w:ascii="Verdana" w:hAnsi="Verdana"/>
          <w:color w:val="000000" w:themeColor="text1"/>
          <w:sz w:val="24"/>
          <w:lang w:val="ru-RU"/>
        </w:rPr>
      </w:pPr>
    </w:p>
    <w:p w14:paraId="69E526F4" w14:textId="77777777" w:rsidR="003D6C6B" w:rsidRPr="003D6C6B" w:rsidRDefault="00721AB5" w:rsidP="00721AB5">
      <w:pPr>
        <w:suppressAutoHyphens/>
        <w:spacing w:after="0" w:line="240" w:lineRule="auto"/>
        <w:jc w:val="both"/>
        <w:rPr>
          <w:rFonts w:ascii="Verdana" w:hAnsi="Verdana"/>
          <w:color w:val="000000" w:themeColor="text1"/>
          <w:sz w:val="24"/>
          <w:lang w:val="ru-RU"/>
        </w:rPr>
      </w:pPr>
      <w:r>
        <w:rPr>
          <w:rFonts w:ascii="Verdana" w:hAnsi="Verdana"/>
          <w:color w:val="000000" w:themeColor="text1"/>
          <w:sz w:val="24"/>
          <w:lang w:val="ru-RU"/>
        </w:rPr>
        <w:t>Таблица 1.</w:t>
      </w:r>
      <w:r w:rsidR="003D6C6B" w:rsidRPr="003D6C6B">
        <w:rPr>
          <w:rFonts w:ascii="Verdana" w:hAnsi="Verdana"/>
          <w:color w:val="000000" w:themeColor="text1"/>
          <w:sz w:val="24"/>
          <w:lang w:val="ru-RU"/>
        </w:rPr>
        <w:t>А: Основные демографические показатели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418"/>
        <w:gridCol w:w="1417"/>
        <w:gridCol w:w="1559"/>
        <w:gridCol w:w="1418"/>
        <w:gridCol w:w="1461"/>
      </w:tblGrid>
      <w:tr w:rsidR="003D6C6B" w:rsidRPr="003D6C6B" w14:paraId="1121E616" w14:textId="77777777" w:rsidTr="00721AB5">
        <w:tc>
          <w:tcPr>
            <w:tcW w:w="2977" w:type="dxa"/>
          </w:tcPr>
          <w:p w14:paraId="17143D0E" w14:textId="77777777" w:rsidR="003D6C6B" w:rsidRPr="003D6C6B" w:rsidRDefault="003D6C6B" w:rsidP="00062822">
            <w:pPr>
              <w:suppressAutoHyphens/>
              <w:spacing w:after="0" w:line="240" w:lineRule="auto"/>
              <w:jc w:val="both"/>
              <w:rPr>
                <w:rFonts w:ascii="Verdana" w:hAnsi="Verdana"/>
                <w:color w:val="000000" w:themeColor="text1"/>
                <w:sz w:val="24"/>
                <w:lang w:val="ru-RU"/>
              </w:rPr>
            </w:pPr>
          </w:p>
        </w:tc>
        <w:tc>
          <w:tcPr>
            <w:tcW w:w="1418" w:type="dxa"/>
            <w:vAlign w:val="center"/>
          </w:tcPr>
          <w:p w14:paraId="7E76F077"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2018</w:t>
            </w:r>
          </w:p>
        </w:tc>
        <w:tc>
          <w:tcPr>
            <w:tcW w:w="1417" w:type="dxa"/>
            <w:vAlign w:val="center"/>
          </w:tcPr>
          <w:p w14:paraId="33F3EFC8"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2019</w:t>
            </w:r>
          </w:p>
        </w:tc>
        <w:tc>
          <w:tcPr>
            <w:tcW w:w="1559" w:type="dxa"/>
            <w:vAlign w:val="center"/>
          </w:tcPr>
          <w:p w14:paraId="30428A86"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2020</w:t>
            </w:r>
          </w:p>
        </w:tc>
        <w:tc>
          <w:tcPr>
            <w:tcW w:w="1418" w:type="dxa"/>
            <w:vAlign w:val="center"/>
          </w:tcPr>
          <w:p w14:paraId="03C8F95F"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2021</w:t>
            </w:r>
          </w:p>
        </w:tc>
        <w:tc>
          <w:tcPr>
            <w:tcW w:w="1461" w:type="dxa"/>
            <w:vAlign w:val="center"/>
          </w:tcPr>
          <w:p w14:paraId="501357F3"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2022</w:t>
            </w:r>
          </w:p>
        </w:tc>
      </w:tr>
      <w:tr w:rsidR="003D6C6B" w:rsidRPr="003D6C6B" w14:paraId="57438EB7" w14:textId="77777777" w:rsidTr="00721AB5">
        <w:tc>
          <w:tcPr>
            <w:tcW w:w="2977" w:type="dxa"/>
          </w:tcPr>
          <w:p w14:paraId="5C84A78B" w14:textId="77777777" w:rsidR="003D6C6B" w:rsidRPr="003D6C6B" w:rsidRDefault="003D6C6B" w:rsidP="00062822">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Все население, тыс. человек</w:t>
            </w:r>
          </w:p>
        </w:tc>
        <w:tc>
          <w:tcPr>
            <w:tcW w:w="1418" w:type="dxa"/>
            <w:vAlign w:val="center"/>
          </w:tcPr>
          <w:p w14:paraId="681C5942"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9 491,8</w:t>
            </w:r>
          </w:p>
        </w:tc>
        <w:tc>
          <w:tcPr>
            <w:tcW w:w="1417" w:type="dxa"/>
            <w:vAlign w:val="center"/>
          </w:tcPr>
          <w:p w14:paraId="22992A0C"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9 429,3</w:t>
            </w:r>
          </w:p>
        </w:tc>
        <w:tc>
          <w:tcPr>
            <w:tcW w:w="1559" w:type="dxa"/>
            <w:vAlign w:val="center"/>
          </w:tcPr>
          <w:p w14:paraId="68EEC581"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9 410,3</w:t>
            </w:r>
          </w:p>
        </w:tc>
        <w:tc>
          <w:tcPr>
            <w:tcW w:w="1418" w:type="dxa"/>
            <w:vAlign w:val="center"/>
          </w:tcPr>
          <w:p w14:paraId="2B1BDA14"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9 349,6</w:t>
            </w:r>
          </w:p>
        </w:tc>
        <w:tc>
          <w:tcPr>
            <w:tcW w:w="1461" w:type="dxa"/>
            <w:vAlign w:val="center"/>
          </w:tcPr>
          <w:p w14:paraId="668A008A"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9 255,5</w:t>
            </w:r>
          </w:p>
        </w:tc>
      </w:tr>
      <w:tr w:rsidR="003D6C6B" w:rsidRPr="003D6C6B" w14:paraId="1A72F6EA" w14:textId="77777777" w:rsidTr="00721AB5">
        <w:tc>
          <w:tcPr>
            <w:tcW w:w="2977" w:type="dxa"/>
            <w:vAlign w:val="center"/>
          </w:tcPr>
          <w:p w14:paraId="55C6E17D" w14:textId="77777777" w:rsidR="003D6C6B" w:rsidRPr="003D6C6B" w:rsidRDefault="003D6C6B" w:rsidP="00062822">
            <w:pPr>
              <w:suppressAutoHyphens/>
              <w:spacing w:after="0" w:line="240" w:lineRule="auto"/>
              <w:jc w:val="right"/>
              <w:rPr>
                <w:rFonts w:ascii="Verdana" w:hAnsi="Verdana"/>
                <w:color w:val="000000" w:themeColor="text1"/>
                <w:sz w:val="24"/>
                <w:lang w:val="ru-RU"/>
              </w:rPr>
            </w:pPr>
            <w:r w:rsidRPr="003D6C6B">
              <w:rPr>
                <w:rFonts w:ascii="Verdana" w:hAnsi="Verdana"/>
                <w:color w:val="000000" w:themeColor="text1"/>
                <w:sz w:val="24"/>
                <w:lang w:val="ru-RU"/>
              </w:rPr>
              <w:t>городское</w:t>
            </w:r>
          </w:p>
        </w:tc>
        <w:tc>
          <w:tcPr>
            <w:tcW w:w="1418" w:type="dxa"/>
            <w:vAlign w:val="center"/>
          </w:tcPr>
          <w:p w14:paraId="49C55E8A"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7 412,1</w:t>
            </w:r>
          </w:p>
        </w:tc>
        <w:tc>
          <w:tcPr>
            <w:tcW w:w="1417" w:type="dxa"/>
            <w:vAlign w:val="center"/>
          </w:tcPr>
          <w:p w14:paraId="33C89DB7"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7 291,7</w:t>
            </w:r>
          </w:p>
        </w:tc>
        <w:tc>
          <w:tcPr>
            <w:tcW w:w="1559" w:type="dxa"/>
            <w:vAlign w:val="center"/>
          </w:tcPr>
          <w:p w14:paraId="32573732"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7 303,9</w:t>
            </w:r>
          </w:p>
        </w:tc>
        <w:tc>
          <w:tcPr>
            <w:tcW w:w="1418" w:type="dxa"/>
            <w:vAlign w:val="center"/>
          </w:tcPr>
          <w:p w14:paraId="56ED381A"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7 280,3</w:t>
            </w:r>
          </w:p>
        </w:tc>
        <w:tc>
          <w:tcPr>
            <w:tcW w:w="1461" w:type="dxa"/>
            <w:vAlign w:val="center"/>
          </w:tcPr>
          <w:p w14:paraId="658E2D76"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7 232,1</w:t>
            </w:r>
          </w:p>
        </w:tc>
      </w:tr>
      <w:tr w:rsidR="003D6C6B" w:rsidRPr="003D6C6B" w14:paraId="4AD7B57E" w14:textId="77777777" w:rsidTr="00721AB5">
        <w:tc>
          <w:tcPr>
            <w:tcW w:w="2977" w:type="dxa"/>
            <w:vAlign w:val="center"/>
          </w:tcPr>
          <w:p w14:paraId="477729D4" w14:textId="77777777" w:rsidR="003D6C6B" w:rsidRPr="003D6C6B" w:rsidRDefault="003D6C6B" w:rsidP="00062822">
            <w:pPr>
              <w:suppressAutoHyphens/>
              <w:spacing w:after="0" w:line="240" w:lineRule="auto"/>
              <w:jc w:val="right"/>
              <w:rPr>
                <w:rFonts w:ascii="Verdana" w:hAnsi="Verdana"/>
                <w:color w:val="000000" w:themeColor="text1"/>
                <w:sz w:val="24"/>
                <w:lang w:val="ru-RU"/>
              </w:rPr>
            </w:pPr>
            <w:r w:rsidRPr="003D6C6B">
              <w:rPr>
                <w:rFonts w:ascii="Verdana" w:hAnsi="Verdana"/>
                <w:color w:val="000000" w:themeColor="text1"/>
                <w:sz w:val="24"/>
                <w:lang w:val="ru-RU"/>
              </w:rPr>
              <w:t>сельское</w:t>
            </w:r>
          </w:p>
        </w:tc>
        <w:tc>
          <w:tcPr>
            <w:tcW w:w="1418" w:type="dxa"/>
            <w:vAlign w:val="center"/>
          </w:tcPr>
          <w:p w14:paraId="418C740C"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2 079,7</w:t>
            </w:r>
          </w:p>
        </w:tc>
        <w:tc>
          <w:tcPr>
            <w:tcW w:w="1417" w:type="dxa"/>
            <w:vAlign w:val="center"/>
          </w:tcPr>
          <w:p w14:paraId="444CB585"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2 137,5</w:t>
            </w:r>
          </w:p>
        </w:tc>
        <w:tc>
          <w:tcPr>
            <w:tcW w:w="1559" w:type="dxa"/>
            <w:vAlign w:val="center"/>
          </w:tcPr>
          <w:p w14:paraId="4DDC7BE5"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2 106,4</w:t>
            </w:r>
          </w:p>
        </w:tc>
        <w:tc>
          <w:tcPr>
            <w:tcW w:w="1418" w:type="dxa"/>
            <w:vAlign w:val="center"/>
          </w:tcPr>
          <w:p w14:paraId="1E89CC19"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2 069,3</w:t>
            </w:r>
          </w:p>
        </w:tc>
        <w:tc>
          <w:tcPr>
            <w:tcW w:w="1461" w:type="dxa"/>
            <w:vAlign w:val="center"/>
          </w:tcPr>
          <w:p w14:paraId="27678EA2"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2 023,4</w:t>
            </w:r>
          </w:p>
        </w:tc>
      </w:tr>
      <w:tr w:rsidR="003D6C6B" w:rsidRPr="003D6C6B" w14:paraId="7DCE640B" w14:textId="77777777" w:rsidTr="00721AB5">
        <w:tc>
          <w:tcPr>
            <w:tcW w:w="2977" w:type="dxa"/>
            <w:vAlign w:val="center"/>
          </w:tcPr>
          <w:p w14:paraId="505A780B" w14:textId="77777777" w:rsidR="003D6C6B" w:rsidRPr="003D6C6B" w:rsidRDefault="003D6C6B" w:rsidP="00062822">
            <w:pPr>
              <w:suppressAutoHyphens/>
              <w:spacing w:after="0" w:line="240" w:lineRule="auto"/>
              <w:jc w:val="right"/>
              <w:rPr>
                <w:rFonts w:ascii="Verdana" w:hAnsi="Verdana"/>
                <w:color w:val="000000" w:themeColor="text1"/>
                <w:sz w:val="24"/>
                <w:lang w:val="ru-RU"/>
              </w:rPr>
            </w:pPr>
            <w:r w:rsidRPr="003D6C6B">
              <w:rPr>
                <w:rFonts w:ascii="Verdana" w:hAnsi="Verdana"/>
                <w:color w:val="000000" w:themeColor="text1"/>
                <w:sz w:val="24"/>
                <w:lang w:val="ru-RU"/>
              </w:rPr>
              <w:t>мужчины</w:t>
            </w:r>
          </w:p>
        </w:tc>
        <w:tc>
          <w:tcPr>
            <w:tcW w:w="1418" w:type="dxa"/>
            <w:vAlign w:val="center"/>
          </w:tcPr>
          <w:p w14:paraId="39BC0C99"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4 421,5</w:t>
            </w:r>
          </w:p>
        </w:tc>
        <w:tc>
          <w:tcPr>
            <w:tcW w:w="1417" w:type="dxa"/>
            <w:vAlign w:val="center"/>
          </w:tcPr>
          <w:p w14:paraId="7E3C11CF"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4 358,0</w:t>
            </w:r>
          </w:p>
        </w:tc>
        <w:tc>
          <w:tcPr>
            <w:tcW w:w="1559" w:type="dxa"/>
            <w:vAlign w:val="center"/>
          </w:tcPr>
          <w:p w14:paraId="6184364C"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4 350,5</w:t>
            </w:r>
          </w:p>
        </w:tc>
        <w:tc>
          <w:tcPr>
            <w:tcW w:w="1418" w:type="dxa"/>
            <w:vAlign w:val="center"/>
          </w:tcPr>
          <w:p w14:paraId="2823E471"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4 321,1</w:t>
            </w:r>
          </w:p>
        </w:tc>
        <w:tc>
          <w:tcPr>
            <w:tcW w:w="1461" w:type="dxa"/>
            <w:vAlign w:val="center"/>
          </w:tcPr>
          <w:p w14:paraId="03FF8CEF"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4 278,5</w:t>
            </w:r>
          </w:p>
        </w:tc>
      </w:tr>
      <w:tr w:rsidR="003D6C6B" w:rsidRPr="003D6C6B" w14:paraId="06C67440" w14:textId="77777777" w:rsidTr="00721AB5">
        <w:tc>
          <w:tcPr>
            <w:tcW w:w="2977" w:type="dxa"/>
            <w:vAlign w:val="center"/>
          </w:tcPr>
          <w:p w14:paraId="71E0F52D" w14:textId="77777777" w:rsidR="003D6C6B" w:rsidRPr="003D6C6B" w:rsidRDefault="003D6C6B" w:rsidP="00062822">
            <w:pPr>
              <w:suppressAutoHyphens/>
              <w:spacing w:after="0" w:line="240" w:lineRule="auto"/>
              <w:jc w:val="right"/>
              <w:rPr>
                <w:rFonts w:ascii="Verdana" w:hAnsi="Verdana"/>
                <w:color w:val="000000" w:themeColor="text1"/>
                <w:sz w:val="24"/>
                <w:lang w:val="ru-RU"/>
              </w:rPr>
            </w:pPr>
            <w:r w:rsidRPr="003D6C6B">
              <w:rPr>
                <w:rFonts w:ascii="Verdana" w:hAnsi="Verdana"/>
                <w:color w:val="000000" w:themeColor="text1"/>
                <w:sz w:val="24"/>
                <w:lang w:val="ru-RU"/>
              </w:rPr>
              <w:t>женщины</w:t>
            </w:r>
          </w:p>
        </w:tc>
        <w:tc>
          <w:tcPr>
            <w:tcW w:w="1418" w:type="dxa"/>
            <w:vAlign w:val="center"/>
          </w:tcPr>
          <w:p w14:paraId="5E2AB0DD"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5 070,3</w:t>
            </w:r>
          </w:p>
        </w:tc>
        <w:tc>
          <w:tcPr>
            <w:tcW w:w="1417" w:type="dxa"/>
            <w:vAlign w:val="center"/>
          </w:tcPr>
          <w:p w14:paraId="26CFEF52"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5 071,3</w:t>
            </w:r>
          </w:p>
        </w:tc>
        <w:tc>
          <w:tcPr>
            <w:tcW w:w="1559" w:type="dxa"/>
            <w:vAlign w:val="center"/>
          </w:tcPr>
          <w:p w14:paraId="121CD8E2"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5 059,8</w:t>
            </w:r>
          </w:p>
        </w:tc>
        <w:tc>
          <w:tcPr>
            <w:tcW w:w="1418" w:type="dxa"/>
            <w:vAlign w:val="center"/>
          </w:tcPr>
          <w:p w14:paraId="77B92380"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5 028,5</w:t>
            </w:r>
          </w:p>
        </w:tc>
        <w:tc>
          <w:tcPr>
            <w:tcW w:w="1461" w:type="dxa"/>
            <w:vAlign w:val="center"/>
          </w:tcPr>
          <w:p w14:paraId="1493D7B2"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4 977,0</w:t>
            </w:r>
          </w:p>
        </w:tc>
      </w:tr>
      <w:tr w:rsidR="003D6C6B" w:rsidRPr="003D6C6B" w14:paraId="049BFE2E" w14:textId="77777777" w:rsidTr="00721AB5">
        <w:tc>
          <w:tcPr>
            <w:tcW w:w="2977" w:type="dxa"/>
          </w:tcPr>
          <w:p w14:paraId="066671A7" w14:textId="77777777" w:rsidR="003D6C6B" w:rsidRPr="003D6C6B" w:rsidRDefault="003D6C6B" w:rsidP="00062822">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Число женщин на 1000 мужчин, человек</w:t>
            </w:r>
          </w:p>
        </w:tc>
        <w:tc>
          <w:tcPr>
            <w:tcW w:w="1418" w:type="dxa"/>
            <w:vAlign w:val="center"/>
          </w:tcPr>
          <w:p w14:paraId="2322C233"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1 147</w:t>
            </w:r>
          </w:p>
        </w:tc>
        <w:tc>
          <w:tcPr>
            <w:tcW w:w="1417" w:type="dxa"/>
            <w:vAlign w:val="center"/>
          </w:tcPr>
          <w:p w14:paraId="0780F0A7"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1 164</w:t>
            </w:r>
          </w:p>
        </w:tc>
        <w:tc>
          <w:tcPr>
            <w:tcW w:w="1559" w:type="dxa"/>
            <w:vAlign w:val="center"/>
          </w:tcPr>
          <w:p w14:paraId="789CED23"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1 163</w:t>
            </w:r>
          </w:p>
        </w:tc>
        <w:tc>
          <w:tcPr>
            <w:tcW w:w="1418" w:type="dxa"/>
            <w:vAlign w:val="center"/>
          </w:tcPr>
          <w:p w14:paraId="374259F1"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1 164</w:t>
            </w:r>
          </w:p>
        </w:tc>
        <w:tc>
          <w:tcPr>
            <w:tcW w:w="1461" w:type="dxa"/>
            <w:vAlign w:val="center"/>
          </w:tcPr>
          <w:p w14:paraId="078140B4"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1 163</w:t>
            </w:r>
          </w:p>
        </w:tc>
      </w:tr>
      <w:tr w:rsidR="003D6C6B" w:rsidRPr="003D6C6B" w14:paraId="10FB06BA" w14:textId="77777777" w:rsidTr="00721AB5">
        <w:trPr>
          <w:trHeight w:val="56"/>
        </w:trPr>
        <w:tc>
          <w:tcPr>
            <w:tcW w:w="2977" w:type="dxa"/>
            <w:vAlign w:val="center"/>
          </w:tcPr>
          <w:p w14:paraId="6F72D472" w14:textId="77777777" w:rsidR="003D6C6B" w:rsidRPr="003D6C6B" w:rsidRDefault="003D6C6B" w:rsidP="00062822">
            <w:pPr>
              <w:suppressAutoHyphens/>
              <w:spacing w:after="0" w:line="240" w:lineRule="auto"/>
              <w:jc w:val="right"/>
              <w:rPr>
                <w:rFonts w:ascii="Verdana" w:hAnsi="Verdana"/>
                <w:color w:val="000000" w:themeColor="text1"/>
                <w:sz w:val="24"/>
                <w:lang w:val="ru-RU"/>
              </w:rPr>
            </w:pPr>
            <w:r w:rsidRPr="003D6C6B">
              <w:rPr>
                <w:rFonts w:ascii="Verdana" w:hAnsi="Verdana"/>
                <w:color w:val="000000" w:themeColor="text1"/>
                <w:sz w:val="24"/>
                <w:lang w:val="ru-RU"/>
              </w:rPr>
              <w:t xml:space="preserve">городское население </w:t>
            </w:r>
          </w:p>
        </w:tc>
        <w:tc>
          <w:tcPr>
            <w:tcW w:w="1418" w:type="dxa"/>
            <w:vAlign w:val="center"/>
          </w:tcPr>
          <w:p w14:paraId="234CF9EC"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1 169</w:t>
            </w:r>
          </w:p>
        </w:tc>
        <w:tc>
          <w:tcPr>
            <w:tcW w:w="1417" w:type="dxa"/>
            <w:vAlign w:val="center"/>
          </w:tcPr>
          <w:p w14:paraId="5B1CAAC6"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1 181</w:t>
            </w:r>
          </w:p>
        </w:tc>
        <w:tc>
          <w:tcPr>
            <w:tcW w:w="1559" w:type="dxa"/>
            <w:vAlign w:val="center"/>
          </w:tcPr>
          <w:p w14:paraId="75D0582D"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1 181</w:t>
            </w:r>
          </w:p>
        </w:tc>
        <w:tc>
          <w:tcPr>
            <w:tcW w:w="1418" w:type="dxa"/>
            <w:vAlign w:val="center"/>
          </w:tcPr>
          <w:p w14:paraId="54D3A5EA"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1 183</w:t>
            </w:r>
          </w:p>
        </w:tc>
        <w:tc>
          <w:tcPr>
            <w:tcW w:w="1461" w:type="dxa"/>
            <w:vAlign w:val="center"/>
          </w:tcPr>
          <w:p w14:paraId="5690EDAE"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1 185</w:t>
            </w:r>
          </w:p>
        </w:tc>
      </w:tr>
      <w:tr w:rsidR="003D6C6B" w:rsidRPr="003D6C6B" w14:paraId="7472C3C7" w14:textId="77777777" w:rsidTr="00721AB5">
        <w:tc>
          <w:tcPr>
            <w:tcW w:w="2977" w:type="dxa"/>
            <w:vAlign w:val="center"/>
          </w:tcPr>
          <w:p w14:paraId="093DD13C" w14:textId="77777777" w:rsidR="003D6C6B" w:rsidRPr="003D6C6B" w:rsidRDefault="003D6C6B" w:rsidP="00062822">
            <w:pPr>
              <w:suppressAutoHyphens/>
              <w:spacing w:after="0" w:line="240" w:lineRule="auto"/>
              <w:jc w:val="right"/>
              <w:rPr>
                <w:rFonts w:ascii="Verdana" w:hAnsi="Verdana"/>
                <w:color w:val="000000" w:themeColor="text1"/>
                <w:sz w:val="24"/>
                <w:lang w:val="ru-RU"/>
              </w:rPr>
            </w:pPr>
            <w:r w:rsidRPr="003D6C6B">
              <w:rPr>
                <w:rFonts w:ascii="Verdana" w:hAnsi="Verdana"/>
                <w:color w:val="000000" w:themeColor="text1"/>
                <w:sz w:val="24"/>
                <w:lang w:val="ru-RU"/>
              </w:rPr>
              <w:t>сельское население</w:t>
            </w:r>
          </w:p>
        </w:tc>
        <w:tc>
          <w:tcPr>
            <w:tcW w:w="1418" w:type="dxa"/>
            <w:vAlign w:val="center"/>
          </w:tcPr>
          <w:p w14:paraId="23909F19"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1 072</w:t>
            </w:r>
          </w:p>
        </w:tc>
        <w:tc>
          <w:tcPr>
            <w:tcW w:w="1417" w:type="dxa"/>
            <w:vAlign w:val="center"/>
          </w:tcPr>
          <w:p w14:paraId="7E3453AD"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1 108</w:t>
            </w:r>
          </w:p>
        </w:tc>
        <w:tc>
          <w:tcPr>
            <w:tcW w:w="1559" w:type="dxa"/>
            <w:vAlign w:val="center"/>
          </w:tcPr>
          <w:p w14:paraId="387B0CA2"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1 102</w:t>
            </w:r>
          </w:p>
        </w:tc>
        <w:tc>
          <w:tcPr>
            <w:tcW w:w="1418" w:type="dxa"/>
            <w:vAlign w:val="center"/>
          </w:tcPr>
          <w:p w14:paraId="63A07532"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1 098</w:t>
            </w:r>
          </w:p>
        </w:tc>
        <w:tc>
          <w:tcPr>
            <w:tcW w:w="1461" w:type="dxa"/>
            <w:vAlign w:val="center"/>
          </w:tcPr>
          <w:p w14:paraId="1DBCF0E8"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1 090</w:t>
            </w:r>
          </w:p>
        </w:tc>
      </w:tr>
    </w:tbl>
    <w:p w14:paraId="71CD9EC7" w14:textId="77777777" w:rsidR="003D6C6B" w:rsidRPr="003D6C6B" w:rsidRDefault="003D6C6B" w:rsidP="003D6C6B">
      <w:pPr>
        <w:suppressAutoHyphens/>
        <w:spacing w:after="0" w:line="240" w:lineRule="auto"/>
        <w:ind w:firstLine="720"/>
        <w:jc w:val="both"/>
        <w:rPr>
          <w:rFonts w:ascii="Verdana" w:hAnsi="Verdana"/>
          <w:color w:val="000000" w:themeColor="text1"/>
          <w:sz w:val="24"/>
        </w:rPr>
      </w:pPr>
    </w:p>
    <w:p w14:paraId="7851314D" w14:textId="77777777" w:rsidR="003D6C6B" w:rsidRPr="008E1E36" w:rsidRDefault="003D6C6B" w:rsidP="00721AB5">
      <w:pPr>
        <w:suppressAutoHyphens/>
        <w:spacing w:after="0" w:line="240" w:lineRule="auto"/>
        <w:jc w:val="both"/>
        <w:rPr>
          <w:rFonts w:ascii="Verdana" w:hAnsi="Verdana"/>
          <w:color w:val="000000" w:themeColor="text1"/>
          <w:sz w:val="24"/>
          <w:lang w:val="ru-RU"/>
        </w:rPr>
      </w:pPr>
      <w:r w:rsidRPr="008E1E36">
        <w:rPr>
          <w:rFonts w:ascii="Verdana" w:hAnsi="Verdana"/>
          <w:color w:val="000000" w:themeColor="text1"/>
          <w:sz w:val="24"/>
          <w:lang w:val="ru-RU"/>
        </w:rPr>
        <w:t>Таблица 1.</w:t>
      </w:r>
      <w:r w:rsidR="008E1E36">
        <w:rPr>
          <w:rFonts w:ascii="Verdana" w:hAnsi="Verdana"/>
          <w:color w:val="000000" w:themeColor="text1"/>
          <w:sz w:val="24"/>
          <w:lang w:val="ru-RU"/>
        </w:rPr>
        <w:t>Б</w:t>
      </w:r>
      <w:r w:rsidRPr="008E1E36">
        <w:rPr>
          <w:rFonts w:ascii="Verdana" w:hAnsi="Verdana"/>
          <w:color w:val="000000" w:themeColor="text1"/>
          <w:sz w:val="24"/>
          <w:lang w:val="ru-RU"/>
        </w:rPr>
        <w:t>: Трудовые ресурсы</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275"/>
        <w:gridCol w:w="1276"/>
        <w:gridCol w:w="1276"/>
        <w:gridCol w:w="1276"/>
        <w:gridCol w:w="1319"/>
      </w:tblGrid>
      <w:tr w:rsidR="003D6C6B" w:rsidRPr="003D6C6B" w14:paraId="7D232B57" w14:textId="77777777" w:rsidTr="00721AB5">
        <w:trPr>
          <w:tblHeader/>
        </w:trPr>
        <w:tc>
          <w:tcPr>
            <w:tcW w:w="3828" w:type="dxa"/>
          </w:tcPr>
          <w:p w14:paraId="5DDD3E4C" w14:textId="77777777" w:rsidR="003D6C6B" w:rsidRPr="003D6C6B" w:rsidRDefault="003D6C6B" w:rsidP="00062822">
            <w:pPr>
              <w:suppressAutoHyphens/>
              <w:spacing w:after="0" w:line="240" w:lineRule="auto"/>
              <w:jc w:val="both"/>
              <w:rPr>
                <w:rFonts w:ascii="Verdana" w:hAnsi="Verdana"/>
                <w:color w:val="000000" w:themeColor="text1"/>
                <w:sz w:val="24"/>
                <w:lang w:val="ru-RU"/>
              </w:rPr>
            </w:pPr>
          </w:p>
        </w:tc>
        <w:tc>
          <w:tcPr>
            <w:tcW w:w="1275" w:type="dxa"/>
            <w:vAlign w:val="center"/>
          </w:tcPr>
          <w:p w14:paraId="0BABD609"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2017</w:t>
            </w:r>
          </w:p>
        </w:tc>
        <w:tc>
          <w:tcPr>
            <w:tcW w:w="1276" w:type="dxa"/>
            <w:vAlign w:val="center"/>
          </w:tcPr>
          <w:p w14:paraId="5A3EC460"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2018</w:t>
            </w:r>
          </w:p>
        </w:tc>
        <w:tc>
          <w:tcPr>
            <w:tcW w:w="1276" w:type="dxa"/>
            <w:vAlign w:val="center"/>
          </w:tcPr>
          <w:p w14:paraId="35007E0D"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2019</w:t>
            </w:r>
          </w:p>
        </w:tc>
        <w:tc>
          <w:tcPr>
            <w:tcW w:w="1276" w:type="dxa"/>
            <w:vAlign w:val="center"/>
          </w:tcPr>
          <w:p w14:paraId="6EF09721"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2020</w:t>
            </w:r>
          </w:p>
        </w:tc>
        <w:tc>
          <w:tcPr>
            <w:tcW w:w="1319" w:type="dxa"/>
            <w:vAlign w:val="center"/>
          </w:tcPr>
          <w:p w14:paraId="1EE2C819"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2021</w:t>
            </w:r>
          </w:p>
        </w:tc>
      </w:tr>
      <w:tr w:rsidR="003D6C6B" w:rsidRPr="003D6C6B" w14:paraId="600750B9" w14:textId="77777777" w:rsidTr="00721AB5">
        <w:tc>
          <w:tcPr>
            <w:tcW w:w="3828" w:type="dxa"/>
          </w:tcPr>
          <w:p w14:paraId="494294A7" w14:textId="77777777" w:rsidR="003D6C6B" w:rsidRPr="003D6C6B" w:rsidRDefault="003D6C6B" w:rsidP="00062822">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Трудовые ресурсы, тыс. человек</w:t>
            </w:r>
            <w:r w:rsidR="00062822">
              <w:rPr>
                <w:rFonts w:ascii="Verdana" w:hAnsi="Verdana"/>
                <w:color w:val="000000" w:themeColor="text1"/>
                <w:sz w:val="24"/>
                <w:lang w:val="ru-RU"/>
              </w:rPr>
              <w:t xml:space="preserve"> в</w:t>
            </w:r>
            <w:r w:rsidRPr="003D6C6B">
              <w:rPr>
                <w:rFonts w:ascii="Verdana" w:hAnsi="Verdana"/>
                <w:color w:val="000000" w:themeColor="text1"/>
                <w:sz w:val="24"/>
                <w:lang w:val="ru-RU"/>
              </w:rPr>
              <w:t xml:space="preserve"> том числе</w:t>
            </w:r>
          </w:p>
        </w:tc>
        <w:tc>
          <w:tcPr>
            <w:tcW w:w="1275" w:type="dxa"/>
            <w:vAlign w:val="center"/>
          </w:tcPr>
          <w:p w14:paraId="1A4DA1D0"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5 714,9</w:t>
            </w:r>
          </w:p>
        </w:tc>
        <w:tc>
          <w:tcPr>
            <w:tcW w:w="1276" w:type="dxa"/>
            <w:vAlign w:val="center"/>
          </w:tcPr>
          <w:p w14:paraId="2F45658E"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5 697,6</w:t>
            </w:r>
          </w:p>
        </w:tc>
        <w:tc>
          <w:tcPr>
            <w:tcW w:w="1276" w:type="dxa"/>
            <w:vAlign w:val="center"/>
          </w:tcPr>
          <w:p w14:paraId="1455CCE2"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5 697,9</w:t>
            </w:r>
          </w:p>
        </w:tc>
        <w:tc>
          <w:tcPr>
            <w:tcW w:w="1276" w:type="dxa"/>
            <w:vAlign w:val="center"/>
          </w:tcPr>
          <w:p w14:paraId="3AA1BAD7"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5 684,3</w:t>
            </w:r>
          </w:p>
        </w:tc>
        <w:tc>
          <w:tcPr>
            <w:tcW w:w="1319" w:type="dxa"/>
            <w:vAlign w:val="center"/>
          </w:tcPr>
          <w:p w14:paraId="6989A18B"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5 654,6</w:t>
            </w:r>
          </w:p>
        </w:tc>
      </w:tr>
      <w:tr w:rsidR="003D6C6B" w:rsidRPr="003D6C6B" w14:paraId="2309F021" w14:textId="77777777" w:rsidTr="00721AB5">
        <w:tc>
          <w:tcPr>
            <w:tcW w:w="3828" w:type="dxa"/>
          </w:tcPr>
          <w:p w14:paraId="13B0B362" w14:textId="77777777" w:rsidR="003D6C6B" w:rsidRPr="003D6C6B" w:rsidRDefault="003D6C6B" w:rsidP="00062822">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трудоспособное население в трудоспособном возрасте</w:t>
            </w:r>
          </w:p>
        </w:tc>
        <w:tc>
          <w:tcPr>
            <w:tcW w:w="1275" w:type="dxa"/>
            <w:vAlign w:val="center"/>
          </w:tcPr>
          <w:p w14:paraId="7CDE78D6"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5 336,1</w:t>
            </w:r>
          </w:p>
        </w:tc>
        <w:tc>
          <w:tcPr>
            <w:tcW w:w="1276" w:type="dxa"/>
            <w:vAlign w:val="center"/>
          </w:tcPr>
          <w:p w14:paraId="7DCE9975"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5 332,5</w:t>
            </w:r>
          </w:p>
        </w:tc>
        <w:tc>
          <w:tcPr>
            <w:tcW w:w="1276" w:type="dxa"/>
            <w:vAlign w:val="center"/>
          </w:tcPr>
          <w:p w14:paraId="79E2171C"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5 337,0</w:t>
            </w:r>
          </w:p>
        </w:tc>
        <w:tc>
          <w:tcPr>
            <w:tcW w:w="1276" w:type="dxa"/>
            <w:vAlign w:val="center"/>
          </w:tcPr>
          <w:p w14:paraId="719D85E1"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5 333,6</w:t>
            </w:r>
          </w:p>
        </w:tc>
        <w:tc>
          <w:tcPr>
            <w:tcW w:w="1319" w:type="dxa"/>
            <w:vAlign w:val="center"/>
          </w:tcPr>
          <w:p w14:paraId="4325FA8E"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5 322,0</w:t>
            </w:r>
          </w:p>
        </w:tc>
      </w:tr>
      <w:tr w:rsidR="003D6C6B" w:rsidRPr="003D6C6B" w14:paraId="7EF7597D" w14:textId="77777777" w:rsidTr="00721AB5">
        <w:tc>
          <w:tcPr>
            <w:tcW w:w="3828" w:type="dxa"/>
          </w:tcPr>
          <w:p w14:paraId="4F4DF3F6" w14:textId="77777777" w:rsidR="003D6C6B" w:rsidRPr="003D6C6B" w:rsidRDefault="003D6C6B" w:rsidP="00062822">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лица старше и младше трудоспособного возраста, занятые в экономике</w:t>
            </w:r>
          </w:p>
        </w:tc>
        <w:tc>
          <w:tcPr>
            <w:tcW w:w="1275" w:type="dxa"/>
            <w:vAlign w:val="center"/>
          </w:tcPr>
          <w:p w14:paraId="7C94F343"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378,8</w:t>
            </w:r>
          </w:p>
        </w:tc>
        <w:tc>
          <w:tcPr>
            <w:tcW w:w="1276" w:type="dxa"/>
            <w:vAlign w:val="center"/>
          </w:tcPr>
          <w:p w14:paraId="79455BCE"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365,1</w:t>
            </w:r>
          </w:p>
        </w:tc>
        <w:tc>
          <w:tcPr>
            <w:tcW w:w="1276" w:type="dxa"/>
            <w:vAlign w:val="center"/>
          </w:tcPr>
          <w:p w14:paraId="74DFE173"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360,9</w:t>
            </w:r>
          </w:p>
        </w:tc>
        <w:tc>
          <w:tcPr>
            <w:tcW w:w="1276" w:type="dxa"/>
            <w:vAlign w:val="center"/>
          </w:tcPr>
          <w:p w14:paraId="4BD8DD1B"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350,7</w:t>
            </w:r>
          </w:p>
        </w:tc>
        <w:tc>
          <w:tcPr>
            <w:tcW w:w="1319" w:type="dxa"/>
            <w:vAlign w:val="center"/>
          </w:tcPr>
          <w:p w14:paraId="59A7370A"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332,6</w:t>
            </w:r>
          </w:p>
        </w:tc>
      </w:tr>
      <w:tr w:rsidR="003D6C6B" w:rsidRPr="003D6C6B" w14:paraId="28ECCE75" w14:textId="77777777" w:rsidTr="00721AB5">
        <w:tc>
          <w:tcPr>
            <w:tcW w:w="3828" w:type="dxa"/>
          </w:tcPr>
          <w:p w14:paraId="72310EF6" w14:textId="77777777" w:rsidR="003D6C6B" w:rsidRPr="003D6C6B" w:rsidRDefault="003D6C6B" w:rsidP="00062822">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Удельный вес трудовых ресурсов в численности населения, в процентах</w:t>
            </w:r>
          </w:p>
        </w:tc>
        <w:tc>
          <w:tcPr>
            <w:tcW w:w="1275" w:type="dxa"/>
            <w:shd w:val="clear" w:color="auto" w:fill="auto"/>
            <w:vAlign w:val="center"/>
          </w:tcPr>
          <w:p w14:paraId="5F17EBA0"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60,4</w:t>
            </w:r>
          </w:p>
        </w:tc>
        <w:tc>
          <w:tcPr>
            <w:tcW w:w="1276" w:type="dxa"/>
            <w:shd w:val="clear" w:color="auto" w:fill="auto"/>
            <w:vAlign w:val="center"/>
          </w:tcPr>
          <w:p w14:paraId="33B7477F"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60,4</w:t>
            </w:r>
          </w:p>
        </w:tc>
        <w:tc>
          <w:tcPr>
            <w:tcW w:w="1276" w:type="dxa"/>
            <w:shd w:val="clear" w:color="auto" w:fill="auto"/>
            <w:vAlign w:val="center"/>
          </w:tcPr>
          <w:p w14:paraId="193E9BF8"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60,5</w:t>
            </w:r>
          </w:p>
        </w:tc>
        <w:tc>
          <w:tcPr>
            <w:tcW w:w="1276" w:type="dxa"/>
            <w:shd w:val="clear" w:color="auto" w:fill="auto"/>
            <w:vAlign w:val="center"/>
          </w:tcPr>
          <w:p w14:paraId="11F241DA"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60,6</w:t>
            </w:r>
          </w:p>
        </w:tc>
        <w:tc>
          <w:tcPr>
            <w:tcW w:w="1319" w:type="dxa"/>
            <w:vAlign w:val="center"/>
          </w:tcPr>
          <w:p w14:paraId="15D509FC" w14:textId="77777777" w:rsidR="003D6C6B" w:rsidRPr="003D6C6B" w:rsidRDefault="003D6C6B" w:rsidP="00062822">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60,8</w:t>
            </w:r>
          </w:p>
        </w:tc>
      </w:tr>
    </w:tbl>
    <w:p w14:paraId="1FB9240A" w14:textId="77777777" w:rsidR="003D6C6B" w:rsidRPr="003D6C6B" w:rsidRDefault="003D6C6B" w:rsidP="003D6C6B">
      <w:pPr>
        <w:suppressAutoHyphens/>
        <w:spacing w:after="0" w:line="240" w:lineRule="auto"/>
        <w:ind w:firstLine="720"/>
        <w:jc w:val="both"/>
        <w:rPr>
          <w:rFonts w:ascii="Verdana" w:hAnsi="Verdana"/>
          <w:color w:val="000000" w:themeColor="text1"/>
          <w:sz w:val="24"/>
        </w:rPr>
      </w:pPr>
    </w:p>
    <w:p w14:paraId="1CA85CB1"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Национальный состав населения (в %): белорусы – 84,9, русские – 7,5, поляки – 3,1, украинцы – 1,7, евреи – 0,1, другие национальности – 2,7 (перепись, 2019 год)</w:t>
      </w:r>
      <w:r w:rsidR="00062822">
        <w:rPr>
          <w:rFonts w:ascii="Verdana" w:hAnsi="Verdana"/>
          <w:color w:val="000000" w:themeColor="text1"/>
          <w:sz w:val="24"/>
          <w:lang w:val="ru-RU"/>
        </w:rPr>
        <w:t>.</w:t>
      </w:r>
      <w:r w:rsidR="00062822" w:rsidRPr="00062822">
        <w:rPr>
          <w:lang w:val="ru-RU"/>
        </w:rPr>
        <w:t xml:space="preserve"> </w:t>
      </w:r>
      <w:r w:rsidR="00062822" w:rsidRPr="00062822">
        <w:rPr>
          <w:rFonts w:ascii="Verdana" w:hAnsi="Verdana"/>
          <w:i/>
          <w:sz w:val="24"/>
          <w:lang w:val="ru-RU"/>
        </w:rPr>
        <w:t>Источник:</w:t>
      </w:r>
      <w:r w:rsidRPr="00062822">
        <w:rPr>
          <w:rFonts w:ascii="Verdana" w:hAnsi="Verdana"/>
          <w:i/>
          <w:sz w:val="24"/>
          <w:lang w:val="ru-RU"/>
        </w:rPr>
        <w:t xml:space="preserve"> </w:t>
      </w:r>
      <w:hyperlink r:id="rId14" w:history="1">
        <w:r w:rsidRPr="00062822">
          <w:rPr>
            <w:rStyle w:val="a7"/>
            <w:rFonts w:ascii="Verdana" w:hAnsi="Verdana"/>
            <w:i/>
            <w:color w:val="auto"/>
            <w:sz w:val="24"/>
            <w:u w:val="none"/>
            <w:lang w:val="ru-RU"/>
          </w:rPr>
          <w:t>https://www.belarus.by/ru/about-belarus/key-facts</w:t>
        </w:r>
      </w:hyperlink>
    </w:p>
    <w:p w14:paraId="01F8A99A"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Исторические закономерности формирования государства, миграции населения из сопредельных государств обусловили территориальное распределение населения по этническому составу: преобладание русского населения в восточных областях государства, польского – в западных и украинцев – в южных регионах страны.</w:t>
      </w:r>
    </w:p>
    <w:p w14:paraId="3B8F2E5F"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В соответствии с Конституцией Республики Беларусь государственными языками Республики Беларусь являются белорусский и русский языки.</w:t>
      </w:r>
    </w:p>
    <w:p w14:paraId="7EF2B98B"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Уровень грамотности взрослого населения в Республике Беларусь около 8</w:t>
      </w:r>
      <w:r w:rsidR="00062822">
        <w:rPr>
          <w:rFonts w:ascii="Verdana" w:hAnsi="Verdana"/>
          <w:color w:val="000000" w:themeColor="text1"/>
          <w:sz w:val="24"/>
          <w:lang w:val="ru-RU"/>
        </w:rPr>
        <w:t> </w:t>
      </w:r>
      <w:r w:rsidRPr="003D6C6B">
        <w:rPr>
          <w:rFonts w:ascii="Verdana" w:hAnsi="Verdana"/>
          <w:color w:val="000000" w:themeColor="text1"/>
          <w:sz w:val="24"/>
          <w:lang w:val="ru-RU"/>
        </w:rPr>
        <w:t>089 024 человека старше 15 лет могут читать и писать на каком- либо языке. Это составляет 99,73</w:t>
      </w:r>
      <w:r w:rsidR="00062822">
        <w:rPr>
          <w:rFonts w:ascii="Verdana" w:hAnsi="Verdana"/>
          <w:color w:val="000000" w:themeColor="text1"/>
          <w:sz w:val="24"/>
          <w:lang w:val="ru-RU"/>
        </w:rPr>
        <w:t xml:space="preserve"> </w:t>
      </w:r>
      <w:r w:rsidRPr="003D6C6B">
        <w:rPr>
          <w:rFonts w:ascii="Verdana" w:hAnsi="Verdana"/>
          <w:color w:val="000000" w:themeColor="text1"/>
          <w:sz w:val="24"/>
          <w:lang w:val="ru-RU"/>
        </w:rPr>
        <w:t>% от общего числа взрослого населения. Под взрослым населением в данном случае подразумеваются все люди старше 15 лет. Соответственно, около 21 959 человек все ещё остаются безграмотными.</w:t>
      </w:r>
    </w:p>
    <w:p w14:paraId="40C501D5"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Уровень грамотности среди мужского взрослого населения составляет 99,79</w:t>
      </w:r>
      <w:r w:rsidR="00062822">
        <w:rPr>
          <w:rFonts w:ascii="Verdana" w:hAnsi="Verdana"/>
          <w:color w:val="000000" w:themeColor="text1"/>
          <w:sz w:val="24"/>
          <w:lang w:val="ru-RU"/>
        </w:rPr>
        <w:t> </w:t>
      </w:r>
      <w:r w:rsidRPr="003D6C6B">
        <w:rPr>
          <w:rFonts w:ascii="Verdana" w:hAnsi="Verdana"/>
          <w:color w:val="000000" w:themeColor="text1"/>
          <w:sz w:val="24"/>
          <w:lang w:val="ru-RU"/>
        </w:rPr>
        <w:t>% (3 698 736 человек).</w:t>
      </w:r>
    </w:p>
    <w:p w14:paraId="60E4176D"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7 821 человек – безграмотны.</w:t>
      </w:r>
    </w:p>
    <w:p w14:paraId="2963A2A4"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Уровень грамотности среди женского взрослого населения составляет 99,68% (4 390 288 человек).</w:t>
      </w:r>
    </w:p>
    <w:p w14:paraId="6E633296" w14:textId="77777777" w:rsidR="00062822"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14</w:t>
      </w:r>
      <w:r w:rsidR="00062822">
        <w:rPr>
          <w:rFonts w:ascii="Verdana" w:hAnsi="Verdana"/>
          <w:color w:val="000000" w:themeColor="text1"/>
          <w:sz w:val="24"/>
          <w:lang w:val="ru-RU"/>
        </w:rPr>
        <w:t> </w:t>
      </w:r>
      <w:r w:rsidRPr="003D6C6B">
        <w:rPr>
          <w:rFonts w:ascii="Verdana" w:hAnsi="Verdana"/>
          <w:color w:val="000000" w:themeColor="text1"/>
          <w:sz w:val="24"/>
          <w:lang w:val="ru-RU"/>
        </w:rPr>
        <w:t xml:space="preserve">138 человек – безграмотны. </w:t>
      </w:r>
    </w:p>
    <w:p w14:paraId="6E98897E" w14:textId="77777777" w:rsidR="003D6C6B" w:rsidRPr="003D6C6B" w:rsidRDefault="00062822" w:rsidP="003D6C6B">
      <w:pPr>
        <w:suppressAutoHyphens/>
        <w:spacing w:after="0" w:line="240" w:lineRule="auto"/>
        <w:ind w:firstLine="720"/>
        <w:jc w:val="both"/>
        <w:rPr>
          <w:rFonts w:ascii="Verdana" w:hAnsi="Verdana"/>
          <w:color w:val="000000" w:themeColor="text1"/>
          <w:sz w:val="24"/>
          <w:lang w:val="ru-RU"/>
        </w:rPr>
      </w:pPr>
      <w:r w:rsidRPr="00062822">
        <w:rPr>
          <w:rFonts w:ascii="Verdana" w:hAnsi="Verdana"/>
          <w:i/>
          <w:sz w:val="24"/>
          <w:lang w:val="ru-RU"/>
        </w:rPr>
        <w:t xml:space="preserve">Источник: </w:t>
      </w:r>
      <w:hyperlink r:id="rId15" w:history="1">
        <w:r w:rsidR="003D6C6B" w:rsidRPr="00062822">
          <w:rPr>
            <w:rStyle w:val="a7"/>
            <w:rFonts w:ascii="Verdana" w:hAnsi="Verdana"/>
            <w:i/>
            <w:color w:val="auto"/>
            <w:sz w:val="24"/>
            <w:u w:val="none"/>
            <w:lang w:val="ru-RU"/>
          </w:rPr>
          <w:t>https://countrymeters.info/ru/Belarus</w:t>
        </w:r>
      </w:hyperlink>
    </w:p>
    <w:p w14:paraId="6CDFA147"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p>
    <w:p w14:paraId="5A3B2065" w14:textId="26A697C9" w:rsidR="003D6C6B" w:rsidRPr="00593309" w:rsidRDefault="003D6C6B" w:rsidP="00593309">
      <w:pPr>
        <w:pStyle w:val="2"/>
        <w:rPr>
          <w:rFonts w:ascii="Verdana" w:hAnsi="Verdana"/>
          <w:bCs/>
          <w:iCs/>
          <w:color w:val="385623" w:themeColor="accent6" w:themeShade="80"/>
          <w:sz w:val="24"/>
          <w:lang w:val="ru-RU"/>
        </w:rPr>
      </w:pPr>
      <w:bookmarkStart w:id="14" w:name="_Toc122592717"/>
      <w:r w:rsidRPr="00593309">
        <w:rPr>
          <w:rFonts w:ascii="Verdana" w:hAnsi="Verdana"/>
          <w:color w:val="538135" w:themeColor="accent6" w:themeShade="BF"/>
          <w:sz w:val="24"/>
          <w:lang w:val="ru-RU"/>
        </w:rPr>
        <w:t>1.2 Политико-административные и административно-географические характеристики</w:t>
      </w:r>
      <w:bookmarkEnd w:id="14"/>
    </w:p>
    <w:p w14:paraId="2956A96B"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Беларусь разделена на шесть областей с административными центрами: Брестскую, Витебскую, Гомельскую, Гродненскую, Минскую и Могилевскую. В границах регионов выделено 118 районов.</w:t>
      </w:r>
    </w:p>
    <w:p w14:paraId="7CAE48D5"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p>
    <w:p w14:paraId="452D00D9"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Минск – столица Республики Беларусь – сохраняет самостоятельный статус и не входит в состав ни одной из областей.</w:t>
      </w:r>
    </w:p>
    <w:p w14:paraId="6A866D34"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p>
    <w:p w14:paraId="42186511"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 xml:space="preserve">Центральное положение на территории страны занимает Минская область. Она является единственной из областей, не имеющей внешних границ. </w:t>
      </w:r>
    </w:p>
    <w:p w14:paraId="3CEA1CB6"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Сегодня более трех четвертей белорусов проживает в городах (78,1 %): городское население составляет 7 232 095 человек, сельское – 2 023 429. Всего в стране 115 городов и 85 поселков городского типа, 23 027 сельских поселений.</w:t>
      </w:r>
    </w:p>
    <w:p w14:paraId="7C5C3C4B"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Численность жителей по регионам и областным центрам (на 1 января 2022</w:t>
      </w:r>
      <w:r w:rsidR="00062822">
        <w:rPr>
          <w:rFonts w:ascii="Verdana" w:hAnsi="Verdana"/>
          <w:color w:val="000000" w:themeColor="text1"/>
          <w:sz w:val="24"/>
          <w:lang w:val="ru-RU"/>
        </w:rPr>
        <w:t> </w:t>
      </w:r>
      <w:r w:rsidRPr="003D6C6B">
        <w:rPr>
          <w:rFonts w:ascii="Verdana" w:hAnsi="Verdana"/>
          <w:color w:val="000000" w:themeColor="text1"/>
          <w:sz w:val="24"/>
          <w:lang w:val="ru-RU"/>
        </w:rPr>
        <w:t>года):</w:t>
      </w:r>
    </w:p>
    <w:p w14:paraId="798202B4"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p>
    <w:p w14:paraId="0BAE9E2B"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Брестская область – 1 324 027 человек (Брест – 340 723 человека);</w:t>
      </w:r>
    </w:p>
    <w:p w14:paraId="44F684F4"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Витебская область – 1 103 833 человека (Витебск – 360 419 человек);</w:t>
      </w:r>
    </w:p>
    <w:p w14:paraId="40575A5C"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Гомельская область – 1 357 897 человек (Гомель – 503 984 человека);</w:t>
      </w:r>
    </w:p>
    <w:p w14:paraId="72324D77"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Гродненская область – 1 006 614 человек (Гродно – 357 493 человека);</w:t>
      </w:r>
    </w:p>
    <w:p w14:paraId="0ED2CA77"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Могилевская область – 1 000 845 человек (Могилев – 355 436 человек);</w:t>
      </w:r>
    </w:p>
    <w:p w14:paraId="47ADF100"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Минская область – 1 465 755 человек.</w:t>
      </w:r>
    </w:p>
    <w:p w14:paraId="7703688F"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Численность жителей Минска составляет 1 996 553 человека.</w:t>
      </w:r>
    </w:p>
    <w:p w14:paraId="58CF34CD" w14:textId="77777777" w:rsidR="001470EC" w:rsidRDefault="001470EC" w:rsidP="003D6C6B">
      <w:pPr>
        <w:suppressAutoHyphens/>
        <w:spacing w:after="0" w:line="240" w:lineRule="auto"/>
        <w:ind w:firstLine="720"/>
        <w:jc w:val="both"/>
        <w:rPr>
          <w:rFonts w:ascii="Verdana" w:hAnsi="Verdana"/>
          <w:color w:val="000000" w:themeColor="text1"/>
          <w:sz w:val="24"/>
          <w:lang w:val="ru-RU"/>
        </w:rPr>
      </w:pPr>
    </w:p>
    <w:p w14:paraId="20298A3F"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Плотность населения Беларуси – 45 человек на 1 кв. км (на 1 января 2022</w:t>
      </w:r>
      <w:r w:rsidR="00062822">
        <w:rPr>
          <w:rFonts w:ascii="Verdana" w:hAnsi="Verdana"/>
          <w:color w:val="000000" w:themeColor="text1"/>
          <w:sz w:val="24"/>
          <w:lang w:val="ru-RU"/>
        </w:rPr>
        <w:t> </w:t>
      </w:r>
      <w:r w:rsidRPr="003D6C6B">
        <w:rPr>
          <w:rFonts w:ascii="Verdana" w:hAnsi="Verdana"/>
          <w:color w:val="000000" w:themeColor="text1"/>
          <w:sz w:val="24"/>
          <w:lang w:val="ru-RU"/>
        </w:rPr>
        <w:t>года).</w:t>
      </w:r>
      <w:r w:rsidR="00062822" w:rsidRPr="00062822">
        <w:rPr>
          <w:lang w:val="ru-RU"/>
        </w:rPr>
        <w:t xml:space="preserve"> </w:t>
      </w:r>
      <w:r w:rsidR="00062822" w:rsidRPr="00062822">
        <w:rPr>
          <w:rFonts w:ascii="Verdana" w:hAnsi="Verdana"/>
          <w:i/>
          <w:color w:val="000000" w:themeColor="text1"/>
          <w:sz w:val="24"/>
          <w:lang w:val="ru-RU"/>
        </w:rPr>
        <w:t>Источник:</w:t>
      </w:r>
      <w:r w:rsidRPr="00062822">
        <w:rPr>
          <w:rFonts w:ascii="Verdana" w:hAnsi="Verdana"/>
          <w:i/>
          <w:color w:val="000000" w:themeColor="text1"/>
          <w:sz w:val="24"/>
          <w:lang w:val="ru-RU"/>
        </w:rPr>
        <w:t xml:space="preserve"> https://president.gov.by/ru/belarus/numbers/facts</w:t>
      </w:r>
    </w:p>
    <w:p w14:paraId="74A94A55"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p>
    <w:p w14:paraId="1D95889B"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Разделение ответственности, функции и взаимодействие между национальными, региональными и местными органами управления в области охраны здоровья и окружающей среды представлены на рис. 2.</w:t>
      </w:r>
    </w:p>
    <w:p w14:paraId="0CA6612D" w14:textId="77777777" w:rsidR="003D6C6B" w:rsidRDefault="003D6C6B" w:rsidP="003D6C6B">
      <w:pPr>
        <w:suppressAutoHyphens/>
        <w:spacing w:after="0" w:line="240" w:lineRule="auto"/>
        <w:ind w:firstLine="720"/>
        <w:jc w:val="both"/>
        <w:rPr>
          <w:rFonts w:ascii="Verdana" w:hAnsi="Verdana"/>
          <w:color w:val="000000" w:themeColor="text1"/>
          <w:sz w:val="24"/>
          <w:lang w:val="ru-RU"/>
        </w:rPr>
      </w:pPr>
    </w:p>
    <w:p w14:paraId="65EABE08" w14:textId="77777777" w:rsidR="001470EC" w:rsidRPr="003D6C6B" w:rsidRDefault="001470EC" w:rsidP="003D6C6B">
      <w:pPr>
        <w:suppressAutoHyphens/>
        <w:spacing w:after="0" w:line="240" w:lineRule="auto"/>
        <w:ind w:firstLine="720"/>
        <w:jc w:val="both"/>
        <w:rPr>
          <w:rFonts w:ascii="Verdana" w:hAnsi="Verdana"/>
          <w:color w:val="000000" w:themeColor="text1"/>
          <w:sz w:val="24"/>
          <w:lang w:val="ru-RU"/>
        </w:rPr>
      </w:pPr>
    </w:p>
    <w:p w14:paraId="79892C11"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noProof/>
          <w:color w:val="000000" w:themeColor="text1"/>
          <w:sz w:val="24"/>
        </w:rPr>
        <w:drawing>
          <wp:inline distT="0" distB="0" distL="0" distR="0" wp14:anchorId="2156E4D5" wp14:editId="1D9585BD">
            <wp:extent cx="6049340" cy="498151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53989" cy="4985344"/>
                    </a:xfrm>
                    <a:prstGeom prst="rect">
                      <a:avLst/>
                    </a:prstGeom>
                    <a:noFill/>
                    <a:ln>
                      <a:noFill/>
                    </a:ln>
                  </pic:spPr>
                </pic:pic>
              </a:graphicData>
            </a:graphic>
          </wp:inline>
        </w:drawing>
      </w:r>
    </w:p>
    <w:p w14:paraId="1E6C8F59" w14:textId="77777777" w:rsidR="003D6C6B" w:rsidRPr="001470EC" w:rsidRDefault="003D6C6B" w:rsidP="001470EC">
      <w:pPr>
        <w:suppressAutoHyphens/>
        <w:spacing w:after="0" w:line="240" w:lineRule="auto"/>
        <w:ind w:firstLine="720"/>
        <w:jc w:val="center"/>
        <w:rPr>
          <w:rFonts w:ascii="Verdana" w:hAnsi="Verdana"/>
          <w:color w:val="000000" w:themeColor="text1"/>
          <w:sz w:val="24"/>
          <w:lang w:val="ru-RU"/>
        </w:rPr>
      </w:pPr>
    </w:p>
    <w:p w14:paraId="45C416E2" w14:textId="77777777" w:rsidR="003D6C6B" w:rsidRPr="001470EC" w:rsidRDefault="003D6C6B" w:rsidP="001470EC">
      <w:pPr>
        <w:suppressAutoHyphens/>
        <w:spacing w:after="0" w:line="240" w:lineRule="auto"/>
        <w:ind w:firstLine="720"/>
        <w:jc w:val="center"/>
        <w:rPr>
          <w:rFonts w:ascii="Verdana" w:hAnsi="Verdana"/>
          <w:color w:val="000000" w:themeColor="text1"/>
          <w:sz w:val="24"/>
          <w:lang w:val="ru-RU"/>
        </w:rPr>
      </w:pPr>
      <w:r w:rsidRPr="001470EC">
        <w:rPr>
          <w:rFonts w:ascii="Verdana" w:hAnsi="Verdana"/>
          <w:color w:val="000000" w:themeColor="text1"/>
          <w:sz w:val="24"/>
          <w:lang w:val="ru-RU"/>
        </w:rPr>
        <w:t>Рисунок 2 – Органы управления в области охраны здоровья и окружающей среды</w:t>
      </w:r>
    </w:p>
    <w:p w14:paraId="0EAEB5DE" w14:textId="77777777" w:rsidR="003D6C6B" w:rsidRPr="001470EC" w:rsidRDefault="003D6C6B" w:rsidP="001470EC">
      <w:pPr>
        <w:suppressAutoHyphens/>
        <w:spacing w:after="0" w:line="240" w:lineRule="auto"/>
        <w:ind w:firstLine="720"/>
        <w:jc w:val="center"/>
        <w:rPr>
          <w:rFonts w:ascii="Verdana" w:hAnsi="Verdana"/>
          <w:bCs/>
          <w:i/>
          <w:iCs/>
          <w:color w:val="000000" w:themeColor="text1"/>
          <w:sz w:val="24"/>
          <w:lang w:val="ru-RU"/>
        </w:rPr>
      </w:pPr>
      <w:r w:rsidRPr="001470EC">
        <w:rPr>
          <w:rFonts w:ascii="Verdana" w:hAnsi="Verdana"/>
          <w:color w:val="000000" w:themeColor="text1"/>
          <w:sz w:val="24"/>
          <w:lang w:val="ru-RU"/>
        </w:rPr>
        <w:t>(в контексте управления обращением химических веществ и отходов)</w:t>
      </w:r>
    </w:p>
    <w:p w14:paraId="5F83D05A" w14:textId="77777777" w:rsidR="003D6C6B" w:rsidRDefault="003D6C6B" w:rsidP="003D6C6B">
      <w:pPr>
        <w:suppressAutoHyphens/>
        <w:spacing w:after="0" w:line="240" w:lineRule="auto"/>
        <w:ind w:firstLine="720"/>
        <w:jc w:val="both"/>
        <w:rPr>
          <w:rFonts w:ascii="Verdana" w:hAnsi="Verdana"/>
          <w:b/>
          <w:bCs/>
          <w:i/>
          <w:iCs/>
          <w:color w:val="000000" w:themeColor="text1"/>
          <w:sz w:val="24"/>
          <w:lang w:val="ru-RU"/>
        </w:rPr>
      </w:pPr>
    </w:p>
    <w:p w14:paraId="5EDCEA34" w14:textId="77777777" w:rsidR="001470EC" w:rsidRDefault="001470EC" w:rsidP="003D6C6B">
      <w:pPr>
        <w:suppressAutoHyphens/>
        <w:spacing w:after="0" w:line="240" w:lineRule="auto"/>
        <w:ind w:firstLine="720"/>
        <w:jc w:val="both"/>
        <w:rPr>
          <w:rFonts w:ascii="Verdana" w:hAnsi="Verdana"/>
          <w:b/>
          <w:bCs/>
          <w:i/>
          <w:iCs/>
          <w:color w:val="000000" w:themeColor="text1"/>
          <w:sz w:val="24"/>
          <w:lang w:val="ru-RU"/>
        </w:rPr>
      </w:pPr>
    </w:p>
    <w:p w14:paraId="5C11C11A" w14:textId="77777777" w:rsidR="001470EC" w:rsidRDefault="001470EC" w:rsidP="003D6C6B">
      <w:pPr>
        <w:suppressAutoHyphens/>
        <w:spacing w:after="0" w:line="240" w:lineRule="auto"/>
        <w:ind w:firstLine="720"/>
        <w:jc w:val="both"/>
        <w:rPr>
          <w:rFonts w:ascii="Verdana" w:hAnsi="Verdana"/>
          <w:b/>
          <w:bCs/>
          <w:i/>
          <w:iCs/>
          <w:color w:val="000000" w:themeColor="text1"/>
          <w:sz w:val="24"/>
          <w:lang w:val="ru-RU"/>
        </w:rPr>
      </w:pPr>
    </w:p>
    <w:p w14:paraId="551F1E36" w14:textId="77777777" w:rsidR="003D6C6B" w:rsidRPr="00721AB5" w:rsidRDefault="003D6C6B" w:rsidP="00721AB5">
      <w:pPr>
        <w:suppressAutoHyphens/>
        <w:spacing w:after="0" w:line="240" w:lineRule="auto"/>
        <w:jc w:val="both"/>
        <w:rPr>
          <w:rFonts w:ascii="Verdana" w:hAnsi="Verdana"/>
          <w:bCs/>
          <w:iCs/>
          <w:color w:val="000000" w:themeColor="text1"/>
          <w:sz w:val="24"/>
          <w:lang w:val="ru-RU"/>
        </w:rPr>
      </w:pPr>
      <w:r w:rsidRPr="00721AB5">
        <w:rPr>
          <w:rFonts w:ascii="Verdana" w:hAnsi="Verdana"/>
          <w:bCs/>
          <w:iCs/>
          <w:color w:val="000000" w:themeColor="text1"/>
          <w:sz w:val="24"/>
          <w:lang w:val="ru-RU"/>
        </w:rPr>
        <w:t>Таблица 1.</w:t>
      </w:r>
      <w:r w:rsidR="008E1E36">
        <w:rPr>
          <w:rFonts w:ascii="Verdana" w:hAnsi="Verdana"/>
          <w:bCs/>
          <w:iCs/>
          <w:color w:val="000000" w:themeColor="text1"/>
          <w:sz w:val="24"/>
          <w:lang w:val="ru-RU"/>
        </w:rPr>
        <w:t>В</w:t>
      </w:r>
      <w:r w:rsidRPr="00721AB5">
        <w:rPr>
          <w:rFonts w:ascii="Verdana" w:hAnsi="Verdana"/>
          <w:bCs/>
          <w:iCs/>
          <w:color w:val="000000" w:themeColor="text1"/>
          <w:sz w:val="24"/>
          <w:lang w:val="ru-RU"/>
        </w:rPr>
        <w:t>: Административно-территориальное деление Республики Беларусь на 1 января 2022 г.</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4"/>
        <w:gridCol w:w="1323"/>
        <w:gridCol w:w="1380"/>
        <w:gridCol w:w="1294"/>
        <w:gridCol w:w="1756"/>
        <w:gridCol w:w="1983"/>
      </w:tblGrid>
      <w:tr w:rsidR="003D6C6B" w:rsidRPr="003D6C6B" w14:paraId="5FE454C0" w14:textId="77777777" w:rsidTr="00721AB5">
        <w:trPr>
          <w:trHeight w:val="70"/>
        </w:trPr>
        <w:tc>
          <w:tcPr>
            <w:tcW w:w="2514" w:type="dxa"/>
            <w:vMerge w:val="restart"/>
          </w:tcPr>
          <w:p w14:paraId="25D6DCA1"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p>
        </w:tc>
        <w:tc>
          <w:tcPr>
            <w:tcW w:w="1323" w:type="dxa"/>
            <w:vMerge w:val="restart"/>
            <w:shd w:val="clear" w:color="auto" w:fill="auto"/>
            <w:vAlign w:val="center"/>
          </w:tcPr>
          <w:p w14:paraId="3EDACC41" w14:textId="77777777" w:rsidR="003D6C6B" w:rsidRPr="003D6C6B" w:rsidRDefault="003D6C6B" w:rsidP="001470EC">
            <w:pPr>
              <w:suppressAutoHyphens/>
              <w:spacing w:after="0" w:line="240" w:lineRule="auto"/>
              <w:jc w:val="both"/>
              <w:rPr>
                <w:rFonts w:ascii="Verdana" w:hAnsi="Verdana"/>
                <w:color w:val="000000" w:themeColor="text1"/>
                <w:sz w:val="24"/>
                <w:vertAlign w:val="superscript"/>
                <w:lang w:val="ru-RU"/>
              </w:rPr>
            </w:pPr>
            <w:r w:rsidRPr="003D6C6B">
              <w:rPr>
                <w:rFonts w:ascii="Verdana" w:hAnsi="Verdana"/>
                <w:color w:val="000000" w:themeColor="text1"/>
                <w:sz w:val="24"/>
                <w:lang w:val="ru-RU"/>
              </w:rPr>
              <w:t>Районы</w:t>
            </w:r>
            <w:r w:rsidRPr="003D6C6B">
              <w:rPr>
                <w:rFonts w:ascii="Verdana" w:hAnsi="Verdana"/>
                <w:color w:val="000000" w:themeColor="text1"/>
                <w:sz w:val="24"/>
                <w:vertAlign w:val="superscript"/>
                <w:lang w:val="ru-RU"/>
              </w:rPr>
              <w:t>1)</w:t>
            </w:r>
          </w:p>
        </w:tc>
        <w:tc>
          <w:tcPr>
            <w:tcW w:w="1380" w:type="dxa"/>
            <w:vMerge w:val="restart"/>
            <w:shd w:val="clear" w:color="auto" w:fill="auto"/>
            <w:vAlign w:val="center"/>
          </w:tcPr>
          <w:p w14:paraId="6ADAA331" w14:textId="77777777" w:rsidR="003D6C6B" w:rsidRPr="003D6C6B" w:rsidRDefault="003D6C6B" w:rsidP="001470EC">
            <w:pPr>
              <w:suppressAutoHyphens/>
              <w:spacing w:after="0" w:line="240" w:lineRule="auto"/>
              <w:jc w:val="both"/>
              <w:rPr>
                <w:rFonts w:ascii="Verdana" w:hAnsi="Verdana"/>
                <w:color w:val="000000" w:themeColor="text1"/>
                <w:sz w:val="24"/>
                <w:vertAlign w:val="superscript"/>
                <w:lang w:val="ru-RU"/>
              </w:rPr>
            </w:pPr>
            <w:r w:rsidRPr="003D6C6B">
              <w:rPr>
                <w:rFonts w:ascii="Verdana" w:hAnsi="Verdana"/>
                <w:color w:val="000000" w:themeColor="text1"/>
                <w:sz w:val="24"/>
                <w:lang w:val="ru-RU"/>
              </w:rPr>
              <w:t>Сельские Советы</w:t>
            </w:r>
            <w:r w:rsidRPr="003D6C6B">
              <w:rPr>
                <w:rFonts w:ascii="Verdana" w:hAnsi="Verdana"/>
                <w:color w:val="000000" w:themeColor="text1"/>
                <w:sz w:val="24"/>
                <w:vertAlign w:val="superscript"/>
                <w:lang w:val="ru-RU"/>
              </w:rPr>
              <w:t>1)</w:t>
            </w:r>
          </w:p>
        </w:tc>
        <w:tc>
          <w:tcPr>
            <w:tcW w:w="5033" w:type="dxa"/>
            <w:gridSpan w:val="3"/>
            <w:shd w:val="clear" w:color="auto" w:fill="auto"/>
            <w:vAlign w:val="center"/>
          </w:tcPr>
          <w:p w14:paraId="60B376E0" w14:textId="77777777" w:rsidR="003D6C6B" w:rsidRPr="003D6C6B" w:rsidRDefault="003D6C6B" w:rsidP="001470EC">
            <w:pPr>
              <w:suppressAutoHyphens/>
              <w:spacing w:after="0" w:line="240" w:lineRule="auto"/>
              <w:jc w:val="both"/>
              <w:rPr>
                <w:rFonts w:ascii="Verdana" w:hAnsi="Verdana"/>
                <w:color w:val="000000" w:themeColor="text1"/>
                <w:sz w:val="24"/>
                <w:vertAlign w:val="superscript"/>
                <w:lang w:val="ru-RU"/>
              </w:rPr>
            </w:pPr>
            <w:r w:rsidRPr="003D6C6B">
              <w:rPr>
                <w:rFonts w:ascii="Verdana" w:hAnsi="Verdana"/>
                <w:color w:val="000000" w:themeColor="text1"/>
                <w:sz w:val="24"/>
                <w:lang w:val="ru-RU"/>
              </w:rPr>
              <w:t>Число населенных пунктов</w:t>
            </w:r>
            <w:r w:rsidRPr="003D6C6B">
              <w:rPr>
                <w:rFonts w:ascii="Verdana" w:hAnsi="Verdana"/>
                <w:color w:val="000000" w:themeColor="text1"/>
                <w:sz w:val="24"/>
                <w:vertAlign w:val="superscript"/>
                <w:lang w:val="ru-RU"/>
              </w:rPr>
              <w:t>1)</w:t>
            </w:r>
          </w:p>
        </w:tc>
      </w:tr>
      <w:tr w:rsidR="003D6C6B" w:rsidRPr="003D6C6B" w14:paraId="2A7697F8" w14:textId="77777777" w:rsidTr="00721AB5">
        <w:tc>
          <w:tcPr>
            <w:tcW w:w="2514" w:type="dxa"/>
            <w:vMerge/>
          </w:tcPr>
          <w:p w14:paraId="559440BC"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p>
        </w:tc>
        <w:tc>
          <w:tcPr>
            <w:tcW w:w="1323" w:type="dxa"/>
            <w:vMerge/>
            <w:shd w:val="clear" w:color="auto" w:fill="auto"/>
            <w:vAlign w:val="center"/>
          </w:tcPr>
          <w:p w14:paraId="33845738"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p>
        </w:tc>
        <w:tc>
          <w:tcPr>
            <w:tcW w:w="1380" w:type="dxa"/>
            <w:vMerge/>
            <w:shd w:val="clear" w:color="auto" w:fill="auto"/>
            <w:vAlign w:val="center"/>
          </w:tcPr>
          <w:p w14:paraId="7712E0E6"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p>
        </w:tc>
        <w:tc>
          <w:tcPr>
            <w:tcW w:w="1294" w:type="dxa"/>
            <w:shd w:val="clear" w:color="auto" w:fill="auto"/>
            <w:vAlign w:val="center"/>
          </w:tcPr>
          <w:p w14:paraId="2A4AC46D"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города</w:t>
            </w:r>
          </w:p>
        </w:tc>
        <w:tc>
          <w:tcPr>
            <w:tcW w:w="1756" w:type="dxa"/>
            <w:shd w:val="clear" w:color="auto" w:fill="auto"/>
            <w:vAlign w:val="center"/>
          </w:tcPr>
          <w:p w14:paraId="115E6098"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поселки городского типа</w:t>
            </w:r>
          </w:p>
        </w:tc>
        <w:tc>
          <w:tcPr>
            <w:tcW w:w="1983" w:type="dxa"/>
            <w:shd w:val="clear" w:color="auto" w:fill="auto"/>
            <w:vAlign w:val="center"/>
          </w:tcPr>
          <w:p w14:paraId="6CAC5645"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сельские населенные пункты</w:t>
            </w:r>
          </w:p>
        </w:tc>
      </w:tr>
      <w:tr w:rsidR="003D6C6B" w:rsidRPr="003D6C6B" w14:paraId="1816828C" w14:textId="77777777" w:rsidTr="00721AB5">
        <w:tc>
          <w:tcPr>
            <w:tcW w:w="2514" w:type="dxa"/>
          </w:tcPr>
          <w:p w14:paraId="22B0C529" w14:textId="77777777" w:rsidR="003D6C6B" w:rsidRPr="003D6C6B" w:rsidRDefault="003D6C6B" w:rsidP="001470EC">
            <w:pPr>
              <w:suppressAutoHyphens/>
              <w:spacing w:after="0" w:line="240" w:lineRule="auto"/>
              <w:jc w:val="both"/>
              <w:rPr>
                <w:rFonts w:ascii="Verdana" w:hAnsi="Verdana"/>
                <w:b/>
                <w:color w:val="000000" w:themeColor="text1"/>
                <w:sz w:val="24"/>
                <w:lang w:val="ru-RU"/>
              </w:rPr>
            </w:pPr>
            <w:r w:rsidRPr="003D6C6B">
              <w:rPr>
                <w:rFonts w:ascii="Verdana" w:hAnsi="Verdana"/>
                <w:b/>
                <w:color w:val="000000" w:themeColor="text1"/>
                <w:sz w:val="24"/>
                <w:lang w:val="ru-RU"/>
              </w:rPr>
              <w:t>Республика Беларусь</w:t>
            </w:r>
          </w:p>
        </w:tc>
        <w:tc>
          <w:tcPr>
            <w:tcW w:w="1323" w:type="dxa"/>
            <w:vAlign w:val="center"/>
          </w:tcPr>
          <w:p w14:paraId="728874FB"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118</w:t>
            </w:r>
          </w:p>
        </w:tc>
        <w:tc>
          <w:tcPr>
            <w:tcW w:w="1380" w:type="dxa"/>
            <w:vAlign w:val="center"/>
          </w:tcPr>
          <w:p w14:paraId="77FCBF23"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1150</w:t>
            </w:r>
          </w:p>
        </w:tc>
        <w:tc>
          <w:tcPr>
            <w:tcW w:w="1294" w:type="dxa"/>
            <w:vAlign w:val="center"/>
          </w:tcPr>
          <w:p w14:paraId="363D8898"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115</w:t>
            </w:r>
          </w:p>
        </w:tc>
        <w:tc>
          <w:tcPr>
            <w:tcW w:w="1756" w:type="dxa"/>
            <w:vAlign w:val="center"/>
          </w:tcPr>
          <w:p w14:paraId="71ADF1D4"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85</w:t>
            </w:r>
          </w:p>
        </w:tc>
        <w:tc>
          <w:tcPr>
            <w:tcW w:w="1983" w:type="dxa"/>
            <w:vAlign w:val="center"/>
          </w:tcPr>
          <w:p w14:paraId="39233E36"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23027</w:t>
            </w:r>
          </w:p>
        </w:tc>
      </w:tr>
      <w:tr w:rsidR="003D6C6B" w:rsidRPr="003D6C6B" w14:paraId="1F350DB3" w14:textId="77777777" w:rsidTr="00721AB5">
        <w:tc>
          <w:tcPr>
            <w:tcW w:w="2514" w:type="dxa"/>
          </w:tcPr>
          <w:p w14:paraId="329B0209"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Области и город Минск:</w:t>
            </w:r>
          </w:p>
        </w:tc>
        <w:tc>
          <w:tcPr>
            <w:tcW w:w="1323" w:type="dxa"/>
            <w:vAlign w:val="center"/>
          </w:tcPr>
          <w:p w14:paraId="7FA9F08D"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p>
        </w:tc>
        <w:tc>
          <w:tcPr>
            <w:tcW w:w="1380" w:type="dxa"/>
            <w:vAlign w:val="center"/>
          </w:tcPr>
          <w:p w14:paraId="357E56E5"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p>
        </w:tc>
        <w:tc>
          <w:tcPr>
            <w:tcW w:w="1294" w:type="dxa"/>
            <w:vAlign w:val="center"/>
          </w:tcPr>
          <w:p w14:paraId="4AD86AD4"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p>
        </w:tc>
        <w:tc>
          <w:tcPr>
            <w:tcW w:w="1756" w:type="dxa"/>
            <w:vAlign w:val="center"/>
          </w:tcPr>
          <w:p w14:paraId="6B872679"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p>
        </w:tc>
        <w:tc>
          <w:tcPr>
            <w:tcW w:w="1983" w:type="dxa"/>
            <w:vAlign w:val="center"/>
          </w:tcPr>
          <w:p w14:paraId="3ADBD988"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p>
        </w:tc>
      </w:tr>
      <w:tr w:rsidR="003D6C6B" w:rsidRPr="003D6C6B" w14:paraId="07B8FC31" w14:textId="77777777" w:rsidTr="00721AB5">
        <w:tc>
          <w:tcPr>
            <w:tcW w:w="2514" w:type="dxa"/>
          </w:tcPr>
          <w:p w14:paraId="515B56F4"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Брестская</w:t>
            </w:r>
          </w:p>
        </w:tc>
        <w:tc>
          <w:tcPr>
            <w:tcW w:w="1323" w:type="dxa"/>
            <w:vAlign w:val="center"/>
          </w:tcPr>
          <w:p w14:paraId="3823C10F"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16</w:t>
            </w:r>
          </w:p>
        </w:tc>
        <w:tc>
          <w:tcPr>
            <w:tcW w:w="1380" w:type="dxa"/>
            <w:vAlign w:val="center"/>
          </w:tcPr>
          <w:p w14:paraId="4EB21DF0"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195</w:t>
            </w:r>
          </w:p>
        </w:tc>
        <w:tc>
          <w:tcPr>
            <w:tcW w:w="1294" w:type="dxa"/>
            <w:vAlign w:val="center"/>
          </w:tcPr>
          <w:p w14:paraId="22335096"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21</w:t>
            </w:r>
          </w:p>
        </w:tc>
        <w:tc>
          <w:tcPr>
            <w:tcW w:w="1756" w:type="dxa"/>
            <w:vAlign w:val="center"/>
          </w:tcPr>
          <w:p w14:paraId="25A76083"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8</w:t>
            </w:r>
          </w:p>
        </w:tc>
        <w:tc>
          <w:tcPr>
            <w:tcW w:w="1983" w:type="dxa"/>
            <w:vAlign w:val="center"/>
          </w:tcPr>
          <w:p w14:paraId="212E4926"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2152</w:t>
            </w:r>
          </w:p>
        </w:tc>
      </w:tr>
      <w:tr w:rsidR="003D6C6B" w:rsidRPr="003D6C6B" w14:paraId="4DC34A1F" w14:textId="77777777" w:rsidTr="00721AB5">
        <w:tc>
          <w:tcPr>
            <w:tcW w:w="2514" w:type="dxa"/>
          </w:tcPr>
          <w:p w14:paraId="5EAF9EEB"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Витебская</w:t>
            </w:r>
          </w:p>
        </w:tc>
        <w:tc>
          <w:tcPr>
            <w:tcW w:w="1323" w:type="dxa"/>
            <w:vAlign w:val="center"/>
          </w:tcPr>
          <w:p w14:paraId="12708347"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21</w:t>
            </w:r>
          </w:p>
        </w:tc>
        <w:tc>
          <w:tcPr>
            <w:tcW w:w="1380" w:type="dxa"/>
            <w:vAlign w:val="center"/>
          </w:tcPr>
          <w:p w14:paraId="0168EF79"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191</w:t>
            </w:r>
          </w:p>
        </w:tc>
        <w:tc>
          <w:tcPr>
            <w:tcW w:w="1294" w:type="dxa"/>
            <w:vAlign w:val="center"/>
          </w:tcPr>
          <w:p w14:paraId="31B79CAC"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19</w:t>
            </w:r>
          </w:p>
        </w:tc>
        <w:tc>
          <w:tcPr>
            <w:tcW w:w="1756" w:type="dxa"/>
            <w:vAlign w:val="center"/>
          </w:tcPr>
          <w:p w14:paraId="6C02304D"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22</w:t>
            </w:r>
          </w:p>
        </w:tc>
        <w:tc>
          <w:tcPr>
            <w:tcW w:w="1983" w:type="dxa"/>
            <w:vAlign w:val="center"/>
          </w:tcPr>
          <w:p w14:paraId="2B03D9B2"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6191</w:t>
            </w:r>
          </w:p>
        </w:tc>
      </w:tr>
      <w:tr w:rsidR="003D6C6B" w:rsidRPr="003D6C6B" w14:paraId="55C81197" w14:textId="77777777" w:rsidTr="00721AB5">
        <w:tc>
          <w:tcPr>
            <w:tcW w:w="2514" w:type="dxa"/>
          </w:tcPr>
          <w:p w14:paraId="57FF538A"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Гомельская</w:t>
            </w:r>
          </w:p>
        </w:tc>
        <w:tc>
          <w:tcPr>
            <w:tcW w:w="1323" w:type="dxa"/>
            <w:vAlign w:val="center"/>
          </w:tcPr>
          <w:p w14:paraId="7934AB86"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21</w:t>
            </w:r>
          </w:p>
        </w:tc>
        <w:tc>
          <w:tcPr>
            <w:tcW w:w="1380" w:type="dxa"/>
            <w:vAlign w:val="center"/>
          </w:tcPr>
          <w:p w14:paraId="74A51E13"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242</w:t>
            </w:r>
          </w:p>
        </w:tc>
        <w:tc>
          <w:tcPr>
            <w:tcW w:w="1294" w:type="dxa"/>
            <w:vAlign w:val="center"/>
          </w:tcPr>
          <w:p w14:paraId="7D7FBC67"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18</w:t>
            </w:r>
          </w:p>
        </w:tc>
        <w:tc>
          <w:tcPr>
            <w:tcW w:w="1756" w:type="dxa"/>
            <w:vAlign w:val="center"/>
          </w:tcPr>
          <w:p w14:paraId="286BC536"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15</w:t>
            </w:r>
          </w:p>
        </w:tc>
        <w:tc>
          <w:tcPr>
            <w:tcW w:w="1983" w:type="dxa"/>
            <w:vAlign w:val="center"/>
          </w:tcPr>
          <w:p w14:paraId="497983F4"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2252</w:t>
            </w:r>
          </w:p>
        </w:tc>
      </w:tr>
      <w:tr w:rsidR="003D6C6B" w:rsidRPr="003D6C6B" w14:paraId="19C3CC2B" w14:textId="77777777" w:rsidTr="00721AB5">
        <w:tc>
          <w:tcPr>
            <w:tcW w:w="2514" w:type="dxa"/>
          </w:tcPr>
          <w:p w14:paraId="7757A18C"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Гродненская</w:t>
            </w:r>
          </w:p>
        </w:tc>
        <w:tc>
          <w:tcPr>
            <w:tcW w:w="1323" w:type="dxa"/>
            <w:vAlign w:val="center"/>
          </w:tcPr>
          <w:p w14:paraId="77DD73F0"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17</w:t>
            </w:r>
          </w:p>
        </w:tc>
        <w:tc>
          <w:tcPr>
            <w:tcW w:w="1380" w:type="dxa"/>
            <w:vAlign w:val="center"/>
          </w:tcPr>
          <w:p w14:paraId="05B5B69A"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154</w:t>
            </w:r>
          </w:p>
        </w:tc>
        <w:tc>
          <w:tcPr>
            <w:tcW w:w="1294" w:type="dxa"/>
            <w:vAlign w:val="center"/>
          </w:tcPr>
          <w:p w14:paraId="272AE187"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15</w:t>
            </w:r>
          </w:p>
        </w:tc>
        <w:tc>
          <w:tcPr>
            <w:tcW w:w="1756" w:type="dxa"/>
            <w:vAlign w:val="center"/>
          </w:tcPr>
          <w:p w14:paraId="331AB8A2"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16</w:t>
            </w:r>
          </w:p>
        </w:tc>
        <w:tc>
          <w:tcPr>
            <w:tcW w:w="1983" w:type="dxa"/>
            <w:vAlign w:val="center"/>
          </w:tcPr>
          <w:p w14:paraId="2329E85C"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4293</w:t>
            </w:r>
          </w:p>
        </w:tc>
      </w:tr>
      <w:tr w:rsidR="003D6C6B" w:rsidRPr="003D6C6B" w14:paraId="1AB2D3D1" w14:textId="77777777" w:rsidTr="00721AB5">
        <w:tc>
          <w:tcPr>
            <w:tcW w:w="2514" w:type="dxa"/>
          </w:tcPr>
          <w:p w14:paraId="077C50B0" w14:textId="77777777" w:rsidR="003D6C6B" w:rsidRPr="003D6C6B" w:rsidRDefault="003D6C6B" w:rsidP="001470EC">
            <w:pPr>
              <w:suppressAutoHyphens/>
              <w:spacing w:after="0" w:line="240" w:lineRule="auto"/>
              <w:jc w:val="both"/>
              <w:rPr>
                <w:rFonts w:ascii="Verdana" w:hAnsi="Verdana"/>
                <w:color w:val="000000" w:themeColor="text1"/>
                <w:sz w:val="24"/>
                <w:vertAlign w:val="superscript"/>
                <w:lang w:val="ru-RU"/>
              </w:rPr>
            </w:pPr>
            <w:r w:rsidRPr="003D6C6B">
              <w:rPr>
                <w:rFonts w:ascii="Verdana" w:hAnsi="Verdana"/>
                <w:color w:val="000000" w:themeColor="text1"/>
                <w:sz w:val="24"/>
                <w:lang w:val="ru-RU"/>
              </w:rPr>
              <w:t>г. Минск</w:t>
            </w:r>
            <w:r w:rsidRPr="003D6C6B">
              <w:rPr>
                <w:rFonts w:ascii="Verdana" w:hAnsi="Verdana"/>
                <w:color w:val="000000" w:themeColor="text1"/>
                <w:sz w:val="24"/>
                <w:vertAlign w:val="superscript"/>
                <w:lang w:val="ru-RU"/>
              </w:rPr>
              <w:t>2)</w:t>
            </w:r>
          </w:p>
        </w:tc>
        <w:tc>
          <w:tcPr>
            <w:tcW w:w="1323" w:type="dxa"/>
            <w:vAlign w:val="center"/>
          </w:tcPr>
          <w:p w14:paraId="473012DB"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w:t>
            </w:r>
          </w:p>
        </w:tc>
        <w:tc>
          <w:tcPr>
            <w:tcW w:w="1380" w:type="dxa"/>
            <w:vAlign w:val="center"/>
          </w:tcPr>
          <w:p w14:paraId="1A5027C3"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w:t>
            </w:r>
          </w:p>
        </w:tc>
        <w:tc>
          <w:tcPr>
            <w:tcW w:w="1294" w:type="dxa"/>
            <w:vAlign w:val="center"/>
          </w:tcPr>
          <w:p w14:paraId="10123344"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1</w:t>
            </w:r>
          </w:p>
        </w:tc>
        <w:tc>
          <w:tcPr>
            <w:tcW w:w="1756" w:type="dxa"/>
            <w:vAlign w:val="center"/>
          </w:tcPr>
          <w:p w14:paraId="25457FDC"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w:t>
            </w:r>
          </w:p>
        </w:tc>
        <w:tc>
          <w:tcPr>
            <w:tcW w:w="1983" w:type="dxa"/>
            <w:vAlign w:val="center"/>
          </w:tcPr>
          <w:p w14:paraId="7646F1B0"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w:t>
            </w:r>
          </w:p>
        </w:tc>
      </w:tr>
      <w:tr w:rsidR="003D6C6B" w:rsidRPr="003D6C6B" w14:paraId="7B7A7DB4" w14:textId="77777777" w:rsidTr="00721AB5">
        <w:tc>
          <w:tcPr>
            <w:tcW w:w="2514" w:type="dxa"/>
          </w:tcPr>
          <w:p w14:paraId="5974BB89"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Минская</w:t>
            </w:r>
          </w:p>
        </w:tc>
        <w:tc>
          <w:tcPr>
            <w:tcW w:w="1323" w:type="dxa"/>
            <w:vAlign w:val="center"/>
          </w:tcPr>
          <w:p w14:paraId="6E4B62F7"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22</w:t>
            </w:r>
          </w:p>
        </w:tc>
        <w:tc>
          <w:tcPr>
            <w:tcW w:w="1380" w:type="dxa"/>
            <w:vAlign w:val="center"/>
          </w:tcPr>
          <w:p w14:paraId="5D2082A8"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216</w:t>
            </w:r>
          </w:p>
        </w:tc>
        <w:tc>
          <w:tcPr>
            <w:tcW w:w="1294" w:type="dxa"/>
            <w:vAlign w:val="center"/>
          </w:tcPr>
          <w:p w14:paraId="43415AA5"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24</w:t>
            </w:r>
          </w:p>
        </w:tc>
        <w:tc>
          <w:tcPr>
            <w:tcW w:w="1756" w:type="dxa"/>
            <w:vAlign w:val="center"/>
          </w:tcPr>
          <w:p w14:paraId="3D3F5032"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18</w:t>
            </w:r>
          </w:p>
        </w:tc>
        <w:tc>
          <w:tcPr>
            <w:tcW w:w="1983" w:type="dxa"/>
            <w:vAlign w:val="center"/>
          </w:tcPr>
          <w:p w14:paraId="40F4695A"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5177</w:t>
            </w:r>
          </w:p>
        </w:tc>
      </w:tr>
      <w:tr w:rsidR="003D6C6B" w:rsidRPr="003D6C6B" w14:paraId="45C87052" w14:textId="77777777" w:rsidTr="00721AB5">
        <w:tc>
          <w:tcPr>
            <w:tcW w:w="2514" w:type="dxa"/>
          </w:tcPr>
          <w:p w14:paraId="253564B1"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Могилевская</w:t>
            </w:r>
          </w:p>
        </w:tc>
        <w:tc>
          <w:tcPr>
            <w:tcW w:w="1323" w:type="dxa"/>
            <w:vAlign w:val="center"/>
          </w:tcPr>
          <w:p w14:paraId="0C64AF59"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21</w:t>
            </w:r>
          </w:p>
        </w:tc>
        <w:tc>
          <w:tcPr>
            <w:tcW w:w="1380" w:type="dxa"/>
            <w:vAlign w:val="center"/>
          </w:tcPr>
          <w:p w14:paraId="0DA7A308"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152</w:t>
            </w:r>
          </w:p>
        </w:tc>
        <w:tc>
          <w:tcPr>
            <w:tcW w:w="1294" w:type="dxa"/>
            <w:vAlign w:val="center"/>
          </w:tcPr>
          <w:p w14:paraId="73261822"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17</w:t>
            </w:r>
          </w:p>
        </w:tc>
        <w:tc>
          <w:tcPr>
            <w:tcW w:w="1756" w:type="dxa"/>
            <w:vAlign w:val="center"/>
          </w:tcPr>
          <w:p w14:paraId="1778D354"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6</w:t>
            </w:r>
          </w:p>
        </w:tc>
        <w:tc>
          <w:tcPr>
            <w:tcW w:w="1983" w:type="dxa"/>
            <w:vAlign w:val="center"/>
          </w:tcPr>
          <w:p w14:paraId="1150047A"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2962</w:t>
            </w:r>
          </w:p>
        </w:tc>
      </w:tr>
      <w:tr w:rsidR="003D6C6B" w:rsidRPr="00F46DAA" w14:paraId="6BD88BD3" w14:textId="77777777" w:rsidTr="00721AB5">
        <w:tc>
          <w:tcPr>
            <w:tcW w:w="10250" w:type="dxa"/>
            <w:gridSpan w:val="6"/>
          </w:tcPr>
          <w:p w14:paraId="3589D5E0"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Примечания:</w:t>
            </w:r>
          </w:p>
          <w:p w14:paraId="03DED549"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1) По данным Научно-производственного государственного республиканского унитарного предприятия «Национальное кадастровое агентство» Государственного комитета по имуществу Республики Беларусь;</w:t>
            </w:r>
          </w:p>
          <w:p w14:paraId="16A8FC02" w14:textId="77777777" w:rsidR="003D6C6B" w:rsidRPr="003D6C6B" w:rsidRDefault="003D6C6B" w:rsidP="001470EC">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2) г. Минск имеет статус самостоятельной административно-территориальной единицы.</w:t>
            </w:r>
          </w:p>
        </w:tc>
      </w:tr>
    </w:tbl>
    <w:p w14:paraId="6D791935"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p>
    <w:p w14:paraId="59C8F453" w14:textId="09825B32" w:rsidR="003D6C6B" w:rsidRPr="00721AB5" w:rsidRDefault="003D6C6B" w:rsidP="00593309">
      <w:pPr>
        <w:pStyle w:val="2"/>
        <w:rPr>
          <w:rFonts w:ascii="Verdana" w:hAnsi="Verdana"/>
          <w:b w:val="0"/>
          <w:color w:val="385623" w:themeColor="accent6" w:themeShade="80"/>
          <w:sz w:val="24"/>
          <w:lang w:val="ru-RU"/>
        </w:rPr>
      </w:pPr>
      <w:bookmarkStart w:id="15" w:name="_TOC_250021"/>
      <w:bookmarkStart w:id="16" w:name="_Toc122592718"/>
      <w:r w:rsidRPr="00721AB5">
        <w:rPr>
          <w:rFonts w:ascii="Verdana" w:hAnsi="Verdana"/>
          <w:b w:val="0"/>
          <w:color w:val="385623" w:themeColor="accent6" w:themeShade="80"/>
          <w:sz w:val="24"/>
          <w:lang w:val="ru-RU"/>
        </w:rPr>
        <w:t xml:space="preserve">1.3 Промышленный и сельскохозяйственный </w:t>
      </w:r>
      <w:bookmarkEnd w:id="15"/>
      <w:r w:rsidRPr="00721AB5">
        <w:rPr>
          <w:rFonts w:ascii="Verdana" w:hAnsi="Verdana"/>
          <w:b w:val="0"/>
          <w:color w:val="385623" w:themeColor="accent6" w:themeShade="80"/>
          <w:sz w:val="24"/>
          <w:lang w:val="ru-RU"/>
        </w:rPr>
        <w:t>сектор</w:t>
      </w:r>
      <w:bookmarkEnd w:id="16"/>
    </w:p>
    <w:p w14:paraId="0D51E78D"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Промышленное производство формирует более четверти валового внутреннего продукта Беларуси (в 2021 году – 27,1 %).</w:t>
      </w:r>
    </w:p>
    <w:p w14:paraId="1A2CC612"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 xml:space="preserve">Наиболее развитые промышленные отрасли страны - производство продуктов питания и напитков, машиностроение, легкая промышленность, деревообработка, нефтехимическая и фармацевтическая отрасли. </w:t>
      </w:r>
      <w:r w:rsidR="00721AB5" w:rsidRPr="00721AB5">
        <w:rPr>
          <w:rFonts w:ascii="Verdana" w:hAnsi="Verdana"/>
          <w:i/>
          <w:sz w:val="24"/>
          <w:lang w:val="ru-RU"/>
        </w:rPr>
        <w:t xml:space="preserve">Источник: </w:t>
      </w:r>
      <w:hyperlink r:id="rId17" w:history="1">
        <w:r w:rsidRPr="00721AB5">
          <w:rPr>
            <w:rStyle w:val="a7"/>
            <w:rFonts w:ascii="Verdana" w:hAnsi="Verdana"/>
            <w:i/>
            <w:color w:val="auto"/>
            <w:sz w:val="24"/>
            <w:u w:val="none"/>
            <w:lang w:val="ru-RU"/>
          </w:rPr>
          <w:t>https://president.gov.by/ru/belarus/economics/osnovnye-otrasli/promyshlennost</w:t>
        </w:r>
      </w:hyperlink>
      <w:r w:rsidRPr="00721AB5">
        <w:rPr>
          <w:rFonts w:ascii="Verdana" w:hAnsi="Verdana"/>
          <w:sz w:val="24"/>
          <w:lang w:val="ru-RU"/>
        </w:rPr>
        <w:t xml:space="preserve"> </w:t>
      </w:r>
    </w:p>
    <w:p w14:paraId="42B75CB5"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p>
    <w:p w14:paraId="0F6C6020"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Сельское хозяйство является важной отраслью экономики Республики Беларусь, обеспечивающей продовольственную безопасность и экспортный потенциал.</w:t>
      </w:r>
    </w:p>
    <w:p w14:paraId="4BB07355"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По оценке в 2021 году вклад сельскохозяйственного производства в объем ВВП страны составил 5,6</w:t>
      </w:r>
      <w:r w:rsidR="00721AB5">
        <w:rPr>
          <w:rFonts w:ascii="Verdana" w:hAnsi="Verdana"/>
          <w:color w:val="000000" w:themeColor="text1"/>
          <w:sz w:val="24"/>
          <w:lang w:val="ru-RU"/>
        </w:rPr>
        <w:t xml:space="preserve"> </w:t>
      </w:r>
      <w:r w:rsidRPr="003D6C6B">
        <w:rPr>
          <w:rFonts w:ascii="Verdana" w:hAnsi="Verdana"/>
          <w:color w:val="000000" w:themeColor="text1"/>
          <w:sz w:val="24"/>
          <w:lang w:val="ru-RU"/>
        </w:rPr>
        <w:t>%, в отрасли трудилось более 259 тыс. человек. На 1</w:t>
      </w:r>
      <w:r w:rsidR="00721AB5">
        <w:rPr>
          <w:rFonts w:ascii="Verdana" w:hAnsi="Verdana"/>
          <w:color w:val="000000" w:themeColor="text1"/>
          <w:sz w:val="24"/>
          <w:lang w:val="ru-RU"/>
        </w:rPr>
        <w:t> </w:t>
      </w:r>
      <w:r w:rsidRPr="003D6C6B">
        <w:rPr>
          <w:rFonts w:ascii="Verdana" w:hAnsi="Verdana"/>
          <w:color w:val="000000" w:themeColor="text1"/>
          <w:sz w:val="24"/>
          <w:lang w:val="ru-RU"/>
        </w:rPr>
        <w:t xml:space="preserve">января 2022 года в отрасли насчитывалось более 1,4 тыс. сельскохозяйственных организаций и 3 тыс. крестьянских (фермерских) хозяйств. </w:t>
      </w:r>
    </w:p>
    <w:p w14:paraId="4B455733"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 xml:space="preserve">Производство сельскохозяйственной продукции на душу населения в Беларуси соответствует уровню развитых стран и по многим позициям превышает показатели, достигнутые в странах СНГ. Белорусский продовольственный сектор не только полностью обеспечивает внутренние потребности населения в продуктах питания, но и является одним из основных источников получения валютной выручки. </w:t>
      </w:r>
      <w:r w:rsidR="00721AB5" w:rsidRPr="00721AB5">
        <w:rPr>
          <w:rFonts w:ascii="Verdana" w:hAnsi="Verdana"/>
          <w:i/>
          <w:sz w:val="24"/>
          <w:lang w:val="ru-RU"/>
        </w:rPr>
        <w:t xml:space="preserve">Источник: </w:t>
      </w:r>
      <w:hyperlink r:id="rId18" w:history="1">
        <w:r w:rsidR="00721AB5" w:rsidRPr="00721AB5">
          <w:rPr>
            <w:rStyle w:val="a7"/>
            <w:rFonts w:ascii="Verdana" w:hAnsi="Verdana"/>
            <w:i/>
            <w:color w:val="auto"/>
            <w:sz w:val="24"/>
            <w:u w:val="none"/>
            <w:lang w:val="ru-RU"/>
          </w:rPr>
          <w:t>https://president.gov.by/ru/belarus/eco-nomics/osnovnye-otrasli/selskoe-i-lesnoe-hozjajstvo</w:t>
        </w:r>
      </w:hyperlink>
      <w:r w:rsidRPr="00721AB5">
        <w:rPr>
          <w:rFonts w:ascii="Verdana" w:hAnsi="Verdana"/>
          <w:i/>
          <w:sz w:val="24"/>
          <w:lang w:val="ru-RU"/>
        </w:rPr>
        <w:t xml:space="preserve"> </w:t>
      </w:r>
    </w:p>
    <w:p w14:paraId="3E2F18C4" w14:textId="77777777" w:rsidR="003D6C6B" w:rsidRPr="00721AB5" w:rsidRDefault="003D6C6B" w:rsidP="00721AB5">
      <w:pPr>
        <w:spacing w:after="0" w:line="240" w:lineRule="auto"/>
        <w:jc w:val="both"/>
        <w:rPr>
          <w:lang w:val="ru-RU"/>
        </w:rPr>
      </w:pPr>
      <w:r w:rsidRPr="003D6C6B">
        <w:rPr>
          <w:rFonts w:ascii="Verdana" w:hAnsi="Verdana"/>
          <w:color w:val="000000" w:themeColor="text1"/>
          <w:sz w:val="24"/>
          <w:lang w:val="ru-RU"/>
        </w:rPr>
        <w:t xml:space="preserve">Еще один знаковый </w:t>
      </w:r>
      <w:r w:rsidRPr="00721AB5">
        <w:rPr>
          <w:rFonts w:ascii="Verdana" w:hAnsi="Verdana"/>
          <w:sz w:val="24"/>
          <w:szCs w:val="24"/>
          <w:lang w:val="ru-RU"/>
        </w:rPr>
        <w:t xml:space="preserve">показатель </w:t>
      </w:r>
      <w:r w:rsidR="00721AB5" w:rsidRPr="00721AB5">
        <w:rPr>
          <w:rFonts w:ascii="Verdana" w:hAnsi="Verdana"/>
          <w:sz w:val="24"/>
          <w:szCs w:val="24"/>
          <w:lang w:val="ru-RU"/>
        </w:rPr>
        <w:t>–</w:t>
      </w:r>
      <w:r w:rsidRPr="00721AB5">
        <w:rPr>
          <w:rFonts w:ascii="Verdana" w:hAnsi="Verdana"/>
          <w:sz w:val="24"/>
          <w:szCs w:val="24"/>
          <w:lang w:val="ru-RU"/>
        </w:rPr>
        <w:t xml:space="preserve"> Беларусь входит в пятерку ведущих производителей льноволокна. В 2021 году </w:t>
      </w:r>
      <w:r w:rsidRPr="00FA553D">
        <w:rPr>
          <w:rFonts w:ascii="Verdana" w:hAnsi="Verdana"/>
          <w:sz w:val="24"/>
          <w:szCs w:val="24"/>
          <w:lang w:val="ru-RU"/>
        </w:rPr>
        <w:t>его произведено 35,7 тыс. т</w:t>
      </w:r>
      <w:r w:rsidR="00721AB5" w:rsidRPr="00FA553D">
        <w:rPr>
          <w:rFonts w:ascii="Verdana" w:hAnsi="Verdana"/>
          <w:sz w:val="24"/>
          <w:szCs w:val="24"/>
          <w:lang w:val="ru-RU"/>
        </w:rPr>
        <w:t xml:space="preserve">онн. </w:t>
      </w:r>
      <w:r w:rsidR="00721AB5" w:rsidRPr="00721AB5">
        <w:rPr>
          <w:rFonts w:ascii="Verdana" w:hAnsi="Verdana"/>
          <w:i/>
          <w:sz w:val="24"/>
          <w:szCs w:val="24"/>
          <w:lang w:val="ru-RU"/>
        </w:rPr>
        <w:t>Источник:</w:t>
      </w:r>
      <w:r w:rsidR="00721AB5" w:rsidRPr="00721AB5">
        <w:rPr>
          <w:i/>
          <w:lang w:val="ru-RU"/>
        </w:rPr>
        <w:t xml:space="preserve"> </w:t>
      </w:r>
      <w:r w:rsidR="00721AB5" w:rsidRPr="00721AB5">
        <w:rPr>
          <w:rFonts w:ascii="Verdana" w:hAnsi="Verdana"/>
          <w:i/>
          <w:sz w:val="24"/>
          <w:szCs w:val="24"/>
        </w:rPr>
        <w:t>https</w:t>
      </w:r>
      <w:r w:rsidR="00721AB5" w:rsidRPr="00721AB5">
        <w:rPr>
          <w:rFonts w:ascii="Verdana" w:hAnsi="Verdana"/>
          <w:i/>
          <w:sz w:val="24"/>
          <w:szCs w:val="24"/>
          <w:lang w:val="ru-RU"/>
        </w:rPr>
        <w:t>://</w:t>
      </w:r>
      <w:r w:rsidR="00721AB5" w:rsidRPr="00721AB5">
        <w:rPr>
          <w:rFonts w:ascii="Verdana" w:hAnsi="Verdana"/>
          <w:i/>
          <w:sz w:val="24"/>
          <w:szCs w:val="24"/>
        </w:rPr>
        <w:t>president</w:t>
      </w:r>
      <w:r w:rsidR="00721AB5" w:rsidRPr="00721AB5">
        <w:rPr>
          <w:rFonts w:ascii="Verdana" w:hAnsi="Verdana"/>
          <w:i/>
          <w:sz w:val="24"/>
          <w:szCs w:val="24"/>
          <w:lang w:val="ru-RU"/>
        </w:rPr>
        <w:t>.</w:t>
      </w:r>
      <w:r w:rsidR="00721AB5" w:rsidRPr="00721AB5">
        <w:rPr>
          <w:rFonts w:ascii="Verdana" w:hAnsi="Verdana"/>
          <w:i/>
          <w:sz w:val="24"/>
          <w:szCs w:val="24"/>
        </w:rPr>
        <w:t>gov</w:t>
      </w:r>
      <w:r w:rsidR="00721AB5" w:rsidRPr="00721AB5">
        <w:rPr>
          <w:rFonts w:ascii="Verdana" w:hAnsi="Verdana"/>
          <w:i/>
          <w:sz w:val="24"/>
          <w:szCs w:val="24"/>
          <w:lang w:val="ru-RU"/>
        </w:rPr>
        <w:t>.</w:t>
      </w:r>
      <w:r w:rsidR="00721AB5" w:rsidRPr="00721AB5">
        <w:rPr>
          <w:rFonts w:ascii="Verdana" w:hAnsi="Verdana"/>
          <w:i/>
          <w:sz w:val="24"/>
          <w:szCs w:val="24"/>
        </w:rPr>
        <w:t>by</w:t>
      </w:r>
      <w:r w:rsidR="00721AB5" w:rsidRPr="00721AB5">
        <w:rPr>
          <w:rFonts w:ascii="Verdana" w:hAnsi="Verdana"/>
          <w:i/>
          <w:sz w:val="24"/>
          <w:szCs w:val="24"/>
          <w:lang w:val="ru-RU"/>
        </w:rPr>
        <w:t>/</w:t>
      </w:r>
      <w:r w:rsidR="00721AB5" w:rsidRPr="00721AB5">
        <w:rPr>
          <w:rFonts w:ascii="Verdana" w:hAnsi="Verdana"/>
          <w:i/>
          <w:sz w:val="24"/>
          <w:szCs w:val="24"/>
        </w:rPr>
        <w:t>ru</w:t>
      </w:r>
      <w:r w:rsidR="00721AB5" w:rsidRPr="00721AB5">
        <w:rPr>
          <w:rFonts w:ascii="Verdana" w:hAnsi="Verdana"/>
          <w:i/>
          <w:sz w:val="24"/>
          <w:szCs w:val="24"/>
          <w:lang w:val="ru-RU"/>
        </w:rPr>
        <w:t>/</w:t>
      </w:r>
      <w:r w:rsidR="00721AB5" w:rsidRPr="00721AB5">
        <w:rPr>
          <w:rFonts w:ascii="Verdana" w:hAnsi="Verdana"/>
          <w:i/>
          <w:sz w:val="24"/>
          <w:szCs w:val="24"/>
        </w:rPr>
        <w:t>belarus</w:t>
      </w:r>
      <w:r w:rsidR="00721AB5" w:rsidRPr="00721AB5">
        <w:rPr>
          <w:rFonts w:ascii="Verdana" w:hAnsi="Verdana"/>
          <w:i/>
          <w:sz w:val="24"/>
          <w:szCs w:val="24"/>
          <w:lang w:val="ru-RU"/>
        </w:rPr>
        <w:t>/</w:t>
      </w:r>
      <w:r w:rsidR="00721AB5" w:rsidRPr="00721AB5">
        <w:rPr>
          <w:rFonts w:ascii="Verdana" w:hAnsi="Verdana"/>
          <w:i/>
          <w:sz w:val="24"/>
          <w:szCs w:val="24"/>
        </w:rPr>
        <w:t>economics</w:t>
      </w:r>
      <w:r w:rsidR="00721AB5" w:rsidRPr="00721AB5">
        <w:rPr>
          <w:rFonts w:ascii="Verdana" w:hAnsi="Verdana"/>
          <w:i/>
          <w:sz w:val="24"/>
          <w:szCs w:val="24"/>
          <w:lang w:val="ru-RU"/>
        </w:rPr>
        <w:t>/</w:t>
      </w:r>
      <w:r w:rsidR="00721AB5" w:rsidRPr="00721AB5">
        <w:rPr>
          <w:rFonts w:ascii="Verdana" w:hAnsi="Verdana"/>
          <w:i/>
          <w:sz w:val="24"/>
          <w:szCs w:val="24"/>
        </w:rPr>
        <w:t>osnovnye</w:t>
      </w:r>
      <w:r w:rsidR="00721AB5" w:rsidRPr="00721AB5">
        <w:rPr>
          <w:rFonts w:ascii="Verdana" w:hAnsi="Verdana"/>
          <w:i/>
          <w:sz w:val="24"/>
          <w:szCs w:val="24"/>
          <w:lang w:val="ru-RU"/>
        </w:rPr>
        <w:t>-</w:t>
      </w:r>
      <w:r w:rsidR="00721AB5" w:rsidRPr="00721AB5">
        <w:rPr>
          <w:rFonts w:ascii="Verdana" w:hAnsi="Verdana"/>
          <w:i/>
          <w:sz w:val="24"/>
          <w:szCs w:val="24"/>
        </w:rPr>
        <w:t>otrasli</w:t>
      </w:r>
      <w:r w:rsidR="00721AB5" w:rsidRPr="00721AB5">
        <w:rPr>
          <w:rFonts w:ascii="Verdana" w:hAnsi="Verdana"/>
          <w:i/>
          <w:sz w:val="24"/>
          <w:szCs w:val="24"/>
          <w:lang w:val="ru-RU"/>
        </w:rPr>
        <w:t>/</w:t>
      </w:r>
      <w:r w:rsidR="00721AB5" w:rsidRPr="00721AB5">
        <w:rPr>
          <w:rFonts w:ascii="Verdana" w:hAnsi="Verdana"/>
          <w:i/>
          <w:sz w:val="24"/>
          <w:szCs w:val="24"/>
        </w:rPr>
        <w:t>selskoe</w:t>
      </w:r>
      <w:r w:rsidR="00721AB5" w:rsidRPr="00721AB5">
        <w:rPr>
          <w:rFonts w:ascii="Verdana" w:hAnsi="Verdana"/>
          <w:i/>
          <w:sz w:val="24"/>
          <w:szCs w:val="24"/>
          <w:lang w:val="ru-RU"/>
        </w:rPr>
        <w:t>-</w:t>
      </w:r>
      <w:r w:rsidR="00721AB5" w:rsidRPr="00721AB5">
        <w:rPr>
          <w:rFonts w:ascii="Verdana" w:hAnsi="Verdana"/>
          <w:i/>
          <w:sz w:val="24"/>
          <w:szCs w:val="24"/>
        </w:rPr>
        <w:t>i</w:t>
      </w:r>
      <w:r w:rsidR="00721AB5" w:rsidRPr="00721AB5">
        <w:rPr>
          <w:rFonts w:ascii="Verdana" w:hAnsi="Verdana"/>
          <w:i/>
          <w:sz w:val="24"/>
          <w:szCs w:val="24"/>
          <w:lang w:val="ru-RU"/>
        </w:rPr>
        <w:t>-</w:t>
      </w:r>
      <w:r w:rsidR="00721AB5" w:rsidRPr="00721AB5">
        <w:rPr>
          <w:rFonts w:ascii="Verdana" w:hAnsi="Verdana"/>
          <w:i/>
          <w:sz w:val="24"/>
          <w:szCs w:val="24"/>
        </w:rPr>
        <w:t>lesnoe</w:t>
      </w:r>
      <w:r w:rsidR="00721AB5" w:rsidRPr="00721AB5">
        <w:rPr>
          <w:rFonts w:ascii="Verdana" w:hAnsi="Verdana"/>
          <w:i/>
          <w:sz w:val="24"/>
          <w:szCs w:val="24"/>
          <w:lang w:val="ru-RU"/>
        </w:rPr>
        <w:t>-</w:t>
      </w:r>
      <w:r w:rsidR="00721AB5" w:rsidRPr="00721AB5">
        <w:rPr>
          <w:rFonts w:ascii="Verdana" w:hAnsi="Verdana"/>
          <w:i/>
          <w:sz w:val="24"/>
          <w:szCs w:val="24"/>
        </w:rPr>
        <w:t>hozjajstvo</w:t>
      </w:r>
    </w:p>
    <w:p w14:paraId="2FD5FDDB" w14:textId="77777777" w:rsidR="00721AB5" w:rsidRPr="00721AB5" w:rsidRDefault="00721AB5" w:rsidP="00721AB5">
      <w:pPr>
        <w:rPr>
          <w:lang w:val="ru-RU"/>
        </w:rPr>
      </w:pPr>
    </w:p>
    <w:p w14:paraId="3F788E8E" w14:textId="77777777" w:rsidR="003D6C6B" w:rsidRPr="003D6C6B" w:rsidRDefault="003D6C6B" w:rsidP="00593309">
      <w:pPr>
        <w:suppressAutoHyphens/>
        <w:spacing w:after="0" w:line="240" w:lineRule="auto"/>
        <w:ind w:firstLine="720"/>
        <w:rPr>
          <w:rFonts w:ascii="Verdana" w:hAnsi="Verdana"/>
          <w:b/>
          <w:color w:val="000000" w:themeColor="text1"/>
          <w:sz w:val="24"/>
          <w:lang w:val="ru-RU"/>
        </w:rPr>
      </w:pPr>
      <w:r w:rsidRPr="003D6C6B">
        <w:rPr>
          <w:rFonts w:ascii="Verdana" w:hAnsi="Verdana"/>
          <w:b/>
          <w:color w:val="000000" w:themeColor="text1"/>
          <w:sz w:val="24"/>
          <w:lang w:val="ru-RU"/>
        </w:rPr>
        <w:t>Валовый внутренний продукт Беларуси</w:t>
      </w:r>
    </w:p>
    <w:p w14:paraId="0F01A8D1" w14:textId="717CEC3A" w:rsidR="003D6C6B" w:rsidRPr="003D6C6B" w:rsidRDefault="003D6C6B" w:rsidP="003D6C6B">
      <w:pPr>
        <w:suppressAutoHyphens/>
        <w:spacing w:after="0" w:line="240" w:lineRule="auto"/>
        <w:ind w:firstLine="720"/>
        <w:jc w:val="both"/>
        <w:rPr>
          <w:rFonts w:ascii="Verdana" w:hAnsi="Verdana"/>
          <w:b/>
          <w:bCs/>
          <w:i/>
          <w:iCs/>
          <w:color w:val="000000" w:themeColor="text1"/>
          <w:sz w:val="24"/>
          <w:lang w:val="ru-RU"/>
        </w:rPr>
      </w:pPr>
    </w:p>
    <w:p w14:paraId="4DB61B7D" w14:textId="607F69D3" w:rsidR="003D6C6B" w:rsidRPr="003D6C6B" w:rsidRDefault="002351C2" w:rsidP="003D6C6B">
      <w:pPr>
        <w:suppressAutoHyphens/>
        <w:spacing w:after="0" w:line="240" w:lineRule="auto"/>
        <w:ind w:firstLine="720"/>
        <w:jc w:val="both"/>
        <w:rPr>
          <w:rFonts w:ascii="Verdana" w:hAnsi="Verdana"/>
          <w:b/>
          <w:bCs/>
          <w:i/>
          <w:iCs/>
          <w:color w:val="000000" w:themeColor="text1"/>
          <w:sz w:val="24"/>
          <w:lang w:val="ru-RU"/>
        </w:rPr>
      </w:pPr>
      <w:r w:rsidRPr="003D6C6B">
        <w:rPr>
          <w:rFonts w:ascii="Verdana" w:hAnsi="Verdana"/>
          <w:b/>
          <w:noProof/>
          <w:color w:val="000000" w:themeColor="text1"/>
          <w:sz w:val="24"/>
        </w:rPr>
        <w:drawing>
          <wp:anchor distT="0" distB="0" distL="114300" distR="114300" simplePos="0" relativeHeight="251674624" behindDoc="0" locked="0" layoutInCell="1" allowOverlap="1" wp14:anchorId="0C386CA5" wp14:editId="7D3E64A9">
            <wp:simplePos x="0" y="0"/>
            <wp:positionH relativeFrom="margin">
              <wp:align>center</wp:align>
            </wp:positionH>
            <wp:positionV relativeFrom="margin">
              <wp:posOffset>1782732</wp:posOffset>
            </wp:positionV>
            <wp:extent cx="2783205" cy="3141980"/>
            <wp:effectExtent l="0" t="0" r="0" b="127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t="6722"/>
                    <a:stretch/>
                  </pic:blipFill>
                  <pic:spPr bwMode="auto">
                    <a:xfrm>
                      <a:off x="0" y="0"/>
                      <a:ext cx="2783205" cy="3141980"/>
                    </a:xfrm>
                    <a:prstGeom prst="rect">
                      <a:avLst/>
                    </a:prstGeom>
                    <a:noFill/>
                    <a:ln>
                      <a:noFill/>
                    </a:ln>
                    <a:effectLst>
                      <a:softEdge rad="127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4961C6" w14:textId="77777777" w:rsidR="003D6C6B" w:rsidRPr="003D6C6B" w:rsidRDefault="003D6C6B" w:rsidP="003D6C6B">
      <w:pPr>
        <w:suppressAutoHyphens/>
        <w:spacing w:after="0" w:line="240" w:lineRule="auto"/>
        <w:ind w:firstLine="720"/>
        <w:jc w:val="both"/>
        <w:rPr>
          <w:rFonts w:ascii="Verdana" w:hAnsi="Verdana"/>
          <w:b/>
          <w:bCs/>
          <w:i/>
          <w:iCs/>
          <w:color w:val="000000" w:themeColor="text1"/>
          <w:sz w:val="24"/>
          <w:lang w:val="ru-RU"/>
        </w:rPr>
      </w:pPr>
    </w:p>
    <w:p w14:paraId="4038E131" w14:textId="77777777" w:rsidR="003D6C6B" w:rsidRPr="003D6C6B" w:rsidRDefault="003D6C6B" w:rsidP="003D6C6B">
      <w:pPr>
        <w:suppressAutoHyphens/>
        <w:spacing w:after="0" w:line="240" w:lineRule="auto"/>
        <w:ind w:firstLine="720"/>
        <w:jc w:val="both"/>
        <w:rPr>
          <w:rFonts w:ascii="Verdana" w:hAnsi="Verdana"/>
          <w:b/>
          <w:bCs/>
          <w:i/>
          <w:iCs/>
          <w:color w:val="000000" w:themeColor="text1"/>
          <w:sz w:val="24"/>
          <w:lang w:val="ru-RU"/>
        </w:rPr>
      </w:pPr>
    </w:p>
    <w:p w14:paraId="6123DCBB" w14:textId="77777777" w:rsidR="003D6C6B" w:rsidRPr="003D6C6B" w:rsidRDefault="003D6C6B" w:rsidP="003D6C6B">
      <w:pPr>
        <w:suppressAutoHyphens/>
        <w:spacing w:after="0" w:line="240" w:lineRule="auto"/>
        <w:ind w:firstLine="720"/>
        <w:jc w:val="both"/>
        <w:rPr>
          <w:rFonts w:ascii="Verdana" w:hAnsi="Verdana"/>
          <w:b/>
          <w:bCs/>
          <w:i/>
          <w:iCs/>
          <w:color w:val="000000" w:themeColor="text1"/>
          <w:sz w:val="24"/>
          <w:lang w:val="ru-RU"/>
        </w:rPr>
      </w:pPr>
    </w:p>
    <w:p w14:paraId="37D7DA29" w14:textId="77777777" w:rsidR="003D6C6B" w:rsidRPr="003D6C6B" w:rsidRDefault="003D6C6B" w:rsidP="003D6C6B">
      <w:pPr>
        <w:suppressAutoHyphens/>
        <w:spacing w:after="0" w:line="240" w:lineRule="auto"/>
        <w:ind w:firstLine="720"/>
        <w:jc w:val="both"/>
        <w:rPr>
          <w:rFonts w:ascii="Verdana" w:hAnsi="Verdana"/>
          <w:b/>
          <w:bCs/>
          <w:i/>
          <w:iCs/>
          <w:color w:val="000000" w:themeColor="text1"/>
          <w:sz w:val="24"/>
          <w:lang w:val="ru-RU"/>
        </w:rPr>
      </w:pPr>
    </w:p>
    <w:p w14:paraId="6ED923C5" w14:textId="77777777" w:rsidR="003D6C6B" w:rsidRPr="003D6C6B" w:rsidRDefault="003D6C6B" w:rsidP="003D6C6B">
      <w:pPr>
        <w:suppressAutoHyphens/>
        <w:spacing w:after="0" w:line="240" w:lineRule="auto"/>
        <w:ind w:firstLine="720"/>
        <w:jc w:val="both"/>
        <w:rPr>
          <w:rFonts w:ascii="Verdana" w:hAnsi="Verdana"/>
          <w:b/>
          <w:bCs/>
          <w:i/>
          <w:iCs/>
          <w:color w:val="000000" w:themeColor="text1"/>
          <w:sz w:val="24"/>
          <w:lang w:val="ru-RU"/>
        </w:rPr>
      </w:pPr>
    </w:p>
    <w:p w14:paraId="1B3E2458" w14:textId="77777777" w:rsidR="003D6C6B" w:rsidRPr="003D6C6B" w:rsidRDefault="003D6C6B" w:rsidP="003D6C6B">
      <w:pPr>
        <w:suppressAutoHyphens/>
        <w:spacing w:after="0" w:line="240" w:lineRule="auto"/>
        <w:ind w:firstLine="720"/>
        <w:jc w:val="both"/>
        <w:rPr>
          <w:rFonts w:ascii="Verdana" w:hAnsi="Verdana"/>
          <w:b/>
          <w:bCs/>
          <w:i/>
          <w:iCs/>
          <w:color w:val="000000" w:themeColor="text1"/>
          <w:sz w:val="24"/>
          <w:lang w:val="ru-RU"/>
        </w:rPr>
      </w:pPr>
    </w:p>
    <w:p w14:paraId="3A050D79" w14:textId="77777777" w:rsidR="003D6C6B" w:rsidRPr="003D6C6B" w:rsidRDefault="003D6C6B" w:rsidP="003D6C6B">
      <w:pPr>
        <w:suppressAutoHyphens/>
        <w:spacing w:after="0" w:line="240" w:lineRule="auto"/>
        <w:ind w:firstLine="720"/>
        <w:jc w:val="both"/>
        <w:rPr>
          <w:rFonts w:ascii="Verdana" w:hAnsi="Verdana"/>
          <w:b/>
          <w:bCs/>
          <w:i/>
          <w:iCs/>
          <w:color w:val="000000" w:themeColor="text1"/>
          <w:sz w:val="24"/>
          <w:lang w:val="ru-RU"/>
        </w:rPr>
      </w:pPr>
    </w:p>
    <w:p w14:paraId="6EE2BC10" w14:textId="77777777" w:rsidR="003D6C6B" w:rsidRPr="003D6C6B" w:rsidRDefault="003D6C6B" w:rsidP="003D6C6B">
      <w:pPr>
        <w:suppressAutoHyphens/>
        <w:spacing w:after="0" w:line="240" w:lineRule="auto"/>
        <w:ind w:firstLine="720"/>
        <w:jc w:val="both"/>
        <w:rPr>
          <w:rFonts w:ascii="Verdana" w:hAnsi="Verdana"/>
          <w:b/>
          <w:bCs/>
          <w:i/>
          <w:iCs/>
          <w:color w:val="000000" w:themeColor="text1"/>
          <w:sz w:val="24"/>
          <w:lang w:val="ru-RU"/>
        </w:rPr>
      </w:pPr>
    </w:p>
    <w:p w14:paraId="0B559B3D" w14:textId="77777777" w:rsidR="003D6C6B" w:rsidRPr="003D6C6B" w:rsidRDefault="003D6C6B" w:rsidP="003D6C6B">
      <w:pPr>
        <w:suppressAutoHyphens/>
        <w:spacing w:after="0" w:line="240" w:lineRule="auto"/>
        <w:ind w:firstLine="720"/>
        <w:jc w:val="both"/>
        <w:rPr>
          <w:rFonts w:ascii="Verdana" w:hAnsi="Verdana"/>
          <w:b/>
          <w:bCs/>
          <w:i/>
          <w:iCs/>
          <w:color w:val="000000" w:themeColor="text1"/>
          <w:sz w:val="24"/>
          <w:lang w:val="ru-RU"/>
        </w:rPr>
      </w:pPr>
    </w:p>
    <w:p w14:paraId="6E313C83" w14:textId="77777777" w:rsidR="003D6C6B" w:rsidRPr="003D6C6B" w:rsidRDefault="003D6C6B" w:rsidP="003D6C6B">
      <w:pPr>
        <w:suppressAutoHyphens/>
        <w:spacing w:after="0" w:line="240" w:lineRule="auto"/>
        <w:ind w:firstLine="720"/>
        <w:jc w:val="both"/>
        <w:rPr>
          <w:rFonts w:ascii="Verdana" w:hAnsi="Verdana"/>
          <w:b/>
          <w:bCs/>
          <w:i/>
          <w:iCs/>
          <w:color w:val="000000" w:themeColor="text1"/>
          <w:sz w:val="24"/>
          <w:lang w:val="ru-RU"/>
        </w:rPr>
      </w:pPr>
    </w:p>
    <w:p w14:paraId="71EB671F" w14:textId="77777777" w:rsidR="003D6C6B" w:rsidRPr="003D6C6B" w:rsidRDefault="003D6C6B" w:rsidP="003D6C6B">
      <w:pPr>
        <w:suppressAutoHyphens/>
        <w:spacing w:after="0" w:line="240" w:lineRule="auto"/>
        <w:ind w:firstLine="720"/>
        <w:jc w:val="both"/>
        <w:rPr>
          <w:rFonts w:ascii="Verdana" w:hAnsi="Verdana"/>
          <w:b/>
          <w:bCs/>
          <w:i/>
          <w:iCs/>
          <w:color w:val="000000" w:themeColor="text1"/>
          <w:sz w:val="24"/>
          <w:lang w:val="ru-RU"/>
        </w:rPr>
      </w:pPr>
    </w:p>
    <w:p w14:paraId="6EE00213" w14:textId="77777777" w:rsidR="003D6C6B" w:rsidRPr="003D6C6B" w:rsidRDefault="003D6C6B" w:rsidP="003D6C6B">
      <w:pPr>
        <w:suppressAutoHyphens/>
        <w:spacing w:after="0" w:line="240" w:lineRule="auto"/>
        <w:ind w:firstLine="720"/>
        <w:jc w:val="both"/>
        <w:rPr>
          <w:rFonts w:ascii="Verdana" w:hAnsi="Verdana"/>
          <w:b/>
          <w:bCs/>
          <w:i/>
          <w:iCs/>
          <w:color w:val="000000" w:themeColor="text1"/>
          <w:sz w:val="24"/>
          <w:lang w:val="ru-RU"/>
        </w:rPr>
      </w:pPr>
    </w:p>
    <w:p w14:paraId="22BC8FCF" w14:textId="77777777" w:rsidR="003D6C6B" w:rsidRPr="003D6C6B" w:rsidRDefault="003D6C6B" w:rsidP="003D6C6B">
      <w:pPr>
        <w:suppressAutoHyphens/>
        <w:spacing w:after="0" w:line="240" w:lineRule="auto"/>
        <w:ind w:firstLine="720"/>
        <w:jc w:val="both"/>
        <w:rPr>
          <w:rFonts w:ascii="Verdana" w:hAnsi="Verdana"/>
          <w:b/>
          <w:bCs/>
          <w:i/>
          <w:iCs/>
          <w:color w:val="000000" w:themeColor="text1"/>
          <w:sz w:val="24"/>
          <w:lang w:val="ru-RU"/>
        </w:rPr>
      </w:pPr>
    </w:p>
    <w:p w14:paraId="36E5CA3F" w14:textId="77777777" w:rsidR="003D6C6B" w:rsidRPr="003D6C6B" w:rsidRDefault="003D6C6B" w:rsidP="003D6C6B">
      <w:pPr>
        <w:suppressAutoHyphens/>
        <w:spacing w:after="0" w:line="240" w:lineRule="auto"/>
        <w:ind w:firstLine="720"/>
        <w:jc w:val="both"/>
        <w:rPr>
          <w:rFonts w:ascii="Verdana" w:hAnsi="Verdana"/>
          <w:b/>
          <w:bCs/>
          <w:i/>
          <w:iCs/>
          <w:color w:val="000000" w:themeColor="text1"/>
          <w:sz w:val="24"/>
          <w:lang w:val="ru-RU"/>
        </w:rPr>
      </w:pPr>
    </w:p>
    <w:p w14:paraId="288CA8C2" w14:textId="77777777" w:rsidR="003D6C6B" w:rsidRPr="003D6C6B" w:rsidRDefault="003D6C6B" w:rsidP="003D6C6B">
      <w:pPr>
        <w:suppressAutoHyphens/>
        <w:spacing w:after="0" w:line="240" w:lineRule="auto"/>
        <w:ind w:firstLine="720"/>
        <w:jc w:val="both"/>
        <w:rPr>
          <w:rFonts w:ascii="Verdana" w:hAnsi="Verdana"/>
          <w:b/>
          <w:bCs/>
          <w:i/>
          <w:iCs/>
          <w:color w:val="000000" w:themeColor="text1"/>
          <w:sz w:val="24"/>
          <w:lang w:val="ru-RU"/>
        </w:rPr>
      </w:pPr>
    </w:p>
    <w:p w14:paraId="3732D419" w14:textId="77777777" w:rsidR="003D6C6B" w:rsidRPr="003D6C6B" w:rsidRDefault="003D6C6B" w:rsidP="003D6C6B">
      <w:pPr>
        <w:suppressAutoHyphens/>
        <w:spacing w:after="0" w:line="240" w:lineRule="auto"/>
        <w:ind w:firstLine="720"/>
        <w:jc w:val="both"/>
        <w:rPr>
          <w:rFonts w:ascii="Verdana" w:hAnsi="Verdana"/>
          <w:b/>
          <w:bCs/>
          <w:i/>
          <w:iCs/>
          <w:color w:val="000000" w:themeColor="text1"/>
          <w:sz w:val="24"/>
          <w:lang w:val="ru-RU"/>
        </w:rPr>
      </w:pPr>
    </w:p>
    <w:p w14:paraId="33FF90B5" w14:textId="77777777" w:rsidR="003D6C6B" w:rsidRPr="003D6C6B" w:rsidRDefault="003D6C6B" w:rsidP="003D6C6B">
      <w:pPr>
        <w:suppressAutoHyphens/>
        <w:spacing w:after="0" w:line="240" w:lineRule="auto"/>
        <w:ind w:firstLine="720"/>
        <w:jc w:val="both"/>
        <w:rPr>
          <w:rFonts w:ascii="Verdana" w:hAnsi="Verdana"/>
          <w:b/>
          <w:bCs/>
          <w:i/>
          <w:iCs/>
          <w:color w:val="000000" w:themeColor="text1"/>
          <w:sz w:val="24"/>
          <w:lang w:val="ru-RU"/>
        </w:rPr>
      </w:pPr>
    </w:p>
    <w:p w14:paraId="6E5F507C" w14:textId="123F6E8F" w:rsidR="003D6C6B" w:rsidRPr="007E6CE0" w:rsidRDefault="003D6C6B" w:rsidP="007E6CE0">
      <w:pPr>
        <w:suppressAutoHyphens/>
        <w:spacing w:after="0" w:line="240" w:lineRule="auto"/>
        <w:jc w:val="both"/>
        <w:rPr>
          <w:rFonts w:ascii="Verdana" w:hAnsi="Verdana"/>
          <w:bCs/>
          <w:iCs/>
          <w:color w:val="000000" w:themeColor="text1"/>
          <w:sz w:val="24"/>
          <w:lang w:val="ru-RU"/>
        </w:rPr>
      </w:pPr>
      <w:r w:rsidRPr="007E6CE0">
        <w:rPr>
          <w:rFonts w:ascii="Verdana" w:hAnsi="Verdana"/>
          <w:bCs/>
          <w:iCs/>
          <w:color w:val="000000" w:themeColor="text1"/>
          <w:sz w:val="24"/>
          <w:lang w:val="ru-RU"/>
        </w:rPr>
        <w:t>Таблица 1.</w:t>
      </w:r>
      <w:r w:rsidR="008E1E36">
        <w:rPr>
          <w:rFonts w:ascii="Verdana" w:hAnsi="Verdana"/>
          <w:bCs/>
          <w:iCs/>
          <w:color w:val="000000" w:themeColor="text1"/>
          <w:sz w:val="24"/>
          <w:lang w:val="ru-RU"/>
        </w:rPr>
        <w:t>Г</w:t>
      </w:r>
      <w:r w:rsidRPr="007E6CE0">
        <w:rPr>
          <w:rFonts w:ascii="Verdana" w:hAnsi="Verdana"/>
          <w:bCs/>
          <w:iCs/>
          <w:color w:val="000000" w:themeColor="text1"/>
          <w:sz w:val="24"/>
          <w:lang w:val="ru-RU"/>
        </w:rPr>
        <w:t>:</w:t>
      </w:r>
      <w:r w:rsidR="00FF1F90">
        <w:rPr>
          <w:rFonts w:ascii="Verdana" w:hAnsi="Verdana"/>
          <w:bCs/>
          <w:iCs/>
          <w:color w:val="000000" w:themeColor="text1"/>
          <w:sz w:val="24"/>
          <w:lang w:val="ru-RU"/>
        </w:rPr>
        <w:t xml:space="preserve"> </w:t>
      </w:r>
      <w:r w:rsidRPr="007E6CE0">
        <w:rPr>
          <w:rFonts w:ascii="Verdana" w:hAnsi="Verdana"/>
          <w:bCs/>
          <w:iCs/>
          <w:color w:val="000000" w:themeColor="text1"/>
          <w:sz w:val="24"/>
          <w:lang w:val="ru-RU"/>
        </w:rPr>
        <w:t>Обзор промышленного и сельскохозяйственного секторов</w:t>
      </w:r>
    </w:p>
    <w:tbl>
      <w:tblPr>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92"/>
        <w:gridCol w:w="935"/>
        <w:gridCol w:w="974"/>
        <w:gridCol w:w="879"/>
        <w:gridCol w:w="916"/>
        <w:gridCol w:w="916"/>
        <w:gridCol w:w="920"/>
        <w:gridCol w:w="2806"/>
      </w:tblGrid>
      <w:tr w:rsidR="007E6CE0" w:rsidRPr="00F46DAA" w14:paraId="2E476286" w14:textId="77777777" w:rsidTr="00CF7AEE">
        <w:trPr>
          <w:trHeight w:val="552"/>
        </w:trPr>
        <w:tc>
          <w:tcPr>
            <w:tcW w:w="964" w:type="pct"/>
            <w:vAlign w:val="center"/>
          </w:tcPr>
          <w:p w14:paraId="599F91FE" w14:textId="77777777" w:rsidR="003D6C6B" w:rsidRPr="007E6CE0" w:rsidRDefault="003D6C6B" w:rsidP="007E6CE0">
            <w:pPr>
              <w:suppressAutoHyphens/>
              <w:spacing w:after="0" w:line="240" w:lineRule="auto"/>
              <w:jc w:val="both"/>
              <w:rPr>
                <w:rFonts w:ascii="Verdana" w:hAnsi="Verdana"/>
                <w:color w:val="000000" w:themeColor="text1"/>
                <w:sz w:val="24"/>
                <w:lang w:val="ru-RU"/>
              </w:rPr>
            </w:pPr>
            <w:r w:rsidRPr="007E6CE0">
              <w:rPr>
                <w:rFonts w:ascii="Verdana" w:hAnsi="Verdana"/>
                <w:color w:val="000000" w:themeColor="text1"/>
                <w:sz w:val="24"/>
                <w:lang w:val="ru-RU"/>
              </w:rPr>
              <w:t>Сектор</w:t>
            </w:r>
          </w:p>
        </w:tc>
        <w:tc>
          <w:tcPr>
            <w:tcW w:w="1348" w:type="pct"/>
            <w:gridSpan w:val="3"/>
            <w:vAlign w:val="center"/>
          </w:tcPr>
          <w:p w14:paraId="59B09B4F" w14:textId="77777777" w:rsidR="003D6C6B" w:rsidRPr="007E6CE0" w:rsidRDefault="003D6C6B" w:rsidP="007E6CE0">
            <w:pPr>
              <w:suppressAutoHyphens/>
              <w:spacing w:after="0" w:line="240" w:lineRule="auto"/>
              <w:jc w:val="both"/>
              <w:rPr>
                <w:rFonts w:ascii="Verdana" w:hAnsi="Verdana"/>
                <w:color w:val="000000" w:themeColor="text1"/>
                <w:sz w:val="24"/>
                <w:lang w:val="ru-RU"/>
              </w:rPr>
            </w:pPr>
            <w:r w:rsidRPr="007E6CE0">
              <w:rPr>
                <w:rFonts w:ascii="Verdana" w:hAnsi="Verdana"/>
                <w:color w:val="000000" w:themeColor="text1"/>
                <w:sz w:val="24"/>
                <w:lang w:val="ru-RU"/>
              </w:rPr>
              <w:t>Вклад во внутренний валовый продукт (%)</w:t>
            </w:r>
          </w:p>
        </w:tc>
        <w:tc>
          <w:tcPr>
            <w:tcW w:w="1331" w:type="pct"/>
            <w:gridSpan w:val="3"/>
            <w:vAlign w:val="center"/>
          </w:tcPr>
          <w:p w14:paraId="6742FDF6" w14:textId="77777777" w:rsidR="003D6C6B" w:rsidRPr="007E6CE0" w:rsidRDefault="003D6C6B" w:rsidP="007E6CE0">
            <w:pPr>
              <w:suppressAutoHyphens/>
              <w:spacing w:after="0" w:line="240" w:lineRule="auto"/>
              <w:jc w:val="both"/>
              <w:rPr>
                <w:rFonts w:ascii="Verdana" w:hAnsi="Verdana"/>
                <w:color w:val="000000" w:themeColor="text1"/>
                <w:sz w:val="24"/>
                <w:lang w:val="ru-RU"/>
              </w:rPr>
            </w:pPr>
            <w:r w:rsidRPr="007E6CE0">
              <w:rPr>
                <w:rFonts w:ascii="Verdana" w:hAnsi="Verdana"/>
                <w:color w:val="000000" w:themeColor="text1"/>
                <w:sz w:val="24"/>
                <w:lang w:val="ru-RU"/>
              </w:rPr>
              <w:t>Количество занятых, тыс. чел.</w:t>
            </w:r>
          </w:p>
        </w:tc>
        <w:tc>
          <w:tcPr>
            <w:tcW w:w="1357" w:type="pct"/>
            <w:vAlign w:val="center"/>
          </w:tcPr>
          <w:p w14:paraId="1015C586" w14:textId="77777777" w:rsidR="003D6C6B" w:rsidRPr="007E6CE0" w:rsidRDefault="003D6C6B" w:rsidP="007E6CE0">
            <w:pPr>
              <w:suppressAutoHyphens/>
              <w:spacing w:after="0" w:line="240" w:lineRule="auto"/>
              <w:jc w:val="both"/>
              <w:rPr>
                <w:rFonts w:ascii="Verdana" w:hAnsi="Verdana"/>
                <w:color w:val="000000" w:themeColor="text1"/>
                <w:sz w:val="24"/>
                <w:lang w:val="ru-RU"/>
              </w:rPr>
            </w:pPr>
            <w:r w:rsidRPr="007E6CE0">
              <w:rPr>
                <w:rFonts w:ascii="Verdana" w:hAnsi="Verdana"/>
                <w:color w:val="000000" w:themeColor="text1"/>
                <w:sz w:val="24"/>
                <w:lang w:val="ru-RU"/>
              </w:rPr>
              <w:t>Основная продукция каждого из секторов</w:t>
            </w:r>
          </w:p>
        </w:tc>
      </w:tr>
      <w:tr w:rsidR="007E6CE0" w:rsidRPr="003D6C6B" w14:paraId="0FF68EE9" w14:textId="77777777" w:rsidTr="00CF7AEE">
        <w:trPr>
          <w:trHeight w:val="96"/>
        </w:trPr>
        <w:tc>
          <w:tcPr>
            <w:tcW w:w="964" w:type="pct"/>
            <w:vAlign w:val="center"/>
          </w:tcPr>
          <w:p w14:paraId="039B750B" w14:textId="77777777" w:rsidR="003D6C6B" w:rsidRPr="003D6C6B" w:rsidRDefault="003D6C6B" w:rsidP="007E6CE0">
            <w:pPr>
              <w:suppressAutoHyphens/>
              <w:spacing w:after="0" w:line="240" w:lineRule="auto"/>
              <w:jc w:val="both"/>
              <w:rPr>
                <w:rFonts w:ascii="Verdana" w:hAnsi="Verdana"/>
                <w:color w:val="000000" w:themeColor="text1"/>
                <w:sz w:val="24"/>
                <w:lang w:val="ru-RU"/>
              </w:rPr>
            </w:pPr>
          </w:p>
        </w:tc>
        <w:tc>
          <w:tcPr>
            <w:tcW w:w="452" w:type="pct"/>
            <w:vAlign w:val="center"/>
          </w:tcPr>
          <w:p w14:paraId="7DE5C99C" w14:textId="77777777" w:rsidR="003D6C6B" w:rsidRPr="003D6C6B" w:rsidRDefault="003D6C6B" w:rsidP="007E6CE0">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2017</w:t>
            </w:r>
          </w:p>
        </w:tc>
        <w:tc>
          <w:tcPr>
            <w:tcW w:w="471" w:type="pct"/>
            <w:vAlign w:val="center"/>
          </w:tcPr>
          <w:p w14:paraId="737462B9" w14:textId="77777777" w:rsidR="003D6C6B" w:rsidRPr="003D6C6B" w:rsidRDefault="003D6C6B" w:rsidP="007E6CE0">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2019</w:t>
            </w:r>
          </w:p>
        </w:tc>
        <w:tc>
          <w:tcPr>
            <w:tcW w:w="425" w:type="pct"/>
            <w:vAlign w:val="center"/>
          </w:tcPr>
          <w:p w14:paraId="52FC598D" w14:textId="77777777" w:rsidR="003D6C6B" w:rsidRPr="003D6C6B" w:rsidRDefault="003D6C6B" w:rsidP="007E6CE0">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2021</w:t>
            </w:r>
          </w:p>
        </w:tc>
        <w:tc>
          <w:tcPr>
            <w:tcW w:w="443" w:type="pct"/>
            <w:vAlign w:val="center"/>
          </w:tcPr>
          <w:p w14:paraId="36046A4A" w14:textId="77777777" w:rsidR="003D6C6B" w:rsidRPr="003D6C6B" w:rsidRDefault="003D6C6B" w:rsidP="007E6CE0">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2017</w:t>
            </w:r>
          </w:p>
        </w:tc>
        <w:tc>
          <w:tcPr>
            <w:tcW w:w="443" w:type="pct"/>
            <w:vAlign w:val="center"/>
          </w:tcPr>
          <w:p w14:paraId="626E5A38" w14:textId="77777777" w:rsidR="003D6C6B" w:rsidRPr="003D6C6B" w:rsidRDefault="003D6C6B" w:rsidP="007E6CE0">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2019</w:t>
            </w:r>
          </w:p>
        </w:tc>
        <w:tc>
          <w:tcPr>
            <w:tcW w:w="445" w:type="pct"/>
            <w:vAlign w:val="center"/>
          </w:tcPr>
          <w:p w14:paraId="3E87FF2B" w14:textId="77777777" w:rsidR="003D6C6B" w:rsidRPr="003D6C6B" w:rsidRDefault="003D6C6B" w:rsidP="007E6CE0">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2021</w:t>
            </w:r>
          </w:p>
        </w:tc>
        <w:tc>
          <w:tcPr>
            <w:tcW w:w="1357" w:type="pct"/>
            <w:tcBorders>
              <w:top w:val="nil"/>
            </w:tcBorders>
            <w:vAlign w:val="center"/>
          </w:tcPr>
          <w:p w14:paraId="0254F2E3" w14:textId="77777777" w:rsidR="003D6C6B" w:rsidRPr="003D6C6B" w:rsidRDefault="003D6C6B" w:rsidP="007E6CE0">
            <w:pPr>
              <w:suppressAutoHyphens/>
              <w:spacing w:after="0" w:line="240" w:lineRule="auto"/>
              <w:jc w:val="both"/>
              <w:rPr>
                <w:rFonts w:ascii="Verdana" w:hAnsi="Verdana"/>
                <w:color w:val="000000" w:themeColor="text1"/>
                <w:sz w:val="24"/>
                <w:lang w:val="ru-RU"/>
              </w:rPr>
            </w:pPr>
          </w:p>
        </w:tc>
      </w:tr>
      <w:tr w:rsidR="007E6CE0" w:rsidRPr="00F46DAA" w14:paraId="5285B072" w14:textId="77777777" w:rsidTr="00CF7AEE">
        <w:trPr>
          <w:trHeight w:val="417"/>
        </w:trPr>
        <w:tc>
          <w:tcPr>
            <w:tcW w:w="964" w:type="pct"/>
            <w:vAlign w:val="center"/>
          </w:tcPr>
          <w:p w14:paraId="00D54D14" w14:textId="77777777" w:rsidR="003D6C6B" w:rsidRPr="003D6C6B" w:rsidRDefault="003D6C6B" w:rsidP="007E6CE0">
            <w:pPr>
              <w:suppressAutoHyphens/>
              <w:spacing w:after="0" w:line="240" w:lineRule="auto"/>
              <w:jc w:val="both"/>
              <w:rPr>
                <w:rFonts w:ascii="Verdana" w:hAnsi="Verdana"/>
                <w:color w:val="000000" w:themeColor="text1"/>
                <w:sz w:val="24"/>
                <w:lang w:val="ru-RU"/>
              </w:rPr>
            </w:pPr>
            <w:r w:rsidRPr="007E6CE0">
              <w:rPr>
                <w:rFonts w:ascii="Verdana" w:hAnsi="Verdana"/>
                <w:color w:val="000000" w:themeColor="text1"/>
                <w:lang w:val="ru-RU"/>
              </w:rPr>
              <w:t>Промышлен</w:t>
            </w:r>
            <w:r w:rsidR="007E6CE0">
              <w:rPr>
                <w:rFonts w:ascii="Verdana" w:hAnsi="Verdana"/>
                <w:color w:val="000000" w:themeColor="text1"/>
                <w:lang w:val="ru-RU"/>
              </w:rPr>
              <w:t>-</w:t>
            </w:r>
            <w:r w:rsidRPr="007E6CE0">
              <w:rPr>
                <w:rFonts w:ascii="Verdana" w:hAnsi="Verdana"/>
                <w:color w:val="000000" w:themeColor="text1"/>
                <w:lang w:val="ru-RU"/>
              </w:rPr>
              <w:t>ный сектор (обрабаты</w:t>
            </w:r>
            <w:r w:rsidR="007E6CE0">
              <w:rPr>
                <w:rFonts w:ascii="Verdana" w:hAnsi="Verdana"/>
                <w:color w:val="000000" w:themeColor="text1"/>
                <w:lang w:val="ru-RU"/>
              </w:rPr>
              <w:t xml:space="preserve">-       </w:t>
            </w:r>
            <w:r w:rsidRPr="007E6CE0">
              <w:rPr>
                <w:rFonts w:ascii="Verdana" w:hAnsi="Verdana"/>
                <w:color w:val="000000" w:themeColor="text1"/>
                <w:lang w:val="ru-RU"/>
              </w:rPr>
              <w:t>в</w:t>
            </w:r>
            <w:r w:rsidR="007E6CE0">
              <w:rPr>
                <w:rFonts w:ascii="Verdana" w:hAnsi="Verdana"/>
                <w:color w:val="000000" w:themeColor="text1"/>
                <w:lang w:val="ru-RU"/>
              </w:rPr>
              <w:t>ающая промышлен-</w:t>
            </w:r>
            <w:r w:rsidRPr="007E6CE0">
              <w:rPr>
                <w:rFonts w:ascii="Verdana" w:hAnsi="Verdana"/>
                <w:color w:val="000000" w:themeColor="text1"/>
                <w:lang w:val="ru-RU"/>
              </w:rPr>
              <w:t>ность)</w:t>
            </w:r>
          </w:p>
        </w:tc>
        <w:tc>
          <w:tcPr>
            <w:tcW w:w="452" w:type="pct"/>
            <w:vAlign w:val="center"/>
          </w:tcPr>
          <w:p w14:paraId="11FAA6E0" w14:textId="77777777" w:rsidR="003D6C6B" w:rsidRPr="003D6C6B" w:rsidRDefault="003D6C6B" w:rsidP="007E6CE0">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21,6</w:t>
            </w:r>
          </w:p>
        </w:tc>
        <w:tc>
          <w:tcPr>
            <w:tcW w:w="471" w:type="pct"/>
            <w:vAlign w:val="center"/>
          </w:tcPr>
          <w:p w14:paraId="57E0921A" w14:textId="77777777" w:rsidR="003D6C6B" w:rsidRPr="003D6C6B" w:rsidRDefault="003D6C6B" w:rsidP="007E6CE0">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21,6</w:t>
            </w:r>
          </w:p>
        </w:tc>
        <w:tc>
          <w:tcPr>
            <w:tcW w:w="425" w:type="pct"/>
            <w:vAlign w:val="center"/>
          </w:tcPr>
          <w:p w14:paraId="5D51D3A9" w14:textId="77777777" w:rsidR="003D6C6B" w:rsidRPr="003D6C6B" w:rsidRDefault="003D6C6B" w:rsidP="007E6CE0">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22,9</w:t>
            </w:r>
          </w:p>
        </w:tc>
        <w:tc>
          <w:tcPr>
            <w:tcW w:w="443" w:type="pct"/>
            <w:vAlign w:val="center"/>
          </w:tcPr>
          <w:p w14:paraId="2731E53E" w14:textId="77777777" w:rsidR="003D6C6B" w:rsidRPr="003D6C6B" w:rsidRDefault="003D6C6B" w:rsidP="007E6CE0">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865,8</w:t>
            </w:r>
          </w:p>
        </w:tc>
        <w:tc>
          <w:tcPr>
            <w:tcW w:w="443" w:type="pct"/>
            <w:vAlign w:val="center"/>
          </w:tcPr>
          <w:p w14:paraId="4034561D" w14:textId="77777777" w:rsidR="003D6C6B" w:rsidRPr="003D6C6B" w:rsidRDefault="003D6C6B" w:rsidP="007E6CE0">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875,0</w:t>
            </w:r>
          </w:p>
        </w:tc>
        <w:tc>
          <w:tcPr>
            <w:tcW w:w="445" w:type="pct"/>
            <w:vAlign w:val="center"/>
          </w:tcPr>
          <w:p w14:paraId="32D8612A" w14:textId="77777777" w:rsidR="003D6C6B" w:rsidRPr="003D6C6B" w:rsidRDefault="003D6C6B" w:rsidP="007E6CE0">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865,9</w:t>
            </w:r>
          </w:p>
        </w:tc>
        <w:tc>
          <w:tcPr>
            <w:tcW w:w="1357" w:type="pct"/>
            <w:vAlign w:val="center"/>
          </w:tcPr>
          <w:p w14:paraId="32145ECD" w14:textId="77777777" w:rsidR="003D6C6B" w:rsidRPr="007E6CE0" w:rsidRDefault="003D6C6B" w:rsidP="007E6CE0">
            <w:pPr>
              <w:suppressAutoHyphens/>
              <w:spacing w:after="0" w:line="240" w:lineRule="auto"/>
              <w:jc w:val="both"/>
              <w:rPr>
                <w:rFonts w:ascii="Verdana" w:hAnsi="Verdana"/>
                <w:color w:val="000000" w:themeColor="text1"/>
                <w:lang w:val="ru-RU"/>
              </w:rPr>
            </w:pPr>
            <w:r w:rsidRPr="007E6CE0">
              <w:rPr>
                <w:rFonts w:ascii="Verdana" w:hAnsi="Verdana"/>
                <w:color w:val="000000" w:themeColor="text1"/>
                <w:lang w:val="ru-RU"/>
              </w:rPr>
              <w:t>Машины и оборудование, быто</w:t>
            </w:r>
            <w:r w:rsidR="007E6CE0">
              <w:rPr>
                <w:rFonts w:ascii="Verdana" w:hAnsi="Verdana"/>
                <w:color w:val="000000" w:themeColor="text1"/>
                <w:lang w:val="ru-RU"/>
              </w:rPr>
              <w:t>-</w:t>
            </w:r>
            <w:r w:rsidRPr="007E6CE0">
              <w:rPr>
                <w:rFonts w:ascii="Verdana" w:hAnsi="Verdana"/>
                <w:color w:val="000000" w:themeColor="text1"/>
                <w:lang w:val="ru-RU"/>
              </w:rPr>
              <w:t>вая техника, продук</w:t>
            </w:r>
            <w:r w:rsidR="007E6CE0">
              <w:rPr>
                <w:rFonts w:ascii="Verdana" w:hAnsi="Verdana"/>
                <w:color w:val="000000" w:themeColor="text1"/>
                <w:lang w:val="ru-RU"/>
              </w:rPr>
              <w:t>-</w:t>
            </w:r>
            <w:r w:rsidRPr="007E6CE0">
              <w:rPr>
                <w:rFonts w:ascii="Verdana" w:hAnsi="Verdana"/>
                <w:color w:val="000000" w:themeColor="text1"/>
                <w:lang w:val="ru-RU"/>
              </w:rPr>
              <w:t>ция легкой и пищевой промышленности, строительные мате</w:t>
            </w:r>
            <w:r w:rsidR="007E6CE0">
              <w:rPr>
                <w:rFonts w:ascii="Verdana" w:hAnsi="Verdana"/>
                <w:color w:val="000000" w:themeColor="text1"/>
                <w:lang w:val="ru-RU"/>
              </w:rPr>
              <w:t>-</w:t>
            </w:r>
            <w:r w:rsidRPr="007E6CE0">
              <w:rPr>
                <w:rFonts w:ascii="Verdana" w:hAnsi="Verdana"/>
                <w:color w:val="000000" w:themeColor="text1"/>
                <w:lang w:val="ru-RU"/>
              </w:rPr>
              <w:t>риалы, химические вещества, продукты переработки нефти, минеральные удобре</w:t>
            </w:r>
            <w:r w:rsidR="007E6CE0">
              <w:rPr>
                <w:rFonts w:ascii="Verdana" w:hAnsi="Verdana"/>
                <w:color w:val="000000" w:themeColor="text1"/>
                <w:lang w:val="ru-RU"/>
              </w:rPr>
              <w:t>-</w:t>
            </w:r>
            <w:r w:rsidRPr="007E6CE0">
              <w:rPr>
                <w:rFonts w:ascii="Verdana" w:hAnsi="Verdana"/>
                <w:color w:val="000000" w:themeColor="text1"/>
                <w:lang w:val="ru-RU"/>
              </w:rPr>
              <w:t>ния, полимерные  материалы</w:t>
            </w:r>
          </w:p>
        </w:tc>
      </w:tr>
      <w:tr w:rsidR="007E6CE0" w:rsidRPr="00F46DAA" w14:paraId="2121F5D3" w14:textId="77777777" w:rsidTr="00CF7AEE">
        <w:trPr>
          <w:trHeight w:val="131"/>
        </w:trPr>
        <w:tc>
          <w:tcPr>
            <w:tcW w:w="964" w:type="pct"/>
            <w:vAlign w:val="center"/>
          </w:tcPr>
          <w:p w14:paraId="6DCED450" w14:textId="77777777" w:rsidR="003D6C6B" w:rsidRPr="007E6CE0" w:rsidRDefault="003D6C6B" w:rsidP="007E6CE0">
            <w:pPr>
              <w:suppressAutoHyphens/>
              <w:spacing w:after="0" w:line="240" w:lineRule="auto"/>
              <w:jc w:val="both"/>
              <w:rPr>
                <w:rFonts w:ascii="Verdana" w:hAnsi="Verdana"/>
                <w:color w:val="000000" w:themeColor="text1"/>
                <w:lang w:val="ru-RU"/>
              </w:rPr>
            </w:pPr>
            <w:r w:rsidRPr="007E6CE0">
              <w:rPr>
                <w:rFonts w:ascii="Verdana" w:hAnsi="Verdana"/>
                <w:color w:val="000000" w:themeColor="text1"/>
                <w:lang w:val="ru-RU"/>
              </w:rPr>
              <w:t>Горнодобы</w:t>
            </w:r>
            <w:r w:rsidR="007E6CE0">
              <w:rPr>
                <w:rFonts w:ascii="Verdana" w:hAnsi="Verdana"/>
                <w:color w:val="000000" w:themeColor="text1"/>
                <w:lang w:val="ru-RU"/>
              </w:rPr>
              <w:t>-</w:t>
            </w:r>
            <w:r w:rsidRPr="007E6CE0">
              <w:rPr>
                <w:rFonts w:ascii="Verdana" w:hAnsi="Verdana"/>
                <w:color w:val="000000" w:themeColor="text1"/>
                <w:lang w:val="ru-RU"/>
              </w:rPr>
              <w:t xml:space="preserve"> вающая промышлен</w:t>
            </w:r>
            <w:r w:rsidR="007E6CE0">
              <w:rPr>
                <w:rFonts w:ascii="Verdana" w:hAnsi="Verdana"/>
                <w:color w:val="000000" w:themeColor="text1"/>
                <w:lang w:val="ru-RU"/>
              </w:rPr>
              <w:t>-</w:t>
            </w:r>
            <w:r w:rsidRPr="007E6CE0">
              <w:rPr>
                <w:rFonts w:ascii="Verdana" w:hAnsi="Verdana"/>
                <w:color w:val="000000" w:themeColor="text1"/>
                <w:lang w:val="ru-RU"/>
              </w:rPr>
              <w:t xml:space="preserve"> ность</w:t>
            </w:r>
          </w:p>
        </w:tc>
        <w:tc>
          <w:tcPr>
            <w:tcW w:w="452" w:type="pct"/>
            <w:vAlign w:val="center"/>
          </w:tcPr>
          <w:p w14:paraId="32B3E52B" w14:textId="77777777" w:rsidR="003D6C6B" w:rsidRPr="003D6C6B" w:rsidRDefault="003D6C6B" w:rsidP="007E6CE0">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0,7</w:t>
            </w:r>
          </w:p>
        </w:tc>
        <w:tc>
          <w:tcPr>
            <w:tcW w:w="471" w:type="pct"/>
            <w:vAlign w:val="center"/>
          </w:tcPr>
          <w:p w14:paraId="3A6B6FDF" w14:textId="77777777" w:rsidR="003D6C6B" w:rsidRPr="003D6C6B" w:rsidRDefault="003D6C6B" w:rsidP="007E6CE0">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0,7</w:t>
            </w:r>
          </w:p>
        </w:tc>
        <w:tc>
          <w:tcPr>
            <w:tcW w:w="425" w:type="pct"/>
            <w:vAlign w:val="center"/>
          </w:tcPr>
          <w:p w14:paraId="46AFA244" w14:textId="77777777" w:rsidR="003D6C6B" w:rsidRPr="003D6C6B" w:rsidRDefault="003D6C6B" w:rsidP="007E6CE0">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0,7</w:t>
            </w:r>
          </w:p>
        </w:tc>
        <w:tc>
          <w:tcPr>
            <w:tcW w:w="443" w:type="pct"/>
            <w:vAlign w:val="center"/>
          </w:tcPr>
          <w:p w14:paraId="5AF0E5E4" w14:textId="77777777" w:rsidR="003D6C6B" w:rsidRPr="003D6C6B" w:rsidRDefault="003D6C6B" w:rsidP="007E6CE0">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10,4</w:t>
            </w:r>
          </w:p>
        </w:tc>
        <w:tc>
          <w:tcPr>
            <w:tcW w:w="443" w:type="pct"/>
            <w:vAlign w:val="center"/>
          </w:tcPr>
          <w:p w14:paraId="66B037D7" w14:textId="77777777" w:rsidR="003D6C6B" w:rsidRPr="003D6C6B" w:rsidRDefault="003D6C6B" w:rsidP="007E6CE0">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11,0</w:t>
            </w:r>
          </w:p>
        </w:tc>
        <w:tc>
          <w:tcPr>
            <w:tcW w:w="445" w:type="pct"/>
            <w:vAlign w:val="center"/>
          </w:tcPr>
          <w:p w14:paraId="115B0F0C" w14:textId="77777777" w:rsidR="003D6C6B" w:rsidRPr="003D6C6B" w:rsidRDefault="003D6C6B" w:rsidP="007E6CE0">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10,9</w:t>
            </w:r>
          </w:p>
        </w:tc>
        <w:tc>
          <w:tcPr>
            <w:tcW w:w="1357" w:type="pct"/>
            <w:vAlign w:val="center"/>
          </w:tcPr>
          <w:p w14:paraId="6D5CEDF6" w14:textId="77777777" w:rsidR="003D6C6B" w:rsidRPr="007E6CE0" w:rsidRDefault="003D6C6B" w:rsidP="007E6CE0">
            <w:pPr>
              <w:suppressAutoHyphens/>
              <w:spacing w:after="0" w:line="240" w:lineRule="auto"/>
              <w:jc w:val="both"/>
              <w:rPr>
                <w:rFonts w:ascii="Verdana" w:hAnsi="Verdana"/>
                <w:color w:val="000000" w:themeColor="text1"/>
                <w:lang w:val="ru-RU"/>
              </w:rPr>
            </w:pPr>
            <w:r w:rsidRPr="007E6CE0">
              <w:rPr>
                <w:rFonts w:ascii="Verdana" w:hAnsi="Verdana"/>
                <w:color w:val="000000" w:themeColor="text1"/>
                <w:lang w:val="ru-RU"/>
              </w:rPr>
              <w:t>Калийные и поваренные соли, торф, нефть, песчано- гравийные материалы, строительный камень</w:t>
            </w:r>
          </w:p>
        </w:tc>
      </w:tr>
      <w:tr w:rsidR="007E6CE0" w:rsidRPr="00F46DAA" w14:paraId="080D95EB" w14:textId="77777777" w:rsidTr="00CF7AEE">
        <w:trPr>
          <w:trHeight w:val="1379"/>
        </w:trPr>
        <w:tc>
          <w:tcPr>
            <w:tcW w:w="964" w:type="pct"/>
            <w:vAlign w:val="center"/>
          </w:tcPr>
          <w:p w14:paraId="2EE05215" w14:textId="77777777" w:rsidR="003D6C6B" w:rsidRPr="007E6CE0" w:rsidRDefault="003D6C6B" w:rsidP="007E6CE0">
            <w:pPr>
              <w:suppressAutoHyphens/>
              <w:spacing w:after="0" w:line="240" w:lineRule="auto"/>
              <w:jc w:val="both"/>
              <w:rPr>
                <w:rFonts w:ascii="Verdana" w:hAnsi="Verdana"/>
                <w:color w:val="000000" w:themeColor="text1"/>
                <w:lang w:val="ru-RU"/>
              </w:rPr>
            </w:pPr>
            <w:r w:rsidRPr="007E6CE0">
              <w:rPr>
                <w:rFonts w:ascii="Verdana" w:hAnsi="Verdana"/>
                <w:color w:val="000000" w:themeColor="text1"/>
                <w:lang w:val="ru-RU"/>
              </w:rPr>
              <w:t>Сельскохо</w:t>
            </w:r>
            <w:r w:rsidR="007E6CE0">
              <w:rPr>
                <w:rFonts w:ascii="Verdana" w:hAnsi="Verdana"/>
                <w:color w:val="000000" w:themeColor="text1"/>
                <w:lang w:val="ru-RU"/>
              </w:rPr>
              <w:t>-</w:t>
            </w:r>
            <w:r w:rsidRPr="007E6CE0">
              <w:rPr>
                <w:rFonts w:ascii="Verdana" w:hAnsi="Verdana"/>
                <w:color w:val="000000" w:themeColor="text1"/>
                <w:lang w:val="ru-RU"/>
              </w:rPr>
              <w:t>зяйственный сектор</w:t>
            </w:r>
          </w:p>
        </w:tc>
        <w:tc>
          <w:tcPr>
            <w:tcW w:w="452" w:type="pct"/>
            <w:vAlign w:val="center"/>
          </w:tcPr>
          <w:p w14:paraId="6EB9AC78" w14:textId="77777777" w:rsidR="003D6C6B" w:rsidRPr="003D6C6B" w:rsidRDefault="003D6C6B" w:rsidP="007E6CE0">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7,6</w:t>
            </w:r>
          </w:p>
        </w:tc>
        <w:tc>
          <w:tcPr>
            <w:tcW w:w="471" w:type="pct"/>
            <w:vAlign w:val="center"/>
          </w:tcPr>
          <w:p w14:paraId="641A6450" w14:textId="77777777" w:rsidR="003D6C6B" w:rsidRPr="003D6C6B" w:rsidRDefault="003D6C6B" w:rsidP="007E6CE0">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6,8</w:t>
            </w:r>
          </w:p>
        </w:tc>
        <w:tc>
          <w:tcPr>
            <w:tcW w:w="425" w:type="pct"/>
            <w:vAlign w:val="center"/>
          </w:tcPr>
          <w:p w14:paraId="6387407B" w14:textId="77777777" w:rsidR="003D6C6B" w:rsidRPr="003D6C6B" w:rsidRDefault="003D6C6B" w:rsidP="007E6CE0">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6,8</w:t>
            </w:r>
          </w:p>
        </w:tc>
        <w:tc>
          <w:tcPr>
            <w:tcW w:w="443" w:type="pct"/>
            <w:vAlign w:val="center"/>
          </w:tcPr>
          <w:p w14:paraId="56C18C58" w14:textId="77777777" w:rsidR="003D6C6B" w:rsidRPr="003D6C6B" w:rsidRDefault="003D6C6B" w:rsidP="007E6CE0">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416,6</w:t>
            </w:r>
          </w:p>
        </w:tc>
        <w:tc>
          <w:tcPr>
            <w:tcW w:w="443" w:type="pct"/>
            <w:vAlign w:val="center"/>
          </w:tcPr>
          <w:p w14:paraId="5A31E7C1" w14:textId="77777777" w:rsidR="003D6C6B" w:rsidRPr="003D6C6B" w:rsidRDefault="003D6C6B" w:rsidP="007E6CE0">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377,0</w:t>
            </w:r>
          </w:p>
        </w:tc>
        <w:tc>
          <w:tcPr>
            <w:tcW w:w="445" w:type="pct"/>
            <w:vAlign w:val="center"/>
          </w:tcPr>
          <w:p w14:paraId="4794C482" w14:textId="77777777" w:rsidR="003D6C6B" w:rsidRPr="003D6C6B" w:rsidRDefault="003D6C6B" w:rsidP="007E6CE0">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368,9</w:t>
            </w:r>
          </w:p>
        </w:tc>
        <w:tc>
          <w:tcPr>
            <w:tcW w:w="1357" w:type="pct"/>
            <w:vAlign w:val="center"/>
          </w:tcPr>
          <w:p w14:paraId="3143908F" w14:textId="77777777" w:rsidR="003D6C6B" w:rsidRPr="007E6CE0" w:rsidRDefault="003D6C6B" w:rsidP="007E6CE0">
            <w:pPr>
              <w:suppressAutoHyphens/>
              <w:spacing w:after="0" w:line="240" w:lineRule="auto"/>
              <w:jc w:val="both"/>
              <w:rPr>
                <w:rFonts w:ascii="Verdana" w:hAnsi="Verdana"/>
                <w:color w:val="000000" w:themeColor="text1"/>
                <w:lang w:val="ru-RU"/>
              </w:rPr>
            </w:pPr>
            <w:r w:rsidRPr="007E6CE0">
              <w:rPr>
                <w:rFonts w:ascii="Verdana" w:hAnsi="Verdana"/>
                <w:color w:val="000000" w:themeColor="text1"/>
                <w:lang w:val="ru-RU"/>
              </w:rPr>
              <w:t>Зерновые, картофель, кормовые и технические культуры, мясо-молочная продукция</w:t>
            </w:r>
          </w:p>
        </w:tc>
      </w:tr>
    </w:tbl>
    <w:p w14:paraId="0C3D154B"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p>
    <w:p w14:paraId="1E668536" w14:textId="77777777" w:rsidR="003D6C6B" w:rsidRPr="007E6CE0" w:rsidRDefault="003D6C6B" w:rsidP="007E6CE0">
      <w:pPr>
        <w:suppressAutoHyphens/>
        <w:spacing w:after="0" w:line="240" w:lineRule="auto"/>
        <w:jc w:val="both"/>
        <w:rPr>
          <w:rFonts w:ascii="Verdana" w:hAnsi="Verdana"/>
          <w:color w:val="000000" w:themeColor="text1"/>
          <w:sz w:val="24"/>
          <w:lang w:val="ru-RU"/>
        </w:rPr>
      </w:pPr>
      <w:r w:rsidRPr="007E6CE0">
        <w:rPr>
          <w:rFonts w:ascii="Verdana" w:hAnsi="Verdana"/>
          <w:color w:val="000000" w:themeColor="text1"/>
          <w:sz w:val="24"/>
          <w:lang w:val="ru-RU"/>
        </w:rPr>
        <w:t>Таблица 1.</w:t>
      </w:r>
      <w:r w:rsidR="008E1E36">
        <w:rPr>
          <w:rFonts w:ascii="Verdana" w:hAnsi="Verdana"/>
          <w:color w:val="000000" w:themeColor="text1"/>
          <w:sz w:val="24"/>
          <w:lang w:val="ru-RU"/>
        </w:rPr>
        <w:t>Д</w:t>
      </w:r>
      <w:r w:rsidRPr="007E6CE0">
        <w:rPr>
          <w:rFonts w:ascii="Verdana" w:hAnsi="Verdana"/>
          <w:color w:val="000000" w:themeColor="text1"/>
          <w:sz w:val="24"/>
          <w:lang w:val="ru-RU"/>
        </w:rPr>
        <w:t>: Число микроорганизаций, малых и средних организаций промышленного и сельскохозяйственного секторов</w:t>
      </w:r>
    </w:p>
    <w:tbl>
      <w:tblPr>
        <w:tblW w:w="10355"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4" w:type="dxa"/>
          <w:bottom w:w="12" w:type="dxa"/>
          <w:right w:w="35" w:type="dxa"/>
        </w:tblCellMar>
        <w:tblLook w:val="04A0" w:firstRow="1" w:lastRow="0" w:firstColumn="1" w:lastColumn="0" w:noHBand="0" w:noVBand="1"/>
      </w:tblPr>
      <w:tblGrid>
        <w:gridCol w:w="2506"/>
        <w:gridCol w:w="1134"/>
        <w:gridCol w:w="1134"/>
        <w:gridCol w:w="1276"/>
        <w:gridCol w:w="1559"/>
        <w:gridCol w:w="1559"/>
        <w:gridCol w:w="1187"/>
      </w:tblGrid>
      <w:tr w:rsidR="003D6C6B" w:rsidRPr="003D6C6B" w14:paraId="50D13984" w14:textId="77777777" w:rsidTr="007E6CE0">
        <w:trPr>
          <w:trHeight w:val="272"/>
        </w:trPr>
        <w:tc>
          <w:tcPr>
            <w:tcW w:w="2506" w:type="dxa"/>
            <w:vMerge w:val="restart"/>
            <w:shd w:val="clear" w:color="auto" w:fill="auto"/>
            <w:vAlign w:val="center"/>
          </w:tcPr>
          <w:p w14:paraId="5E112D7A" w14:textId="77777777" w:rsidR="003D6C6B" w:rsidRPr="003D6C6B" w:rsidRDefault="003D6C6B" w:rsidP="007E6CE0">
            <w:pPr>
              <w:suppressAutoHyphens/>
              <w:spacing w:after="0" w:line="240" w:lineRule="auto"/>
              <w:jc w:val="both"/>
              <w:rPr>
                <w:rFonts w:ascii="Verdana" w:hAnsi="Verdana"/>
                <w:color w:val="000000" w:themeColor="text1"/>
                <w:sz w:val="24"/>
                <w:lang w:val="ru-RU"/>
              </w:rPr>
            </w:pPr>
          </w:p>
        </w:tc>
        <w:tc>
          <w:tcPr>
            <w:tcW w:w="1134" w:type="dxa"/>
            <w:vMerge w:val="restart"/>
            <w:shd w:val="clear" w:color="auto" w:fill="auto"/>
            <w:vAlign w:val="center"/>
          </w:tcPr>
          <w:p w14:paraId="540A7863" w14:textId="77777777" w:rsidR="003D6C6B" w:rsidRPr="003D6C6B" w:rsidRDefault="003D6C6B" w:rsidP="007E6CE0">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2019</w:t>
            </w:r>
          </w:p>
        </w:tc>
        <w:tc>
          <w:tcPr>
            <w:tcW w:w="1134" w:type="dxa"/>
            <w:vMerge w:val="restart"/>
            <w:shd w:val="clear" w:color="auto" w:fill="auto"/>
            <w:vAlign w:val="center"/>
          </w:tcPr>
          <w:p w14:paraId="30B94A5A" w14:textId="77777777" w:rsidR="003D6C6B" w:rsidRPr="003D6C6B" w:rsidRDefault="003D6C6B" w:rsidP="007E6CE0">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2020</w:t>
            </w:r>
          </w:p>
        </w:tc>
        <w:tc>
          <w:tcPr>
            <w:tcW w:w="1276" w:type="dxa"/>
            <w:vMerge w:val="restart"/>
            <w:shd w:val="clear" w:color="auto" w:fill="auto"/>
            <w:vAlign w:val="center"/>
          </w:tcPr>
          <w:p w14:paraId="4F66371C" w14:textId="77777777" w:rsidR="003D6C6B" w:rsidRPr="003D6C6B" w:rsidRDefault="003D6C6B" w:rsidP="007E6CE0">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2021</w:t>
            </w:r>
          </w:p>
        </w:tc>
        <w:tc>
          <w:tcPr>
            <w:tcW w:w="4305" w:type="dxa"/>
            <w:gridSpan w:val="3"/>
            <w:shd w:val="clear" w:color="auto" w:fill="auto"/>
            <w:vAlign w:val="center"/>
          </w:tcPr>
          <w:p w14:paraId="1F5D13E7" w14:textId="77777777" w:rsidR="003D6C6B" w:rsidRPr="003D6C6B" w:rsidRDefault="003D6C6B" w:rsidP="007E6CE0">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В том числе организации</w:t>
            </w:r>
          </w:p>
        </w:tc>
      </w:tr>
      <w:tr w:rsidR="003D6C6B" w:rsidRPr="003D6C6B" w14:paraId="0CC2EAEA" w14:textId="77777777" w:rsidTr="007E6CE0">
        <w:trPr>
          <w:trHeight w:val="365"/>
        </w:trPr>
        <w:tc>
          <w:tcPr>
            <w:tcW w:w="2506" w:type="dxa"/>
            <w:vMerge/>
            <w:shd w:val="clear" w:color="auto" w:fill="auto"/>
            <w:vAlign w:val="center"/>
          </w:tcPr>
          <w:p w14:paraId="05986A6D" w14:textId="77777777" w:rsidR="003D6C6B" w:rsidRPr="003D6C6B" w:rsidRDefault="003D6C6B" w:rsidP="007E6CE0">
            <w:pPr>
              <w:suppressAutoHyphens/>
              <w:spacing w:after="0" w:line="240" w:lineRule="auto"/>
              <w:jc w:val="both"/>
              <w:rPr>
                <w:rFonts w:ascii="Verdana" w:hAnsi="Verdana"/>
                <w:color w:val="000000" w:themeColor="text1"/>
                <w:sz w:val="24"/>
                <w:lang w:val="ru-RU"/>
              </w:rPr>
            </w:pPr>
          </w:p>
        </w:tc>
        <w:tc>
          <w:tcPr>
            <w:tcW w:w="1134" w:type="dxa"/>
            <w:vMerge/>
            <w:shd w:val="clear" w:color="auto" w:fill="auto"/>
            <w:vAlign w:val="center"/>
          </w:tcPr>
          <w:p w14:paraId="43379989" w14:textId="77777777" w:rsidR="003D6C6B" w:rsidRPr="003D6C6B" w:rsidRDefault="003D6C6B" w:rsidP="007E6CE0">
            <w:pPr>
              <w:suppressAutoHyphens/>
              <w:spacing w:after="0" w:line="240" w:lineRule="auto"/>
              <w:jc w:val="center"/>
              <w:rPr>
                <w:rFonts w:ascii="Verdana" w:hAnsi="Verdana"/>
                <w:color w:val="000000" w:themeColor="text1"/>
                <w:sz w:val="24"/>
                <w:lang w:val="ru-RU"/>
              </w:rPr>
            </w:pPr>
          </w:p>
        </w:tc>
        <w:tc>
          <w:tcPr>
            <w:tcW w:w="1134" w:type="dxa"/>
            <w:vMerge/>
            <w:shd w:val="clear" w:color="auto" w:fill="auto"/>
            <w:vAlign w:val="center"/>
          </w:tcPr>
          <w:p w14:paraId="4709F09D" w14:textId="77777777" w:rsidR="003D6C6B" w:rsidRPr="003D6C6B" w:rsidRDefault="003D6C6B" w:rsidP="007E6CE0">
            <w:pPr>
              <w:suppressAutoHyphens/>
              <w:spacing w:after="0" w:line="240" w:lineRule="auto"/>
              <w:jc w:val="center"/>
              <w:rPr>
                <w:rFonts w:ascii="Verdana" w:hAnsi="Verdana"/>
                <w:color w:val="000000" w:themeColor="text1"/>
                <w:sz w:val="24"/>
                <w:lang w:val="ru-RU"/>
              </w:rPr>
            </w:pPr>
          </w:p>
        </w:tc>
        <w:tc>
          <w:tcPr>
            <w:tcW w:w="1276" w:type="dxa"/>
            <w:vMerge/>
            <w:shd w:val="clear" w:color="auto" w:fill="auto"/>
            <w:vAlign w:val="center"/>
          </w:tcPr>
          <w:p w14:paraId="63609AB0" w14:textId="77777777" w:rsidR="003D6C6B" w:rsidRPr="003D6C6B" w:rsidRDefault="003D6C6B" w:rsidP="007E6CE0">
            <w:pPr>
              <w:suppressAutoHyphens/>
              <w:spacing w:after="0" w:line="240" w:lineRule="auto"/>
              <w:jc w:val="center"/>
              <w:rPr>
                <w:rFonts w:ascii="Verdana" w:hAnsi="Verdana"/>
                <w:color w:val="000000" w:themeColor="text1"/>
                <w:sz w:val="24"/>
                <w:lang w:val="ru-RU"/>
              </w:rPr>
            </w:pPr>
          </w:p>
        </w:tc>
        <w:tc>
          <w:tcPr>
            <w:tcW w:w="1559" w:type="dxa"/>
            <w:shd w:val="clear" w:color="auto" w:fill="auto"/>
            <w:vAlign w:val="center"/>
          </w:tcPr>
          <w:p w14:paraId="0C1B421C" w14:textId="77777777" w:rsidR="003D6C6B" w:rsidRPr="003D6C6B" w:rsidRDefault="003D6C6B" w:rsidP="007E6CE0">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микро</w:t>
            </w:r>
          </w:p>
        </w:tc>
        <w:tc>
          <w:tcPr>
            <w:tcW w:w="1559" w:type="dxa"/>
            <w:shd w:val="clear" w:color="auto" w:fill="auto"/>
            <w:vAlign w:val="center"/>
          </w:tcPr>
          <w:p w14:paraId="0CC3DC6E" w14:textId="77777777" w:rsidR="003D6C6B" w:rsidRPr="003D6C6B" w:rsidRDefault="003D6C6B" w:rsidP="007E6CE0">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малые</w:t>
            </w:r>
          </w:p>
        </w:tc>
        <w:tc>
          <w:tcPr>
            <w:tcW w:w="1187" w:type="dxa"/>
            <w:shd w:val="clear" w:color="auto" w:fill="auto"/>
            <w:vAlign w:val="center"/>
          </w:tcPr>
          <w:p w14:paraId="50EC1A89" w14:textId="77777777" w:rsidR="003D6C6B" w:rsidRPr="003D6C6B" w:rsidRDefault="003D6C6B" w:rsidP="007E6CE0">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средние</w:t>
            </w:r>
          </w:p>
        </w:tc>
      </w:tr>
      <w:tr w:rsidR="003D6C6B" w:rsidRPr="003D6C6B" w14:paraId="6534A4BB" w14:textId="77777777" w:rsidTr="007E6CE0">
        <w:trPr>
          <w:trHeight w:val="263"/>
        </w:trPr>
        <w:tc>
          <w:tcPr>
            <w:tcW w:w="2506" w:type="dxa"/>
            <w:shd w:val="clear" w:color="auto" w:fill="auto"/>
            <w:vAlign w:val="center"/>
          </w:tcPr>
          <w:p w14:paraId="2CBAD120" w14:textId="77777777" w:rsidR="003D6C6B" w:rsidRPr="003D6C6B" w:rsidRDefault="003D6C6B" w:rsidP="007E6CE0">
            <w:pPr>
              <w:suppressAutoHyphens/>
              <w:spacing w:after="0" w:line="240" w:lineRule="auto"/>
              <w:jc w:val="both"/>
              <w:rPr>
                <w:rFonts w:ascii="Verdana" w:hAnsi="Verdana"/>
                <w:color w:val="000000" w:themeColor="text1"/>
                <w:sz w:val="24"/>
                <w:lang w:val="ru-RU"/>
              </w:rPr>
            </w:pPr>
            <w:r w:rsidRPr="003D6C6B">
              <w:rPr>
                <w:rFonts w:ascii="Verdana" w:hAnsi="Verdana"/>
                <w:b/>
                <w:color w:val="000000" w:themeColor="text1"/>
                <w:sz w:val="24"/>
                <w:lang w:val="ru-RU"/>
              </w:rPr>
              <w:t>Всего</w:t>
            </w:r>
          </w:p>
        </w:tc>
        <w:tc>
          <w:tcPr>
            <w:tcW w:w="1134" w:type="dxa"/>
            <w:shd w:val="clear" w:color="auto" w:fill="auto"/>
            <w:vAlign w:val="center"/>
          </w:tcPr>
          <w:p w14:paraId="15F5825B" w14:textId="77777777" w:rsidR="003D6C6B" w:rsidRPr="003D6C6B" w:rsidRDefault="003D6C6B" w:rsidP="007E6CE0">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110 777</w:t>
            </w:r>
          </w:p>
        </w:tc>
        <w:tc>
          <w:tcPr>
            <w:tcW w:w="1134" w:type="dxa"/>
            <w:shd w:val="clear" w:color="auto" w:fill="auto"/>
            <w:vAlign w:val="center"/>
          </w:tcPr>
          <w:p w14:paraId="0696ACB6" w14:textId="77777777" w:rsidR="003D6C6B" w:rsidRPr="003D6C6B" w:rsidRDefault="003D6C6B" w:rsidP="007E6CE0">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111 405</w:t>
            </w:r>
          </w:p>
        </w:tc>
        <w:tc>
          <w:tcPr>
            <w:tcW w:w="1276" w:type="dxa"/>
            <w:shd w:val="clear" w:color="auto" w:fill="auto"/>
            <w:vAlign w:val="center"/>
          </w:tcPr>
          <w:p w14:paraId="5D6C78D0" w14:textId="77777777" w:rsidR="003D6C6B" w:rsidRPr="003D6C6B" w:rsidRDefault="003D6C6B" w:rsidP="007E6CE0">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111 908</w:t>
            </w:r>
          </w:p>
        </w:tc>
        <w:tc>
          <w:tcPr>
            <w:tcW w:w="1559" w:type="dxa"/>
            <w:shd w:val="clear" w:color="auto" w:fill="auto"/>
            <w:vAlign w:val="center"/>
          </w:tcPr>
          <w:p w14:paraId="2563B455" w14:textId="77777777" w:rsidR="003D6C6B" w:rsidRPr="003D6C6B" w:rsidRDefault="003D6C6B" w:rsidP="007E6CE0">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97 900</w:t>
            </w:r>
          </w:p>
        </w:tc>
        <w:tc>
          <w:tcPr>
            <w:tcW w:w="1559" w:type="dxa"/>
            <w:shd w:val="clear" w:color="auto" w:fill="auto"/>
            <w:vAlign w:val="center"/>
          </w:tcPr>
          <w:p w14:paraId="7D09E283" w14:textId="77777777" w:rsidR="003D6C6B" w:rsidRPr="003D6C6B" w:rsidRDefault="003D6C6B" w:rsidP="007E6CE0">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11 843</w:t>
            </w:r>
          </w:p>
        </w:tc>
        <w:tc>
          <w:tcPr>
            <w:tcW w:w="1187" w:type="dxa"/>
            <w:shd w:val="clear" w:color="auto" w:fill="auto"/>
            <w:vAlign w:val="center"/>
          </w:tcPr>
          <w:p w14:paraId="7F43C049" w14:textId="77777777" w:rsidR="003D6C6B" w:rsidRPr="003D6C6B" w:rsidRDefault="003D6C6B" w:rsidP="007E6CE0">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2 165</w:t>
            </w:r>
          </w:p>
        </w:tc>
      </w:tr>
      <w:tr w:rsidR="003D6C6B" w:rsidRPr="003D6C6B" w14:paraId="125B2FA1" w14:textId="77777777" w:rsidTr="007E6CE0">
        <w:trPr>
          <w:trHeight w:val="477"/>
        </w:trPr>
        <w:tc>
          <w:tcPr>
            <w:tcW w:w="2506" w:type="dxa"/>
            <w:shd w:val="clear" w:color="auto" w:fill="auto"/>
            <w:vAlign w:val="center"/>
          </w:tcPr>
          <w:p w14:paraId="2FA08FA6" w14:textId="77777777" w:rsidR="003D6C6B" w:rsidRPr="003D6C6B" w:rsidRDefault="003D6C6B" w:rsidP="007E6CE0">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в том числе:</w:t>
            </w:r>
          </w:p>
          <w:p w14:paraId="3DB3947E" w14:textId="77777777" w:rsidR="003D6C6B" w:rsidRPr="003D6C6B" w:rsidRDefault="003D6C6B" w:rsidP="007E6CE0">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сельское, лесное и рыбное хозяйство</w:t>
            </w:r>
          </w:p>
        </w:tc>
        <w:tc>
          <w:tcPr>
            <w:tcW w:w="1134" w:type="dxa"/>
            <w:shd w:val="clear" w:color="auto" w:fill="auto"/>
            <w:vAlign w:val="center"/>
          </w:tcPr>
          <w:p w14:paraId="2D5480AA" w14:textId="77777777" w:rsidR="003D6C6B" w:rsidRPr="003D6C6B" w:rsidRDefault="003D6C6B" w:rsidP="007E6CE0">
            <w:pPr>
              <w:suppressAutoHyphens/>
              <w:spacing w:after="0" w:line="240" w:lineRule="auto"/>
              <w:jc w:val="center"/>
              <w:rPr>
                <w:rFonts w:ascii="Verdana" w:hAnsi="Verdana"/>
                <w:color w:val="000000" w:themeColor="text1"/>
                <w:sz w:val="24"/>
                <w:lang w:val="ru-RU"/>
              </w:rPr>
            </w:pPr>
          </w:p>
          <w:p w14:paraId="1DD8B9E6" w14:textId="77777777" w:rsidR="003D6C6B" w:rsidRPr="003D6C6B" w:rsidRDefault="003D6C6B" w:rsidP="007E6CE0">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4 728</w:t>
            </w:r>
          </w:p>
        </w:tc>
        <w:tc>
          <w:tcPr>
            <w:tcW w:w="1134" w:type="dxa"/>
            <w:shd w:val="clear" w:color="auto" w:fill="auto"/>
            <w:vAlign w:val="center"/>
          </w:tcPr>
          <w:p w14:paraId="1E60729D" w14:textId="77777777" w:rsidR="003D6C6B" w:rsidRPr="003D6C6B" w:rsidRDefault="003D6C6B" w:rsidP="007E6CE0">
            <w:pPr>
              <w:suppressAutoHyphens/>
              <w:spacing w:after="0" w:line="240" w:lineRule="auto"/>
              <w:jc w:val="center"/>
              <w:rPr>
                <w:rFonts w:ascii="Verdana" w:hAnsi="Verdana"/>
                <w:color w:val="000000" w:themeColor="text1"/>
                <w:sz w:val="24"/>
                <w:lang w:val="ru-RU"/>
              </w:rPr>
            </w:pPr>
          </w:p>
          <w:p w14:paraId="7519C481" w14:textId="77777777" w:rsidR="003D6C6B" w:rsidRPr="003D6C6B" w:rsidRDefault="003D6C6B" w:rsidP="007E6CE0">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4 920</w:t>
            </w:r>
          </w:p>
        </w:tc>
        <w:tc>
          <w:tcPr>
            <w:tcW w:w="1276" w:type="dxa"/>
            <w:shd w:val="clear" w:color="auto" w:fill="auto"/>
            <w:vAlign w:val="center"/>
          </w:tcPr>
          <w:p w14:paraId="78947009" w14:textId="77777777" w:rsidR="003D6C6B" w:rsidRPr="003D6C6B" w:rsidRDefault="003D6C6B" w:rsidP="007E6CE0">
            <w:pPr>
              <w:suppressAutoHyphens/>
              <w:spacing w:after="0" w:line="240" w:lineRule="auto"/>
              <w:jc w:val="center"/>
              <w:rPr>
                <w:rFonts w:ascii="Verdana" w:hAnsi="Verdana"/>
                <w:color w:val="000000" w:themeColor="text1"/>
                <w:sz w:val="24"/>
                <w:lang w:val="ru-RU"/>
              </w:rPr>
            </w:pPr>
          </w:p>
          <w:p w14:paraId="719B0E1D" w14:textId="77777777" w:rsidR="003D6C6B" w:rsidRPr="003D6C6B" w:rsidRDefault="003D6C6B" w:rsidP="007E6CE0">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5 100</w:t>
            </w:r>
          </w:p>
        </w:tc>
        <w:tc>
          <w:tcPr>
            <w:tcW w:w="1559" w:type="dxa"/>
            <w:shd w:val="clear" w:color="auto" w:fill="auto"/>
            <w:vAlign w:val="center"/>
          </w:tcPr>
          <w:p w14:paraId="647970AF" w14:textId="77777777" w:rsidR="003D6C6B" w:rsidRPr="003D6C6B" w:rsidRDefault="003D6C6B" w:rsidP="007E6CE0">
            <w:pPr>
              <w:suppressAutoHyphens/>
              <w:spacing w:after="0" w:line="240" w:lineRule="auto"/>
              <w:jc w:val="center"/>
              <w:rPr>
                <w:rFonts w:ascii="Verdana" w:hAnsi="Verdana"/>
                <w:color w:val="000000" w:themeColor="text1"/>
                <w:sz w:val="24"/>
                <w:lang w:val="ru-RU"/>
              </w:rPr>
            </w:pPr>
          </w:p>
          <w:p w14:paraId="21E4D70C" w14:textId="77777777" w:rsidR="003D6C6B" w:rsidRPr="003D6C6B" w:rsidRDefault="003D6C6B" w:rsidP="007E6CE0">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4 100</w:t>
            </w:r>
          </w:p>
        </w:tc>
        <w:tc>
          <w:tcPr>
            <w:tcW w:w="1559" w:type="dxa"/>
            <w:shd w:val="clear" w:color="auto" w:fill="auto"/>
            <w:vAlign w:val="center"/>
          </w:tcPr>
          <w:p w14:paraId="631AA94B" w14:textId="77777777" w:rsidR="003D6C6B" w:rsidRPr="003D6C6B" w:rsidRDefault="003D6C6B" w:rsidP="007E6CE0">
            <w:pPr>
              <w:suppressAutoHyphens/>
              <w:spacing w:after="0" w:line="240" w:lineRule="auto"/>
              <w:jc w:val="center"/>
              <w:rPr>
                <w:rFonts w:ascii="Verdana" w:hAnsi="Verdana"/>
                <w:color w:val="000000" w:themeColor="text1"/>
                <w:sz w:val="24"/>
                <w:lang w:val="ru-RU"/>
              </w:rPr>
            </w:pPr>
          </w:p>
          <w:p w14:paraId="10DD9C75" w14:textId="77777777" w:rsidR="003D6C6B" w:rsidRPr="003D6C6B" w:rsidRDefault="003D6C6B" w:rsidP="007E6CE0">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368</w:t>
            </w:r>
          </w:p>
        </w:tc>
        <w:tc>
          <w:tcPr>
            <w:tcW w:w="1187" w:type="dxa"/>
            <w:shd w:val="clear" w:color="auto" w:fill="auto"/>
            <w:vAlign w:val="center"/>
          </w:tcPr>
          <w:p w14:paraId="20C7F1CC" w14:textId="77777777" w:rsidR="003D6C6B" w:rsidRPr="003D6C6B" w:rsidRDefault="003D6C6B" w:rsidP="007E6CE0">
            <w:pPr>
              <w:suppressAutoHyphens/>
              <w:spacing w:after="0" w:line="240" w:lineRule="auto"/>
              <w:jc w:val="center"/>
              <w:rPr>
                <w:rFonts w:ascii="Verdana" w:hAnsi="Verdana"/>
                <w:color w:val="000000" w:themeColor="text1"/>
                <w:sz w:val="24"/>
                <w:lang w:val="ru-RU"/>
              </w:rPr>
            </w:pPr>
          </w:p>
          <w:p w14:paraId="3193E8EA" w14:textId="77777777" w:rsidR="003D6C6B" w:rsidRPr="003D6C6B" w:rsidRDefault="003D6C6B" w:rsidP="007E6CE0">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632</w:t>
            </w:r>
          </w:p>
        </w:tc>
      </w:tr>
      <w:tr w:rsidR="003D6C6B" w:rsidRPr="003D6C6B" w14:paraId="49233D97" w14:textId="77777777" w:rsidTr="007E6CE0">
        <w:trPr>
          <w:trHeight w:val="250"/>
        </w:trPr>
        <w:tc>
          <w:tcPr>
            <w:tcW w:w="2506" w:type="dxa"/>
            <w:shd w:val="clear" w:color="auto" w:fill="auto"/>
            <w:vAlign w:val="center"/>
          </w:tcPr>
          <w:p w14:paraId="4F3EE610" w14:textId="77777777" w:rsidR="003D6C6B" w:rsidRPr="003D6C6B" w:rsidRDefault="003D6C6B" w:rsidP="007E6CE0">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промышленность</w:t>
            </w:r>
          </w:p>
        </w:tc>
        <w:tc>
          <w:tcPr>
            <w:tcW w:w="1134" w:type="dxa"/>
            <w:shd w:val="clear" w:color="auto" w:fill="auto"/>
            <w:vAlign w:val="center"/>
          </w:tcPr>
          <w:p w14:paraId="3B0CE4F4" w14:textId="77777777" w:rsidR="003D6C6B" w:rsidRPr="003D6C6B" w:rsidRDefault="003D6C6B" w:rsidP="007E6CE0">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15 413</w:t>
            </w:r>
          </w:p>
        </w:tc>
        <w:tc>
          <w:tcPr>
            <w:tcW w:w="1134" w:type="dxa"/>
            <w:shd w:val="clear" w:color="auto" w:fill="auto"/>
            <w:vAlign w:val="center"/>
          </w:tcPr>
          <w:p w14:paraId="78B8491E" w14:textId="77777777" w:rsidR="003D6C6B" w:rsidRPr="003D6C6B" w:rsidRDefault="003D6C6B" w:rsidP="007E6CE0">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15 495</w:t>
            </w:r>
          </w:p>
        </w:tc>
        <w:tc>
          <w:tcPr>
            <w:tcW w:w="1276" w:type="dxa"/>
            <w:shd w:val="clear" w:color="auto" w:fill="auto"/>
            <w:vAlign w:val="center"/>
          </w:tcPr>
          <w:p w14:paraId="50D9F3FE" w14:textId="77777777" w:rsidR="003D6C6B" w:rsidRPr="003D6C6B" w:rsidRDefault="003D6C6B" w:rsidP="007E6CE0">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15 366</w:t>
            </w:r>
          </w:p>
        </w:tc>
        <w:tc>
          <w:tcPr>
            <w:tcW w:w="1559" w:type="dxa"/>
            <w:shd w:val="clear" w:color="auto" w:fill="auto"/>
            <w:vAlign w:val="center"/>
          </w:tcPr>
          <w:p w14:paraId="547226EC" w14:textId="77777777" w:rsidR="003D6C6B" w:rsidRPr="003D6C6B" w:rsidRDefault="003D6C6B" w:rsidP="007E6CE0">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11 659</w:t>
            </w:r>
          </w:p>
        </w:tc>
        <w:tc>
          <w:tcPr>
            <w:tcW w:w="1559" w:type="dxa"/>
            <w:shd w:val="clear" w:color="auto" w:fill="auto"/>
            <w:vAlign w:val="center"/>
          </w:tcPr>
          <w:p w14:paraId="3A4C08CC" w14:textId="77777777" w:rsidR="003D6C6B" w:rsidRPr="003D6C6B" w:rsidRDefault="003D6C6B" w:rsidP="007E6CE0">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3 165</w:t>
            </w:r>
          </w:p>
        </w:tc>
        <w:tc>
          <w:tcPr>
            <w:tcW w:w="1187" w:type="dxa"/>
            <w:shd w:val="clear" w:color="auto" w:fill="auto"/>
            <w:vAlign w:val="center"/>
          </w:tcPr>
          <w:p w14:paraId="11FA4484" w14:textId="77777777" w:rsidR="003D6C6B" w:rsidRPr="003D6C6B" w:rsidRDefault="003D6C6B" w:rsidP="007E6CE0">
            <w:pPr>
              <w:suppressAutoHyphens/>
              <w:spacing w:after="0" w:line="240" w:lineRule="auto"/>
              <w:jc w:val="center"/>
              <w:rPr>
                <w:rFonts w:ascii="Verdana" w:hAnsi="Verdana"/>
                <w:color w:val="000000" w:themeColor="text1"/>
                <w:sz w:val="24"/>
                <w:lang w:val="ru-RU"/>
              </w:rPr>
            </w:pPr>
            <w:r w:rsidRPr="003D6C6B">
              <w:rPr>
                <w:rFonts w:ascii="Verdana" w:hAnsi="Verdana"/>
                <w:color w:val="000000" w:themeColor="text1"/>
                <w:sz w:val="24"/>
                <w:lang w:val="ru-RU"/>
              </w:rPr>
              <w:t>542</w:t>
            </w:r>
          </w:p>
        </w:tc>
      </w:tr>
    </w:tbl>
    <w:p w14:paraId="67FEA830" w14:textId="77777777" w:rsidR="007E6CE0" w:rsidRDefault="007E6CE0" w:rsidP="003D6C6B">
      <w:pPr>
        <w:suppressAutoHyphens/>
        <w:spacing w:after="0" w:line="240" w:lineRule="auto"/>
        <w:ind w:firstLine="720"/>
        <w:jc w:val="both"/>
        <w:rPr>
          <w:rFonts w:ascii="Verdana" w:hAnsi="Verdana"/>
          <w:b/>
          <w:bCs/>
          <w:i/>
          <w:iCs/>
          <w:color w:val="000000" w:themeColor="text1"/>
          <w:sz w:val="24"/>
          <w:lang w:val="ru-RU"/>
        </w:rPr>
      </w:pPr>
    </w:p>
    <w:p w14:paraId="2F872D94" w14:textId="77777777" w:rsidR="003D6C6B" w:rsidRPr="007E6CE0" w:rsidRDefault="003D6C6B" w:rsidP="007E6CE0">
      <w:pPr>
        <w:suppressAutoHyphens/>
        <w:spacing w:after="0" w:line="240" w:lineRule="auto"/>
        <w:jc w:val="both"/>
        <w:rPr>
          <w:rFonts w:ascii="Verdana" w:hAnsi="Verdana"/>
          <w:bCs/>
          <w:iCs/>
          <w:color w:val="000000" w:themeColor="text1"/>
          <w:sz w:val="24"/>
          <w:lang w:val="ru-RU"/>
        </w:rPr>
      </w:pPr>
      <w:r w:rsidRPr="007E6CE0">
        <w:rPr>
          <w:rFonts w:ascii="Verdana" w:hAnsi="Verdana"/>
          <w:bCs/>
          <w:iCs/>
          <w:color w:val="000000" w:themeColor="text1"/>
          <w:sz w:val="24"/>
          <w:lang w:val="ru-RU"/>
        </w:rPr>
        <w:t>Таблица 1.</w:t>
      </w:r>
      <w:r w:rsidR="008E1E36">
        <w:rPr>
          <w:rFonts w:ascii="Verdana" w:hAnsi="Verdana"/>
          <w:bCs/>
          <w:iCs/>
          <w:color w:val="000000" w:themeColor="text1"/>
          <w:sz w:val="24"/>
          <w:lang w:val="ru-RU"/>
        </w:rPr>
        <w:t>Е</w:t>
      </w:r>
      <w:r w:rsidRPr="007E6CE0">
        <w:rPr>
          <w:rFonts w:ascii="Verdana" w:hAnsi="Verdana"/>
          <w:bCs/>
          <w:iCs/>
          <w:color w:val="000000" w:themeColor="text1"/>
          <w:sz w:val="24"/>
          <w:lang w:val="ru-RU"/>
        </w:rPr>
        <w:t xml:space="preserve"> Посевные площади сельскохозяйственных культур по видам и категориям хозяйств</w:t>
      </w:r>
      <w:r w:rsidR="007E6CE0" w:rsidRPr="007E6CE0">
        <w:rPr>
          <w:rFonts w:ascii="Verdana" w:hAnsi="Verdana"/>
          <w:bCs/>
          <w:iCs/>
          <w:color w:val="000000" w:themeColor="text1"/>
          <w:sz w:val="24"/>
          <w:lang w:val="ru-RU"/>
        </w:rPr>
        <w:t xml:space="preserve"> </w:t>
      </w:r>
      <w:r w:rsidRPr="007E6CE0">
        <w:rPr>
          <w:rFonts w:ascii="Verdana" w:hAnsi="Verdana"/>
          <w:bCs/>
          <w:iCs/>
          <w:color w:val="000000" w:themeColor="text1"/>
          <w:sz w:val="24"/>
          <w:lang w:val="ru-RU"/>
        </w:rPr>
        <w:t>(тысяч гектаров)</w:t>
      </w:r>
    </w:p>
    <w:tbl>
      <w:tblPr>
        <w:tblW w:w="10490" w:type="dxa"/>
        <w:tblInd w:w="10" w:type="dxa"/>
        <w:tblLayout w:type="fixed"/>
        <w:tblCellMar>
          <w:left w:w="10" w:type="dxa"/>
          <w:right w:w="10" w:type="dxa"/>
        </w:tblCellMar>
        <w:tblLook w:val="0000" w:firstRow="0" w:lastRow="0" w:firstColumn="0" w:lastColumn="0" w:noHBand="0" w:noVBand="0"/>
      </w:tblPr>
      <w:tblGrid>
        <w:gridCol w:w="2552"/>
        <w:gridCol w:w="1559"/>
        <w:gridCol w:w="1559"/>
        <w:gridCol w:w="1560"/>
        <w:gridCol w:w="1701"/>
        <w:gridCol w:w="1559"/>
      </w:tblGrid>
      <w:tr w:rsidR="003D6C6B" w:rsidRPr="003D6C6B" w14:paraId="5BF5C33D" w14:textId="77777777" w:rsidTr="007E6CE0">
        <w:trPr>
          <w:trHeight w:val="20"/>
        </w:trPr>
        <w:tc>
          <w:tcPr>
            <w:tcW w:w="2552" w:type="dxa"/>
            <w:tcBorders>
              <w:top w:val="single" w:sz="4" w:space="0" w:color="auto"/>
              <w:left w:val="single" w:sz="4" w:space="0" w:color="auto"/>
              <w:bottom w:val="single" w:sz="4" w:space="0" w:color="auto"/>
            </w:tcBorders>
            <w:shd w:val="clear" w:color="auto" w:fill="FFFFFF"/>
            <w:vAlign w:val="center"/>
          </w:tcPr>
          <w:p w14:paraId="6FEC4F12" w14:textId="77777777" w:rsidR="003D6C6B" w:rsidRPr="003D6C6B" w:rsidRDefault="003D6C6B" w:rsidP="007E6CE0">
            <w:pPr>
              <w:suppressAutoHyphens/>
              <w:spacing w:after="0" w:line="240" w:lineRule="auto"/>
              <w:jc w:val="both"/>
              <w:rPr>
                <w:rFonts w:ascii="Verdana" w:hAnsi="Verdana"/>
                <w:color w:val="000000" w:themeColor="text1"/>
                <w:sz w:val="24"/>
                <w:lang w:val="ru-RU" w:bidi="ru-RU"/>
              </w:rPr>
            </w:pPr>
          </w:p>
        </w:tc>
        <w:tc>
          <w:tcPr>
            <w:tcW w:w="1559" w:type="dxa"/>
            <w:tcBorders>
              <w:top w:val="single" w:sz="4" w:space="0" w:color="auto"/>
              <w:left w:val="single" w:sz="4" w:space="0" w:color="auto"/>
              <w:bottom w:val="single" w:sz="4" w:space="0" w:color="auto"/>
            </w:tcBorders>
            <w:shd w:val="clear" w:color="auto" w:fill="FFFFFF"/>
            <w:vAlign w:val="center"/>
          </w:tcPr>
          <w:p w14:paraId="57A24A3E" w14:textId="77777777" w:rsidR="003D6C6B" w:rsidRPr="003D6C6B" w:rsidRDefault="003D6C6B" w:rsidP="007E6CE0">
            <w:pPr>
              <w:suppressAutoHyphens/>
              <w:spacing w:after="0" w:line="240" w:lineRule="auto"/>
              <w:jc w:val="center"/>
              <w:rPr>
                <w:rFonts w:ascii="Verdana" w:hAnsi="Verdana"/>
                <w:b/>
                <w:color w:val="000000" w:themeColor="text1"/>
                <w:sz w:val="24"/>
                <w:lang w:val="ru-RU" w:bidi="ru-RU"/>
              </w:rPr>
            </w:pPr>
            <w:r w:rsidRPr="003D6C6B">
              <w:rPr>
                <w:rFonts w:ascii="Verdana" w:hAnsi="Verdana"/>
                <w:b/>
                <w:color w:val="000000" w:themeColor="text1"/>
                <w:sz w:val="24"/>
                <w:lang w:val="ru-RU" w:bidi="ru-RU"/>
              </w:rPr>
              <w:t>2017</w:t>
            </w:r>
          </w:p>
        </w:tc>
        <w:tc>
          <w:tcPr>
            <w:tcW w:w="1559" w:type="dxa"/>
            <w:tcBorders>
              <w:top w:val="single" w:sz="4" w:space="0" w:color="auto"/>
              <w:left w:val="single" w:sz="4" w:space="0" w:color="auto"/>
              <w:bottom w:val="single" w:sz="4" w:space="0" w:color="auto"/>
            </w:tcBorders>
            <w:shd w:val="clear" w:color="auto" w:fill="FFFFFF"/>
            <w:vAlign w:val="center"/>
          </w:tcPr>
          <w:p w14:paraId="08070B29" w14:textId="77777777" w:rsidR="003D6C6B" w:rsidRPr="003D6C6B" w:rsidRDefault="003D6C6B" w:rsidP="007E6CE0">
            <w:pPr>
              <w:suppressAutoHyphens/>
              <w:spacing w:after="0" w:line="240" w:lineRule="auto"/>
              <w:jc w:val="center"/>
              <w:rPr>
                <w:rFonts w:ascii="Verdana" w:hAnsi="Verdana"/>
                <w:b/>
                <w:color w:val="000000" w:themeColor="text1"/>
                <w:sz w:val="24"/>
                <w:lang w:val="ru-RU" w:bidi="ru-RU"/>
              </w:rPr>
            </w:pPr>
            <w:r w:rsidRPr="003D6C6B">
              <w:rPr>
                <w:rFonts w:ascii="Verdana" w:hAnsi="Verdana"/>
                <w:b/>
                <w:color w:val="000000" w:themeColor="text1"/>
                <w:sz w:val="24"/>
                <w:lang w:val="ru-RU" w:bidi="ru-RU"/>
              </w:rPr>
              <w:t>2018</w:t>
            </w:r>
          </w:p>
        </w:tc>
        <w:tc>
          <w:tcPr>
            <w:tcW w:w="1560" w:type="dxa"/>
            <w:tcBorders>
              <w:top w:val="single" w:sz="4" w:space="0" w:color="auto"/>
              <w:left w:val="single" w:sz="4" w:space="0" w:color="auto"/>
              <w:bottom w:val="single" w:sz="4" w:space="0" w:color="auto"/>
            </w:tcBorders>
            <w:shd w:val="clear" w:color="auto" w:fill="FFFFFF"/>
            <w:vAlign w:val="center"/>
          </w:tcPr>
          <w:p w14:paraId="1143E72F" w14:textId="77777777" w:rsidR="003D6C6B" w:rsidRPr="003D6C6B" w:rsidRDefault="003D6C6B" w:rsidP="007E6CE0">
            <w:pPr>
              <w:suppressAutoHyphens/>
              <w:spacing w:after="0" w:line="240" w:lineRule="auto"/>
              <w:jc w:val="center"/>
              <w:rPr>
                <w:rFonts w:ascii="Verdana" w:hAnsi="Verdana"/>
                <w:b/>
                <w:color w:val="000000" w:themeColor="text1"/>
                <w:sz w:val="24"/>
                <w:lang w:val="ru-RU" w:bidi="ru-RU"/>
              </w:rPr>
            </w:pPr>
            <w:r w:rsidRPr="003D6C6B">
              <w:rPr>
                <w:rFonts w:ascii="Verdana" w:hAnsi="Verdana"/>
                <w:b/>
                <w:color w:val="000000" w:themeColor="text1"/>
                <w:sz w:val="24"/>
                <w:lang w:val="ru-RU" w:bidi="ru-RU"/>
              </w:rPr>
              <w:t>2019</w:t>
            </w:r>
          </w:p>
        </w:tc>
        <w:tc>
          <w:tcPr>
            <w:tcW w:w="1701" w:type="dxa"/>
            <w:tcBorders>
              <w:top w:val="single" w:sz="4" w:space="0" w:color="auto"/>
              <w:left w:val="single" w:sz="4" w:space="0" w:color="auto"/>
              <w:bottom w:val="single" w:sz="4" w:space="0" w:color="auto"/>
            </w:tcBorders>
            <w:shd w:val="clear" w:color="auto" w:fill="FFFFFF"/>
            <w:vAlign w:val="center"/>
          </w:tcPr>
          <w:p w14:paraId="7508ADE5" w14:textId="77777777" w:rsidR="003D6C6B" w:rsidRPr="003D6C6B" w:rsidRDefault="003D6C6B" w:rsidP="007E6CE0">
            <w:pPr>
              <w:suppressAutoHyphens/>
              <w:spacing w:after="0" w:line="240" w:lineRule="auto"/>
              <w:jc w:val="center"/>
              <w:rPr>
                <w:rFonts w:ascii="Verdana" w:hAnsi="Verdana"/>
                <w:b/>
                <w:color w:val="000000" w:themeColor="text1"/>
                <w:sz w:val="24"/>
                <w:lang w:val="ru-RU" w:bidi="ru-RU"/>
              </w:rPr>
            </w:pPr>
            <w:r w:rsidRPr="003D6C6B">
              <w:rPr>
                <w:rFonts w:ascii="Verdana" w:hAnsi="Verdana"/>
                <w:b/>
                <w:color w:val="000000" w:themeColor="text1"/>
                <w:sz w:val="24"/>
                <w:lang w:val="ru-RU" w:bidi="ru-RU"/>
              </w:rPr>
              <w:t>2020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9041064" w14:textId="77777777" w:rsidR="003D6C6B" w:rsidRPr="003D6C6B" w:rsidRDefault="003D6C6B" w:rsidP="007E6CE0">
            <w:pPr>
              <w:suppressAutoHyphens/>
              <w:spacing w:after="0" w:line="240" w:lineRule="auto"/>
              <w:jc w:val="center"/>
              <w:rPr>
                <w:rFonts w:ascii="Verdana" w:hAnsi="Verdana"/>
                <w:b/>
                <w:color w:val="000000" w:themeColor="text1"/>
                <w:sz w:val="24"/>
                <w:lang w:val="ru-RU" w:bidi="ru-RU"/>
              </w:rPr>
            </w:pPr>
            <w:r w:rsidRPr="003D6C6B">
              <w:rPr>
                <w:rFonts w:ascii="Verdana" w:hAnsi="Verdana"/>
                <w:b/>
                <w:color w:val="000000" w:themeColor="text1"/>
                <w:sz w:val="24"/>
                <w:lang w:val="ru-RU" w:bidi="ru-RU"/>
              </w:rPr>
              <w:t>2021</w:t>
            </w:r>
          </w:p>
        </w:tc>
      </w:tr>
      <w:tr w:rsidR="003D6C6B" w:rsidRPr="003D6C6B" w14:paraId="592F4136" w14:textId="77777777" w:rsidTr="003D6C6B">
        <w:trPr>
          <w:trHeight w:val="20"/>
        </w:trPr>
        <w:tc>
          <w:tcPr>
            <w:tcW w:w="1049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7E4FDF1C" w14:textId="77777777" w:rsidR="003D6C6B" w:rsidRPr="003D6C6B" w:rsidRDefault="003D6C6B" w:rsidP="007E6CE0">
            <w:pPr>
              <w:suppressAutoHyphens/>
              <w:spacing w:after="0" w:line="240" w:lineRule="auto"/>
              <w:jc w:val="both"/>
              <w:rPr>
                <w:rFonts w:ascii="Verdana" w:hAnsi="Verdana"/>
                <w:b/>
                <w:color w:val="000000" w:themeColor="text1"/>
                <w:sz w:val="24"/>
                <w:lang w:val="ru-RU" w:bidi="ru-RU"/>
              </w:rPr>
            </w:pPr>
            <w:r w:rsidRPr="003D6C6B">
              <w:rPr>
                <w:rFonts w:ascii="Verdana" w:hAnsi="Verdana"/>
                <w:b/>
                <w:bCs/>
                <w:color w:val="000000" w:themeColor="text1"/>
                <w:sz w:val="24"/>
                <w:lang w:val="ru-RU" w:bidi="ru-RU"/>
              </w:rPr>
              <w:t>Хозяйства всех категорий</w:t>
            </w:r>
          </w:p>
        </w:tc>
      </w:tr>
      <w:tr w:rsidR="003D6C6B" w:rsidRPr="003D6C6B" w14:paraId="0C9C6288" w14:textId="77777777" w:rsidTr="003D6C6B">
        <w:trPr>
          <w:trHeight w:val="20"/>
        </w:trPr>
        <w:tc>
          <w:tcPr>
            <w:tcW w:w="2552" w:type="dxa"/>
            <w:tcBorders>
              <w:top w:val="single" w:sz="4" w:space="0" w:color="auto"/>
              <w:left w:val="single" w:sz="4" w:space="0" w:color="auto"/>
            </w:tcBorders>
            <w:shd w:val="clear" w:color="auto" w:fill="FFFFFF"/>
            <w:vAlign w:val="center"/>
          </w:tcPr>
          <w:p w14:paraId="04E5A131" w14:textId="77777777" w:rsidR="003D6C6B" w:rsidRPr="003D6C6B" w:rsidRDefault="003D6C6B" w:rsidP="007E6CE0">
            <w:pPr>
              <w:suppressAutoHyphens/>
              <w:spacing w:after="0" w:line="240" w:lineRule="auto"/>
              <w:jc w:val="both"/>
              <w:rPr>
                <w:rFonts w:ascii="Verdana" w:hAnsi="Verdana"/>
                <w:color w:val="000000" w:themeColor="text1"/>
                <w:sz w:val="24"/>
                <w:lang w:val="ru-RU" w:bidi="ru-RU"/>
              </w:rPr>
            </w:pPr>
            <w:r w:rsidRPr="003D6C6B">
              <w:rPr>
                <w:rFonts w:ascii="Verdana" w:hAnsi="Verdana"/>
                <w:b/>
                <w:bCs/>
                <w:color w:val="000000" w:themeColor="text1"/>
                <w:sz w:val="24"/>
                <w:lang w:val="ru-RU" w:bidi="ru-RU"/>
              </w:rPr>
              <w:t>Посевная площадь</w:t>
            </w:r>
          </w:p>
        </w:tc>
        <w:tc>
          <w:tcPr>
            <w:tcW w:w="1559" w:type="dxa"/>
            <w:tcBorders>
              <w:top w:val="single" w:sz="4" w:space="0" w:color="auto"/>
              <w:left w:val="single" w:sz="4" w:space="0" w:color="auto"/>
            </w:tcBorders>
            <w:shd w:val="clear" w:color="auto" w:fill="FFFFFF"/>
            <w:vAlign w:val="center"/>
          </w:tcPr>
          <w:p w14:paraId="78658FD7" w14:textId="77777777" w:rsidR="003D6C6B" w:rsidRPr="003D6C6B" w:rsidRDefault="003D6C6B"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5 736</w:t>
            </w:r>
          </w:p>
        </w:tc>
        <w:tc>
          <w:tcPr>
            <w:tcW w:w="1559" w:type="dxa"/>
            <w:tcBorders>
              <w:top w:val="single" w:sz="4" w:space="0" w:color="auto"/>
              <w:left w:val="single" w:sz="4" w:space="0" w:color="auto"/>
            </w:tcBorders>
            <w:shd w:val="clear" w:color="auto" w:fill="FFFFFF"/>
            <w:vAlign w:val="center"/>
          </w:tcPr>
          <w:p w14:paraId="6B4C3067" w14:textId="77777777" w:rsidR="003D6C6B" w:rsidRPr="003D6C6B" w:rsidRDefault="003D6C6B"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5 705</w:t>
            </w:r>
          </w:p>
        </w:tc>
        <w:tc>
          <w:tcPr>
            <w:tcW w:w="1560" w:type="dxa"/>
            <w:tcBorders>
              <w:top w:val="single" w:sz="4" w:space="0" w:color="auto"/>
              <w:left w:val="single" w:sz="4" w:space="0" w:color="auto"/>
            </w:tcBorders>
            <w:shd w:val="clear" w:color="auto" w:fill="FFFFFF"/>
            <w:vAlign w:val="center"/>
          </w:tcPr>
          <w:p w14:paraId="64E9BEA6" w14:textId="77777777" w:rsidR="003D6C6B" w:rsidRPr="003D6C6B" w:rsidRDefault="003D6C6B"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5 781</w:t>
            </w:r>
          </w:p>
        </w:tc>
        <w:tc>
          <w:tcPr>
            <w:tcW w:w="1701" w:type="dxa"/>
            <w:tcBorders>
              <w:top w:val="single" w:sz="4" w:space="0" w:color="auto"/>
              <w:left w:val="single" w:sz="4" w:space="0" w:color="auto"/>
            </w:tcBorders>
            <w:shd w:val="clear" w:color="auto" w:fill="FFFFFF"/>
            <w:vAlign w:val="center"/>
          </w:tcPr>
          <w:p w14:paraId="7643E169" w14:textId="77777777" w:rsidR="003D6C6B" w:rsidRPr="003D6C6B" w:rsidRDefault="003D6C6B"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5 843</w:t>
            </w:r>
          </w:p>
        </w:tc>
        <w:tc>
          <w:tcPr>
            <w:tcW w:w="1559" w:type="dxa"/>
            <w:tcBorders>
              <w:top w:val="single" w:sz="4" w:space="0" w:color="auto"/>
              <w:left w:val="single" w:sz="4" w:space="0" w:color="auto"/>
              <w:right w:val="single" w:sz="4" w:space="0" w:color="auto"/>
            </w:tcBorders>
            <w:shd w:val="clear" w:color="auto" w:fill="FFFFFF"/>
            <w:vAlign w:val="center"/>
          </w:tcPr>
          <w:p w14:paraId="252B63B2" w14:textId="77777777" w:rsidR="003D6C6B" w:rsidRPr="003D6C6B" w:rsidRDefault="003D6C6B"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5 747</w:t>
            </w:r>
          </w:p>
        </w:tc>
      </w:tr>
      <w:tr w:rsidR="003D6C6B" w:rsidRPr="003D6C6B" w14:paraId="123FA985" w14:textId="77777777" w:rsidTr="003D6C6B">
        <w:trPr>
          <w:trHeight w:val="20"/>
        </w:trPr>
        <w:tc>
          <w:tcPr>
            <w:tcW w:w="2552" w:type="dxa"/>
            <w:tcBorders>
              <w:left w:val="single" w:sz="4" w:space="0" w:color="auto"/>
            </w:tcBorders>
            <w:shd w:val="clear" w:color="auto" w:fill="FFFFFF"/>
            <w:vAlign w:val="center"/>
          </w:tcPr>
          <w:p w14:paraId="667CBE17" w14:textId="77777777" w:rsidR="003D6C6B" w:rsidRPr="003D6C6B" w:rsidRDefault="003D6C6B" w:rsidP="007E6CE0">
            <w:pPr>
              <w:suppressAutoHyphens/>
              <w:spacing w:after="0" w:line="240" w:lineRule="auto"/>
              <w:jc w:val="both"/>
              <w:rPr>
                <w:rFonts w:ascii="Verdana" w:hAnsi="Verdana"/>
                <w:color w:val="000000" w:themeColor="text1"/>
                <w:sz w:val="24"/>
                <w:lang w:val="ru-RU" w:bidi="ru-RU"/>
              </w:rPr>
            </w:pPr>
            <w:r w:rsidRPr="003D6C6B">
              <w:rPr>
                <w:rFonts w:ascii="Verdana" w:hAnsi="Verdana"/>
                <w:color w:val="000000" w:themeColor="text1"/>
                <w:sz w:val="24"/>
                <w:lang w:val="ru-RU" w:bidi="ru-RU"/>
              </w:rPr>
              <w:t>в том числе:</w:t>
            </w:r>
          </w:p>
        </w:tc>
        <w:tc>
          <w:tcPr>
            <w:tcW w:w="1559" w:type="dxa"/>
            <w:vMerge w:val="restart"/>
            <w:tcBorders>
              <w:left w:val="single" w:sz="4" w:space="0" w:color="auto"/>
            </w:tcBorders>
            <w:shd w:val="clear" w:color="auto" w:fill="FFFFFF"/>
            <w:vAlign w:val="center"/>
          </w:tcPr>
          <w:p w14:paraId="5A956B85" w14:textId="77777777" w:rsidR="003D6C6B" w:rsidRDefault="003D6C6B" w:rsidP="007E6CE0">
            <w:pPr>
              <w:suppressAutoHyphens/>
              <w:spacing w:after="0" w:line="240" w:lineRule="auto"/>
              <w:jc w:val="center"/>
              <w:rPr>
                <w:rFonts w:ascii="Verdana" w:hAnsi="Verdana"/>
                <w:color w:val="000000" w:themeColor="text1"/>
                <w:sz w:val="24"/>
                <w:lang w:val="ru-RU" w:bidi="ru-RU"/>
              </w:rPr>
            </w:pPr>
          </w:p>
          <w:p w14:paraId="314AAE20" w14:textId="77777777" w:rsidR="007E6CE0" w:rsidRDefault="007E6CE0" w:rsidP="007E6CE0">
            <w:pPr>
              <w:suppressAutoHyphens/>
              <w:spacing w:after="0" w:line="240" w:lineRule="auto"/>
              <w:jc w:val="center"/>
              <w:rPr>
                <w:rFonts w:ascii="Verdana" w:hAnsi="Verdana"/>
                <w:color w:val="000000" w:themeColor="text1"/>
                <w:sz w:val="24"/>
                <w:lang w:val="ru-RU" w:bidi="ru-RU"/>
              </w:rPr>
            </w:pPr>
          </w:p>
          <w:p w14:paraId="1906CF2E"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p>
        </w:tc>
        <w:tc>
          <w:tcPr>
            <w:tcW w:w="1559" w:type="dxa"/>
            <w:tcBorders>
              <w:left w:val="single" w:sz="4" w:space="0" w:color="auto"/>
            </w:tcBorders>
            <w:shd w:val="clear" w:color="auto" w:fill="FFFFFF"/>
            <w:vAlign w:val="center"/>
          </w:tcPr>
          <w:p w14:paraId="3546CB1D" w14:textId="77777777" w:rsidR="003D6C6B" w:rsidRPr="003D6C6B" w:rsidRDefault="003D6C6B" w:rsidP="007E6CE0">
            <w:pPr>
              <w:suppressAutoHyphens/>
              <w:spacing w:after="0" w:line="240" w:lineRule="auto"/>
              <w:jc w:val="center"/>
              <w:rPr>
                <w:rFonts w:ascii="Verdana" w:hAnsi="Verdana"/>
                <w:color w:val="000000" w:themeColor="text1"/>
                <w:sz w:val="24"/>
                <w:lang w:val="ru-RU" w:bidi="ru-RU"/>
              </w:rPr>
            </w:pPr>
          </w:p>
        </w:tc>
        <w:tc>
          <w:tcPr>
            <w:tcW w:w="1560" w:type="dxa"/>
            <w:tcBorders>
              <w:left w:val="single" w:sz="4" w:space="0" w:color="auto"/>
            </w:tcBorders>
            <w:shd w:val="clear" w:color="auto" w:fill="FFFFFF"/>
            <w:vAlign w:val="center"/>
          </w:tcPr>
          <w:p w14:paraId="77EAE23C" w14:textId="77777777" w:rsidR="003D6C6B" w:rsidRPr="003D6C6B" w:rsidRDefault="003D6C6B" w:rsidP="007E6CE0">
            <w:pPr>
              <w:suppressAutoHyphens/>
              <w:spacing w:after="0" w:line="240" w:lineRule="auto"/>
              <w:jc w:val="center"/>
              <w:rPr>
                <w:rFonts w:ascii="Verdana" w:hAnsi="Verdana"/>
                <w:color w:val="000000" w:themeColor="text1"/>
                <w:sz w:val="24"/>
                <w:lang w:val="ru-RU" w:bidi="ru-RU"/>
              </w:rPr>
            </w:pPr>
          </w:p>
        </w:tc>
        <w:tc>
          <w:tcPr>
            <w:tcW w:w="1701" w:type="dxa"/>
            <w:tcBorders>
              <w:left w:val="single" w:sz="4" w:space="0" w:color="auto"/>
            </w:tcBorders>
            <w:shd w:val="clear" w:color="auto" w:fill="FFFFFF"/>
            <w:vAlign w:val="center"/>
          </w:tcPr>
          <w:p w14:paraId="08F61BAD" w14:textId="77777777" w:rsidR="003D6C6B" w:rsidRPr="003D6C6B" w:rsidRDefault="003D6C6B" w:rsidP="007E6CE0">
            <w:pPr>
              <w:suppressAutoHyphens/>
              <w:spacing w:after="0" w:line="240" w:lineRule="auto"/>
              <w:jc w:val="center"/>
              <w:rPr>
                <w:rFonts w:ascii="Verdana" w:hAnsi="Verdana"/>
                <w:color w:val="000000" w:themeColor="text1"/>
                <w:sz w:val="24"/>
                <w:lang w:val="ru-RU" w:bidi="ru-RU"/>
              </w:rPr>
            </w:pPr>
          </w:p>
        </w:tc>
        <w:tc>
          <w:tcPr>
            <w:tcW w:w="1559" w:type="dxa"/>
            <w:tcBorders>
              <w:left w:val="single" w:sz="4" w:space="0" w:color="auto"/>
              <w:right w:val="single" w:sz="4" w:space="0" w:color="auto"/>
            </w:tcBorders>
            <w:shd w:val="clear" w:color="auto" w:fill="FFFFFF"/>
            <w:vAlign w:val="center"/>
          </w:tcPr>
          <w:p w14:paraId="64906355" w14:textId="77777777" w:rsidR="003D6C6B" w:rsidRPr="003D6C6B" w:rsidRDefault="003D6C6B" w:rsidP="007E6CE0">
            <w:pPr>
              <w:suppressAutoHyphens/>
              <w:spacing w:after="0" w:line="240" w:lineRule="auto"/>
              <w:jc w:val="center"/>
              <w:rPr>
                <w:rFonts w:ascii="Verdana" w:hAnsi="Verdana"/>
                <w:color w:val="000000" w:themeColor="text1"/>
                <w:sz w:val="24"/>
                <w:lang w:val="ru-RU" w:bidi="ru-RU"/>
              </w:rPr>
            </w:pPr>
          </w:p>
        </w:tc>
      </w:tr>
      <w:tr w:rsidR="003D6C6B" w:rsidRPr="003D6C6B" w14:paraId="632F2C23" w14:textId="77777777" w:rsidTr="003D6C6B">
        <w:trPr>
          <w:trHeight w:val="20"/>
        </w:trPr>
        <w:tc>
          <w:tcPr>
            <w:tcW w:w="2552" w:type="dxa"/>
            <w:vMerge w:val="restart"/>
            <w:tcBorders>
              <w:left w:val="single" w:sz="4" w:space="0" w:color="auto"/>
            </w:tcBorders>
            <w:shd w:val="clear" w:color="auto" w:fill="FFFFFF"/>
            <w:vAlign w:val="center"/>
          </w:tcPr>
          <w:p w14:paraId="2F570D89" w14:textId="77777777" w:rsidR="003D6C6B" w:rsidRPr="003D6C6B" w:rsidRDefault="003D6C6B" w:rsidP="007E6CE0">
            <w:pPr>
              <w:suppressAutoHyphens/>
              <w:spacing w:after="0" w:line="240" w:lineRule="auto"/>
              <w:jc w:val="both"/>
              <w:rPr>
                <w:rFonts w:ascii="Verdana" w:hAnsi="Verdana"/>
                <w:color w:val="000000" w:themeColor="text1"/>
                <w:sz w:val="24"/>
                <w:lang w:val="ru-RU" w:bidi="ru-RU"/>
              </w:rPr>
            </w:pPr>
            <w:r w:rsidRPr="003D6C6B">
              <w:rPr>
                <w:rFonts w:ascii="Verdana" w:hAnsi="Verdana"/>
                <w:color w:val="000000" w:themeColor="text1"/>
                <w:sz w:val="24"/>
                <w:lang w:val="ru-RU" w:bidi="ru-RU"/>
              </w:rPr>
              <w:t>зерновые и зернобобовые</w:t>
            </w:r>
          </w:p>
          <w:p w14:paraId="39AF1FC8" w14:textId="77777777" w:rsidR="003D6C6B" w:rsidRPr="003D6C6B" w:rsidRDefault="003D6C6B" w:rsidP="007E6CE0">
            <w:pPr>
              <w:suppressAutoHyphens/>
              <w:spacing w:after="0" w:line="240" w:lineRule="auto"/>
              <w:jc w:val="both"/>
              <w:rPr>
                <w:rFonts w:ascii="Verdana" w:hAnsi="Verdana"/>
                <w:color w:val="000000" w:themeColor="text1"/>
                <w:sz w:val="24"/>
                <w:lang w:val="ru-RU" w:bidi="ru-RU"/>
              </w:rPr>
            </w:pPr>
            <w:r w:rsidRPr="003D6C6B">
              <w:rPr>
                <w:rFonts w:ascii="Verdana" w:hAnsi="Verdana"/>
                <w:color w:val="000000" w:themeColor="text1"/>
                <w:sz w:val="24"/>
                <w:lang w:val="ru-RU" w:bidi="ru-RU"/>
              </w:rPr>
              <w:t>культуры</w:t>
            </w:r>
          </w:p>
        </w:tc>
        <w:tc>
          <w:tcPr>
            <w:tcW w:w="1559" w:type="dxa"/>
            <w:vMerge/>
            <w:tcBorders>
              <w:left w:val="single" w:sz="4" w:space="0" w:color="auto"/>
            </w:tcBorders>
            <w:shd w:val="clear" w:color="auto" w:fill="FFFFFF"/>
            <w:vAlign w:val="center"/>
          </w:tcPr>
          <w:p w14:paraId="0E62FB6C" w14:textId="77777777" w:rsidR="003D6C6B" w:rsidRPr="003D6C6B" w:rsidRDefault="003D6C6B" w:rsidP="007E6CE0">
            <w:pPr>
              <w:suppressAutoHyphens/>
              <w:spacing w:after="0" w:line="240" w:lineRule="auto"/>
              <w:jc w:val="center"/>
              <w:rPr>
                <w:rFonts w:ascii="Verdana" w:hAnsi="Verdana"/>
                <w:color w:val="000000" w:themeColor="text1"/>
                <w:sz w:val="24"/>
                <w:lang w:val="ru-RU" w:bidi="ru-RU"/>
              </w:rPr>
            </w:pPr>
          </w:p>
        </w:tc>
        <w:tc>
          <w:tcPr>
            <w:tcW w:w="1559" w:type="dxa"/>
            <w:tcBorders>
              <w:left w:val="single" w:sz="4" w:space="0" w:color="auto"/>
            </w:tcBorders>
            <w:shd w:val="clear" w:color="auto" w:fill="FFFFFF"/>
            <w:vAlign w:val="center"/>
          </w:tcPr>
          <w:p w14:paraId="065427D1" w14:textId="77777777" w:rsidR="003D6C6B" w:rsidRPr="003D6C6B" w:rsidRDefault="003D6C6B" w:rsidP="007E6CE0">
            <w:pPr>
              <w:suppressAutoHyphens/>
              <w:spacing w:after="0" w:line="240" w:lineRule="auto"/>
              <w:jc w:val="center"/>
              <w:rPr>
                <w:rFonts w:ascii="Verdana" w:hAnsi="Verdana"/>
                <w:color w:val="000000" w:themeColor="text1"/>
                <w:sz w:val="24"/>
                <w:lang w:val="ru-RU" w:bidi="ru-RU"/>
              </w:rPr>
            </w:pPr>
          </w:p>
        </w:tc>
        <w:tc>
          <w:tcPr>
            <w:tcW w:w="1560" w:type="dxa"/>
            <w:tcBorders>
              <w:left w:val="single" w:sz="4" w:space="0" w:color="auto"/>
            </w:tcBorders>
            <w:shd w:val="clear" w:color="auto" w:fill="FFFFFF"/>
            <w:vAlign w:val="center"/>
          </w:tcPr>
          <w:p w14:paraId="65883EA3" w14:textId="77777777" w:rsidR="003D6C6B" w:rsidRPr="003D6C6B" w:rsidRDefault="003D6C6B" w:rsidP="007E6CE0">
            <w:pPr>
              <w:suppressAutoHyphens/>
              <w:spacing w:after="0" w:line="240" w:lineRule="auto"/>
              <w:jc w:val="center"/>
              <w:rPr>
                <w:rFonts w:ascii="Verdana" w:hAnsi="Verdana"/>
                <w:color w:val="000000" w:themeColor="text1"/>
                <w:sz w:val="24"/>
                <w:lang w:val="ru-RU" w:bidi="ru-RU"/>
              </w:rPr>
            </w:pPr>
          </w:p>
        </w:tc>
        <w:tc>
          <w:tcPr>
            <w:tcW w:w="1701" w:type="dxa"/>
            <w:tcBorders>
              <w:left w:val="single" w:sz="4" w:space="0" w:color="auto"/>
            </w:tcBorders>
            <w:shd w:val="clear" w:color="auto" w:fill="FFFFFF"/>
            <w:vAlign w:val="center"/>
          </w:tcPr>
          <w:p w14:paraId="36D7D885" w14:textId="77777777" w:rsidR="003D6C6B" w:rsidRPr="003D6C6B" w:rsidRDefault="003D6C6B" w:rsidP="007E6CE0">
            <w:pPr>
              <w:suppressAutoHyphens/>
              <w:spacing w:after="0" w:line="240" w:lineRule="auto"/>
              <w:jc w:val="center"/>
              <w:rPr>
                <w:rFonts w:ascii="Verdana" w:hAnsi="Verdana"/>
                <w:color w:val="000000" w:themeColor="text1"/>
                <w:sz w:val="24"/>
                <w:lang w:val="ru-RU" w:bidi="ru-RU"/>
              </w:rPr>
            </w:pPr>
          </w:p>
        </w:tc>
        <w:tc>
          <w:tcPr>
            <w:tcW w:w="1559" w:type="dxa"/>
            <w:tcBorders>
              <w:left w:val="single" w:sz="4" w:space="0" w:color="auto"/>
              <w:right w:val="single" w:sz="4" w:space="0" w:color="auto"/>
            </w:tcBorders>
            <w:shd w:val="clear" w:color="auto" w:fill="FFFFFF"/>
            <w:vAlign w:val="center"/>
          </w:tcPr>
          <w:p w14:paraId="119A2FF9" w14:textId="77777777" w:rsidR="003D6C6B" w:rsidRPr="003D6C6B" w:rsidRDefault="003D6C6B" w:rsidP="007E6CE0">
            <w:pPr>
              <w:suppressAutoHyphens/>
              <w:spacing w:after="0" w:line="240" w:lineRule="auto"/>
              <w:jc w:val="center"/>
              <w:rPr>
                <w:rFonts w:ascii="Verdana" w:hAnsi="Verdana"/>
                <w:color w:val="000000" w:themeColor="text1"/>
                <w:sz w:val="24"/>
                <w:lang w:val="ru-RU" w:bidi="ru-RU"/>
              </w:rPr>
            </w:pPr>
          </w:p>
        </w:tc>
      </w:tr>
      <w:tr w:rsidR="003D6C6B" w:rsidRPr="003D6C6B" w14:paraId="3DB4F940" w14:textId="77777777" w:rsidTr="003D6C6B">
        <w:trPr>
          <w:trHeight w:val="20"/>
        </w:trPr>
        <w:tc>
          <w:tcPr>
            <w:tcW w:w="2552" w:type="dxa"/>
            <w:vMerge/>
            <w:tcBorders>
              <w:left w:val="single" w:sz="4" w:space="0" w:color="auto"/>
            </w:tcBorders>
            <w:shd w:val="clear" w:color="auto" w:fill="FFFFFF"/>
            <w:vAlign w:val="center"/>
          </w:tcPr>
          <w:p w14:paraId="23BD1BE6" w14:textId="77777777" w:rsidR="003D6C6B" w:rsidRPr="003D6C6B" w:rsidRDefault="003D6C6B" w:rsidP="007E6CE0">
            <w:pPr>
              <w:suppressAutoHyphens/>
              <w:spacing w:after="0" w:line="240" w:lineRule="auto"/>
              <w:jc w:val="both"/>
              <w:rPr>
                <w:rFonts w:ascii="Verdana" w:hAnsi="Verdana"/>
                <w:color w:val="000000" w:themeColor="text1"/>
                <w:sz w:val="24"/>
                <w:lang w:val="ru-RU" w:bidi="ru-RU"/>
              </w:rPr>
            </w:pPr>
          </w:p>
        </w:tc>
        <w:tc>
          <w:tcPr>
            <w:tcW w:w="1559" w:type="dxa"/>
            <w:tcBorders>
              <w:left w:val="single" w:sz="4" w:space="0" w:color="auto"/>
            </w:tcBorders>
            <w:shd w:val="clear" w:color="auto" w:fill="FFFFFF"/>
            <w:vAlign w:val="center"/>
          </w:tcPr>
          <w:p w14:paraId="28E41096" w14:textId="77777777" w:rsidR="003D6C6B" w:rsidRPr="003D6C6B" w:rsidRDefault="003D6C6B"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2 400</w:t>
            </w:r>
          </w:p>
        </w:tc>
        <w:tc>
          <w:tcPr>
            <w:tcW w:w="1559" w:type="dxa"/>
            <w:tcBorders>
              <w:left w:val="single" w:sz="4" w:space="0" w:color="auto"/>
            </w:tcBorders>
            <w:shd w:val="clear" w:color="auto" w:fill="FFFFFF"/>
            <w:vAlign w:val="center"/>
          </w:tcPr>
          <w:p w14:paraId="505D0FA6" w14:textId="77777777" w:rsidR="003D6C6B" w:rsidRPr="003D6C6B" w:rsidRDefault="003D6C6B"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2 315</w:t>
            </w:r>
          </w:p>
        </w:tc>
        <w:tc>
          <w:tcPr>
            <w:tcW w:w="1560" w:type="dxa"/>
            <w:tcBorders>
              <w:left w:val="single" w:sz="4" w:space="0" w:color="auto"/>
            </w:tcBorders>
            <w:shd w:val="clear" w:color="auto" w:fill="FFFFFF"/>
            <w:vAlign w:val="center"/>
          </w:tcPr>
          <w:p w14:paraId="1D2E463F" w14:textId="77777777" w:rsidR="003D6C6B" w:rsidRPr="003D6C6B" w:rsidRDefault="003D6C6B"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2 416</w:t>
            </w:r>
          </w:p>
        </w:tc>
        <w:tc>
          <w:tcPr>
            <w:tcW w:w="1701" w:type="dxa"/>
            <w:tcBorders>
              <w:left w:val="single" w:sz="4" w:space="0" w:color="auto"/>
            </w:tcBorders>
            <w:shd w:val="clear" w:color="auto" w:fill="FFFFFF"/>
            <w:vAlign w:val="center"/>
          </w:tcPr>
          <w:p w14:paraId="1349AACB" w14:textId="77777777" w:rsidR="003D6C6B" w:rsidRPr="003D6C6B" w:rsidRDefault="003D6C6B"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2 499</w:t>
            </w:r>
          </w:p>
        </w:tc>
        <w:tc>
          <w:tcPr>
            <w:tcW w:w="1559" w:type="dxa"/>
            <w:tcBorders>
              <w:left w:val="single" w:sz="4" w:space="0" w:color="auto"/>
              <w:right w:val="single" w:sz="4" w:space="0" w:color="auto"/>
            </w:tcBorders>
            <w:shd w:val="clear" w:color="auto" w:fill="FFFFFF"/>
            <w:vAlign w:val="center"/>
          </w:tcPr>
          <w:p w14:paraId="0C29E14D" w14:textId="77777777" w:rsidR="003D6C6B" w:rsidRPr="003D6C6B" w:rsidRDefault="003D6C6B"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2 490</w:t>
            </w:r>
          </w:p>
        </w:tc>
      </w:tr>
      <w:tr w:rsidR="003D6C6B" w:rsidRPr="003D6C6B" w14:paraId="2CB2B953" w14:textId="77777777" w:rsidTr="003D6C6B">
        <w:trPr>
          <w:trHeight w:val="20"/>
        </w:trPr>
        <w:tc>
          <w:tcPr>
            <w:tcW w:w="2552" w:type="dxa"/>
            <w:tcBorders>
              <w:left w:val="single" w:sz="4" w:space="0" w:color="auto"/>
            </w:tcBorders>
            <w:shd w:val="clear" w:color="auto" w:fill="FFFFFF"/>
            <w:vAlign w:val="center"/>
          </w:tcPr>
          <w:p w14:paraId="62CAE184" w14:textId="77777777" w:rsidR="003D6C6B" w:rsidRPr="003D6C6B" w:rsidRDefault="003D6C6B" w:rsidP="007E6CE0">
            <w:pPr>
              <w:suppressAutoHyphens/>
              <w:spacing w:after="0" w:line="240" w:lineRule="auto"/>
              <w:jc w:val="both"/>
              <w:rPr>
                <w:rFonts w:ascii="Verdana" w:hAnsi="Verdana"/>
                <w:color w:val="000000" w:themeColor="text1"/>
                <w:sz w:val="24"/>
                <w:lang w:val="ru-RU" w:bidi="ru-RU"/>
              </w:rPr>
            </w:pPr>
            <w:r w:rsidRPr="003D6C6B">
              <w:rPr>
                <w:rFonts w:ascii="Verdana" w:hAnsi="Verdana"/>
                <w:color w:val="000000" w:themeColor="text1"/>
                <w:sz w:val="24"/>
                <w:lang w:val="ru-RU" w:bidi="ru-RU"/>
              </w:rPr>
              <w:t>культуры технические</w:t>
            </w:r>
          </w:p>
        </w:tc>
        <w:tc>
          <w:tcPr>
            <w:tcW w:w="1559" w:type="dxa"/>
            <w:tcBorders>
              <w:left w:val="single" w:sz="4" w:space="0" w:color="auto"/>
            </w:tcBorders>
            <w:shd w:val="clear" w:color="auto" w:fill="FFFFFF"/>
            <w:vAlign w:val="center"/>
          </w:tcPr>
          <w:p w14:paraId="1C3A79EB" w14:textId="77777777" w:rsidR="007E6CE0" w:rsidRDefault="007E6CE0" w:rsidP="007E6CE0">
            <w:pPr>
              <w:suppressAutoHyphens/>
              <w:spacing w:after="0" w:line="240" w:lineRule="auto"/>
              <w:jc w:val="center"/>
              <w:rPr>
                <w:rFonts w:ascii="Verdana" w:hAnsi="Verdana"/>
                <w:color w:val="000000" w:themeColor="text1"/>
                <w:sz w:val="24"/>
                <w:lang w:val="ru-RU" w:bidi="ru-RU"/>
              </w:rPr>
            </w:pPr>
          </w:p>
          <w:p w14:paraId="0A63F49B" w14:textId="77777777" w:rsidR="003D6C6B" w:rsidRPr="003D6C6B" w:rsidRDefault="003D6C6B"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518</w:t>
            </w:r>
          </w:p>
        </w:tc>
        <w:tc>
          <w:tcPr>
            <w:tcW w:w="1559" w:type="dxa"/>
            <w:tcBorders>
              <w:left w:val="single" w:sz="4" w:space="0" w:color="auto"/>
            </w:tcBorders>
            <w:shd w:val="clear" w:color="auto" w:fill="FFFFFF"/>
            <w:vAlign w:val="center"/>
          </w:tcPr>
          <w:p w14:paraId="37AB95AE" w14:textId="77777777" w:rsidR="007E6CE0" w:rsidRDefault="007E6CE0" w:rsidP="007E6CE0">
            <w:pPr>
              <w:suppressAutoHyphens/>
              <w:spacing w:after="0" w:line="240" w:lineRule="auto"/>
              <w:jc w:val="center"/>
              <w:rPr>
                <w:rFonts w:ascii="Verdana" w:hAnsi="Verdana"/>
                <w:color w:val="000000" w:themeColor="text1"/>
                <w:sz w:val="24"/>
                <w:lang w:val="ru-RU" w:bidi="ru-RU"/>
              </w:rPr>
            </w:pPr>
          </w:p>
          <w:p w14:paraId="4C9A16F7" w14:textId="77777777" w:rsidR="003D6C6B" w:rsidRPr="003D6C6B" w:rsidRDefault="003D6C6B"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547</w:t>
            </w:r>
          </w:p>
        </w:tc>
        <w:tc>
          <w:tcPr>
            <w:tcW w:w="1560" w:type="dxa"/>
            <w:tcBorders>
              <w:left w:val="single" w:sz="4" w:space="0" w:color="auto"/>
            </w:tcBorders>
            <w:shd w:val="clear" w:color="auto" w:fill="FFFFFF"/>
            <w:vAlign w:val="center"/>
          </w:tcPr>
          <w:p w14:paraId="4E6FEB01" w14:textId="77777777" w:rsidR="007E6CE0" w:rsidRDefault="007E6CE0" w:rsidP="007E6CE0">
            <w:pPr>
              <w:suppressAutoHyphens/>
              <w:spacing w:after="0" w:line="240" w:lineRule="auto"/>
              <w:jc w:val="center"/>
              <w:rPr>
                <w:rFonts w:ascii="Verdana" w:hAnsi="Verdana"/>
                <w:color w:val="000000" w:themeColor="text1"/>
                <w:sz w:val="24"/>
                <w:lang w:val="ru-RU" w:bidi="ru-RU"/>
              </w:rPr>
            </w:pPr>
          </w:p>
          <w:p w14:paraId="36976712" w14:textId="77777777" w:rsidR="003D6C6B" w:rsidRPr="003D6C6B" w:rsidRDefault="003D6C6B"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559</w:t>
            </w:r>
          </w:p>
        </w:tc>
        <w:tc>
          <w:tcPr>
            <w:tcW w:w="1701" w:type="dxa"/>
            <w:tcBorders>
              <w:left w:val="single" w:sz="4" w:space="0" w:color="auto"/>
            </w:tcBorders>
            <w:shd w:val="clear" w:color="auto" w:fill="FFFFFF"/>
            <w:vAlign w:val="center"/>
          </w:tcPr>
          <w:p w14:paraId="6959F1FB" w14:textId="77777777" w:rsidR="007E6CE0" w:rsidRDefault="007E6CE0" w:rsidP="007E6CE0">
            <w:pPr>
              <w:suppressAutoHyphens/>
              <w:spacing w:after="0" w:line="240" w:lineRule="auto"/>
              <w:jc w:val="center"/>
              <w:rPr>
                <w:rFonts w:ascii="Verdana" w:hAnsi="Verdana"/>
                <w:color w:val="000000" w:themeColor="text1"/>
                <w:sz w:val="24"/>
                <w:lang w:val="ru-RU" w:bidi="ru-RU"/>
              </w:rPr>
            </w:pPr>
          </w:p>
          <w:p w14:paraId="3AA51F39" w14:textId="77777777" w:rsidR="003D6C6B" w:rsidRPr="003D6C6B" w:rsidRDefault="003D6C6B"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542</w:t>
            </w:r>
          </w:p>
        </w:tc>
        <w:tc>
          <w:tcPr>
            <w:tcW w:w="1559" w:type="dxa"/>
            <w:tcBorders>
              <w:left w:val="single" w:sz="4" w:space="0" w:color="auto"/>
              <w:right w:val="single" w:sz="4" w:space="0" w:color="auto"/>
            </w:tcBorders>
            <w:shd w:val="clear" w:color="auto" w:fill="FFFFFF"/>
            <w:vAlign w:val="center"/>
          </w:tcPr>
          <w:p w14:paraId="6BAB9CE7" w14:textId="77777777" w:rsidR="007E6CE0" w:rsidRDefault="007E6CE0" w:rsidP="007E6CE0">
            <w:pPr>
              <w:suppressAutoHyphens/>
              <w:spacing w:after="0" w:line="240" w:lineRule="auto"/>
              <w:jc w:val="center"/>
              <w:rPr>
                <w:rFonts w:ascii="Verdana" w:hAnsi="Verdana"/>
                <w:color w:val="000000" w:themeColor="text1"/>
                <w:sz w:val="24"/>
                <w:lang w:val="ru-RU" w:bidi="ru-RU"/>
              </w:rPr>
            </w:pPr>
          </w:p>
          <w:p w14:paraId="31AF49E6" w14:textId="77777777" w:rsidR="003D6C6B" w:rsidRPr="003D6C6B" w:rsidRDefault="003D6C6B"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556</w:t>
            </w:r>
          </w:p>
        </w:tc>
      </w:tr>
      <w:tr w:rsidR="003D6C6B" w:rsidRPr="003D6C6B" w14:paraId="50889844" w14:textId="77777777" w:rsidTr="003D6C6B">
        <w:trPr>
          <w:trHeight w:val="20"/>
        </w:trPr>
        <w:tc>
          <w:tcPr>
            <w:tcW w:w="2552" w:type="dxa"/>
            <w:tcBorders>
              <w:left w:val="single" w:sz="4" w:space="0" w:color="auto"/>
            </w:tcBorders>
            <w:shd w:val="clear" w:color="auto" w:fill="FFFFFF"/>
            <w:vAlign w:val="center"/>
          </w:tcPr>
          <w:p w14:paraId="5F7C648A" w14:textId="77777777" w:rsidR="003D6C6B" w:rsidRPr="003D6C6B" w:rsidRDefault="003D6C6B" w:rsidP="007E6CE0">
            <w:pPr>
              <w:suppressAutoHyphens/>
              <w:spacing w:after="0" w:line="240" w:lineRule="auto"/>
              <w:jc w:val="both"/>
              <w:rPr>
                <w:rFonts w:ascii="Verdana" w:hAnsi="Verdana"/>
                <w:color w:val="000000" w:themeColor="text1"/>
                <w:sz w:val="24"/>
                <w:lang w:val="ru-RU" w:bidi="ru-RU"/>
              </w:rPr>
            </w:pPr>
            <w:r w:rsidRPr="003D6C6B">
              <w:rPr>
                <w:rFonts w:ascii="Verdana" w:hAnsi="Verdana"/>
                <w:color w:val="000000" w:themeColor="text1"/>
                <w:sz w:val="24"/>
                <w:lang w:val="ru-RU" w:bidi="ru-RU"/>
              </w:rPr>
              <w:t>из них:</w:t>
            </w:r>
          </w:p>
        </w:tc>
        <w:tc>
          <w:tcPr>
            <w:tcW w:w="1559" w:type="dxa"/>
            <w:tcBorders>
              <w:left w:val="single" w:sz="4" w:space="0" w:color="auto"/>
            </w:tcBorders>
            <w:shd w:val="clear" w:color="auto" w:fill="FFFFFF"/>
            <w:vAlign w:val="center"/>
          </w:tcPr>
          <w:p w14:paraId="4229F599" w14:textId="77777777" w:rsidR="003D6C6B" w:rsidRPr="003D6C6B" w:rsidRDefault="003D6C6B" w:rsidP="007E6CE0">
            <w:pPr>
              <w:suppressAutoHyphens/>
              <w:spacing w:after="0" w:line="240" w:lineRule="auto"/>
              <w:jc w:val="center"/>
              <w:rPr>
                <w:rFonts w:ascii="Verdana" w:hAnsi="Verdana"/>
                <w:color w:val="000000" w:themeColor="text1"/>
                <w:sz w:val="24"/>
                <w:lang w:val="ru-RU" w:bidi="ru-RU"/>
              </w:rPr>
            </w:pPr>
          </w:p>
        </w:tc>
        <w:tc>
          <w:tcPr>
            <w:tcW w:w="1559" w:type="dxa"/>
            <w:tcBorders>
              <w:left w:val="single" w:sz="4" w:space="0" w:color="auto"/>
            </w:tcBorders>
            <w:shd w:val="clear" w:color="auto" w:fill="FFFFFF"/>
            <w:vAlign w:val="center"/>
          </w:tcPr>
          <w:p w14:paraId="5EBFC4E6" w14:textId="77777777" w:rsidR="003D6C6B" w:rsidRPr="003D6C6B" w:rsidRDefault="003D6C6B" w:rsidP="007E6CE0">
            <w:pPr>
              <w:suppressAutoHyphens/>
              <w:spacing w:after="0" w:line="240" w:lineRule="auto"/>
              <w:jc w:val="center"/>
              <w:rPr>
                <w:rFonts w:ascii="Verdana" w:hAnsi="Verdana"/>
                <w:color w:val="000000" w:themeColor="text1"/>
                <w:sz w:val="24"/>
                <w:lang w:val="ru-RU" w:bidi="ru-RU"/>
              </w:rPr>
            </w:pPr>
          </w:p>
        </w:tc>
        <w:tc>
          <w:tcPr>
            <w:tcW w:w="1560" w:type="dxa"/>
            <w:tcBorders>
              <w:left w:val="single" w:sz="4" w:space="0" w:color="auto"/>
            </w:tcBorders>
            <w:shd w:val="clear" w:color="auto" w:fill="FFFFFF"/>
            <w:vAlign w:val="center"/>
          </w:tcPr>
          <w:p w14:paraId="7DF18EFB" w14:textId="77777777" w:rsidR="003D6C6B" w:rsidRPr="003D6C6B" w:rsidRDefault="003D6C6B" w:rsidP="007E6CE0">
            <w:pPr>
              <w:suppressAutoHyphens/>
              <w:spacing w:after="0" w:line="240" w:lineRule="auto"/>
              <w:jc w:val="center"/>
              <w:rPr>
                <w:rFonts w:ascii="Verdana" w:hAnsi="Verdana"/>
                <w:color w:val="000000" w:themeColor="text1"/>
                <w:sz w:val="24"/>
                <w:lang w:val="ru-RU" w:bidi="ru-RU"/>
              </w:rPr>
            </w:pPr>
          </w:p>
        </w:tc>
        <w:tc>
          <w:tcPr>
            <w:tcW w:w="1701" w:type="dxa"/>
            <w:tcBorders>
              <w:left w:val="single" w:sz="4" w:space="0" w:color="auto"/>
            </w:tcBorders>
            <w:shd w:val="clear" w:color="auto" w:fill="FFFFFF"/>
            <w:vAlign w:val="center"/>
          </w:tcPr>
          <w:p w14:paraId="370734CF" w14:textId="77777777" w:rsidR="003D6C6B" w:rsidRPr="003D6C6B" w:rsidRDefault="003D6C6B" w:rsidP="007E6CE0">
            <w:pPr>
              <w:suppressAutoHyphens/>
              <w:spacing w:after="0" w:line="240" w:lineRule="auto"/>
              <w:jc w:val="center"/>
              <w:rPr>
                <w:rFonts w:ascii="Verdana" w:hAnsi="Verdana"/>
                <w:color w:val="000000" w:themeColor="text1"/>
                <w:sz w:val="24"/>
                <w:lang w:val="ru-RU" w:bidi="ru-RU"/>
              </w:rPr>
            </w:pPr>
          </w:p>
        </w:tc>
        <w:tc>
          <w:tcPr>
            <w:tcW w:w="1559" w:type="dxa"/>
            <w:tcBorders>
              <w:left w:val="single" w:sz="4" w:space="0" w:color="auto"/>
              <w:right w:val="single" w:sz="4" w:space="0" w:color="auto"/>
            </w:tcBorders>
            <w:shd w:val="clear" w:color="auto" w:fill="FFFFFF"/>
            <w:vAlign w:val="center"/>
          </w:tcPr>
          <w:p w14:paraId="2A81CC55" w14:textId="77777777" w:rsidR="003D6C6B" w:rsidRPr="003D6C6B" w:rsidRDefault="003D6C6B" w:rsidP="007E6CE0">
            <w:pPr>
              <w:suppressAutoHyphens/>
              <w:spacing w:after="0" w:line="240" w:lineRule="auto"/>
              <w:jc w:val="center"/>
              <w:rPr>
                <w:rFonts w:ascii="Verdana" w:hAnsi="Verdana"/>
                <w:color w:val="000000" w:themeColor="text1"/>
                <w:sz w:val="24"/>
                <w:lang w:val="ru-RU" w:bidi="ru-RU"/>
              </w:rPr>
            </w:pPr>
          </w:p>
        </w:tc>
      </w:tr>
      <w:tr w:rsidR="007E6CE0" w:rsidRPr="003D6C6B" w14:paraId="59AE4FC9" w14:textId="77777777" w:rsidTr="007E6CE0">
        <w:trPr>
          <w:trHeight w:val="20"/>
        </w:trPr>
        <w:tc>
          <w:tcPr>
            <w:tcW w:w="2552" w:type="dxa"/>
            <w:tcBorders>
              <w:left w:val="single" w:sz="4" w:space="0" w:color="auto"/>
            </w:tcBorders>
            <w:shd w:val="clear" w:color="auto" w:fill="FFFFFF"/>
            <w:vAlign w:val="center"/>
          </w:tcPr>
          <w:p w14:paraId="23465C2B" w14:textId="77777777" w:rsidR="007E6CE0" w:rsidRPr="003D6C6B" w:rsidRDefault="007E6CE0" w:rsidP="007E6CE0">
            <w:pPr>
              <w:suppressAutoHyphens/>
              <w:spacing w:after="0" w:line="240" w:lineRule="auto"/>
              <w:jc w:val="both"/>
              <w:rPr>
                <w:rFonts w:ascii="Verdana" w:hAnsi="Verdana"/>
                <w:color w:val="000000" w:themeColor="text1"/>
                <w:sz w:val="24"/>
                <w:lang w:val="ru-RU" w:bidi="ru-RU"/>
              </w:rPr>
            </w:pPr>
            <w:r w:rsidRPr="003D6C6B">
              <w:rPr>
                <w:rFonts w:ascii="Verdana" w:hAnsi="Verdana"/>
                <w:color w:val="000000" w:themeColor="text1"/>
                <w:sz w:val="24"/>
                <w:lang w:val="ru-RU" w:bidi="ru-RU"/>
              </w:rPr>
              <w:t>лен</w:t>
            </w:r>
          </w:p>
        </w:tc>
        <w:tc>
          <w:tcPr>
            <w:tcW w:w="1559" w:type="dxa"/>
            <w:vMerge w:val="restart"/>
            <w:tcBorders>
              <w:left w:val="single" w:sz="4" w:space="0" w:color="auto"/>
            </w:tcBorders>
            <w:shd w:val="clear" w:color="auto" w:fill="FFFFFF"/>
          </w:tcPr>
          <w:p w14:paraId="5D4AB3F0"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47</w:t>
            </w:r>
          </w:p>
          <w:p w14:paraId="15E5E19F"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101</w:t>
            </w:r>
          </w:p>
          <w:p w14:paraId="2F0D45AA"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339</w:t>
            </w:r>
          </w:p>
          <w:p w14:paraId="2B364760"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214</w:t>
            </w:r>
          </w:p>
          <w:p w14:paraId="5C5D05B1"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95</w:t>
            </w:r>
          </w:p>
          <w:p w14:paraId="77B02CA4" w14:textId="77777777" w:rsidR="007E6CE0"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2 510</w:t>
            </w:r>
          </w:p>
          <w:p w14:paraId="3CAD8B83"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p>
          <w:p w14:paraId="68CDE4D9"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866</w:t>
            </w:r>
          </w:p>
        </w:tc>
        <w:tc>
          <w:tcPr>
            <w:tcW w:w="1559" w:type="dxa"/>
            <w:tcBorders>
              <w:left w:val="single" w:sz="4" w:space="0" w:color="auto"/>
            </w:tcBorders>
            <w:shd w:val="clear" w:color="auto" w:fill="FFFFFF"/>
            <w:vAlign w:val="center"/>
          </w:tcPr>
          <w:p w14:paraId="3DD144E1"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50</w:t>
            </w:r>
          </w:p>
        </w:tc>
        <w:tc>
          <w:tcPr>
            <w:tcW w:w="1560" w:type="dxa"/>
            <w:tcBorders>
              <w:left w:val="single" w:sz="4" w:space="0" w:color="auto"/>
            </w:tcBorders>
            <w:shd w:val="clear" w:color="auto" w:fill="FFFFFF"/>
            <w:vAlign w:val="center"/>
          </w:tcPr>
          <w:p w14:paraId="204C42BB"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52</w:t>
            </w:r>
          </w:p>
        </w:tc>
        <w:tc>
          <w:tcPr>
            <w:tcW w:w="1701" w:type="dxa"/>
            <w:tcBorders>
              <w:left w:val="single" w:sz="4" w:space="0" w:color="auto"/>
            </w:tcBorders>
            <w:shd w:val="clear" w:color="auto" w:fill="FFFFFF"/>
            <w:vAlign w:val="center"/>
          </w:tcPr>
          <w:p w14:paraId="28A8D55B"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49</w:t>
            </w:r>
          </w:p>
        </w:tc>
        <w:tc>
          <w:tcPr>
            <w:tcW w:w="1559" w:type="dxa"/>
            <w:tcBorders>
              <w:left w:val="single" w:sz="4" w:space="0" w:color="auto"/>
              <w:right w:val="single" w:sz="4" w:space="0" w:color="auto"/>
            </w:tcBorders>
            <w:shd w:val="clear" w:color="auto" w:fill="FFFFFF"/>
            <w:vAlign w:val="center"/>
          </w:tcPr>
          <w:p w14:paraId="700DBA3B"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42</w:t>
            </w:r>
          </w:p>
        </w:tc>
      </w:tr>
      <w:tr w:rsidR="007E6CE0" w:rsidRPr="003D6C6B" w14:paraId="42619A9E" w14:textId="77777777" w:rsidTr="003D6C6B">
        <w:trPr>
          <w:trHeight w:val="20"/>
        </w:trPr>
        <w:tc>
          <w:tcPr>
            <w:tcW w:w="2552" w:type="dxa"/>
            <w:tcBorders>
              <w:left w:val="single" w:sz="4" w:space="0" w:color="auto"/>
            </w:tcBorders>
            <w:shd w:val="clear" w:color="auto" w:fill="FFFFFF"/>
            <w:vAlign w:val="center"/>
          </w:tcPr>
          <w:p w14:paraId="0F37B0A8" w14:textId="77777777" w:rsidR="007E6CE0" w:rsidRPr="003D6C6B" w:rsidRDefault="007E6CE0" w:rsidP="007E6CE0">
            <w:pPr>
              <w:suppressAutoHyphens/>
              <w:spacing w:after="0" w:line="240" w:lineRule="auto"/>
              <w:jc w:val="both"/>
              <w:rPr>
                <w:rFonts w:ascii="Verdana" w:hAnsi="Verdana"/>
                <w:color w:val="000000" w:themeColor="text1"/>
                <w:sz w:val="24"/>
                <w:lang w:val="ru-RU" w:bidi="ru-RU"/>
              </w:rPr>
            </w:pPr>
            <w:r w:rsidRPr="003D6C6B">
              <w:rPr>
                <w:rFonts w:ascii="Verdana" w:hAnsi="Verdana"/>
                <w:color w:val="000000" w:themeColor="text1"/>
                <w:sz w:val="24"/>
                <w:lang w:val="ru-RU" w:bidi="ru-RU"/>
              </w:rPr>
              <w:t>свекла сахарная</w:t>
            </w:r>
          </w:p>
        </w:tc>
        <w:tc>
          <w:tcPr>
            <w:tcW w:w="1559" w:type="dxa"/>
            <w:vMerge/>
            <w:tcBorders>
              <w:left w:val="single" w:sz="4" w:space="0" w:color="auto"/>
            </w:tcBorders>
            <w:shd w:val="clear" w:color="auto" w:fill="FFFFFF"/>
            <w:vAlign w:val="center"/>
          </w:tcPr>
          <w:p w14:paraId="6680E051"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p>
        </w:tc>
        <w:tc>
          <w:tcPr>
            <w:tcW w:w="1559" w:type="dxa"/>
            <w:tcBorders>
              <w:left w:val="single" w:sz="4" w:space="0" w:color="auto"/>
            </w:tcBorders>
            <w:shd w:val="clear" w:color="auto" w:fill="FFFFFF"/>
            <w:vAlign w:val="center"/>
          </w:tcPr>
          <w:p w14:paraId="792A619C"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102</w:t>
            </w:r>
          </w:p>
        </w:tc>
        <w:tc>
          <w:tcPr>
            <w:tcW w:w="1560" w:type="dxa"/>
            <w:tcBorders>
              <w:left w:val="single" w:sz="4" w:space="0" w:color="auto"/>
            </w:tcBorders>
            <w:shd w:val="clear" w:color="auto" w:fill="FFFFFF"/>
            <w:vAlign w:val="center"/>
          </w:tcPr>
          <w:p w14:paraId="69EF83DF"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96</w:t>
            </w:r>
          </w:p>
        </w:tc>
        <w:tc>
          <w:tcPr>
            <w:tcW w:w="1701" w:type="dxa"/>
            <w:tcBorders>
              <w:left w:val="single" w:sz="4" w:space="0" w:color="auto"/>
            </w:tcBorders>
            <w:shd w:val="clear" w:color="auto" w:fill="FFFFFF"/>
            <w:vAlign w:val="center"/>
          </w:tcPr>
          <w:p w14:paraId="24A2F8ED"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85</w:t>
            </w:r>
          </w:p>
        </w:tc>
        <w:tc>
          <w:tcPr>
            <w:tcW w:w="1559" w:type="dxa"/>
            <w:tcBorders>
              <w:left w:val="single" w:sz="4" w:space="0" w:color="auto"/>
              <w:right w:val="single" w:sz="4" w:space="0" w:color="auto"/>
            </w:tcBorders>
            <w:shd w:val="clear" w:color="auto" w:fill="FFFFFF"/>
            <w:vAlign w:val="center"/>
          </w:tcPr>
          <w:p w14:paraId="1B3459B1"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87</w:t>
            </w:r>
          </w:p>
        </w:tc>
      </w:tr>
      <w:tr w:rsidR="007E6CE0" w:rsidRPr="003D6C6B" w14:paraId="03C5A6FD" w14:textId="77777777" w:rsidTr="003D6C6B">
        <w:trPr>
          <w:trHeight w:val="20"/>
        </w:trPr>
        <w:tc>
          <w:tcPr>
            <w:tcW w:w="2552" w:type="dxa"/>
            <w:tcBorders>
              <w:left w:val="single" w:sz="4" w:space="0" w:color="auto"/>
            </w:tcBorders>
            <w:shd w:val="clear" w:color="auto" w:fill="FFFFFF"/>
            <w:vAlign w:val="center"/>
          </w:tcPr>
          <w:p w14:paraId="35756588" w14:textId="77777777" w:rsidR="007E6CE0" w:rsidRPr="003D6C6B" w:rsidRDefault="007E6CE0" w:rsidP="007E6CE0">
            <w:pPr>
              <w:suppressAutoHyphens/>
              <w:spacing w:after="0" w:line="240" w:lineRule="auto"/>
              <w:jc w:val="both"/>
              <w:rPr>
                <w:rFonts w:ascii="Verdana" w:hAnsi="Verdana"/>
                <w:color w:val="000000" w:themeColor="text1"/>
                <w:sz w:val="24"/>
                <w:lang w:val="ru-RU" w:bidi="ru-RU"/>
              </w:rPr>
            </w:pPr>
            <w:r w:rsidRPr="003D6C6B">
              <w:rPr>
                <w:rFonts w:ascii="Verdana" w:hAnsi="Verdana"/>
                <w:color w:val="000000" w:themeColor="text1"/>
                <w:sz w:val="24"/>
                <w:lang w:val="ru-RU" w:bidi="ru-RU"/>
              </w:rPr>
              <w:t>рапс</w:t>
            </w:r>
          </w:p>
        </w:tc>
        <w:tc>
          <w:tcPr>
            <w:tcW w:w="1559" w:type="dxa"/>
            <w:vMerge/>
            <w:tcBorders>
              <w:left w:val="single" w:sz="4" w:space="0" w:color="auto"/>
            </w:tcBorders>
            <w:shd w:val="clear" w:color="auto" w:fill="FFFFFF"/>
            <w:vAlign w:val="center"/>
          </w:tcPr>
          <w:p w14:paraId="73C4ECD8"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p>
        </w:tc>
        <w:tc>
          <w:tcPr>
            <w:tcW w:w="1559" w:type="dxa"/>
            <w:tcBorders>
              <w:left w:val="single" w:sz="4" w:space="0" w:color="auto"/>
            </w:tcBorders>
            <w:shd w:val="clear" w:color="auto" w:fill="FFFFFF"/>
            <w:vAlign w:val="center"/>
          </w:tcPr>
          <w:p w14:paraId="64BEFD86"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359</w:t>
            </w:r>
          </w:p>
        </w:tc>
        <w:tc>
          <w:tcPr>
            <w:tcW w:w="1560" w:type="dxa"/>
            <w:tcBorders>
              <w:left w:val="single" w:sz="4" w:space="0" w:color="auto"/>
            </w:tcBorders>
            <w:shd w:val="clear" w:color="auto" w:fill="FFFFFF"/>
            <w:vAlign w:val="center"/>
          </w:tcPr>
          <w:p w14:paraId="0E10DC9E"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363</w:t>
            </w:r>
          </w:p>
        </w:tc>
        <w:tc>
          <w:tcPr>
            <w:tcW w:w="1701" w:type="dxa"/>
            <w:tcBorders>
              <w:left w:val="single" w:sz="4" w:space="0" w:color="auto"/>
            </w:tcBorders>
            <w:shd w:val="clear" w:color="auto" w:fill="FFFFFF"/>
            <w:vAlign w:val="center"/>
          </w:tcPr>
          <w:p w14:paraId="37EC5232"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364</w:t>
            </w:r>
          </w:p>
        </w:tc>
        <w:tc>
          <w:tcPr>
            <w:tcW w:w="1559" w:type="dxa"/>
            <w:tcBorders>
              <w:left w:val="single" w:sz="4" w:space="0" w:color="auto"/>
              <w:right w:val="single" w:sz="4" w:space="0" w:color="auto"/>
            </w:tcBorders>
            <w:shd w:val="clear" w:color="auto" w:fill="FFFFFF"/>
            <w:vAlign w:val="center"/>
          </w:tcPr>
          <w:p w14:paraId="001A15DE"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390</w:t>
            </w:r>
          </w:p>
        </w:tc>
      </w:tr>
      <w:tr w:rsidR="007E6CE0" w:rsidRPr="003D6C6B" w14:paraId="33BFF399" w14:textId="77777777" w:rsidTr="003D6C6B">
        <w:trPr>
          <w:trHeight w:val="20"/>
        </w:trPr>
        <w:tc>
          <w:tcPr>
            <w:tcW w:w="2552" w:type="dxa"/>
            <w:tcBorders>
              <w:left w:val="single" w:sz="4" w:space="0" w:color="auto"/>
            </w:tcBorders>
            <w:shd w:val="clear" w:color="auto" w:fill="FFFFFF"/>
            <w:vAlign w:val="center"/>
          </w:tcPr>
          <w:p w14:paraId="50A3FA5F" w14:textId="77777777" w:rsidR="007E6CE0" w:rsidRPr="003D6C6B" w:rsidRDefault="007E6CE0" w:rsidP="007E6CE0">
            <w:pPr>
              <w:suppressAutoHyphens/>
              <w:spacing w:after="0" w:line="240" w:lineRule="auto"/>
              <w:jc w:val="both"/>
              <w:rPr>
                <w:rFonts w:ascii="Verdana" w:hAnsi="Verdana"/>
                <w:color w:val="000000" w:themeColor="text1"/>
                <w:sz w:val="24"/>
                <w:lang w:val="ru-RU" w:bidi="ru-RU"/>
              </w:rPr>
            </w:pPr>
            <w:r w:rsidRPr="003D6C6B">
              <w:rPr>
                <w:rFonts w:ascii="Verdana" w:hAnsi="Verdana"/>
                <w:color w:val="000000" w:themeColor="text1"/>
                <w:sz w:val="24"/>
                <w:lang w:val="ru-RU" w:bidi="ru-RU"/>
              </w:rPr>
              <w:t>картофель</w:t>
            </w:r>
          </w:p>
        </w:tc>
        <w:tc>
          <w:tcPr>
            <w:tcW w:w="1559" w:type="dxa"/>
            <w:vMerge/>
            <w:tcBorders>
              <w:left w:val="single" w:sz="4" w:space="0" w:color="auto"/>
            </w:tcBorders>
            <w:shd w:val="clear" w:color="auto" w:fill="FFFFFF"/>
            <w:vAlign w:val="center"/>
          </w:tcPr>
          <w:p w14:paraId="3DC8FB25"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p>
        </w:tc>
        <w:tc>
          <w:tcPr>
            <w:tcW w:w="1559" w:type="dxa"/>
            <w:tcBorders>
              <w:left w:val="single" w:sz="4" w:space="0" w:color="auto"/>
            </w:tcBorders>
            <w:shd w:val="clear" w:color="auto" w:fill="FFFFFF"/>
            <w:vAlign w:val="center"/>
          </w:tcPr>
          <w:p w14:paraId="62578BF6"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202</w:t>
            </w:r>
          </w:p>
        </w:tc>
        <w:tc>
          <w:tcPr>
            <w:tcW w:w="1560" w:type="dxa"/>
            <w:tcBorders>
              <w:left w:val="single" w:sz="4" w:space="0" w:color="auto"/>
            </w:tcBorders>
            <w:shd w:val="clear" w:color="auto" w:fill="FFFFFF"/>
            <w:vAlign w:val="center"/>
          </w:tcPr>
          <w:p w14:paraId="53A14E2F"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188</w:t>
            </w:r>
          </w:p>
        </w:tc>
        <w:tc>
          <w:tcPr>
            <w:tcW w:w="1701" w:type="dxa"/>
            <w:tcBorders>
              <w:left w:val="single" w:sz="4" w:space="0" w:color="auto"/>
            </w:tcBorders>
            <w:shd w:val="clear" w:color="auto" w:fill="FFFFFF"/>
            <w:vAlign w:val="center"/>
          </w:tcPr>
          <w:p w14:paraId="6E41378A"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177</w:t>
            </w:r>
          </w:p>
        </w:tc>
        <w:tc>
          <w:tcPr>
            <w:tcW w:w="1559" w:type="dxa"/>
            <w:tcBorders>
              <w:left w:val="single" w:sz="4" w:space="0" w:color="auto"/>
              <w:right w:val="single" w:sz="4" w:space="0" w:color="auto"/>
            </w:tcBorders>
            <w:shd w:val="clear" w:color="auto" w:fill="FFFFFF"/>
            <w:vAlign w:val="center"/>
          </w:tcPr>
          <w:p w14:paraId="56FC9A80"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175</w:t>
            </w:r>
          </w:p>
        </w:tc>
      </w:tr>
      <w:tr w:rsidR="007E6CE0" w:rsidRPr="003D6C6B" w14:paraId="0DEDC477" w14:textId="77777777" w:rsidTr="003D6C6B">
        <w:trPr>
          <w:trHeight w:val="20"/>
        </w:trPr>
        <w:tc>
          <w:tcPr>
            <w:tcW w:w="2552" w:type="dxa"/>
            <w:tcBorders>
              <w:left w:val="single" w:sz="4" w:space="0" w:color="auto"/>
            </w:tcBorders>
            <w:shd w:val="clear" w:color="auto" w:fill="FFFFFF"/>
            <w:vAlign w:val="center"/>
          </w:tcPr>
          <w:p w14:paraId="65F0F8EA" w14:textId="77777777" w:rsidR="007E6CE0" w:rsidRPr="003D6C6B" w:rsidRDefault="007E6CE0" w:rsidP="007E6CE0">
            <w:pPr>
              <w:suppressAutoHyphens/>
              <w:spacing w:after="0" w:line="240" w:lineRule="auto"/>
              <w:jc w:val="both"/>
              <w:rPr>
                <w:rFonts w:ascii="Verdana" w:hAnsi="Verdana"/>
                <w:color w:val="000000" w:themeColor="text1"/>
                <w:sz w:val="24"/>
                <w:lang w:val="ru-RU" w:bidi="ru-RU"/>
              </w:rPr>
            </w:pPr>
            <w:r w:rsidRPr="003D6C6B">
              <w:rPr>
                <w:rFonts w:ascii="Verdana" w:hAnsi="Verdana"/>
                <w:color w:val="000000" w:themeColor="text1"/>
                <w:sz w:val="24"/>
                <w:lang w:val="ru-RU" w:bidi="ru-RU"/>
              </w:rPr>
              <w:t>овощи</w:t>
            </w:r>
          </w:p>
        </w:tc>
        <w:tc>
          <w:tcPr>
            <w:tcW w:w="1559" w:type="dxa"/>
            <w:vMerge/>
            <w:tcBorders>
              <w:left w:val="single" w:sz="4" w:space="0" w:color="auto"/>
            </w:tcBorders>
            <w:shd w:val="clear" w:color="auto" w:fill="FFFFFF"/>
            <w:vAlign w:val="center"/>
          </w:tcPr>
          <w:p w14:paraId="688A1C05"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p>
        </w:tc>
        <w:tc>
          <w:tcPr>
            <w:tcW w:w="1559" w:type="dxa"/>
            <w:tcBorders>
              <w:left w:val="single" w:sz="4" w:space="0" w:color="auto"/>
            </w:tcBorders>
            <w:shd w:val="clear" w:color="auto" w:fill="FFFFFF"/>
            <w:vAlign w:val="center"/>
          </w:tcPr>
          <w:p w14:paraId="1561E50E"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98</w:t>
            </w:r>
          </w:p>
        </w:tc>
        <w:tc>
          <w:tcPr>
            <w:tcW w:w="1560" w:type="dxa"/>
            <w:tcBorders>
              <w:left w:val="single" w:sz="4" w:space="0" w:color="auto"/>
            </w:tcBorders>
            <w:shd w:val="clear" w:color="auto" w:fill="FFFFFF"/>
            <w:vAlign w:val="center"/>
          </w:tcPr>
          <w:p w14:paraId="679CF983"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102</w:t>
            </w:r>
          </w:p>
        </w:tc>
        <w:tc>
          <w:tcPr>
            <w:tcW w:w="1701" w:type="dxa"/>
            <w:tcBorders>
              <w:left w:val="single" w:sz="4" w:space="0" w:color="auto"/>
            </w:tcBorders>
            <w:shd w:val="clear" w:color="auto" w:fill="FFFFFF"/>
            <w:vAlign w:val="center"/>
          </w:tcPr>
          <w:p w14:paraId="0C1D15F9"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97</w:t>
            </w:r>
          </w:p>
        </w:tc>
        <w:tc>
          <w:tcPr>
            <w:tcW w:w="1559" w:type="dxa"/>
            <w:tcBorders>
              <w:left w:val="single" w:sz="4" w:space="0" w:color="auto"/>
              <w:right w:val="single" w:sz="4" w:space="0" w:color="auto"/>
            </w:tcBorders>
            <w:shd w:val="clear" w:color="auto" w:fill="FFFFFF"/>
            <w:vAlign w:val="center"/>
          </w:tcPr>
          <w:p w14:paraId="52E09CD7"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95</w:t>
            </w:r>
          </w:p>
        </w:tc>
      </w:tr>
      <w:tr w:rsidR="007E6CE0" w:rsidRPr="003D6C6B" w14:paraId="19623492" w14:textId="77777777" w:rsidTr="003D6C6B">
        <w:trPr>
          <w:trHeight w:val="20"/>
        </w:trPr>
        <w:tc>
          <w:tcPr>
            <w:tcW w:w="2552" w:type="dxa"/>
            <w:tcBorders>
              <w:left w:val="single" w:sz="4" w:space="0" w:color="auto"/>
            </w:tcBorders>
            <w:shd w:val="clear" w:color="auto" w:fill="FFFFFF"/>
            <w:vAlign w:val="center"/>
          </w:tcPr>
          <w:p w14:paraId="7596D355" w14:textId="77777777" w:rsidR="007E6CE0" w:rsidRPr="003D6C6B" w:rsidRDefault="007E6CE0" w:rsidP="007E6CE0">
            <w:pPr>
              <w:suppressAutoHyphens/>
              <w:spacing w:after="0" w:line="240" w:lineRule="auto"/>
              <w:jc w:val="both"/>
              <w:rPr>
                <w:rFonts w:ascii="Verdana" w:hAnsi="Verdana"/>
                <w:color w:val="000000" w:themeColor="text1"/>
                <w:sz w:val="24"/>
                <w:lang w:val="ru-RU" w:bidi="ru-RU"/>
              </w:rPr>
            </w:pPr>
            <w:r w:rsidRPr="003D6C6B">
              <w:rPr>
                <w:rFonts w:ascii="Verdana" w:hAnsi="Verdana"/>
                <w:color w:val="000000" w:themeColor="text1"/>
                <w:sz w:val="24"/>
                <w:lang w:val="ru-RU" w:bidi="ru-RU"/>
              </w:rPr>
              <w:t>культуры кормовые</w:t>
            </w:r>
          </w:p>
        </w:tc>
        <w:tc>
          <w:tcPr>
            <w:tcW w:w="1559" w:type="dxa"/>
            <w:vMerge/>
            <w:tcBorders>
              <w:left w:val="single" w:sz="4" w:space="0" w:color="auto"/>
            </w:tcBorders>
            <w:shd w:val="clear" w:color="auto" w:fill="FFFFFF"/>
            <w:vAlign w:val="center"/>
          </w:tcPr>
          <w:p w14:paraId="3636565F"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p>
        </w:tc>
        <w:tc>
          <w:tcPr>
            <w:tcW w:w="1559" w:type="dxa"/>
            <w:tcBorders>
              <w:left w:val="single" w:sz="4" w:space="0" w:color="auto"/>
            </w:tcBorders>
            <w:shd w:val="clear" w:color="auto" w:fill="FFFFFF"/>
            <w:vAlign w:val="center"/>
          </w:tcPr>
          <w:p w14:paraId="5D9C42F7"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2 542</w:t>
            </w:r>
          </w:p>
        </w:tc>
        <w:tc>
          <w:tcPr>
            <w:tcW w:w="1560" w:type="dxa"/>
            <w:tcBorders>
              <w:left w:val="single" w:sz="4" w:space="0" w:color="auto"/>
            </w:tcBorders>
            <w:shd w:val="clear" w:color="auto" w:fill="FFFFFF"/>
            <w:vAlign w:val="center"/>
          </w:tcPr>
          <w:p w14:paraId="4EC1F05F"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2 516</w:t>
            </w:r>
          </w:p>
        </w:tc>
        <w:tc>
          <w:tcPr>
            <w:tcW w:w="1701" w:type="dxa"/>
            <w:tcBorders>
              <w:left w:val="single" w:sz="4" w:space="0" w:color="auto"/>
            </w:tcBorders>
            <w:shd w:val="clear" w:color="auto" w:fill="FFFFFF"/>
            <w:vAlign w:val="center"/>
          </w:tcPr>
          <w:p w14:paraId="012F42E8"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2 528</w:t>
            </w:r>
          </w:p>
        </w:tc>
        <w:tc>
          <w:tcPr>
            <w:tcW w:w="1559" w:type="dxa"/>
            <w:tcBorders>
              <w:left w:val="single" w:sz="4" w:space="0" w:color="auto"/>
              <w:right w:val="single" w:sz="4" w:space="0" w:color="auto"/>
            </w:tcBorders>
            <w:shd w:val="clear" w:color="auto" w:fill="FFFFFF"/>
            <w:vAlign w:val="center"/>
          </w:tcPr>
          <w:p w14:paraId="0D268252"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2 431</w:t>
            </w:r>
          </w:p>
        </w:tc>
      </w:tr>
      <w:tr w:rsidR="007E6CE0" w:rsidRPr="003D6C6B" w14:paraId="74606E09" w14:textId="77777777" w:rsidTr="003D6C6B">
        <w:trPr>
          <w:trHeight w:val="20"/>
        </w:trPr>
        <w:tc>
          <w:tcPr>
            <w:tcW w:w="2552" w:type="dxa"/>
            <w:tcBorders>
              <w:left w:val="single" w:sz="4" w:space="0" w:color="auto"/>
              <w:bottom w:val="single" w:sz="4" w:space="0" w:color="auto"/>
            </w:tcBorders>
            <w:shd w:val="clear" w:color="auto" w:fill="FFFFFF"/>
            <w:vAlign w:val="center"/>
          </w:tcPr>
          <w:p w14:paraId="67878D88" w14:textId="77777777" w:rsidR="007E6CE0" w:rsidRPr="003D6C6B" w:rsidRDefault="007E6CE0" w:rsidP="007E6CE0">
            <w:pPr>
              <w:suppressAutoHyphens/>
              <w:spacing w:after="0" w:line="240" w:lineRule="auto"/>
              <w:jc w:val="both"/>
              <w:rPr>
                <w:rFonts w:ascii="Verdana" w:hAnsi="Verdana"/>
                <w:color w:val="000000" w:themeColor="text1"/>
                <w:sz w:val="24"/>
                <w:lang w:val="ru-RU" w:bidi="ru-RU"/>
              </w:rPr>
            </w:pPr>
            <w:r w:rsidRPr="003D6C6B">
              <w:rPr>
                <w:rFonts w:ascii="Verdana" w:hAnsi="Verdana"/>
                <w:color w:val="000000" w:themeColor="text1"/>
                <w:sz w:val="24"/>
                <w:lang w:val="ru-RU" w:bidi="ru-RU"/>
              </w:rPr>
              <w:t>из них кукуруза на корм</w:t>
            </w:r>
          </w:p>
        </w:tc>
        <w:tc>
          <w:tcPr>
            <w:tcW w:w="1559" w:type="dxa"/>
            <w:vMerge/>
            <w:tcBorders>
              <w:left w:val="single" w:sz="4" w:space="0" w:color="auto"/>
              <w:bottom w:val="single" w:sz="4" w:space="0" w:color="auto"/>
            </w:tcBorders>
            <w:shd w:val="clear" w:color="auto" w:fill="FFFFFF"/>
            <w:vAlign w:val="center"/>
          </w:tcPr>
          <w:p w14:paraId="564D7D59"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p>
        </w:tc>
        <w:tc>
          <w:tcPr>
            <w:tcW w:w="1559" w:type="dxa"/>
            <w:tcBorders>
              <w:left w:val="single" w:sz="4" w:space="0" w:color="auto"/>
              <w:bottom w:val="single" w:sz="4" w:space="0" w:color="auto"/>
            </w:tcBorders>
            <w:shd w:val="clear" w:color="auto" w:fill="FFFFFF"/>
            <w:vAlign w:val="center"/>
          </w:tcPr>
          <w:p w14:paraId="75CEA6E1"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806</w:t>
            </w:r>
          </w:p>
        </w:tc>
        <w:tc>
          <w:tcPr>
            <w:tcW w:w="1560" w:type="dxa"/>
            <w:tcBorders>
              <w:left w:val="single" w:sz="4" w:space="0" w:color="auto"/>
              <w:bottom w:val="single" w:sz="4" w:space="0" w:color="auto"/>
            </w:tcBorders>
            <w:shd w:val="clear" w:color="auto" w:fill="FFFFFF"/>
            <w:vAlign w:val="center"/>
          </w:tcPr>
          <w:p w14:paraId="13E506FE"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943</w:t>
            </w:r>
          </w:p>
        </w:tc>
        <w:tc>
          <w:tcPr>
            <w:tcW w:w="1701" w:type="dxa"/>
            <w:tcBorders>
              <w:left w:val="single" w:sz="4" w:space="0" w:color="auto"/>
              <w:bottom w:val="single" w:sz="4" w:space="0" w:color="auto"/>
            </w:tcBorders>
            <w:shd w:val="clear" w:color="auto" w:fill="FFFFFF"/>
            <w:vAlign w:val="center"/>
          </w:tcPr>
          <w:p w14:paraId="5449FE7C"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1 042</w:t>
            </w:r>
          </w:p>
        </w:tc>
        <w:tc>
          <w:tcPr>
            <w:tcW w:w="1559" w:type="dxa"/>
            <w:tcBorders>
              <w:left w:val="single" w:sz="4" w:space="0" w:color="auto"/>
              <w:bottom w:val="single" w:sz="4" w:space="0" w:color="auto"/>
              <w:right w:val="single" w:sz="4" w:space="0" w:color="auto"/>
            </w:tcBorders>
            <w:shd w:val="clear" w:color="auto" w:fill="FFFFFF"/>
            <w:vAlign w:val="center"/>
          </w:tcPr>
          <w:p w14:paraId="35B4CE70"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952</w:t>
            </w:r>
          </w:p>
        </w:tc>
      </w:tr>
    </w:tbl>
    <w:p w14:paraId="326A36D2" w14:textId="77777777" w:rsidR="007E6CE0" w:rsidRDefault="007E6CE0">
      <w:r>
        <w:br w:type="page"/>
      </w:r>
    </w:p>
    <w:tbl>
      <w:tblPr>
        <w:tblW w:w="10490" w:type="dxa"/>
        <w:tblInd w:w="10" w:type="dxa"/>
        <w:tblLayout w:type="fixed"/>
        <w:tblCellMar>
          <w:left w:w="10" w:type="dxa"/>
          <w:right w:w="10" w:type="dxa"/>
        </w:tblCellMar>
        <w:tblLook w:val="0000" w:firstRow="0" w:lastRow="0" w:firstColumn="0" w:lastColumn="0" w:noHBand="0" w:noVBand="0"/>
      </w:tblPr>
      <w:tblGrid>
        <w:gridCol w:w="2537"/>
        <w:gridCol w:w="15"/>
        <w:gridCol w:w="1544"/>
        <w:gridCol w:w="15"/>
        <w:gridCol w:w="1544"/>
        <w:gridCol w:w="15"/>
        <w:gridCol w:w="1545"/>
        <w:gridCol w:w="15"/>
        <w:gridCol w:w="1686"/>
        <w:gridCol w:w="15"/>
        <w:gridCol w:w="1559"/>
      </w:tblGrid>
      <w:tr w:rsidR="007E6CE0" w:rsidRPr="003D6C6B" w14:paraId="67B34DF0" w14:textId="77777777" w:rsidTr="00CF1259">
        <w:trPr>
          <w:trHeight w:val="20"/>
        </w:trPr>
        <w:tc>
          <w:tcPr>
            <w:tcW w:w="2537" w:type="dxa"/>
            <w:tcBorders>
              <w:top w:val="single" w:sz="4" w:space="0" w:color="auto"/>
              <w:left w:val="single" w:sz="4" w:space="0" w:color="auto"/>
              <w:bottom w:val="single" w:sz="4" w:space="0" w:color="auto"/>
              <w:right w:val="single" w:sz="4" w:space="0" w:color="auto"/>
            </w:tcBorders>
            <w:shd w:val="clear" w:color="auto" w:fill="FFFFFF"/>
            <w:vAlign w:val="center"/>
          </w:tcPr>
          <w:p w14:paraId="2FC5F154" w14:textId="77777777" w:rsidR="007E6CE0" w:rsidRPr="003D6C6B" w:rsidRDefault="007E6CE0" w:rsidP="007E6CE0">
            <w:pPr>
              <w:suppressAutoHyphens/>
              <w:spacing w:after="0" w:line="240" w:lineRule="auto"/>
              <w:jc w:val="both"/>
              <w:rPr>
                <w:rFonts w:ascii="Verdana" w:hAnsi="Verdana"/>
                <w:b/>
                <w:color w:val="000000" w:themeColor="text1"/>
                <w:sz w:val="24"/>
                <w:lang w:val="ru-RU" w:bidi="ru-RU"/>
              </w:rPr>
            </w:pPr>
          </w:p>
        </w:tc>
        <w:tc>
          <w:tcPr>
            <w:tcW w:w="1559" w:type="dxa"/>
            <w:gridSpan w:val="2"/>
            <w:tcBorders>
              <w:top w:val="single" w:sz="4" w:space="0" w:color="auto"/>
              <w:left w:val="single" w:sz="4" w:space="0" w:color="auto"/>
              <w:bottom w:val="single" w:sz="4" w:space="0" w:color="auto"/>
            </w:tcBorders>
            <w:shd w:val="clear" w:color="auto" w:fill="FFFFFF"/>
            <w:vAlign w:val="center"/>
          </w:tcPr>
          <w:p w14:paraId="57C7F197" w14:textId="77777777" w:rsidR="007E6CE0" w:rsidRPr="003D6C6B" w:rsidRDefault="007E6CE0" w:rsidP="007E6CE0">
            <w:pPr>
              <w:suppressAutoHyphens/>
              <w:spacing w:after="0" w:line="240" w:lineRule="auto"/>
              <w:jc w:val="center"/>
              <w:rPr>
                <w:rFonts w:ascii="Verdana" w:hAnsi="Verdana"/>
                <w:b/>
                <w:color w:val="000000" w:themeColor="text1"/>
                <w:sz w:val="24"/>
                <w:lang w:val="ru-RU" w:bidi="ru-RU"/>
              </w:rPr>
            </w:pPr>
            <w:r w:rsidRPr="003D6C6B">
              <w:rPr>
                <w:rFonts w:ascii="Verdana" w:hAnsi="Verdana"/>
                <w:b/>
                <w:color w:val="000000" w:themeColor="text1"/>
                <w:sz w:val="24"/>
                <w:lang w:val="ru-RU" w:bidi="ru-RU"/>
              </w:rPr>
              <w:t>2017</w:t>
            </w:r>
          </w:p>
        </w:tc>
        <w:tc>
          <w:tcPr>
            <w:tcW w:w="1559" w:type="dxa"/>
            <w:gridSpan w:val="2"/>
            <w:tcBorders>
              <w:top w:val="single" w:sz="4" w:space="0" w:color="auto"/>
              <w:left w:val="single" w:sz="4" w:space="0" w:color="auto"/>
              <w:bottom w:val="single" w:sz="4" w:space="0" w:color="auto"/>
            </w:tcBorders>
            <w:shd w:val="clear" w:color="auto" w:fill="FFFFFF"/>
            <w:vAlign w:val="center"/>
          </w:tcPr>
          <w:p w14:paraId="2C8C1209" w14:textId="77777777" w:rsidR="007E6CE0" w:rsidRPr="003D6C6B" w:rsidRDefault="007E6CE0" w:rsidP="007E6CE0">
            <w:pPr>
              <w:suppressAutoHyphens/>
              <w:spacing w:after="0" w:line="240" w:lineRule="auto"/>
              <w:jc w:val="center"/>
              <w:rPr>
                <w:rFonts w:ascii="Verdana" w:hAnsi="Verdana"/>
                <w:b/>
                <w:color w:val="000000" w:themeColor="text1"/>
                <w:sz w:val="24"/>
                <w:lang w:val="ru-RU" w:bidi="ru-RU"/>
              </w:rPr>
            </w:pPr>
            <w:r w:rsidRPr="003D6C6B">
              <w:rPr>
                <w:rFonts w:ascii="Verdana" w:hAnsi="Verdana"/>
                <w:b/>
                <w:color w:val="000000" w:themeColor="text1"/>
                <w:sz w:val="24"/>
                <w:lang w:val="ru-RU" w:bidi="ru-RU"/>
              </w:rPr>
              <w:t>2018</w:t>
            </w:r>
          </w:p>
        </w:tc>
        <w:tc>
          <w:tcPr>
            <w:tcW w:w="1560" w:type="dxa"/>
            <w:gridSpan w:val="2"/>
            <w:tcBorders>
              <w:top w:val="single" w:sz="4" w:space="0" w:color="auto"/>
              <w:left w:val="single" w:sz="4" w:space="0" w:color="auto"/>
              <w:bottom w:val="single" w:sz="4" w:space="0" w:color="auto"/>
            </w:tcBorders>
            <w:shd w:val="clear" w:color="auto" w:fill="FFFFFF"/>
            <w:vAlign w:val="center"/>
          </w:tcPr>
          <w:p w14:paraId="149CB77E" w14:textId="77777777" w:rsidR="007E6CE0" w:rsidRPr="003D6C6B" w:rsidRDefault="007E6CE0" w:rsidP="007E6CE0">
            <w:pPr>
              <w:suppressAutoHyphens/>
              <w:spacing w:after="0" w:line="240" w:lineRule="auto"/>
              <w:jc w:val="center"/>
              <w:rPr>
                <w:rFonts w:ascii="Verdana" w:hAnsi="Verdana"/>
                <w:b/>
                <w:color w:val="000000" w:themeColor="text1"/>
                <w:sz w:val="24"/>
                <w:lang w:val="ru-RU" w:bidi="ru-RU"/>
              </w:rPr>
            </w:pPr>
            <w:r w:rsidRPr="003D6C6B">
              <w:rPr>
                <w:rFonts w:ascii="Verdana" w:hAnsi="Verdana"/>
                <w:b/>
                <w:color w:val="000000" w:themeColor="text1"/>
                <w:sz w:val="24"/>
                <w:lang w:val="ru-RU" w:bidi="ru-RU"/>
              </w:rPr>
              <w:t>2019</w:t>
            </w:r>
          </w:p>
        </w:tc>
        <w:tc>
          <w:tcPr>
            <w:tcW w:w="1701" w:type="dxa"/>
            <w:gridSpan w:val="2"/>
            <w:tcBorders>
              <w:top w:val="single" w:sz="4" w:space="0" w:color="auto"/>
              <w:left w:val="single" w:sz="4" w:space="0" w:color="auto"/>
              <w:bottom w:val="single" w:sz="4" w:space="0" w:color="auto"/>
            </w:tcBorders>
            <w:shd w:val="clear" w:color="auto" w:fill="FFFFFF"/>
            <w:vAlign w:val="center"/>
          </w:tcPr>
          <w:p w14:paraId="5B38168B" w14:textId="77777777" w:rsidR="007E6CE0" w:rsidRPr="003D6C6B" w:rsidRDefault="007E6CE0" w:rsidP="007E6CE0">
            <w:pPr>
              <w:suppressAutoHyphens/>
              <w:spacing w:after="0" w:line="240" w:lineRule="auto"/>
              <w:jc w:val="center"/>
              <w:rPr>
                <w:rFonts w:ascii="Verdana" w:hAnsi="Verdana"/>
                <w:b/>
                <w:color w:val="000000" w:themeColor="text1"/>
                <w:sz w:val="24"/>
                <w:lang w:val="ru-RU" w:bidi="ru-RU"/>
              </w:rPr>
            </w:pPr>
            <w:r w:rsidRPr="003D6C6B">
              <w:rPr>
                <w:rFonts w:ascii="Verdana" w:hAnsi="Verdana"/>
                <w:b/>
                <w:color w:val="000000" w:themeColor="text1"/>
                <w:sz w:val="24"/>
                <w:lang w:val="ru-RU" w:bidi="ru-RU"/>
              </w:rPr>
              <w:t>2020</w:t>
            </w:r>
          </w:p>
        </w:tc>
        <w:tc>
          <w:tcPr>
            <w:tcW w:w="157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C5AE10" w14:textId="77777777" w:rsidR="007E6CE0" w:rsidRPr="003D6C6B" w:rsidRDefault="007E6CE0" w:rsidP="007E6CE0">
            <w:pPr>
              <w:suppressAutoHyphens/>
              <w:spacing w:after="0" w:line="240" w:lineRule="auto"/>
              <w:jc w:val="center"/>
              <w:rPr>
                <w:rFonts w:ascii="Verdana" w:hAnsi="Verdana"/>
                <w:b/>
                <w:color w:val="000000" w:themeColor="text1"/>
                <w:sz w:val="24"/>
                <w:lang w:val="ru-RU" w:bidi="ru-RU"/>
              </w:rPr>
            </w:pPr>
            <w:r w:rsidRPr="003D6C6B">
              <w:rPr>
                <w:rFonts w:ascii="Verdana" w:hAnsi="Verdana"/>
                <w:b/>
                <w:color w:val="000000" w:themeColor="text1"/>
                <w:sz w:val="24"/>
                <w:lang w:val="ru-RU" w:bidi="ru-RU"/>
              </w:rPr>
              <w:t>2021</w:t>
            </w:r>
          </w:p>
        </w:tc>
      </w:tr>
      <w:tr w:rsidR="007E6CE0" w:rsidRPr="003D6C6B" w14:paraId="7C69FDF1" w14:textId="77777777" w:rsidTr="003D6C6B">
        <w:trPr>
          <w:trHeight w:val="20"/>
        </w:trPr>
        <w:tc>
          <w:tcPr>
            <w:tcW w:w="10490" w:type="dxa"/>
            <w:gridSpan w:val="11"/>
            <w:tcBorders>
              <w:top w:val="single" w:sz="4" w:space="0" w:color="auto"/>
              <w:left w:val="single" w:sz="4" w:space="0" w:color="auto"/>
              <w:bottom w:val="single" w:sz="4" w:space="0" w:color="auto"/>
              <w:right w:val="single" w:sz="4" w:space="0" w:color="auto"/>
            </w:tcBorders>
            <w:shd w:val="clear" w:color="auto" w:fill="FFFFFF"/>
            <w:vAlign w:val="center"/>
          </w:tcPr>
          <w:p w14:paraId="64C1DDE1" w14:textId="77777777" w:rsidR="007E6CE0" w:rsidRPr="003D6C6B" w:rsidRDefault="007E6CE0" w:rsidP="007E6CE0">
            <w:pPr>
              <w:suppressAutoHyphens/>
              <w:spacing w:after="0" w:line="240" w:lineRule="auto"/>
              <w:jc w:val="both"/>
              <w:rPr>
                <w:rFonts w:ascii="Verdana" w:hAnsi="Verdana"/>
                <w:b/>
                <w:color w:val="000000" w:themeColor="text1"/>
                <w:sz w:val="24"/>
                <w:lang w:val="ru-RU" w:bidi="ru-RU"/>
              </w:rPr>
            </w:pPr>
            <w:r w:rsidRPr="003D6C6B">
              <w:rPr>
                <w:rFonts w:ascii="Verdana" w:hAnsi="Verdana"/>
                <w:b/>
                <w:color w:val="000000" w:themeColor="text1"/>
                <w:sz w:val="24"/>
                <w:lang w:val="ru-RU" w:bidi="ru-RU"/>
              </w:rPr>
              <w:t>Сельскохозяйственные организации</w:t>
            </w:r>
          </w:p>
        </w:tc>
      </w:tr>
      <w:tr w:rsidR="007E6CE0" w:rsidRPr="003D6C6B" w14:paraId="335EC18C" w14:textId="77777777" w:rsidTr="003D6C6B">
        <w:trPr>
          <w:trHeight w:val="20"/>
        </w:trPr>
        <w:tc>
          <w:tcPr>
            <w:tcW w:w="2552" w:type="dxa"/>
            <w:gridSpan w:val="2"/>
            <w:tcBorders>
              <w:top w:val="single" w:sz="4" w:space="0" w:color="auto"/>
              <w:left w:val="single" w:sz="4" w:space="0" w:color="auto"/>
              <w:right w:val="single" w:sz="4" w:space="0" w:color="auto"/>
            </w:tcBorders>
            <w:shd w:val="clear" w:color="auto" w:fill="FFFFFF"/>
            <w:vAlign w:val="center"/>
          </w:tcPr>
          <w:p w14:paraId="093FF466" w14:textId="77777777" w:rsidR="007E6CE0" w:rsidRPr="003D6C6B" w:rsidRDefault="007E6CE0" w:rsidP="007E6CE0">
            <w:pPr>
              <w:suppressAutoHyphens/>
              <w:spacing w:after="0" w:line="240" w:lineRule="auto"/>
              <w:jc w:val="both"/>
              <w:rPr>
                <w:rFonts w:ascii="Verdana" w:hAnsi="Verdana"/>
                <w:color w:val="000000" w:themeColor="text1"/>
                <w:sz w:val="24"/>
                <w:lang w:val="ru-RU" w:bidi="ru-RU"/>
              </w:rPr>
            </w:pPr>
            <w:r w:rsidRPr="003D6C6B">
              <w:rPr>
                <w:rFonts w:ascii="Verdana" w:hAnsi="Verdana"/>
                <w:b/>
                <w:bCs/>
                <w:color w:val="000000" w:themeColor="text1"/>
                <w:sz w:val="24"/>
                <w:lang w:val="ru-RU" w:bidi="ru-RU"/>
              </w:rPr>
              <w:t>Посевная площадь</w:t>
            </w:r>
          </w:p>
        </w:tc>
        <w:tc>
          <w:tcPr>
            <w:tcW w:w="1559" w:type="dxa"/>
            <w:gridSpan w:val="2"/>
            <w:tcBorders>
              <w:top w:val="single" w:sz="4" w:space="0" w:color="auto"/>
              <w:left w:val="single" w:sz="4" w:space="0" w:color="auto"/>
              <w:right w:val="single" w:sz="4" w:space="0" w:color="auto"/>
            </w:tcBorders>
            <w:shd w:val="clear" w:color="auto" w:fill="FFFFFF"/>
            <w:vAlign w:val="center"/>
          </w:tcPr>
          <w:p w14:paraId="758FAB9E"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5 297</w:t>
            </w:r>
          </w:p>
        </w:tc>
        <w:tc>
          <w:tcPr>
            <w:tcW w:w="1559" w:type="dxa"/>
            <w:gridSpan w:val="2"/>
            <w:tcBorders>
              <w:top w:val="single" w:sz="4" w:space="0" w:color="auto"/>
              <w:left w:val="single" w:sz="4" w:space="0" w:color="auto"/>
              <w:right w:val="single" w:sz="4" w:space="0" w:color="auto"/>
            </w:tcBorders>
            <w:shd w:val="clear" w:color="auto" w:fill="FFFFFF"/>
            <w:vAlign w:val="center"/>
          </w:tcPr>
          <w:p w14:paraId="23B7BFF1"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5 280</w:t>
            </w:r>
          </w:p>
        </w:tc>
        <w:tc>
          <w:tcPr>
            <w:tcW w:w="1560" w:type="dxa"/>
            <w:gridSpan w:val="2"/>
            <w:tcBorders>
              <w:top w:val="single" w:sz="4" w:space="0" w:color="auto"/>
              <w:left w:val="single" w:sz="4" w:space="0" w:color="auto"/>
              <w:right w:val="single" w:sz="4" w:space="0" w:color="auto"/>
            </w:tcBorders>
            <w:shd w:val="clear" w:color="auto" w:fill="FFFFFF"/>
            <w:vAlign w:val="center"/>
          </w:tcPr>
          <w:p w14:paraId="5B4B379F"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5 357</w:t>
            </w:r>
          </w:p>
        </w:tc>
        <w:tc>
          <w:tcPr>
            <w:tcW w:w="1701" w:type="dxa"/>
            <w:gridSpan w:val="2"/>
            <w:tcBorders>
              <w:top w:val="single" w:sz="4" w:space="0" w:color="auto"/>
              <w:left w:val="single" w:sz="4" w:space="0" w:color="auto"/>
              <w:right w:val="single" w:sz="4" w:space="0" w:color="auto"/>
            </w:tcBorders>
            <w:shd w:val="clear" w:color="auto" w:fill="FFFFFF"/>
            <w:vAlign w:val="center"/>
          </w:tcPr>
          <w:p w14:paraId="6FA1BC01"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5 404</w:t>
            </w:r>
          </w:p>
        </w:tc>
        <w:tc>
          <w:tcPr>
            <w:tcW w:w="1559" w:type="dxa"/>
            <w:tcBorders>
              <w:top w:val="single" w:sz="4" w:space="0" w:color="auto"/>
              <w:left w:val="single" w:sz="4" w:space="0" w:color="auto"/>
              <w:right w:val="single" w:sz="4" w:space="0" w:color="auto"/>
            </w:tcBorders>
            <w:shd w:val="clear" w:color="auto" w:fill="FFFFFF"/>
            <w:vAlign w:val="center"/>
          </w:tcPr>
          <w:p w14:paraId="2AB66C20"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5 298</w:t>
            </w:r>
          </w:p>
        </w:tc>
      </w:tr>
      <w:tr w:rsidR="007E6CE0" w:rsidRPr="003D6C6B" w14:paraId="3AB6A3ED" w14:textId="77777777" w:rsidTr="003D6C6B">
        <w:trPr>
          <w:trHeight w:val="20"/>
        </w:trPr>
        <w:tc>
          <w:tcPr>
            <w:tcW w:w="2552" w:type="dxa"/>
            <w:gridSpan w:val="2"/>
            <w:tcBorders>
              <w:left w:val="single" w:sz="4" w:space="0" w:color="auto"/>
              <w:right w:val="single" w:sz="4" w:space="0" w:color="auto"/>
            </w:tcBorders>
            <w:shd w:val="clear" w:color="auto" w:fill="FFFFFF"/>
            <w:vAlign w:val="center"/>
          </w:tcPr>
          <w:p w14:paraId="5533DAFF" w14:textId="77777777" w:rsidR="007E6CE0" w:rsidRPr="003D6C6B" w:rsidRDefault="007E6CE0" w:rsidP="007E6CE0">
            <w:pPr>
              <w:suppressAutoHyphens/>
              <w:spacing w:after="0" w:line="240" w:lineRule="auto"/>
              <w:jc w:val="both"/>
              <w:rPr>
                <w:rFonts w:ascii="Verdana" w:hAnsi="Verdana"/>
                <w:color w:val="000000" w:themeColor="text1"/>
                <w:sz w:val="24"/>
                <w:lang w:val="ru-RU" w:bidi="ru-RU"/>
              </w:rPr>
            </w:pPr>
            <w:r w:rsidRPr="003D6C6B">
              <w:rPr>
                <w:rFonts w:ascii="Verdana" w:hAnsi="Verdana"/>
                <w:color w:val="000000" w:themeColor="text1"/>
                <w:sz w:val="24"/>
                <w:lang w:val="ru-RU" w:bidi="ru-RU"/>
              </w:rPr>
              <w:t>в том числе:</w:t>
            </w:r>
          </w:p>
        </w:tc>
        <w:tc>
          <w:tcPr>
            <w:tcW w:w="1559" w:type="dxa"/>
            <w:gridSpan w:val="2"/>
            <w:tcBorders>
              <w:left w:val="single" w:sz="4" w:space="0" w:color="auto"/>
              <w:right w:val="single" w:sz="4" w:space="0" w:color="auto"/>
            </w:tcBorders>
            <w:shd w:val="clear" w:color="auto" w:fill="FFFFFF"/>
            <w:vAlign w:val="center"/>
          </w:tcPr>
          <w:p w14:paraId="416538E3"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p>
        </w:tc>
        <w:tc>
          <w:tcPr>
            <w:tcW w:w="1559" w:type="dxa"/>
            <w:gridSpan w:val="2"/>
            <w:tcBorders>
              <w:left w:val="single" w:sz="4" w:space="0" w:color="auto"/>
              <w:right w:val="single" w:sz="4" w:space="0" w:color="auto"/>
            </w:tcBorders>
            <w:shd w:val="clear" w:color="auto" w:fill="FFFFFF"/>
            <w:vAlign w:val="center"/>
          </w:tcPr>
          <w:p w14:paraId="6344248B"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p>
        </w:tc>
        <w:tc>
          <w:tcPr>
            <w:tcW w:w="1560" w:type="dxa"/>
            <w:gridSpan w:val="2"/>
            <w:tcBorders>
              <w:left w:val="single" w:sz="4" w:space="0" w:color="auto"/>
              <w:right w:val="single" w:sz="4" w:space="0" w:color="auto"/>
            </w:tcBorders>
            <w:shd w:val="clear" w:color="auto" w:fill="FFFFFF"/>
            <w:vAlign w:val="center"/>
          </w:tcPr>
          <w:p w14:paraId="483ADEA8"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p>
        </w:tc>
        <w:tc>
          <w:tcPr>
            <w:tcW w:w="1701" w:type="dxa"/>
            <w:gridSpan w:val="2"/>
            <w:tcBorders>
              <w:left w:val="single" w:sz="4" w:space="0" w:color="auto"/>
              <w:right w:val="single" w:sz="4" w:space="0" w:color="auto"/>
            </w:tcBorders>
            <w:shd w:val="clear" w:color="auto" w:fill="FFFFFF"/>
            <w:vAlign w:val="center"/>
          </w:tcPr>
          <w:p w14:paraId="157CBE08"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p>
        </w:tc>
        <w:tc>
          <w:tcPr>
            <w:tcW w:w="1559" w:type="dxa"/>
            <w:tcBorders>
              <w:left w:val="single" w:sz="4" w:space="0" w:color="auto"/>
              <w:right w:val="single" w:sz="4" w:space="0" w:color="auto"/>
            </w:tcBorders>
            <w:shd w:val="clear" w:color="auto" w:fill="FFFFFF"/>
            <w:vAlign w:val="center"/>
          </w:tcPr>
          <w:p w14:paraId="6D92FB11"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p>
        </w:tc>
      </w:tr>
      <w:tr w:rsidR="007E6CE0" w:rsidRPr="003D6C6B" w14:paraId="3D0E09C3" w14:textId="77777777" w:rsidTr="003D6C6B">
        <w:trPr>
          <w:trHeight w:val="20"/>
        </w:trPr>
        <w:tc>
          <w:tcPr>
            <w:tcW w:w="2552" w:type="dxa"/>
            <w:gridSpan w:val="2"/>
            <w:tcBorders>
              <w:left w:val="single" w:sz="4" w:space="0" w:color="auto"/>
              <w:right w:val="single" w:sz="4" w:space="0" w:color="auto"/>
            </w:tcBorders>
            <w:shd w:val="clear" w:color="auto" w:fill="FFFFFF"/>
            <w:vAlign w:val="center"/>
          </w:tcPr>
          <w:p w14:paraId="0BBB928B" w14:textId="77777777" w:rsidR="007E6CE0" w:rsidRPr="003D6C6B" w:rsidRDefault="007E6CE0" w:rsidP="007E6CE0">
            <w:pPr>
              <w:suppressAutoHyphens/>
              <w:spacing w:after="0" w:line="240" w:lineRule="auto"/>
              <w:jc w:val="both"/>
              <w:rPr>
                <w:rFonts w:ascii="Verdana" w:hAnsi="Verdana"/>
                <w:color w:val="000000" w:themeColor="text1"/>
                <w:sz w:val="24"/>
                <w:lang w:val="ru-RU" w:bidi="ru-RU"/>
              </w:rPr>
            </w:pPr>
            <w:r w:rsidRPr="003D6C6B">
              <w:rPr>
                <w:rFonts w:ascii="Verdana" w:hAnsi="Verdana"/>
                <w:color w:val="000000" w:themeColor="text1"/>
                <w:sz w:val="24"/>
                <w:lang w:val="ru-RU" w:bidi="ru-RU"/>
              </w:rPr>
              <w:t>зерновые и зернобобовые</w:t>
            </w:r>
          </w:p>
        </w:tc>
        <w:tc>
          <w:tcPr>
            <w:tcW w:w="1559" w:type="dxa"/>
            <w:gridSpan w:val="2"/>
            <w:vMerge w:val="restart"/>
            <w:tcBorders>
              <w:left w:val="single" w:sz="4" w:space="0" w:color="auto"/>
              <w:right w:val="single" w:sz="4" w:space="0" w:color="auto"/>
            </w:tcBorders>
            <w:shd w:val="clear" w:color="auto" w:fill="FFFFFF"/>
            <w:vAlign w:val="center"/>
          </w:tcPr>
          <w:p w14:paraId="35F19100" w14:textId="77777777" w:rsidR="007E6CE0" w:rsidRDefault="007E6CE0" w:rsidP="007E6CE0">
            <w:pPr>
              <w:suppressAutoHyphens/>
              <w:spacing w:after="0" w:line="240" w:lineRule="auto"/>
              <w:jc w:val="center"/>
              <w:rPr>
                <w:rFonts w:ascii="Verdana" w:hAnsi="Verdana"/>
                <w:color w:val="000000" w:themeColor="text1"/>
                <w:sz w:val="24"/>
                <w:lang w:val="ru-RU" w:bidi="ru-RU"/>
              </w:rPr>
            </w:pPr>
          </w:p>
          <w:p w14:paraId="0F5470D0"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p>
          <w:p w14:paraId="35789DCD"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2 302</w:t>
            </w:r>
          </w:p>
        </w:tc>
        <w:tc>
          <w:tcPr>
            <w:tcW w:w="1559" w:type="dxa"/>
            <w:gridSpan w:val="2"/>
            <w:tcBorders>
              <w:left w:val="single" w:sz="4" w:space="0" w:color="auto"/>
              <w:right w:val="single" w:sz="4" w:space="0" w:color="auto"/>
            </w:tcBorders>
            <w:shd w:val="clear" w:color="auto" w:fill="FFFFFF"/>
            <w:vAlign w:val="center"/>
          </w:tcPr>
          <w:p w14:paraId="6F4A8AD3"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p>
        </w:tc>
        <w:tc>
          <w:tcPr>
            <w:tcW w:w="1560" w:type="dxa"/>
            <w:gridSpan w:val="2"/>
            <w:tcBorders>
              <w:left w:val="single" w:sz="4" w:space="0" w:color="auto"/>
              <w:right w:val="single" w:sz="4" w:space="0" w:color="auto"/>
            </w:tcBorders>
            <w:shd w:val="clear" w:color="auto" w:fill="FFFFFF"/>
            <w:vAlign w:val="center"/>
          </w:tcPr>
          <w:p w14:paraId="19BCBA30"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p>
        </w:tc>
        <w:tc>
          <w:tcPr>
            <w:tcW w:w="1701" w:type="dxa"/>
            <w:gridSpan w:val="2"/>
            <w:tcBorders>
              <w:left w:val="single" w:sz="4" w:space="0" w:color="auto"/>
              <w:right w:val="single" w:sz="4" w:space="0" w:color="auto"/>
            </w:tcBorders>
            <w:shd w:val="clear" w:color="auto" w:fill="FFFFFF"/>
            <w:vAlign w:val="center"/>
          </w:tcPr>
          <w:p w14:paraId="783F8EE3"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p>
        </w:tc>
        <w:tc>
          <w:tcPr>
            <w:tcW w:w="1559" w:type="dxa"/>
            <w:tcBorders>
              <w:left w:val="single" w:sz="4" w:space="0" w:color="auto"/>
              <w:right w:val="single" w:sz="4" w:space="0" w:color="auto"/>
            </w:tcBorders>
            <w:shd w:val="clear" w:color="auto" w:fill="FFFFFF"/>
            <w:vAlign w:val="center"/>
          </w:tcPr>
          <w:p w14:paraId="3959974C"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p>
        </w:tc>
      </w:tr>
      <w:tr w:rsidR="007E6CE0" w:rsidRPr="003D6C6B" w14:paraId="622346E9" w14:textId="77777777" w:rsidTr="003D6C6B">
        <w:trPr>
          <w:trHeight w:val="20"/>
        </w:trPr>
        <w:tc>
          <w:tcPr>
            <w:tcW w:w="2552" w:type="dxa"/>
            <w:gridSpan w:val="2"/>
            <w:tcBorders>
              <w:left w:val="single" w:sz="4" w:space="0" w:color="auto"/>
              <w:right w:val="single" w:sz="4" w:space="0" w:color="auto"/>
            </w:tcBorders>
            <w:shd w:val="clear" w:color="auto" w:fill="FFFFFF"/>
            <w:vAlign w:val="center"/>
          </w:tcPr>
          <w:p w14:paraId="5E995ECC" w14:textId="77777777" w:rsidR="007E6CE0" w:rsidRPr="003D6C6B" w:rsidRDefault="007E6CE0" w:rsidP="007E6CE0">
            <w:pPr>
              <w:suppressAutoHyphens/>
              <w:spacing w:after="0" w:line="240" w:lineRule="auto"/>
              <w:jc w:val="both"/>
              <w:rPr>
                <w:rFonts w:ascii="Verdana" w:hAnsi="Verdana"/>
                <w:color w:val="000000" w:themeColor="text1"/>
                <w:sz w:val="24"/>
                <w:lang w:val="ru-RU" w:bidi="ru-RU"/>
              </w:rPr>
            </w:pPr>
            <w:r w:rsidRPr="003D6C6B">
              <w:rPr>
                <w:rFonts w:ascii="Verdana" w:hAnsi="Verdana"/>
                <w:color w:val="000000" w:themeColor="text1"/>
                <w:sz w:val="24"/>
                <w:lang w:val="ru-RU" w:bidi="ru-RU"/>
              </w:rPr>
              <w:t>культуры</w:t>
            </w:r>
          </w:p>
        </w:tc>
        <w:tc>
          <w:tcPr>
            <w:tcW w:w="1559" w:type="dxa"/>
            <w:gridSpan w:val="2"/>
            <w:vMerge/>
            <w:tcBorders>
              <w:left w:val="single" w:sz="4" w:space="0" w:color="auto"/>
              <w:right w:val="single" w:sz="4" w:space="0" w:color="auto"/>
            </w:tcBorders>
            <w:shd w:val="clear" w:color="auto" w:fill="FFFFFF"/>
            <w:vAlign w:val="center"/>
          </w:tcPr>
          <w:p w14:paraId="3CD69399"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p>
        </w:tc>
        <w:tc>
          <w:tcPr>
            <w:tcW w:w="1559" w:type="dxa"/>
            <w:gridSpan w:val="2"/>
            <w:tcBorders>
              <w:left w:val="single" w:sz="4" w:space="0" w:color="auto"/>
              <w:right w:val="single" w:sz="4" w:space="0" w:color="auto"/>
            </w:tcBorders>
            <w:shd w:val="clear" w:color="auto" w:fill="FFFFFF"/>
            <w:vAlign w:val="center"/>
          </w:tcPr>
          <w:p w14:paraId="0EE9261B"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2 221</w:t>
            </w:r>
          </w:p>
        </w:tc>
        <w:tc>
          <w:tcPr>
            <w:tcW w:w="1560" w:type="dxa"/>
            <w:gridSpan w:val="2"/>
            <w:tcBorders>
              <w:left w:val="single" w:sz="4" w:space="0" w:color="auto"/>
              <w:right w:val="single" w:sz="4" w:space="0" w:color="auto"/>
            </w:tcBorders>
            <w:shd w:val="clear" w:color="auto" w:fill="FFFFFF"/>
            <w:vAlign w:val="center"/>
          </w:tcPr>
          <w:p w14:paraId="2167A543"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2 319</w:t>
            </w:r>
          </w:p>
        </w:tc>
        <w:tc>
          <w:tcPr>
            <w:tcW w:w="1701" w:type="dxa"/>
            <w:gridSpan w:val="2"/>
            <w:tcBorders>
              <w:left w:val="single" w:sz="4" w:space="0" w:color="auto"/>
              <w:right w:val="single" w:sz="4" w:space="0" w:color="auto"/>
            </w:tcBorders>
            <w:shd w:val="clear" w:color="auto" w:fill="FFFFFF"/>
            <w:vAlign w:val="center"/>
          </w:tcPr>
          <w:p w14:paraId="203BD1CF"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2 379</w:t>
            </w:r>
          </w:p>
        </w:tc>
        <w:tc>
          <w:tcPr>
            <w:tcW w:w="1559" w:type="dxa"/>
            <w:tcBorders>
              <w:left w:val="single" w:sz="4" w:space="0" w:color="auto"/>
              <w:right w:val="single" w:sz="4" w:space="0" w:color="auto"/>
            </w:tcBorders>
            <w:shd w:val="clear" w:color="auto" w:fill="FFFFFF"/>
            <w:vAlign w:val="center"/>
          </w:tcPr>
          <w:p w14:paraId="31ECBD34"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2 366</w:t>
            </w:r>
          </w:p>
        </w:tc>
      </w:tr>
      <w:tr w:rsidR="007E6CE0" w:rsidRPr="003D6C6B" w14:paraId="0936E5A6" w14:textId="77777777" w:rsidTr="003D6C6B">
        <w:trPr>
          <w:trHeight w:val="20"/>
        </w:trPr>
        <w:tc>
          <w:tcPr>
            <w:tcW w:w="2552" w:type="dxa"/>
            <w:gridSpan w:val="2"/>
            <w:tcBorders>
              <w:left w:val="single" w:sz="4" w:space="0" w:color="auto"/>
              <w:right w:val="single" w:sz="4" w:space="0" w:color="auto"/>
            </w:tcBorders>
            <w:shd w:val="clear" w:color="auto" w:fill="FFFFFF"/>
            <w:vAlign w:val="center"/>
          </w:tcPr>
          <w:p w14:paraId="7E643C5F" w14:textId="77777777" w:rsidR="007E6CE0" w:rsidRPr="003D6C6B" w:rsidRDefault="007E6CE0" w:rsidP="007E6CE0">
            <w:pPr>
              <w:suppressAutoHyphens/>
              <w:spacing w:after="0" w:line="240" w:lineRule="auto"/>
              <w:jc w:val="both"/>
              <w:rPr>
                <w:rFonts w:ascii="Verdana" w:hAnsi="Verdana"/>
                <w:color w:val="000000" w:themeColor="text1"/>
                <w:sz w:val="24"/>
                <w:lang w:val="ru-RU" w:bidi="ru-RU"/>
              </w:rPr>
            </w:pPr>
            <w:r w:rsidRPr="003D6C6B">
              <w:rPr>
                <w:rFonts w:ascii="Verdana" w:hAnsi="Verdana"/>
                <w:color w:val="000000" w:themeColor="text1"/>
                <w:sz w:val="24"/>
                <w:lang w:val="ru-RU" w:bidi="ru-RU"/>
              </w:rPr>
              <w:t>из них:</w:t>
            </w:r>
          </w:p>
        </w:tc>
        <w:tc>
          <w:tcPr>
            <w:tcW w:w="1559" w:type="dxa"/>
            <w:gridSpan w:val="2"/>
            <w:vMerge w:val="restart"/>
            <w:tcBorders>
              <w:left w:val="single" w:sz="4" w:space="0" w:color="auto"/>
              <w:right w:val="single" w:sz="4" w:space="0" w:color="auto"/>
            </w:tcBorders>
            <w:shd w:val="clear" w:color="auto" w:fill="FFFFFF"/>
            <w:vAlign w:val="center"/>
          </w:tcPr>
          <w:p w14:paraId="666CFFA5"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p>
          <w:p w14:paraId="7E9855F2"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255</w:t>
            </w:r>
          </w:p>
        </w:tc>
        <w:tc>
          <w:tcPr>
            <w:tcW w:w="1559" w:type="dxa"/>
            <w:gridSpan w:val="2"/>
            <w:tcBorders>
              <w:left w:val="single" w:sz="4" w:space="0" w:color="auto"/>
              <w:right w:val="single" w:sz="4" w:space="0" w:color="auto"/>
            </w:tcBorders>
            <w:shd w:val="clear" w:color="auto" w:fill="FFFFFF"/>
            <w:vAlign w:val="center"/>
          </w:tcPr>
          <w:p w14:paraId="35263288"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p>
        </w:tc>
        <w:tc>
          <w:tcPr>
            <w:tcW w:w="1560" w:type="dxa"/>
            <w:gridSpan w:val="2"/>
            <w:tcBorders>
              <w:left w:val="single" w:sz="4" w:space="0" w:color="auto"/>
              <w:right w:val="single" w:sz="4" w:space="0" w:color="auto"/>
            </w:tcBorders>
            <w:shd w:val="clear" w:color="auto" w:fill="FFFFFF"/>
            <w:vAlign w:val="center"/>
          </w:tcPr>
          <w:p w14:paraId="156D4A93"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p>
        </w:tc>
        <w:tc>
          <w:tcPr>
            <w:tcW w:w="1701" w:type="dxa"/>
            <w:gridSpan w:val="2"/>
            <w:tcBorders>
              <w:left w:val="single" w:sz="4" w:space="0" w:color="auto"/>
              <w:right w:val="single" w:sz="4" w:space="0" w:color="auto"/>
            </w:tcBorders>
            <w:shd w:val="clear" w:color="auto" w:fill="FFFFFF"/>
            <w:vAlign w:val="center"/>
          </w:tcPr>
          <w:p w14:paraId="1CD2A19A"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p>
        </w:tc>
        <w:tc>
          <w:tcPr>
            <w:tcW w:w="1559" w:type="dxa"/>
            <w:tcBorders>
              <w:left w:val="single" w:sz="4" w:space="0" w:color="auto"/>
              <w:right w:val="single" w:sz="4" w:space="0" w:color="auto"/>
            </w:tcBorders>
            <w:shd w:val="clear" w:color="auto" w:fill="FFFFFF"/>
            <w:vAlign w:val="center"/>
          </w:tcPr>
          <w:p w14:paraId="578E4D43"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p>
        </w:tc>
      </w:tr>
      <w:tr w:rsidR="007E6CE0" w:rsidRPr="003D6C6B" w14:paraId="209CD87E" w14:textId="77777777" w:rsidTr="003D6C6B">
        <w:trPr>
          <w:trHeight w:val="20"/>
        </w:trPr>
        <w:tc>
          <w:tcPr>
            <w:tcW w:w="2552" w:type="dxa"/>
            <w:gridSpan w:val="2"/>
            <w:tcBorders>
              <w:left w:val="single" w:sz="4" w:space="0" w:color="auto"/>
              <w:right w:val="single" w:sz="4" w:space="0" w:color="auto"/>
            </w:tcBorders>
            <w:shd w:val="clear" w:color="auto" w:fill="FFFFFF"/>
            <w:vAlign w:val="center"/>
          </w:tcPr>
          <w:p w14:paraId="1A14D0C6" w14:textId="77777777" w:rsidR="007E6CE0" w:rsidRPr="003D6C6B" w:rsidRDefault="007E6CE0" w:rsidP="007E6CE0">
            <w:pPr>
              <w:suppressAutoHyphens/>
              <w:spacing w:after="0" w:line="240" w:lineRule="auto"/>
              <w:jc w:val="both"/>
              <w:rPr>
                <w:rFonts w:ascii="Verdana" w:hAnsi="Verdana"/>
                <w:color w:val="000000" w:themeColor="text1"/>
                <w:sz w:val="24"/>
                <w:lang w:val="ru-RU" w:bidi="ru-RU"/>
              </w:rPr>
            </w:pPr>
            <w:r w:rsidRPr="003D6C6B">
              <w:rPr>
                <w:rFonts w:ascii="Verdana" w:hAnsi="Verdana"/>
                <w:color w:val="000000" w:themeColor="text1"/>
                <w:sz w:val="24"/>
                <w:lang w:val="ru-RU" w:bidi="ru-RU"/>
              </w:rPr>
              <w:t>рожь</w:t>
            </w:r>
          </w:p>
        </w:tc>
        <w:tc>
          <w:tcPr>
            <w:tcW w:w="1559" w:type="dxa"/>
            <w:gridSpan w:val="2"/>
            <w:vMerge/>
            <w:tcBorders>
              <w:left w:val="single" w:sz="4" w:space="0" w:color="auto"/>
              <w:right w:val="single" w:sz="4" w:space="0" w:color="auto"/>
            </w:tcBorders>
            <w:shd w:val="clear" w:color="auto" w:fill="FFFFFF"/>
            <w:vAlign w:val="center"/>
          </w:tcPr>
          <w:p w14:paraId="2B99E9A3"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p>
        </w:tc>
        <w:tc>
          <w:tcPr>
            <w:tcW w:w="1559" w:type="dxa"/>
            <w:gridSpan w:val="2"/>
            <w:tcBorders>
              <w:left w:val="single" w:sz="4" w:space="0" w:color="auto"/>
              <w:right w:val="single" w:sz="4" w:space="0" w:color="auto"/>
            </w:tcBorders>
            <w:shd w:val="clear" w:color="auto" w:fill="FFFFFF"/>
            <w:vAlign w:val="center"/>
          </w:tcPr>
          <w:p w14:paraId="4AA4E469"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251</w:t>
            </w:r>
          </w:p>
        </w:tc>
        <w:tc>
          <w:tcPr>
            <w:tcW w:w="1560" w:type="dxa"/>
            <w:gridSpan w:val="2"/>
            <w:tcBorders>
              <w:left w:val="single" w:sz="4" w:space="0" w:color="auto"/>
              <w:right w:val="single" w:sz="4" w:space="0" w:color="auto"/>
            </w:tcBorders>
            <w:shd w:val="clear" w:color="auto" w:fill="FFFFFF"/>
            <w:vAlign w:val="center"/>
          </w:tcPr>
          <w:p w14:paraId="32DB73F3"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317</w:t>
            </w:r>
          </w:p>
        </w:tc>
        <w:tc>
          <w:tcPr>
            <w:tcW w:w="1701" w:type="dxa"/>
            <w:gridSpan w:val="2"/>
            <w:tcBorders>
              <w:left w:val="single" w:sz="4" w:space="0" w:color="auto"/>
              <w:right w:val="single" w:sz="4" w:space="0" w:color="auto"/>
            </w:tcBorders>
            <w:shd w:val="clear" w:color="auto" w:fill="FFFFFF"/>
            <w:vAlign w:val="center"/>
          </w:tcPr>
          <w:p w14:paraId="27FC0905"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357</w:t>
            </w:r>
          </w:p>
        </w:tc>
        <w:tc>
          <w:tcPr>
            <w:tcW w:w="1559" w:type="dxa"/>
            <w:tcBorders>
              <w:left w:val="single" w:sz="4" w:space="0" w:color="auto"/>
              <w:right w:val="single" w:sz="4" w:space="0" w:color="auto"/>
            </w:tcBorders>
            <w:shd w:val="clear" w:color="auto" w:fill="FFFFFF"/>
            <w:vAlign w:val="center"/>
          </w:tcPr>
          <w:p w14:paraId="0AF2D332"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354</w:t>
            </w:r>
          </w:p>
        </w:tc>
      </w:tr>
      <w:tr w:rsidR="007E6CE0" w:rsidRPr="003D6C6B" w14:paraId="43C397F8" w14:textId="77777777" w:rsidTr="003D6C6B">
        <w:trPr>
          <w:trHeight w:val="20"/>
        </w:trPr>
        <w:tc>
          <w:tcPr>
            <w:tcW w:w="2552" w:type="dxa"/>
            <w:gridSpan w:val="2"/>
            <w:tcBorders>
              <w:left w:val="single" w:sz="4" w:space="0" w:color="auto"/>
              <w:right w:val="single" w:sz="4" w:space="0" w:color="auto"/>
            </w:tcBorders>
            <w:shd w:val="clear" w:color="auto" w:fill="FFFFFF"/>
            <w:vAlign w:val="center"/>
          </w:tcPr>
          <w:p w14:paraId="3C2A1D82" w14:textId="77777777" w:rsidR="007E6CE0" w:rsidRPr="003D6C6B" w:rsidRDefault="007E6CE0" w:rsidP="007E6CE0">
            <w:pPr>
              <w:suppressAutoHyphens/>
              <w:spacing w:after="0" w:line="240" w:lineRule="auto"/>
              <w:jc w:val="both"/>
              <w:rPr>
                <w:rFonts w:ascii="Verdana" w:hAnsi="Verdana"/>
                <w:color w:val="000000" w:themeColor="text1"/>
                <w:sz w:val="24"/>
                <w:lang w:val="ru-RU" w:bidi="ru-RU"/>
              </w:rPr>
            </w:pPr>
            <w:r w:rsidRPr="003D6C6B">
              <w:rPr>
                <w:rFonts w:ascii="Verdana" w:hAnsi="Verdana"/>
                <w:color w:val="000000" w:themeColor="text1"/>
                <w:sz w:val="24"/>
                <w:lang w:val="ru-RU" w:bidi="ru-RU"/>
              </w:rPr>
              <w:t>пшеница</w:t>
            </w:r>
          </w:p>
        </w:tc>
        <w:tc>
          <w:tcPr>
            <w:tcW w:w="1559" w:type="dxa"/>
            <w:gridSpan w:val="2"/>
            <w:vMerge w:val="restart"/>
            <w:tcBorders>
              <w:left w:val="single" w:sz="4" w:space="0" w:color="auto"/>
              <w:right w:val="single" w:sz="4" w:space="0" w:color="auto"/>
            </w:tcBorders>
            <w:shd w:val="clear" w:color="auto" w:fill="FFFFFF"/>
            <w:vAlign w:val="center"/>
          </w:tcPr>
          <w:p w14:paraId="36BAE5DC"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665</w:t>
            </w:r>
          </w:p>
          <w:p w14:paraId="3B10F666"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479</w:t>
            </w:r>
          </w:p>
        </w:tc>
        <w:tc>
          <w:tcPr>
            <w:tcW w:w="1559" w:type="dxa"/>
            <w:gridSpan w:val="2"/>
            <w:tcBorders>
              <w:left w:val="single" w:sz="4" w:space="0" w:color="auto"/>
              <w:right w:val="single" w:sz="4" w:space="0" w:color="auto"/>
            </w:tcBorders>
            <w:shd w:val="clear" w:color="auto" w:fill="FFFFFF"/>
            <w:vAlign w:val="center"/>
          </w:tcPr>
          <w:p w14:paraId="14C979DA"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614</w:t>
            </w:r>
          </w:p>
        </w:tc>
        <w:tc>
          <w:tcPr>
            <w:tcW w:w="1560" w:type="dxa"/>
            <w:gridSpan w:val="2"/>
            <w:tcBorders>
              <w:left w:val="single" w:sz="4" w:space="0" w:color="auto"/>
              <w:right w:val="single" w:sz="4" w:space="0" w:color="auto"/>
            </w:tcBorders>
            <w:shd w:val="clear" w:color="auto" w:fill="FFFFFF"/>
            <w:vAlign w:val="center"/>
          </w:tcPr>
          <w:p w14:paraId="10546F06"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645</w:t>
            </w:r>
          </w:p>
        </w:tc>
        <w:tc>
          <w:tcPr>
            <w:tcW w:w="1701" w:type="dxa"/>
            <w:gridSpan w:val="2"/>
            <w:tcBorders>
              <w:left w:val="single" w:sz="4" w:space="0" w:color="auto"/>
              <w:right w:val="single" w:sz="4" w:space="0" w:color="auto"/>
            </w:tcBorders>
            <w:shd w:val="clear" w:color="auto" w:fill="FFFFFF"/>
            <w:vAlign w:val="center"/>
          </w:tcPr>
          <w:p w14:paraId="1233EFF5"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665</w:t>
            </w:r>
          </w:p>
        </w:tc>
        <w:tc>
          <w:tcPr>
            <w:tcW w:w="1559" w:type="dxa"/>
            <w:tcBorders>
              <w:left w:val="single" w:sz="4" w:space="0" w:color="auto"/>
              <w:right w:val="single" w:sz="4" w:space="0" w:color="auto"/>
            </w:tcBorders>
            <w:shd w:val="clear" w:color="auto" w:fill="FFFFFF"/>
            <w:vAlign w:val="center"/>
          </w:tcPr>
          <w:p w14:paraId="6D893503"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688</w:t>
            </w:r>
          </w:p>
        </w:tc>
      </w:tr>
      <w:tr w:rsidR="007E6CE0" w:rsidRPr="003D6C6B" w14:paraId="1C1087C8" w14:textId="77777777" w:rsidTr="003D6C6B">
        <w:trPr>
          <w:trHeight w:val="20"/>
        </w:trPr>
        <w:tc>
          <w:tcPr>
            <w:tcW w:w="2552" w:type="dxa"/>
            <w:gridSpan w:val="2"/>
            <w:tcBorders>
              <w:left w:val="single" w:sz="4" w:space="0" w:color="auto"/>
              <w:right w:val="single" w:sz="4" w:space="0" w:color="auto"/>
            </w:tcBorders>
            <w:shd w:val="clear" w:color="auto" w:fill="FFFFFF"/>
            <w:vAlign w:val="center"/>
          </w:tcPr>
          <w:p w14:paraId="41A9E3E1" w14:textId="77777777" w:rsidR="007E6CE0" w:rsidRPr="003D6C6B" w:rsidRDefault="007E6CE0" w:rsidP="007E6CE0">
            <w:pPr>
              <w:suppressAutoHyphens/>
              <w:spacing w:after="0" w:line="240" w:lineRule="auto"/>
              <w:jc w:val="both"/>
              <w:rPr>
                <w:rFonts w:ascii="Verdana" w:hAnsi="Verdana"/>
                <w:color w:val="000000" w:themeColor="text1"/>
                <w:sz w:val="24"/>
                <w:lang w:val="ru-RU" w:bidi="ru-RU"/>
              </w:rPr>
            </w:pPr>
            <w:r w:rsidRPr="003D6C6B">
              <w:rPr>
                <w:rFonts w:ascii="Verdana" w:hAnsi="Verdana"/>
                <w:color w:val="000000" w:themeColor="text1"/>
                <w:sz w:val="24"/>
                <w:lang w:val="ru-RU" w:bidi="ru-RU"/>
              </w:rPr>
              <w:t>тритикале</w:t>
            </w:r>
          </w:p>
        </w:tc>
        <w:tc>
          <w:tcPr>
            <w:tcW w:w="1559" w:type="dxa"/>
            <w:gridSpan w:val="2"/>
            <w:vMerge/>
            <w:tcBorders>
              <w:left w:val="single" w:sz="4" w:space="0" w:color="auto"/>
              <w:right w:val="single" w:sz="4" w:space="0" w:color="auto"/>
            </w:tcBorders>
            <w:shd w:val="clear" w:color="auto" w:fill="FFFFFF"/>
            <w:vAlign w:val="center"/>
          </w:tcPr>
          <w:p w14:paraId="2D97FFF6"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p>
        </w:tc>
        <w:tc>
          <w:tcPr>
            <w:tcW w:w="1559" w:type="dxa"/>
            <w:gridSpan w:val="2"/>
            <w:tcBorders>
              <w:left w:val="single" w:sz="4" w:space="0" w:color="auto"/>
              <w:right w:val="single" w:sz="4" w:space="0" w:color="auto"/>
            </w:tcBorders>
            <w:shd w:val="clear" w:color="auto" w:fill="FFFFFF"/>
            <w:vAlign w:val="center"/>
          </w:tcPr>
          <w:p w14:paraId="3B435650"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423</w:t>
            </w:r>
          </w:p>
        </w:tc>
        <w:tc>
          <w:tcPr>
            <w:tcW w:w="1560" w:type="dxa"/>
            <w:gridSpan w:val="2"/>
            <w:tcBorders>
              <w:left w:val="single" w:sz="4" w:space="0" w:color="auto"/>
              <w:right w:val="single" w:sz="4" w:space="0" w:color="auto"/>
            </w:tcBorders>
            <w:shd w:val="clear" w:color="auto" w:fill="FFFFFF"/>
            <w:vAlign w:val="center"/>
          </w:tcPr>
          <w:p w14:paraId="2152FBA7"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445</w:t>
            </w:r>
          </w:p>
        </w:tc>
        <w:tc>
          <w:tcPr>
            <w:tcW w:w="1701" w:type="dxa"/>
            <w:gridSpan w:val="2"/>
            <w:tcBorders>
              <w:left w:val="single" w:sz="4" w:space="0" w:color="auto"/>
              <w:right w:val="single" w:sz="4" w:space="0" w:color="auto"/>
            </w:tcBorders>
            <w:shd w:val="clear" w:color="auto" w:fill="FFFFFF"/>
            <w:vAlign w:val="center"/>
          </w:tcPr>
          <w:p w14:paraId="078CFF2D"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452</w:t>
            </w:r>
          </w:p>
        </w:tc>
        <w:tc>
          <w:tcPr>
            <w:tcW w:w="1559" w:type="dxa"/>
            <w:tcBorders>
              <w:left w:val="single" w:sz="4" w:space="0" w:color="auto"/>
              <w:right w:val="single" w:sz="4" w:space="0" w:color="auto"/>
            </w:tcBorders>
            <w:shd w:val="clear" w:color="auto" w:fill="FFFFFF"/>
            <w:vAlign w:val="center"/>
          </w:tcPr>
          <w:p w14:paraId="47261C17"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397</w:t>
            </w:r>
          </w:p>
        </w:tc>
      </w:tr>
      <w:tr w:rsidR="007E6CE0" w:rsidRPr="003D6C6B" w14:paraId="1CAD41D2" w14:textId="77777777" w:rsidTr="003D6C6B">
        <w:trPr>
          <w:trHeight w:val="20"/>
        </w:trPr>
        <w:tc>
          <w:tcPr>
            <w:tcW w:w="2552" w:type="dxa"/>
            <w:gridSpan w:val="2"/>
            <w:tcBorders>
              <w:left w:val="single" w:sz="4" w:space="0" w:color="auto"/>
              <w:right w:val="single" w:sz="4" w:space="0" w:color="auto"/>
            </w:tcBorders>
            <w:shd w:val="clear" w:color="auto" w:fill="FFFFFF"/>
            <w:vAlign w:val="center"/>
          </w:tcPr>
          <w:p w14:paraId="4135CCF0" w14:textId="77777777" w:rsidR="007E6CE0" w:rsidRPr="003D6C6B" w:rsidRDefault="007E6CE0" w:rsidP="007E6CE0">
            <w:pPr>
              <w:suppressAutoHyphens/>
              <w:spacing w:after="0" w:line="240" w:lineRule="auto"/>
              <w:jc w:val="both"/>
              <w:rPr>
                <w:rFonts w:ascii="Verdana" w:hAnsi="Verdana"/>
                <w:color w:val="000000" w:themeColor="text1"/>
                <w:sz w:val="24"/>
                <w:lang w:val="ru-RU" w:bidi="ru-RU"/>
              </w:rPr>
            </w:pPr>
            <w:r w:rsidRPr="003D6C6B">
              <w:rPr>
                <w:rFonts w:ascii="Verdana" w:hAnsi="Verdana"/>
                <w:color w:val="000000" w:themeColor="text1"/>
                <w:sz w:val="24"/>
                <w:lang w:val="ru-RU" w:bidi="ru-RU"/>
              </w:rPr>
              <w:t>ячмень</w:t>
            </w:r>
          </w:p>
        </w:tc>
        <w:tc>
          <w:tcPr>
            <w:tcW w:w="1559" w:type="dxa"/>
            <w:gridSpan w:val="2"/>
            <w:vMerge w:val="restart"/>
            <w:tcBorders>
              <w:left w:val="single" w:sz="4" w:space="0" w:color="auto"/>
              <w:right w:val="single" w:sz="4" w:space="0" w:color="auto"/>
            </w:tcBorders>
            <w:shd w:val="clear" w:color="auto" w:fill="FFFFFF"/>
            <w:vAlign w:val="center"/>
          </w:tcPr>
          <w:p w14:paraId="4803DF64"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423</w:t>
            </w:r>
          </w:p>
          <w:p w14:paraId="579DCEC0"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157</w:t>
            </w:r>
          </w:p>
        </w:tc>
        <w:tc>
          <w:tcPr>
            <w:tcW w:w="1559" w:type="dxa"/>
            <w:gridSpan w:val="2"/>
            <w:tcBorders>
              <w:left w:val="single" w:sz="4" w:space="0" w:color="auto"/>
              <w:right w:val="single" w:sz="4" w:space="0" w:color="auto"/>
            </w:tcBorders>
            <w:shd w:val="clear" w:color="auto" w:fill="FFFFFF"/>
            <w:vAlign w:val="center"/>
          </w:tcPr>
          <w:p w14:paraId="5C118A45"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410</w:t>
            </w:r>
          </w:p>
        </w:tc>
        <w:tc>
          <w:tcPr>
            <w:tcW w:w="1560" w:type="dxa"/>
            <w:gridSpan w:val="2"/>
            <w:tcBorders>
              <w:left w:val="single" w:sz="4" w:space="0" w:color="auto"/>
              <w:right w:val="single" w:sz="4" w:space="0" w:color="auto"/>
            </w:tcBorders>
            <w:shd w:val="clear" w:color="auto" w:fill="FFFFFF"/>
            <w:vAlign w:val="center"/>
          </w:tcPr>
          <w:p w14:paraId="27F24FD6"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383</w:t>
            </w:r>
          </w:p>
        </w:tc>
        <w:tc>
          <w:tcPr>
            <w:tcW w:w="1701" w:type="dxa"/>
            <w:gridSpan w:val="2"/>
            <w:tcBorders>
              <w:left w:val="single" w:sz="4" w:space="0" w:color="auto"/>
              <w:right w:val="single" w:sz="4" w:space="0" w:color="auto"/>
            </w:tcBorders>
            <w:shd w:val="clear" w:color="auto" w:fill="FFFFFF"/>
            <w:vAlign w:val="center"/>
          </w:tcPr>
          <w:p w14:paraId="15ED8542"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380</w:t>
            </w:r>
          </w:p>
        </w:tc>
        <w:tc>
          <w:tcPr>
            <w:tcW w:w="1559" w:type="dxa"/>
            <w:tcBorders>
              <w:left w:val="single" w:sz="4" w:space="0" w:color="auto"/>
              <w:right w:val="single" w:sz="4" w:space="0" w:color="auto"/>
            </w:tcBorders>
            <w:shd w:val="clear" w:color="auto" w:fill="FFFFFF"/>
            <w:vAlign w:val="center"/>
          </w:tcPr>
          <w:p w14:paraId="541DF783"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387</w:t>
            </w:r>
          </w:p>
        </w:tc>
      </w:tr>
      <w:tr w:rsidR="007E6CE0" w:rsidRPr="003D6C6B" w14:paraId="0E46027C" w14:textId="77777777" w:rsidTr="003D6C6B">
        <w:trPr>
          <w:trHeight w:val="20"/>
        </w:trPr>
        <w:tc>
          <w:tcPr>
            <w:tcW w:w="2552" w:type="dxa"/>
            <w:gridSpan w:val="2"/>
            <w:tcBorders>
              <w:left w:val="single" w:sz="4" w:space="0" w:color="auto"/>
              <w:right w:val="single" w:sz="4" w:space="0" w:color="auto"/>
            </w:tcBorders>
            <w:shd w:val="clear" w:color="auto" w:fill="FFFFFF"/>
            <w:vAlign w:val="center"/>
          </w:tcPr>
          <w:p w14:paraId="3DC2D7FA" w14:textId="77777777" w:rsidR="007E6CE0" w:rsidRPr="003D6C6B" w:rsidRDefault="007E6CE0" w:rsidP="007E6CE0">
            <w:pPr>
              <w:suppressAutoHyphens/>
              <w:spacing w:after="0" w:line="240" w:lineRule="auto"/>
              <w:jc w:val="both"/>
              <w:rPr>
                <w:rFonts w:ascii="Verdana" w:hAnsi="Verdana"/>
                <w:color w:val="000000" w:themeColor="text1"/>
                <w:sz w:val="24"/>
                <w:lang w:val="ru-RU" w:bidi="ru-RU"/>
              </w:rPr>
            </w:pPr>
            <w:r w:rsidRPr="003D6C6B">
              <w:rPr>
                <w:rFonts w:ascii="Verdana" w:hAnsi="Verdana"/>
                <w:color w:val="000000" w:themeColor="text1"/>
                <w:sz w:val="24"/>
                <w:lang w:val="ru-RU" w:bidi="ru-RU"/>
              </w:rPr>
              <w:t>овес</w:t>
            </w:r>
          </w:p>
        </w:tc>
        <w:tc>
          <w:tcPr>
            <w:tcW w:w="1559" w:type="dxa"/>
            <w:gridSpan w:val="2"/>
            <w:vMerge/>
            <w:tcBorders>
              <w:left w:val="single" w:sz="4" w:space="0" w:color="auto"/>
              <w:right w:val="single" w:sz="4" w:space="0" w:color="auto"/>
            </w:tcBorders>
            <w:shd w:val="clear" w:color="auto" w:fill="FFFFFF"/>
            <w:vAlign w:val="center"/>
          </w:tcPr>
          <w:p w14:paraId="76E45E9E"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p>
        </w:tc>
        <w:tc>
          <w:tcPr>
            <w:tcW w:w="1559" w:type="dxa"/>
            <w:gridSpan w:val="2"/>
            <w:tcBorders>
              <w:left w:val="single" w:sz="4" w:space="0" w:color="auto"/>
              <w:right w:val="single" w:sz="4" w:space="0" w:color="auto"/>
            </w:tcBorders>
            <w:shd w:val="clear" w:color="auto" w:fill="FFFFFF"/>
            <w:vAlign w:val="center"/>
          </w:tcPr>
          <w:p w14:paraId="320EDA92"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151</w:t>
            </w:r>
          </w:p>
        </w:tc>
        <w:tc>
          <w:tcPr>
            <w:tcW w:w="1560" w:type="dxa"/>
            <w:gridSpan w:val="2"/>
            <w:tcBorders>
              <w:left w:val="single" w:sz="4" w:space="0" w:color="auto"/>
              <w:right w:val="single" w:sz="4" w:space="0" w:color="auto"/>
            </w:tcBorders>
            <w:shd w:val="clear" w:color="auto" w:fill="FFFFFF"/>
            <w:vAlign w:val="center"/>
          </w:tcPr>
          <w:p w14:paraId="7EE3E096"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159</w:t>
            </w:r>
          </w:p>
        </w:tc>
        <w:tc>
          <w:tcPr>
            <w:tcW w:w="1701" w:type="dxa"/>
            <w:gridSpan w:val="2"/>
            <w:tcBorders>
              <w:left w:val="single" w:sz="4" w:space="0" w:color="auto"/>
              <w:right w:val="single" w:sz="4" w:space="0" w:color="auto"/>
            </w:tcBorders>
            <w:shd w:val="clear" w:color="auto" w:fill="FFFFFF"/>
            <w:vAlign w:val="center"/>
          </w:tcPr>
          <w:p w14:paraId="072BDAA0"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149</w:t>
            </w:r>
          </w:p>
        </w:tc>
        <w:tc>
          <w:tcPr>
            <w:tcW w:w="1559" w:type="dxa"/>
            <w:tcBorders>
              <w:left w:val="single" w:sz="4" w:space="0" w:color="auto"/>
              <w:right w:val="single" w:sz="4" w:space="0" w:color="auto"/>
            </w:tcBorders>
            <w:shd w:val="clear" w:color="auto" w:fill="FFFFFF"/>
            <w:vAlign w:val="center"/>
          </w:tcPr>
          <w:p w14:paraId="386ED09E"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149</w:t>
            </w:r>
          </w:p>
        </w:tc>
      </w:tr>
      <w:tr w:rsidR="007E6CE0" w:rsidRPr="003D6C6B" w14:paraId="2D0EEB1B" w14:textId="77777777" w:rsidTr="003D6C6B">
        <w:trPr>
          <w:trHeight w:val="20"/>
        </w:trPr>
        <w:tc>
          <w:tcPr>
            <w:tcW w:w="2552" w:type="dxa"/>
            <w:gridSpan w:val="2"/>
            <w:tcBorders>
              <w:left w:val="single" w:sz="4" w:space="0" w:color="auto"/>
              <w:right w:val="single" w:sz="4" w:space="0" w:color="auto"/>
            </w:tcBorders>
            <w:shd w:val="clear" w:color="auto" w:fill="FFFFFF"/>
            <w:vAlign w:val="center"/>
          </w:tcPr>
          <w:p w14:paraId="2EDA14A8" w14:textId="77777777" w:rsidR="007E6CE0" w:rsidRPr="003D6C6B" w:rsidRDefault="007E6CE0" w:rsidP="007E6CE0">
            <w:pPr>
              <w:suppressAutoHyphens/>
              <w:spacing w:after="0" w:line="240" w:lineRule="auto"/>
              <w:jc w:val="both"/>
              <w:rPr>
                <w:rFonts w:ascii="Verdana" w:hAnsi="Verdana"/>
                <w:color w:val="000000" w:themeColor="text1"/>
                <w:sz w:val="24"/>
                <w:lang w:val="ru-RU" w:bidi="ru-RU"/>
              </w:rPr>
            </w:pPr>
            <w:r w:rsidRPr="003D6C6B">
              <w:rPr>
                <w:rFonts w:ascii="Verdana" w:hAnsi="Verdana"/>
                <w:color w:val="000000" w:themeColor="text1"/>
                <w:sz w:val="24"/>
                <w:lang w:val="ru-RU" w:bidi="ru-RU"/>
              </w:rPr>
              <w:t>кукуруза на зерно</w:t>
            </w:r>
          </w:p>
        </w:tc>
        <w:tc>
          <w:tcPr>
            <w:tcW w:w="1559" w:type="dxa"/>
            <w:gridSpan w:val="2"/>
            <w:vMerge w:val="restart"/>
            <w:tcBorders>
              <w:left w:val="single" w:sz="4" w:space="0" w:color="auto"/>
              <w:right w:val="single" w:sz="4" w:space="0" w:color="auto"/>
            </w:tcBorders>
            <w:shd w:val="clear" w:color="auto" w:fill="FFFFFF"/>
            <w:vAlign w:val="center"/>
          </w:tcPr>
          <w:p w14:paraId="7F57410D"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128</w:t>
            </w:r>
          </w:p>
          <w:p w14:paraId="51678FA0"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15</w:t>
            </w:r>
          </w:p>
        </w:tc>
        <w:tc>
          <w:tcPr>
            <w:tcW w:w="1559" w:type="dxa"/>
            <w:gridSpan w:val="2"/>
            <w:tcBorders>
              <w:left w:val="single" w:sz="4" w:space="0" w:color="auto"/>
              <w:right w:val="single" w:sz="4" w:space="0" w:color="auto"/>
            </w:tcBorders>
            <w:shd w:val="clear" w:color="auto" w:fill="FFFFFF"/>
            <w:vAlign w:val="center"/>
          </w:tcPr>
          <w:p w14:paraId="0CFDC95D"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170</w:t>
            </w:r>
          </w:p>
        </w:tc>
        <w:tc>
          <w:tcPr>
            <w:tcW w:w="1560" w:type="dxa"/>
            <w:gridSpan w:val="2"/>
            <w:tcBorders>
              <w:left w:val="single" w:sz="4" w:space="0" w:color="auto"/>
              <w:right w:val="single" w:sz="4" w:space="0" w:color="auto"/>
            </w:tcBorders>
            <w:shd w:val="clear" w:color="auto" w:fill="FFFFFF"/>
            <w:vAlign w:val="center"/>
          </w:tcPr>
          <w:p w14:paraId="7F22BF43"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185</w:t>
            </w:r>
          </w:p>
        </w:tc>
        <w:tc>
          <w:tcPr>
            <w:tcW w:w="1701" w:type="dxa"/>
            <w:gridSpan w:val="2"/>
            <w:tcBorders>
              <w:left w:val="single" w:sz="4" w:space="0" w:color="auto"/>
              <w:right w:val="single" w:sz="4" w:space="0" w:color="auto"/>
            </w:tcBorders>
            <w:shd w:val="clear" w:color="auto" w:fill="FFFFFF"/>
            <w:vAlign w:val="center"/>
          </w:tcPr>
          <w:p w14:paraId="73105C4E"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206</w:t>
            </w:r>
          </w:p>
        </w:tc>
        <w:tc>
          <w:tcPr>
            <w:tcW w:w="1559" w:type="dxa"/>
            <w:tcBorders>
              <w:left w:val="single" w:sz="4" w:space="0" w:color="auto"/>
              <w:right w:val="single" w:sz="4" w:space="0" w:color="auto"/>
            </w:tcBorders>
            <w:shd w:val="clear" w:color="auto" w:fill="FFFFFF"/>
            <w:vAlign w:val="center"/>
          </w:tcPr>
          <w:p w14:paraId="55B21CFD"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222</w:t>
            </w:r>
          </w:p>
        </w:tc>
      </w:tr>
      <w:tr w:rsidR="007E6CE0" w:rsidRPr="003D6C6B" w14:paraId="1A5A36ED" w14:textId="77777777" w:rsidTr="003D6C6B">
        <w:trPr>
          <w:trHeight w:val="20"/>
        </w:trPr>
        <w:tc>
          <w:tcPr>
            <w:tcW w:w="2552" w:type="dxa"/>
            <w:gridSpan w:val="2"/>
            <w:tcBorders>
              <w:left w:val="single" w:sz="4" w:space="0" w:color="auto"/>
              <w:right w:val="single" w:sz="4" w:space="0" w:color="auto"/>
            </w:tcBorders>
            <w:shd w:val="clear" w:color="auto" w:fill="FFFFFF"/>
            <w:vAlign w:val="center"/>
          </w:tcPr>
          <w:p w14:paraId="305E3271" w14:textId="77777777" w:rsidR="007E6CE0" w:rsidRPr="003D6C6B" w:rsidRDefault="007E6CE0" w:rsidP="007E6CE0">
            <w:pPr>
              <w:suppressAutoHyphens/>
              <w:spacing w:after="0" w:line="240" w:lineRule="auto"/>
              <w:jc w:val="both"/>
              <w:rPr>
                <w:rFonts w:ascii="Verdana" w:hAnsi="Verdana"/>
                <w:color w:val="000000" w:themeColor="text1"/>
                <w:sz w:val="24"/>
                <w:lang w:val="ru-RU" w:bidi="ru-RU"/>
              </w:rPr>
            </w:pPr>
            <w:r w:rsidRPr="003D6C6B">
              <w:rPr>
                <w:rFonts w:ascii="Verdana" w:hAnsi="Verdana"/>
                <w:color w:val="000000" w:themeColor="text1"/>
                <w:sz w:val="24"/>
                <w:lang w:val="ru-RU" w:bidi="ru-RU"/>
              </w:rPr>
              <w:t>гречиха</w:t>
            </w:r>
          </w:p>
        </w:tc>
        <w:tc>
          <w:tcPr>
            <w:tcW w:w="1559" w:type="dxa"/>
            <w:gridSpan w:val="2"/>
            <w:vMerge/>
            <w:tcBorders>
              <w:left w:val="single" w:sz="4" w:space="0" w:color="auto"/>
              <w:right w:val="single" w:sz="4" w:space="0" w:color="auto"/>
            </w:tcBorders>
            <w:shd w:val="clear" w:color="auto" w:fill="FFFFFF"/>
            <w:vAlign w:val="center"/>
          </w:tcPr>
          <w:p w14:paraId="28C1E568"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p>
        </w:tc>
        <w:tc>
          <w:tcPr>
            <w:tcW w:w="1559" w:type="dxa"/>
            <w:gridSpan w:val="2"/>
            <w:tcBorders>
              <w:left w:val="single" w:sz="4" w:space="0" w:color="auto"/>
              <w:right w:val="single" w:sz="4" w:space="0" w:color="auto"/>
            </w:tcBorders>
            <w:shd w:val="clear" w:color="auto" w:fill="FFFFFF"/>
            <w:vAlign w:val="center"/>
          </w:tcPr>
          <w:p w14:paraId="318A7DC8"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17</w:t>
            </w:r>
          </w:p>
        </w:tc>
        <w:tc>
          <w:tcPr>
            <w:tcW w:w="1560" w:type="dxa"/>
            <w:gridSpan w:val="2"/>
            <w:tcBorders>
              <w:left w:val="single" w:sz="4" w:space="0" w:color="auto"/>
              <w:right w:val="single" w:sz="4" w:space="0" w:color="auto"/>
            </w:tcBorders>
            <w:shd w:val="clear" w:color="auto" w:fill="FFFFFF"/>
            <w:vAlign w:val="center"/>
          </w:tcPr>
          <w:p w14:paraId="29082192"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12</w:t>
            </w:r>
          </w:p>
        </w:tc>
        <w:tc>
          <w:tcPr>
            <w:tcW w:w="1701" w:type="dxa"/>
            <w:gridSpan w:val="2"/>
            <w:tcBorders>
              <w:left w:val="single" w:sz="4" w:space="0" w:color="auto"/>
              <w:right w:val="single" w:sz="4" w:space="0" w:color="auto"/>
            </w:tcBorders>
            <w:shd w:val="clear" w:color="auto" w:fill="FFFFFF"/>
            <w:vAlign w:val="center"/>
          </w:tcPr>
          <w:p w14:paraId="37FCB58E"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25</w:t>
            </w:r>
          </w:p>
        </w:tc>
        <w:tc>
          <w:tcPr>
            <w:tcW w:w="1559" w:type="dxa"/>
            <w:tcBorders>
              <w:left w:val="single" w:sz="4" w:space="0" w:color="auto"/>
              <w:right w:val="single" w:sz="4" w:space="0" w:color="auto"/>
            </w:tcBorders>
            <w:shd w:val="clear" w:color="auto" w:fill="FFFFFF"/>
            <w:vAlign w:val="center"/>
          </w:tcPr>
          <w:p w14:paraId="74CDE86B"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29</w:t>
            </w:r>
          </w:p>
        </w:tc>
      </w:tr>
      <w:tr w:rsidR="007E6CE0" w:rsidRPr="003D6C6B" w14:paraId="18AB52FC" w14:textId="77777777" w:rsidTr="003D6C6B">
        <w:trPr>
          <w:trHeight w:val="20"/>
        </w:trPr>
        <w:tc>
          <w:tcPr>
            <w:tcW w:w="2552" w:type="dxa"/>
            <w:gridSpan w:val="2"/>
            <w:tcBorders>
              <w:left w:val="single" w:sz="4" w:space="0" w:color="auto"/>
              <w:right w:val="single" w:sz="4" w:space="0" w:color="auto"/>
            </w:tcBorders>
            <w:shd w:val="clear" w:color="auto" w:fill="FFFFFF"/>
            <w:vAlign w:val="center"/>
          </w:tcPr>
          <w:p w14:paraId="11F9E4DD" w14:textId="77777777" w:rsidR="007E6CE0" w:rsidRPr="003D6C6B" w:rsidRDefault="007E6CE0" w:rsidP="007E6CE0">
            <w:pPr>
              <w:suppressAutoHyphens/>
              <w:spacing w:after="0" w:line="240" w:lineRule="auto"/>
              <w:jc w:val="both"/>
              <w:rPr>
                <w:rFonts w:ascii="Verdana" w:hAnsi="Verdana"/>
                <w:color w:val="000000" w:themeColor="text1"/>
                <w:sz w:val="24"/>
                <w:lang w:val="ru-RU" w:bidi="ru-RU"/>
              </w:rPr>
            </w:pPr>
            <w:r w:rsidRPr="003D6C6B">
              <w:rPr>
                <w:rFonts w:ascii="Verdana" w:hAnsi="Verdana"/>
                <w:color w:val="000000" w:themeColor="text1"/>
                <w:sz w:val="24"/>
                <w:lang w:val="ru-RU" w:bidi="ru-RU"/>
              </w:rPr>
              <w:t>зернобобовые</w:t>
            </w:r>
          </w:p>
        </w:tc>
        <w:tc>
          <w:tcPr>
            <w:tcW w:w="1559" w:type="dxa"/>
            <w:gridSpan w:val="2"/>
            <w:tcBorders>
              <w:left w:val="single" w:sz="4" w:space="0" w:color="auto"/>
              <w:right w:val="single" w:sz="4" w:space="0" w:color="auto"/>
            </w:tcBorders>
            <w:shd w:val="clear" w:color="auto" w:fill="FFFFFF"/>
            <w:vAlign w:val="center"/>
          </w:tcPr>
          <w:p w14:paraId="3ACD9FB1"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168</w:t>
            </w:r>
          </w:p>
        </w:tc>
        <w:tc>
          <w:tcPr>
            <w:tcW w:w="1559" w:type="dxa"/>
            <w:gridSpan w:val="2"/>
            <w:tcBorders>
              <w:left w:val="single" w:sz="4" w:space="0" w:color="auto"/>
              <w:right w:val="single" w:sz="4" w:space="0" w:color="auto"/>
            </w:tcBorders>
            <w:shd w:val="clear" w:color="auto" w:fill="FFFFFF"/>
            <w:vAlign w:val="center"/>
          </w:tcPr>
          <w:p w14:paraId="7D7425FC"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173</w:t>
            </w:r>
          </w:p>
        </w:tc>
        <w:tc>
          <w:tcPr>
            <w:tcW w:w="1560" w:type="dxa"/>
            <w:gridSpan w:val="2"/>
            <w:tcBorders>
              <w:left w:val="single" w:sz="4" w:space="0" w:color="auto"/>
              <w:right w:val="single" w:sz="4" w:space="0" w:color="auto"/>
            </w:tcBorders>
            <w:shd w:val="clear" w:color="auto" w:fill="FFFFFF"/>
            <w:vAlign w:val="center"/>
          </w:tcPr>
          <w:p w14:paraId="6BE228D5"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161</w:t>
            </w:r>
          </w:p>
        </w:tc>
        <w:tc>
          <w:tcPr>
            <w:tcW w:w="1701" w:type="dxa"/>
            <w:gridSpan w:val="2"/>
            <w:tcBorders>
              <w:left w:val="single" w:sz="4" w:space="0" w:color="auto"/>
              <w:right w:val="single" w:sz="4" w:space="0" w:color="auto"/>
            </w:tcBorders>
            <w:shd w:val="clear" w:color="auto" w:fill="FFFFFF"/>
            <w:vAlign w:val="center"/>
          </w:tcPr>
          <w:p w14:paraId="5E456FFC"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135</w:t>
            </w:r>
          </w:p>
        </w:tc>
        <w:tc>
          <w:tcPr>
            <w:tcW w:w="1559" w:type="dxa"/>
            <w:tcBorders>
              <w:left w:val="single" w:sz="4" w:space="0" w:color="auto"/>
              <w:right w:val="single" w:sz="4" w:space="0" w:color="auto"/>
            </w:tcBorders>
            <w:shd w:val="clear" w:color="auto" w:fill="FFFFFF"/>
            <w:vAlign w:val="center"/>
          </w:tcPr>
          <w:p w14:paraId="28E5F316"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131</w:t>
            </w:r>
          </w:p>
        </w:tc>
      </w:tr>
      <w:tr w:rsidR="007E6CE0" w:rsidRPr="003D6C6B" w14:paraId="295F8935" w14:textId="77777777" w:rsidTr="003D6C6B">
        <w:trPr>
          <w:trHeight w:val="57"/>
        </w:trPr>
        <w:tc>
          <w:tcPr>
            <w:tcW w:w="2552" w:type="dxa"/>
            <w:gridSpan w:val="2"/>
            <w:tcBorders>
              <w:left w:val="single" w:sz="4" w:space="0" w:color="auto"/>
              <w:right w:val="single" w:sz="4" w:space="0" w:color="auto"/>
            </w:tcBorders>
            <w:shd w:val="clear" w:color="auto" w:fill="FFFFFF"/>
            <w:vAlign w:val="center"/>
          </w:tcPr>
          <w:p w14:paraId="7F9B45AA" w14:textId="77777777" w:rsidR="007E6CE0" w:rsidRPr="003D6C6B" w:rsidRDefault="007E6CE0" w:rsidP="007E6CE0">
            <w:pPr>
              <w:suppressAutoHyphens/>
              <w:spacing w:after="0" w:line="240" w:lineRule="auto"/>
              <w:jc w:val="both"/>
              <w:rPr>
                <w:rFonts w:ascii="Verdana" w:hAnsi="Verdana"/>
                <w:color w:val="000000" w:themeColor="text1"/>
                <w:sz w:val="24"/>
                <w:lang w:val="ru-RU" w:bidi="ru-RU"/>
              </w:rPr>
            </w:pPr>
            <w:r w:rsidRPr="003D6C6B">
              <w:rPr>
                <w:rFonts w:ascii="Verdana" w:hAnsi="Verdana"/>
                <w:color w:val="000000" w:themeColor="text1"/>
                <w:sz w:val="24"/>
                <w:lang w:val="ru-RU" w:bidi="ru-RU"/>
              </w:rPr>
              <w:t>культуры технические</w:t>
            </w:r>
          </w:p>
        </w:tc>
        <w:tc>
          <w:tcPr>
            <w:tcW w:w="1559" w:type="dxa"/>
            <w:gridSpan w:val="2"/>
            <w:tcBorders>
              <w:left w:val="single" w:sz="4" w:space="0" w:color="auto"/>
              <w:right w:val="single" w:sz="4" w:space="0" w:color="auto"/>
            </w:tcBorders>
            <w:shd w:val="clear" w:color="auto" w:fill="FFFFFF"/>
            <w:vAlign w:val="center"/>
          </w:tcPr>
          <w:p w14:paraId="02CC8CD6" w14:textId="77777777" w:rsidR="007E6CE0" w:rsidRDefault="007E6CE0" w:rsidP="007E6CE0">
            <w:pPr>
              <w:suppressAutoHyphens/>
              <w:spacing w:after="0" w:line="240" w:lineRule="auto"/>
              <w:jc w:val="center"/>
              <w:rPr>
                <w:rFonts w:ascii="Verdana" w:hAnsi="Verdana"/>
                <w:color w:val="000000" w:themeColor="text1"/>
                <w:sz w:val="24"/>
                <w:lang w:val="ru-RU" w:bidi="ru-RU"/>
              </w:rPr>
            </w:pPr>
          </w:p>
          <w:p w14:paraId="7C43ADCD"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505</w:t>
            </w:r>
          </w:p>
        </w:tc>
        <w:tc>
          <w:tcPr>
            <w:tcW w:w="1559" w:type="dxa"/>
            <w:gridSpan w:val="2"/>
            <w:tcBorders>
              <w:left w:val="single" w:sz="4" w:space="0" w:color="auto"/>
              <w:right w:val="single" w:sz="4" w:space="0" w:color="auto"/>
            </w:tcBorders>
            <w:shd w:val="clear" w:color="auto" w:fill="FFFFFF"/>
            <w:vAlign w:val="center"/>
          </w:tcPr>
          <w:p w14:paraId="4B6F9D4A" w14:textId="77777777" w:rsidR="007E6CE0" w:rsidRDefault="007E6CE0" w:rsidP="007E6CE0">
            <w:pPr>
              <w:suppressAutoHyphens/>
              <w:spacing w:after="0" w:line="240" w:lineRule="auto"/>
              <w:jc w:val="center"/>
              <w:rPr>
                <w:rFonts w:ascii="Verdana" w:hAnsi="Verdana"/>
                <w:color w:val="000000" w:themeColor="text1"/>
                <w:sz w:val="24"/>
                <w:lang w:val="ru-RU" w:bidi="ru-RU"/>
              </w:rPr>
            </w:pPr>
          </w:p>
          <w:p w14:paraId="13F20E8E"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533</w:t>
            </w:r>
          </w:p>
        </w:tc>
        <w:tc>
          <w:tcPr>
            <w:tcW w:w="1560" w:type="dxa"/>
            <w:gridSpan w:val="2"/>
            <w:tcBorders>
              <w:left w:val="single" w:sz="4" w:space="0" w:color="auto"/>
              <w:right w:val="single" w:sz="4" w:space="0" w:color="auto"/>
            </w:tcBorders>
            <w:shd w:val="clear" w:color="auto" w:fill="FFFFFF"/>
            <w:vAlign w:val="center"/>
          </w:tcPr>
          <w:p w14:paraId="48251BED" w14:textId="77777777" w:rsidR="007E6CE0" w:rsidRDefault="007E6CE0" w:rsidP="007E6CE0">
            <w:pPr>
              <w:suppressAutoHyphens/>
              <w:spacing w:after="0" w:line="240" w:lineRule="auto"/>
              <w:jc w:val="center"/>
              <w:rPr>
                <w:rFonts w:ascii="Verdana" w:hAnsi="Verdana"/>
                <w:color w:val="000000" w:themeColor="text1"/>
                <w:sz w:val="24"/>
                <w:lang w:val="ru-RU" w:bidi="ru-RU"/>
              </w:rPr>
            </w:pPr>
          </w:p>
          <w:p w14:paraId="52AD31BB"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541</w:t>
            </w:r>
          </w:p>
        </w:tc>
        <w:tc>
          <w:tcPr>
            <w:tcW w:w="1701" w:type="dxa"/>
            <w:gridSpan w:val="2"/>
            <w:tcBorders>
              <w:left w:val="single" w:sz="4" w:space="0" w:color="auto"/>
              <w:right w:val="single" w:sz="4" w:space="0" w:color="auto"/>
            </w:tcBorders>
            <w:shd w:val="clear" w:color="auto" w:fill="FFFFFF"/>
            <w:vAlign w:val="center"/>
          </w:tcPr>
          <w:p w14:paraId="5959BC95" w14:textId="77777777" w:rsidR="007E6CE0" w:rsidRDefault="007E6CE0" w:rsidP="007E6CE0">
            <w:pPr>
              <w:suppressAutoHyphens/>
              <w:spacing w:after="0" w:line="240" w:lineRule="auto"/>
              <w:jc w:val="center"/>
              <w:rPr>
                <w:rFonts w:ascii="Verdana" w:hAnsi="Verdana"/>
                <w:color w:val="000000" w:themeColor="text1"/>
                <w:sz w:val="24"/>
                <w:lang w:val="ru-RU" w:bidi="ru-RU"/>
              </w:rPr>
            </w:pPr>
          </w:p>
          <w:p w14:paraId="62A47E50"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523</w:t>
            </w:r>
          </w:p>
        </w:tc>
        <w:tc>
          <w:tcPr>
            <w:tcW w:w="1559" w:type="dxa"/>
            <w:tcBorders>
              <w:left w:val="single" w:sz="4" w:space="0" w:color="auto"/>
              <w:right w:val="single" w:sz="4" w:space="0" w:color="auto"/>
            </w:tcBorders>
            <w:shd w:val="clear" w:color="auto" w:fill="FFFFFF"/>
            <w:vAlign w:val="center"/>
          </w:tcPr>
          <w:p w14:paraId="5B8EA943" w14:textId="77777777" w:rsidR="007E6CE0" w:rsidRDefault="007E6CE0" w:rsidP="007E6CE0">
            <w:pPr>
              <w:suppressAutoHyphens/>
              <w:spacing w:after="0" w:line="240" w:lineRule="auto"/>
              <w:jc w:val="center"/>
              <w:rPr>
                <w:rFonts w:ascii="Verdana" w:hAnsi="Verdana"/>
                <w:color w:val="000000" w:themeColor="text1"/>
                <w:sz w:val="24"/>
                <w:lang w:val="ru-RU" w:bidi="ru-RU"/>
              </w:rPr>
            </w:pPr>
          </w:p>
          <w:p w14:paraId="0B006641" w14:textId="77777777" w:rsidR="007E6CE0" w:rsidRPr="003D6C6B" w:rsidRDefault="007E6CE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527</w:t>
            </w:r>
          </w:p>
        </w:tc>
      </w:tr>
      <w:tr w:rsidR="007E6CE0" w:rsidRPr="003D6C6B" w14:paraId="06C1E3EA" w14:textId="77777777" w:rsidTr="003D6C6B">
        <w:trPr>
          <w:trHeight w:val="20"/>
        </w:trPr>
        <w:tc>
          <w:tcPr>
            <w:tcW w:w="2552" w:type="dxa"/>
            <w:gridSpan w:val="2"/>
            <w:tcBorders>
              <w:left w:val="single" w:sz="4" w:space="0" w:color="auto"/>
              <w:bottom w:val="single" w:sz="4" w:space="0" w:color="auto"/>
              <w:right w:val="single" w:sz="4" w:space="0" w:color="auto"/>
            </w:tcBorders>
            <w:shd w:val="clear" w:color="auto" w:fill="FFFFFF"/>
            <w:vAlign w:val="center"/>
          </w:tcPr>
          <w:p w14:paraId="511F7591" w14:textId="77777777" w:rsidR="007E6CE0" w:rsidRPr="003D6C6B" w:rsidRDefault="007E6CE0" w:rsidP="007E6CE0">
            <w:pPr>
              <w:suppressAutoHyphens/>
              <w:spacing w:after="0" w:line="240" w:lineRule="auto"/>
              <w:jc w:val="both"/>
              <w:rPr>
                <w:rFonts w:ascii="Verdana" w:hAnsi="Verdana"/>
                <w:color w:val="000000" w:themeColor="text1"/>
                <w:sz w:val="24"/>
                <w:lang w:val="ru-RU" w:bidi="ru-RU"/>
              </w:rPr>
            </w:pPr>
            <w:r w:rsidRPr="003D6C6B">
              <w:rPr>
                <w:rFonts w:ascii="Verdana" w:hAnsi="Verdana"/>
                <w:color w:val="000000" w:themeColor="text1"/>
                <w:sz w:val="24"/>
                <w:lang w:val="ru-RU" w:bidi="ru-RU"/>
              </w:rPr>
              <w:t>из них:</w:t>
            </w:r>
          </w:p>
        </w:tc>
        <w:tc>
          <w:tcPr>
            <w:tcW w:w="1559" w:type="dxa"/>
            <w:gridSpan w:val="2"/>
            <w:tcBorders>
              <w:left w:val="single" w:sz="4" w:space="0" w:color="auto"/>
              <w:bottom w:val="single" w:sz="4" w:space="0" w:color="auto"/>
              <w:right w:val="single" w:sz="4" w:space="0" w:color="auto"/>
            </w:tcBorders>
            <w:shd w:val="clear" w:color="auto" w:fill="FFFFFF"/>
            <w:vAlign w:val="center"/>
          </w:tcPr>
          <w:p w14:paraId="3EEE282C" w14:textId="77777777" w:rsidR="007E6CE0" w:rsidRPr="003D6C6B" w:rsidRDefault="007E6CE0" w:rsidP="007E6CE0">
            <w:pPr>
              <w:suppressAutoHyphens/>
              <w:spacing w:after="0" w:line="240" w:lineRule="auto"/>
              <w:jc w:val="both"/>
              <w:rPr>
                <w:rFonts w:ascii="Verdana" w:hAnsi="Verdana"/>
                <w:color w:val="000000" w:themeColor="text1"/>
                <w:sz w:val="24"/>
                <w:lang w:val="ru-RU" w:bidi="ru-RU"/>
              </w:rPr>
            </w:pPr>
          </w:p>
        </w:tc>
        <w:tc>
          <w:tcPr>
            <w:tcW w:w="1559" w:type="dxa"/>
            <w:gridSpan w:val="2"/>
            <w:tcBorders>
              <w:left w:val="single" w:sz="4" w:space="0" w:color="auto"/>
              <w:bottom w:val="single" w:sz="4" w:space="0" w:color="auto"/>
              <w:right w:val="single" w:sz="4" w:space="0" w:color="auto"/>
            </w:tcBorders>
            <w:shd w:val="clear" w:color="auto" w:fill="FFFFFF"/>
            <w:vAlign w:val="center"/>
          </w:tcPr>
          <w:p w14:paraId="5187FA6C" w14:textId="77777777" w:rsidR="007E6CE0" w:rsidRPr="003D6C6B" w:rsidRDefault="007E6CE0" w:rsidP="007E6CE0">
            <w:pPr>
              <w:suppressAutoHyphens/>
              <w:spacing w:after="0" w:line="240" w:lineRule="auto"/>
              <w:jc w:val="both"/>
              <w:rPr>
                <w:rFonts w:ascii="Verdana" w:hAnsi="Verdana"/>
                <w:color w:val="000000" w:themeColor="text1"/>
                <w:sz w:val="24"/>
                <w:lang w:val="ru-RU" w:bidi="ru-RU"/>
              </w:rPr>
            </w:pPr>
          </w:p>
        </w:tc>
        <w:tc>
          <w:tcPr>
            <w:tcW w:w="1560" w:type="dxa"/>
            <w:gridSpan w:val="2"/>
            <w:tcBorders>
              <w:left w:val="single" w:sz="4" w:space="0" w:color="auto"/>
              <w:bottom w:val="single" w:sz="4" w:space="0" w:color="auto"/>
              <w:right w:val="single" w:sz="4" w:space="0" w:color="auto"/>
            </w:tcBorders>
            <w:shd w:val="clear" w:color="auto" w:fill="FFFFFF"/>
            <w:vAlign w:val="center"/>
          </w:tcPr>
          <w:p w14:paraId="689EE44A" w14:textId="77777777" w:rsidR="007E6CE0" w:rsidRPr="003D6C6B" w:rsidRDefault="007E6CE0" w:rsidP="007E6CE0">
            <w:pPr>
              <w:suppressAutoHyphens/>
              <w:spacing w:after="0" w:line="240" w:lineRule="auto"/>
              <w:jc w:val="both"/>
              <w:rPr>
                <w:rFonts w:ascii="Verdana" w:hAnsi="Verdana"/>
                <w:color w:val="000000" w:themeColor="text1"/>
                <w:sz w:val="24"/>
                <w:lang w:val="ru-RU" w:bidi="ru-RU"/>
              </w:rPr>
            </w:pPr>
          </w:p>
        </w:tc>
        <w:tc>
          <w:tcPr>
            <w:tcW w:w="1701" w:type="dxa"/>
            <w:gridSpan w:val="2"/>
            <w:tcBorders>
              <w:left w:val="single" w:sz="4" w:space="0" w:color="auto"/>
              <w:bottom w:val="single" w:sz="4" w:space="0" w:color="auto"/>
              <w:right w:val="single" w:sz="4" w:space="0" w:color="auto"/>
            </w:tcBorders>
            <w:shd w:val="clear" w:color="auto" w:fill="FFFFFF"/>
            <w:vAlign w:val="center"/>
          </w:tcPr>
          <w:p w14:paraId="32A8C9AB" w14:textId="77777777" w:rsidR="007E6CE0" w:rsidRPr="003D6C6B" w:rsidRDefault="007E6CE0" w:rsidP="007E6CE0">
            <w:pPr>
              <w:suppressAutoHyphens/>
              <w:spacing w:after="0" w:line="240" w:lineRule="auto"/>
              <w:jc w:val="both"/>
              <w:rPr>
                <w:rFonts w:ascii="Verdana" w:hAnsi="Verdana"/>
                <w:color w:val="000000" w:themeColor="text1"/>
                <w:sz w:val="24"/>
                <w:lang w:val="ru-RU" w:bidi="ru-RU"/>
              </w:rPr>
            </w:pPr>
          </w:p>
        </w:tc>
        <w:tc>
          <w:tcPr>
            <w:tcW w:w="1559" w:type="dxa"/>
            <w:tcBorders>
              <w:left w:val="single" w:sz="4" w:space="0" w:color="auto"/>
              <w:bottom w:val="single" w:sz="4" w:space="0" w:color="auto"/>
              <w:right w:val="single" w:sz="4" w:space="0" w:color="auto"/>
            </w:tcBorders>
            <w:shd w:val="clear" w:color="auto" w:fill="FFFFFF"/>
            <w:vAlign w:val="center"/>
          </w:tcPr>
          <w:p w14:paraId="104D7659" w14:textId="77777777" w:rsidR="007E6CE0" w:rsidRPr="003D6C6B" w:rsidRDefault="007E6CE0" w:rsidP="007E6CE0">
            <w:pPr>
              <w:suppressAutoHyphens/>
              <w:spacing w:after="0" w:line="240" w:lineRule="auto"/>
              <w:jc w:val="both"/>
              <w:rPr>
                <w:rFonts w:ascii="Verdana" w:hAnsi="Verdana"/>
                <w:color w:val="000000" w:themeColor="text1"/>
                <w:sz w:val="24"/>
                <w:lang w:val="ru-RU" w:bidi="ru-RU"/>
              </w:rPr>
            </w:pPr>
          </w:p>
        </w:tc>
      </w:tr>
      <w:tr w:rsidR="000B5230" w:rsidRPr="003D6C6B" w14:paraId="323ACD34" w14:textId="77777777" w:rsidTr="003D6C6B">
        <w:trPr>
          <w:trHeight w:val="20"/>
        </w:trPr>
        <w:tc>
          <w:tcPr>
            <w:tcW w:w="2552" w:type="dxa"/>
            <w:gridSpan w:val="2"/>
            <w:tcBorders>
              <w:top w:val="single" w:sz="4" w:space="0" w:color="auto"/>
              <w:left w:val="single" w:sz="4" w:space="0" w:color="auto"/>
              <w:right w:val="single" w:sz="4" w:space="0" w:color="auto"/>
            </w:tcBorders>
            <w:shd w:val="clear" w:color="auto" w:fill="FFFFFF"/>
            <w:vAlign w:val="center"/>
          </w:tcPr>
          <w:p w14:paraId="57514898" w14:textId="77777777" w:rsidR="000B5230" w:rsidRPr="003D6C6B" w:rsidRDefault="000B5230" w:rsidP="007E6CE0">
            <w:pPr>
              <w:suppressAutoHyphens/>
              <w:spacing w:after="0" w:line="240" w:lineRule="auto"/>
              <w:jc w:val="both"/>
              <w:rPr>
                <w:rFonts w:ascii="Verdana" w:hAnsi="Verdana"/>
                <w:color w:val="000000" w:themeColor="text1"/>
                <w:sz w:val="24"/>
                <w:lang w:val="ru-RU" w:bidi="ru-RU"/>
              </w:rPr>
            </w:pPr>
            <w:r w:rsidRPr="003D6C6B">
              <w:rPr>
                <w:rFonts w:ascii="Verdana" w:hAnsi="Verdana"/>
                <w:color w:val="000000" w:themeColor="text1"/>
                <w:sz w:val="24"/>
                <w:lang w:val="ru-RU" w:bidi="ru-RU"/>
              </w:rPr>
              <w:t>лен</w:t>
            </w:r>
          </w:p>
        </w:tc>
        <w:tc>
          <w:tcPr>
            <w:tcW w:w="1559" w:type="dxa"/>
            <w:gridSpan w:val="2"/>
            <w:vMerge w:val="restart"/>
            <w:tcBorders>
              <w:top w:val="single" w:sz="4" w:space="0" w:color="auto"/>
              <w:left w:val="single" w:sz="4" w:space="0" w:color="auto"/>
              <w:right w:val="single" w:sz="4" w:space="0" w:color="auto"/>
            </w:tcBorders>
            <w:shd w:val="clear" w:color="auto" w:fill="FFFFFF"/>
            <w:vAlign w:val="center"/>
          </w:tcPr>
          <w:p w14:paraId="645ADF16" w14:textId="77777777" w:rsidR="000B5230" w:rsidRPr="003D6C6B" w:rsidRDefault="000B523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47</w:t>
            </w:r>
          </w:p>
          <w:p w14:paraId="0D2D301A" w14:textId="77777777" w:rsidR="000B5230" w:rsidRPr="003D6C6B" w:rsidRDefault="000B523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99</w:t>
            </w:r>
          </w:p>
          <w:p w14:paraId="199B1882" w14:textId="77777777" w:rsidR="000B5230" w:rsidRPr="003D6C6B" w:rsidRDefault="000B523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331</w:t>
            </w:r>
          </w:p>
          <w:p w14:paraId="6E07FC81" w14:textId="77777777" w:rsidR="000B5230" w:rsidRPr="003D6C6B" w:rsidRDefault="000B523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28</w:t>
            </w:r>
          </w:p>
          <w:p w14:paraId="436ED36E" w14:textId="77777777" w:rsidR="000B5230" w:rsidRPr="003D6C6B" w:rsidRDefault="000B523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6</w:t>
            </w:r>
          </w:p>
          <w:p w14:paraId="0DB1F277" w14:textId="77777777" w:rsidR="000B5230" w:rsidRDefault="000B523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2 456</w:t>
            </w:r>
          </w:p>
          <w:p w14:paraId="7EAF67FD" w14:textId="77777777" w:rsidR="000B5230" w:rsidRPr="003D6C6B" w:rsidRDefault="000B5230" w:rsidP="007E6CE0">
            <w:pPr>
              <w:suppressAutoHyphens/>
              <w:spacing w:after="0" w:line="240" w:lineRule="auto"/>
              <w:jc w:val="center"/>
              <w:rPr>
                <w:rFonts w:ascii="Verdana" w:hAnsi="Verdana"/>
                <w:color w:val="000000" w:themeColor="text1"/>
                <w:sz w:val="24"/>
                <w:lang w:val="ru-RU" w:bidi="ru-RU"/>
              </w:rPr>
            </w:pPr>
          </w:p>
          <w:p w14:paraId="2A354DEC" w14:textId="77777777" w:rsidR="000B5230" w:rsidRPr="003D6C6B" w:rsidRDefault="000B523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862</w:t>
            </w:r>
          </w:p>
        </w:tc>
        <w:tc>
          <w:tcPr>
            <w:tcW w:w="1559" w:type="dxa"/>
            <w:gridSpan w:val="2"/>
            <w:tcBorders>
              <w:top w:val="single" w:sz="4" w:space="0" w:color="auto"/>
              <w:left w:val="single" w:sz="4" w:space="0" w:color="auto"/>
            </w:tcBorders>
            <w:shd w:val="clear" w:color="auto" w:fill="FFFFFF"/>
            <w:vAlign w:val="center"/>
          </w:tcPr>
          <w:p w14:paraId="59FB17B2" w14:textId="77777777" w:rsidR="000B5230" w:rsidRPr="003D6C6B" w:rsidRDefault="000B523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50</w:t>
            </w:r>
          </w:p>
        </w:tc>
        <w:tc>
          <w:tcPr>
            <w:tcW w:w="1560" w:type="dxa"/>
            <w:gridSpan w:val="2"/>
            <w:tcBorders>
              <w:top w:val="single" w:sz="4" w:space="0" w:color="auto"/>
              <w:left w:val="single" w:sz="4" w:space="0" w:color="auto"/>
            </w:tcBorders>
            <w:shd w:val="clear" w:color="auto" w:fill="FFFFFF"/>
            <w:vAlign w:val="center"/>
          </w:tcPr>
          <w:p w14:paraId="10C8F403" w14:textId="77777777" w:rsidR="000B5230" w:rsidRPr="003D6C6B" w:rsidRDefault="000B523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52</w:t>
            </w:r>
          </w:p>
        </w:tc>
        <w:tc>
          <w:tcPr>
            <w:tcW w:w="1701" w:type="dxa"/>
            <w:gridSpan w:val="2"/>
            <w:tcBorders>
              <w:top w:val="single" w:sz="4" w:space="0" w:color="auto"/>
              <w:left w:val="single" w:sz="4" w:space="0" w:color="auto"/>
            </w:tcBorders>
            <w:shd w:val="clear" w:color="auto" w:fill="FFFFFF"/>
            <w:vAlign w:val="center"/>
          </w:tcPr>
          <w:p w14:paraId="0845E398" w14:textId="77777777" w:rsidR="000B5230" w:rsidRPr="003D6C6B" w:rsidRDefault="000B523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49</w:t>
            </w:r>
          </w:p>
        </w:tc>
        <w:tc>
          <w:tcPr>
            <w:tcW w:w="1559" w:type="dxa"/>
            <w:tcBorders>
              <w:top w:val="single" w:sz="4" w:space="0" w:color="auto"/>
              <w:left w:val="single" w:sz="4" w:space="0" w:color="auto"/>
              <w:right w:val="single" w:sz="4" w:space="0" w:color="auto"/>
            </w:tcBorders>
            <w:shd w:val="clear" w:color="auto" w:fill="FFFFFF"/>
            <w:vAlign w:val="center"/>
          </w:tcPr>
          <w:p w14:paraId="7C390326" w14:textId="77777777" w:rsidR="000B5230" w:rsidRPr="003D6C6B" w:rsidRDefault="000B523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42</w:t>
            </w:r>
          </w:p>
        </w:tc>
      </w:tr>
      <w:tr w:rsidR="000B5230" w:rsidRPr="003D6C6B" w14:paraId="564CDC6B" w14:textId="77777777" w:rsidTr="00CF1259">
        <w:trPr>
          <w:trHeight w:val="20"/>
        </w:trPr>
        <w:tc>
          <w:tcPr>
            <w:tcW w:w="2552" w:type="dxa"/>
            <w:gridSpan w:val="2"/>
            <w:tcBorders>
              <w:left w:val="single" w:sz="4" w:space="0" w:color="auto"/>
              <w:right w:val="single" w:sz="4" w:space="0" w:color="auto"/>
            </w:tcBorders>
            <w:shd w:val="clear" w:color="auto" w:fill="FFFFFF"/>
            <w:vAlign w:val="center"/>
          </w:tcPr>
          <w:p w14:paraId="14DF1C3C" w14:textId="77777777" w:rsidR="000B5230" w:rsidRPr="003D6C6B" w:rsidRDefault="000B5230" w:rsidP="007E6CE0">
            <w:pPr>
              <w:suppressAutoHyphens/>
              <w:spacing w:after="0" w:line="240" w:lineRule="auto"/>
              <w:jc w:val="both"/>
              <w:rPr>
                <w:rFonts w:ascii="Verdana" w:hAnsi="Verdana"/>
                <w:color w:val="000000" w:themeColor="text1"/>
                <w:sz w:val="24"/>
                <w:lang w:val="ru-RU" w:bidi="ru-RU"/>
              </w:rPr>
            </w:pPr>
            <w:r w:rsidRPr="003D6C6B">
              <w:rPr>
                <w:rFonts w:ascii="Verdana" w:hAnsi="Verdana"/>
                <w:color w:val="000000" w:themeColor="text1"/>
                <w:sz w:val="24"/>
                <w:lang w:val="ru-RU" w:bidi="ru-RU"/>
              </w:rPr>
              <w:t>свекла сахарная</w:t>
            </w:r>
          </w:p>
        </w:tc>
        <w:tc>
          <w:tcPr>
            <w:tcW w:w="1559" w:type="dxa"/>
            <w:gridSpan w:val="2"/>
            <w:vMerge/>
            <w:tcBorders>
              <w:left w:val="single" w:sz="4" w:space="0" w:color="auto"/>
              <w:right w:val="single" w:sz="4" w:space="0" w:color="auto"/>
            </w:tcBorders>
            <w:shd w:val="clear" w:color="auto" w:fill="FFFFFF"/>
            <w:vAlign w:val="center"/>
          </w:tcPr>
          <w:p w14:paraId="4E4AE331" w14:textId="77777777" w:rsidR="000B5230" w:rsidRPr="003D6C6B" w:rsidRDefault="000B5230" w:rsidP="007E6CE0">
            <w:pPr>
              <w:suppressAutoHyphens/>
              <w:spacing w:after="0" w:line="240" w:lineRule="auto"/>
              <w:jc w:val="center"/>
              <w:rPr>
                <w:rFonts w:ascii="Verdana" w:hAnsi="Verdana"/>
                <w:color w:val="000000" w:themeColor="text1"/>
                <w:sz w:val="24"/>
                <w:lang w:val="ru-RU" w:bidi="ru-RU"/>
              </w:rPr>
            </w:pPr>
          </w:p>
        </w:tc>
        <w:tc>
          <w:tcPr>
            <w:tcW w:w="1559" w:type="dxa"/>
            <w:gridSpan w:val="2"/>
            <w:tcBorders>
              <w:left w:val="single" w:sz="4" w:space="0" w:color="auto"/>
            </w:tcBorders>
            <w:shd w:val="clear" w:color="auto" w:fill="FFFFFF"/>
            <w:vAlign w:val="center"/>
          </w:tcPr>
          <w:p w14:paraId="29FAADE3" w14:textId="77777777" w:rsidR="000B5230" w:rsidRPr="003D6C6B" w:rsidRDefault="000B523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100</w:t>
            </w:r>
          </w:p>
        </w:tc>
        <w:tc>
          <w:tcPr>
            <w:tcW w:w="1560" w:type="dxa"/>
            <w:gridSpan w:val="2"/>
            <w:tcBorders>
              <w:left w:val="single" w:sz="4" w:space="0" w:color="auto"/>
            </w:tcBorders>
            <w:shd w:val="clear" w:color="auto" w:fill="FFFFFF"/>
            <w:vAlign w:val="center"/>
          </w:tcPr>
          <w:p w14:paraId="10EDA433" w14:textId="77777777" w:rsidR="000B5230" w:rsidRPr="003D6C6B" w:rsidRDefault="000B523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94</w:t>
            </w:r>
          </w:p>
        </w:tc>
        <w:tc>
          <w:tcPr>
            <w:tcW w:w="1701" w:type="dxa"/>
            <w:gridSpan w:val="2"/>
            <w:tcBorders>
              <w:left w:val="single" w:sz="4" w:space="0" w:color="auto"/>
            </w:tcBorders>
            <w:shd w:val="clear" w:color="auto" w:fill="FFFFFF"/>
            <w:vAlign w:val="center"/>
          </w:tcPr>
          <w:p w14:paraId="07C0FDFD" w14:textId="77777777" w:rsidR="000B5230" w:rsidRPr="003D6C6B" w:rsidRDefault="000B523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83</w:t>
            </w:r>
          </w:p>
        </w:tc>
        <w:tc>
          <w:tcPr>
            <w:tcW w:w="1559" w:type="dxa"/>
            <w:tcBorders>
              <w:left w:val="single" w:sz="4" w:space="0" w:color="auto"/>
              <w:right w:val="single" w:sz="4" w:space="0" w:color="auto"/>
            </w:tcBorders>
            <w:shd w:val="clear" w:color="auto" w:fill="FFFFFF"/>
            <w:vAlign w:val="center"/>
          </w:tcPr>
          <w:p w14:paraId="11DC9500" w14:textId="77777777" w:rsidR="000B5230" w:rsidRPr="003D6C6B" w:rsidRDefault="000B523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85</w:t>
            </w:r>
          </w:p>
        </w:tc>
      </w:tr>
      <w:tr w:rsidR="000B5230" w:rsidRPr="003D6C6B" w14:paraId="7F4CDB42" w14:textId="77777777" w:rsidTr="00CF1259">
        <w:trPr>
          <w:trHeight w:val="20"/>
        </w:trPr>
        <w:tc>
          <w:tcPr>
            <w:tcW w:w="2552" w:type="dxa"/>
            <w:gridSpan w:val="2"/>
            <w:tcBorders>
              <w:left w:val="single" w:sz="4" w:space="0" w:color="auto"/>
            </w:tcBorders>
            <w:shd w:val="clear" w:color="auto" w:fill="FFFFFF"/>
            <w:vAlign w:val="center"/>
          </w:tcPr>
          <w:p w14:paraId="5DB0D048" w14:textId="77777777" w:rsidR="000B5230" w:rsidRPr="003D6C6B" w:rsidRDefault="000B5230" w:rsidP="007E6CE0">
            <w:pPr>
              <w:suppressAutoHyphens/>
              <w:spacing w:after="0" w:line="240" w:lineRule="auto"/>
              <w:jc w:val="both"/>
              <w:rPr>
                <w:rFonts w:ascii="Verdana" w:hAnsi="Verdana"/>
                <w:color w:val="000000" w:themeColor="text1"/>
                <w:sz w:val="24"/>
                <w:lang w:val="ru-RU" w:bidi="ru-RU"/>
              </w:rPr>
            </w:pPr>
            <w:r w:rsidRPr="003D6C6B">
              <w:rPr>
                <w:rFonts w:ascii="Verdana" w:hAnsi="Verdana"/>
                <w:color w:val="000000" w:themeColor="text1"/>
                <w:sz w:val="24"/>
                <w:lang w:val="ru-RU" w:bidi="ru-RU"/>
              </w:rPr>
              <w:t>рапс</w:t>
            </w:r>
          </w:p>
        </w:tc>
        <w:tc>
          <w:tcPr>
            <w:tcW w:w="1559" w:type="dxa"/>
            <w:gridSpan w:val="2"/>
            <w:vMerge/>
            <w:tcBorders>
              <w:left w:val="single" w:sz="4" w:space="0" w:color="auto"/>
              <w:right w:val="single" w:sz="4" w:space="0" w:color="auto"/>
            </w:tcBorders>
            <w:shd w:val="clear" w:color="auto" w:fill="FFFFFF"/>
            <w:vAlign w:val="center"/>
          </w:tcPr>
          <w:p w14:paraId="63334B12" w14:textId="77777777" w:rsidR="000B5230" w:rsidRPr="003D6C6B" w:rsidRDefault="000B5230" w:rsidP="007E6CE0">
            <w:pPr>
              <w:suppressAutoHyphens/>
              <w:spacing w:after="0" w:line="240" w:lineRule="auto"/>
              <w:jc w:val="center"/>
              <w:rPr>
                <w:rFonts w:ascii="Verdana" w:hAnsi="Verdana"/>
                <w:color w:val="000000" w:themeColor="text1"/>
                <w:sz w:val="24"/>
                <w:lang w:val="ru-RU" w:bidi="ru-RU"/>
              </w:rPr>
            </w:pPr>
          </w:p>
        </w:tc>
        <w:tc>
          <w:tcPr>
            <w:tcW w:w="1559" w:type="dxa"/>
            <w:gridSpan w:val="2"/>
            <w:tcBorders>
              <w:left w:val="single" w:sz="4" w:space="0" w:color="auto"/>
            </w:tcBorders>
            <w:shd w:val="clear" w:color="auto" w:fill="FFFFFF"/>
            <w:vAlign w:val="center"/>
          </w:tcPr>
          <w:p w14:paraId="41D3E77A" w14:textId="77777777" w:rsidR="000B5230" w:rsidRPr="003D6C6B" w:rsidRDefault="000B523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352</w:t>
            </w:r>
          </w:p>
        </w:tc>
        <w:tc>
          <w:tcPr>
            <w:tcW w:w="1560" w:type="dxa"/>
            <w:gridSpan w:val="2"/>
            <w:tcBorders>
              <w:left w:val="single" w:sz="4" w:space="0" w:color="auto"/>
            </w:tcBorders>
            <w:shd w:val="clear" w:color="auto" w:fill="FFFFFF"/>
            <w:vAlign w:val="center"/>
          </w:tcPr>
          <w:p w14:paraId="79640969" w14:textId="77777777" w:rsidR="000B5230" w:rsidRPr="003D6C6B" w:rsidRDefault="000B523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353</w:t>
            </w:r>
          </w:p>
        </w:tc>
        <w:tc>
          <w:tcPr>
            <w:tcW w:w="1701" w:type="dxa"/>
            <w:gridSpan w:val="2"/>
            <w:tcBorders>
              <w:left w:val="single" w:sz="4" w:space="0" w:color="auto"/>
            </w:tcBorders>
            <w:shd w:val="clear" w:color="auto" w:fill="FFFFFF"/>
            <w:vAlign w:val="center"/>
          </w:tcPr>
          <w:p w14:paraId="0DC9F609" w14:textId="77777777" w:rsidR="000B5230" w:rsidRPr="003D6C6B" w:rsidRDefault="000B523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352</w:t>
            </w:r>
          </w:p>
        </w:tc>
        <w:tc>
          <w:tcPr>
            <w:tcW w:w="1559" w:type="dxa"/>
            <w:tcBorders>
              <w:left w:val="single" w:sz="4" w:space="0" w:color="auto"/>
              <w:right w:val="single" w:sz="4" w:space="0" w:color="auto"/>
            </w:tcBorders>
            <w:shd w:val="clear" w:color="auto" w:fill="FFFFFF"/>
            <w:vAlign w:val="center"/>
          </w:tcPr>
          <w:p w14:paraId="17F07889" w14:textId="77777777" w:rsidR="000B5230" w:rsidRPr="003D6C6B" w:rsidRDefault="000B523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369</w:t>
            </w:r>
          </w:p>
        </w:tc>
      </w:tr>
      <w:tr w:rsidR="000B5230" w:rsidRPr="003D6C6B" w14:paraId="5EE17C53" w14:textId="77777777" w:rsidTr="00CF1259">
        <w:trPr>
          <w:trHeight w:val="20"/>
        </w:trPr>
        <w:tc>
          <w:tcPr>
            <w:tcW w:w="2552" w:type="dxa"/>
            <w:gridSpan w:val="2"/>
            <w:tcBorders>
              <w:left w:val="single" w:sz="4" w:space="0" w:color="auto"/>
            </w:tcBorders>
            <w:shd w:val="clear" w:color="auto" w:fill="FFFFFF"/>
            <w:vAlign w:val="center"/>
          </w:tcPr>
          <w:p w14:paraId="42847BB9" w14:textId="77777777" w:rsidR="000B5230" w:rsidRPr="003D6C6B" w:rsidRDefault="000B5230" w:rsidP="007E6CE0">
            <w:pPr>
              <w:suppressAutoHyphens/>
              <w:spacing w:after="0" w:line="240" w:lineRule="auto"/>
              <w:jc w:val="both"/>
              <w:rPr>
                <w:rFonts w:ascii="Verdana" w:hAnsi="Verdana"/>
                <w:color w:val="000000" w:themeColor="text1"/>
                <w:sz w:val="24"/>
                <w:lang w:val="ru-RU" w:bidi="ru-RU"/>
              </w:rPr>
            </w:pPr>
            <w:r w:rsidRPr="003D6C6B">
              <w:rPr>
                <w:rFonts w:ascii="Verdana" w:hAnsi="Verdana"/>
                <w:color w:val="000000" w:themeColor="text1"/>
                <w:sz w:val="24"/>
                <w:lang w:val="ru-RU" w:bidi="ru-RU"/>
              </w:rPr>
              <w:t>картофель</w:t>
            </w:r>
          </w:p>
        </w:tc>
        <w:tc>
          <w:tcPr>
            <w:tcW w:w="1559" w:type="dxa"/>
            <w:gridSpan w:val="2"/>
            <w:vMerge/>
            <w:tcBorders>
              <w:left w:val="single" w:sz="4" w:space="0" w:color="auto"/>
              <w:right w:val="single" w:sz="4" w:space="0" w:color="auto"/>
            </w:tcBorders>
            <w:shd w:val="clear" w:color="auto" w:fill="FFFFFF"/>
            <w:vAlign w:val="center"/>
          </w:tcPr>
          <w:p w14:paraId="6F8B2EB6" w14:textId="77777777" w:rsidR="000B5230" w:rsidRPr="003D6C6B" w:rsidRDefault="000B5230" w:rsidP="007E6CE0">
            <w:pPr>
              <w:suppressAutoHyphens/>
              <w:spacing w:after="0" w:line="240" w:lineRule="auto"/>
              <w:jc w:val="center"/>
              <w:rPr>
                <w:rFonts w:ascii="Verdana" w:hAnsi="Verdana"/>
                <w:color w:val="000000" w:themeColor="text1"/>
                <w:sz w:val="24"/>
                <w:lang w:val="ru-RU" w:bidi="ru-RU"/>
              </w:rPr>
            </w:pPr>
          </w:p>
        </w:tc>
        <w:tc>
          <w:tcPr>
            <w:tcW w:w="1559" w:type="dxa"/>
            <w:gridSpan w:val="2"/>
            <w:tcBorders>
              <w:left w:val="single" w:sz="4" w:space="0" w:color="auto"/>
            </w:tcBorders>
            <w:shd w:val="clear" w:color="auto" w:fill="FFFFFF"/>
            <w:vAlign w:val="center"/>
          </w:tcPr>
          <w:p w14:paraId="498BF966" w14:textId="77777777" w:rsidR="000B5230" w:rsidRPr="003D6C6B" w:rsidRDefault="000B523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26</w:t>
            </w:r>
          </w:p>
        </w:tc>
        <w:tc>
          <w:tcPr>
            <w:tcW w:w="1560" w:type="dxa"/>
            <w:gridSpan w:val="2"/>
            <w:tcBorders>
              <w:left w:val="single" w:sz="4" w:space="0" w:color="auto"/>
            </w:tcBorders>
            <w:shd w:val="clear" w:color="auto" w:fill="FFFFFF"/>
            <w:vAlign w:val="center"/>
          </w:tcPr>
          <w:p w14:paraId="19EB8C82" w14:textId="77777777" w:rsidR="000B5230" w:rsidRPr="003D6C6B" w:rsidRDefault="000B523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24</w:t>
            </w:r>
          </w:p>
        </w:tc>
        <w:tc>
          <w:tcPr>
            <w:tcW w:w="1701" w:type="dxa"/>
            <w:gridSpan w:val="2"/>
            <w:tcBorders>
              <w:left w:val="single" w:sz="4" w:space="0" w:color="auto"/>
            </w:tcBorders>
            <w:shd w:val="clear" w:color="auto" w:fill="FFFFFF"/>
            <w:vAlign w:val="center"/>
          </w:tcPr>
          <w:p w14:paraId="7C7A1184" w14:textId="77777777" w:rsidR="000B5230" w:rsidRPr="003D6C6B" w:rsidRDefault="000B523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21</w:t>
            </w:r>
          </w:p>
        </w:tc>
        <w:tc>
          <w:tcPr>
            <w:tcW w:w="1559" w:type="dxa"/>
            <w:tcBorders>
              <w:left w:val="single" w:sz="4" w:space="0" w:color="auto"/>
              <w:right w:val="single" w:sz="4" w:space="0" w:color="auto"/>
            </w:tcBorders>
            <w:shd w:val="clear" w:color="auto" w:fill="FFFFFF"/>
            <w:vAlign w:val="center"/>
          </w:tcPr>
          <w:p w14:paraId="71FF014B" w14:textId="77777777" w:rsidR="000B5230" w:rsidRPr="003D6C6B" w:rsidRDefault="000B523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19</w:t>
            </w:r>
          </w:p>
        </w:tc>
      </w:tr>
      <w:tr w:rsidR="000B5230" w:rsidRPr="003D6C6B" w14:paraId="02128AE9" w14:textId="77777777" w:rsidTr="00CF1259">
        <w:trPr>
          <w:trHeight w:val="20"/>
        </w:trPr>
        <w:tc>
          <w:tcPr>
            <w:tcW w:w="2552" w:type="dxa"/>
            <w:gridSpan w:val="2"/>
            <w:tcBorders>
              <w:left w:val="single" w:sz="4" w:space="0" w:color="auto"/>
            </w:tcBorders>
            <w:shd w:val="clear" w:color="auto" w:fill="FFFFFF"/>
            <w:vAlign w:val="center"/>
          </w:tcPr>
          <w:p w14:paraId="0B6B7384" w14:textId="77777777" w:rsidR="000B5230" w:rsidRPr="003D6C6B" w:rsidRDefault="000B5230" w:rsidP="007E6CE0">
            <w:pPr>
              <w:suppressAutoHyphens/>
              <w:spacing w:after="0" w:line="240" w:lineRule="auto"/>
              <w:jc w:val="both"/>
              <w:rPr>
                <w:rFonts w:ascii="Verdana" w:hAnsi="Verdana"/>
                <w:color w:val="000000" w:themeColor="text1"/>
                <w:sz w:val="24"/>
                <w:lang w:val="ru-RU" w:bidi="ru-RU"/>
              </w:rPr>
            </w:pPr>
            <w:r w:rsidRPr="003D6C6B">
              <w:rPr>
                <w:rFonts w:ascii="Verdana" w:hAnsi="Verdana"/>
                <w:color w:val="000000" w:themeColor="text1"/>
                <w:sz w:val="24"/>
                <w:lang w:val="ru-RU" w:bidi="ru-RU"/>
              </w:rPr>
              <w:t>овощи</w:t>
            </w:r>
          </w:p>
        </w:tc>
        <w:tc>
          <w:tcPr>
            <w:tcW w:w="1559" w:type="dxa"/>
            <w:gridSpan w:val="2"/>
            <w:vMerge/>
            <w:tcBorders>
              <w:left w:val="single" w:sz="4" w:space="0" w:color="auto"/>
              <w:right w:val="single" w:sz="4" w:space="0" w:color="auto"/>
            </w:tcBorders>
            <w:shd w:val="clear" w:color="auto" w:fill="FFFFFF"/>
            <w:vAlign w:val="center"/>
          </w:tcPr>
          <w:p w14:paraId="343B4FFE" w14:textId="77777777" w:rsidR="000B5230" w:rsidRPr="003D6C6B" w:rsidRDefault="000B5230" w:rsidP="007E6CE0">
            <w:pPr>
              <w:suppressAutoHyphens/>
              <w:spacing w:after="0" w:line="240" w:lineRule="auto"/>
              <w:jc w:val="center"/>
              <w:rPr>
                <w:rFonts w:ascii="Verdana" w:hAnsi="Verdana"/>
                <w:color w:val="000000" w:themeColor="text1"/>
                <w:sz w:val="24"/>
                <w:lang w:val="ru-RU" w:bidi="ru-RU"/>
              </w:rPr>
            </w:pPr>
          </w:p>
        </w:tc>
        <w:tc>
          <w:tcPr>
            <w:tcW w:w="1559" w:type="dxa"/>
            <w:gridSpan w:val="2"/>
            <w:tcBorders>
              <w:left w:val="single" w:sz="4" w:space="0" w:color="auto"/>
            </w:tcBorders>
            <w:shd w:val="clear" w:color="auto" w:fill="FFFFFF"/>
            <w:vAlign w:val="center"/>
          </w:tcPr>
          <w:p w14:paraId="62789039" w14:textId="77777777" w:rsidR="000B5230" w:rsidRPr="003D6C6B" w:rsidRDefault="000B523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6</w:t>
            </w:r>
          </w:p>
        </w:tc>
        <w:tc>
          <w:tcPr>
            <w:tcW w:w="1560" w:type="dxa"/>
            <w:gridSpan w:val="2"/>
            <w:tcBorders>
              <w:left w:val="single" w:sz="4" w:space="0" w:color="auto"/>
            </w:tcBorders>
            <w:shd w:val="clear" w:color="auto" w:fill="FFFFFF"/>
            <w:vAlign w:val="center"/>
          </w:tcPr>
          <w:p w14:paraId="4641C973" w14:textId="77777777" w:rsidR="000B5230" w:rsidRPr="003D6C6B" w:rsidRDefault="000B523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6</w:t>
            </w:r>
          </w:p>
        </w:tc>
        <w:tc>
          <w:tcPr>
            <w:tcW w:w="1701" w:type="dxa"/>
            <w:gridSpan w:val="2"/>
            <w:tcBorders>
              <w:left w:val="single" w:sz="4" w:space="0" w:color="auto"/>
            </w:tcBorders>
            <w:shd w:val="clear" w:color="auto" w:fill="FFFFFF"/>
            <w:vAlign w:val="center"/>
          </w:tcPr>
          <w:p w14:paraId="64DA2C73" w14:textId="77777777" w:rsidR="000B5230" w:rsidRPr="003D6C6B" w:rsidRDefault="000B523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5</w:t>
            </w:r>
          </w:p>
        </w:tc>
        <w:tc>
          <w:tcPr>
            <w:tcW w:w="1559" w:type="dxa"/>
            <w:tcBorders>
              <w:left w:val="single" w:sz="4" w:space="0" w:color="auto"/>
              <w:right w:val="single" w:sz="4" w:space="0" w:color="auto"/>
            </w:tcBorders>
            <w:shd w:val="clear" w:color="auto" w:fill="FFFFFF"/>
            <w:vAlign w:val="center"/>
          </w:tcPr>
          <w:p w14:paraId="20E8124B" w14:textId="77777777" w:rsidR="000B5230" w:rsidRPr="003D6C6B" w:rsidRDefault="000B523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5</w:t>
            </w:r>
          </w:p>
        </w:tc>
      </w:tr>
      <w:tr w:rsidR="000B5230" w:rsidRPr="003D6C6B" w14:paraId="5B7C5709" w14:textId="77777777" w:rsidTr="00CF1259">
        <w:trPr>
          <w:trHeight w:val="20"/>
        </w:trPr>
        <w:tc>
          <w:tcPr>
            <w:tcW w:w="2552" w:type="dxa"/>
            <w:gridSpan w:val="2"/>
            <w:tcBorders>
              <w:left w:val="single" w:sz="4" w:space="0" w:color="auto"/>
            </w:tcBorders>
            <w:shd w:val="clear" w:color="auto" w:fill="FFFFFF"/>
            <w:vAlign w:val="center"/>
          </w:tcPr>
          <w:p w14:paraId="1C67C0F2" w14:textId="77777777" w:rsidR="000B5230" w:rsidRPr="003D6C6B" w:rsidRDefault="000B5230" w:rsidP="007E6CE0">
            <w:pPr>
              <w:suppressAutoHyphens/>
              <w:spacing w:after="0" w:line="240" w:lineRule="auto"/>
              <w:jc w:val="both"/>
              <w:rPr>
                <w:rFonts w:ascii="Verdana" w:hAnsi="Verdana"/>
                <w:color w:val="000000" w:themeColor="text1"/>
                <w:sz w:val="24"/>
                <w:lang w:val="ru-RU" w:bidi="ru-RU"/>
              </w:rPr>
            </w:pPr>
            <w:r w:rsidRPr="003D6C6B">
              <w:rPr>
                <w:rFonts w:ascii="Verdana" w:hAnsi="Verdana"/>
                <w:color w:val="000000" w:themeColor="text1"/>
                <w:sz w:val="24"/>
                <w:lang w:val="ru-RU" w:bidi="ru-RU"/>
              </w:rPr>
              <w:t>культуры кормовые</w:t>
            </w:r>
          </w:p>
        </w:tc>
        <w:tc>
          <w:tcPr>
            <w:tcW w:w="1559" w:type="dxa"/>
            <w:gridSpan w:val="2"/>
            <w:vMerge/>
            <w:tcBorders>
              <w:left w:val="single" w:sz="4" w:space="0" w:color="auto"/>
              <w:right w:val="single" w:sz="4" w:space="0" w:color="auto"/>
            </w:tcBorders>
            <w:shd w:val="clear" w:color="auto" w:fill="FFFFFF"/>
            <w:vAlign w:val="center"/>
          </w:tcPr>
          <w:p w14:paraId="5361D583" w14:textId="77777777" w:rsidR="000B5230" w:rsidRPr="003D6C6B" w:rsidRDefault="000B5230" w:rsidP="007E6CE0">
            <w:pPr>
              <w:suppressAutoHyphens/>
              <w:spacing w:after="0" w:line="240" w:lineRule="auto"/>
              <w:jc w:val="center"/>
              <w:rPr>
                <w:rFonts w:ascii="Verdana" w:hAnsi="Verdana"/>
                <w:color w:val="000000" w:themeColor="text1"/>
                <w:sz w:val="24"/>
                <w:lang w:val="ru-RU" w:bidi="ru-RU"/>
              </w:rPr>
            </w:pPr>
          </w:p>
        </w:tc>
        <w:tc>
          <w:tcPr>
            <w:tcW w:w="1559" w:type="dxa"/>
            <w:gridSpan w:val="2"/>
            <w:tcBorders>
              <w:left w:val="single" w:sz="4" w:space="0" w:color="auto"/>
            </w:tcBorders>
            <w:shd w:val="clear" w:color="auto" w:fill="FFFFFF"/>
            <w:vAlign w:val="center"/>
          </w:tcPr>
          <w:p w14:paraId="6B48EC03" w14:textId="77777777" w:rsidR="000B5230" w:rsidRPr="003D6C6B" w:rsidRDefault="000B523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2 494</w:t>
            </w:r>
          </w:p>
        </w:tc>
        <w:tc>
          <w:tcPr>
            <w:tcW w:w="1560" w:type="dxa"/>
            <w:gridSpan w:val="2"/>
            <w:tcBorders>
              <w:left w:val="single" w:sz="4" w:space="0" w:color="auto"/>
            </w:tcBorders>
            <w:shd w:val="clear" w:color="auto" w:fill="FFFFFF"/>
            <w:vAlign w:val="center"/>
          </w:tcPr>
          <w:p w14:paraId="67931EBB" w14:textId="77777777" w:rsidR="000B5230" w:rsidRPr="003D6C6B" w:rsidRDefault="000B523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2 468</w:t>
            </w:r>
          </w:p>
        </w:tc>
        <w:tc>
          <w:tcPr>
            <w:tcW w:w="1701" w:type="dxa"/>
            <w:gridSpan w:val="2"/>
            <w:tcBorders>
              <w:left w:val="single" w:sz="4" w:space="0" w:color="auto"/>
            </w:tcBorders>
            <w:shd w:val="clear" w:color="auto" w:fill="FFFFFF"/>
            <w:vAlign w:val="center"/>
          </w:tcPr>
          <w:p w14:paraId="120EDEA7" w14:textId="77777777" w:rsidR="000B5230" w:rsidRPr="003D6C6B" w:rsidRDefault="000B523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2 477</w:t>
            </w:r>
          </w:p>
        </w:tc>
        <w:tc>
          <w:tcPr>
            <w:tcW w:w="1559" w:type="dxa"/>
            <w:tcBorders>
              <w:left w:val="single" w:sz="4" w:space="0" w:color="auto"/>
              <w:right w:val="single" w:sz="4" w:space="0" w:color="auto"/>
            </w:tcBorders>
            <w:shd w:val="clear" w:color="auto" w:fill="FFFFFF"/>
            <w:vAlign w:val="center"/>
          </w:tcPr>
          <w:p w14:paraId="5F8063AA" w14:textId="77777777" w:rsidR="000B5230" w:rsidRPr="003D6C6B" w:rsidRDefault="000B523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2 380</w:t>
            </w:r>
          </w:p>
        </w:tc>
      </w:tr>
      <w:tr w:rsidR="000B5230" w:rsidRPr="003D6C6B" w14:paraId="395FA122" w14:textId="77777777" w:rsidTr="00CF1259">
        <w:trPr>
          <w:trHeight w:val="20"/>
        </w:trPr>
        <w:tc>
          <w:tcPr>
            <w:tcW w:w="2552" w:type="dxa"/>
            <w:gridSpan w:val="2"/>
            <w:tcBorders>
              <w:left w:val="single" w:sz="4" w:space="0" w:color="auto"/>
              <w:bottom w:val="single" w:sz="4" w:space="0" w:color="auto"/>
            </w:tcBorders>
            <w:shd w:val="clear" w:color="auto" w:fill="FFFFFF"/>
            <w:vAlign w:val="center"/>
          </w:tcPr>
          <w:p w14:paraId="4C23CBC9" w14:textId="77777777" w:rsidR="000B5230" w:rsidRPr="003D6C6B" w:rsidRDefault="000B5230" w:rsidP="007E6CE0">
            <w:pPr>
              <w:suppressAutoHyphens/>
              <w:spacing w:after="0" w:line="240" w:lineRule="auto"/>
              <w:jc w:val="both"/>
              <w:rPr>
                <w:rFonts w:ascii="Verdana" w:hAnsi="Verdana"/>
                <w:color w:val="000000" w:themeColor="text1"/>
                <w:sz w:val="24"/>
                <w:lang w:val="ru-RU" w:bidi="ru-RU"/>
              </w:rPr>
            </w:pPr>
            <w:r w:rsidRPr="003D6C6B">
              <w:rPr>
                <w:rFonts w:ascii="Verdana" w:hAnsi="Verdana"/>
                <w:color w:val="000000" w:themeColor="text1"/>
                <w:sz w:val="24"/>
                <w:lang w:val="ru-RU" w:bidi="ru-RU"/>
              </w:rPr>
              <w:t>из них кукуруза на корм</w:t>
            </w:r>
          </w:p>
        </w:tc>
        <w:tc>
          <w:tcPr>
            <w:tcW w:w="1559" w:type="dxa"/>
            <w:gridSpan w:val="2"/>
            <w:vMerge/>
            <w:tcBorders>
              <w:left w:val="single" w:sz="4" w:space="0" w:color="auto"/>
              <w:bottom w:val="single" w:sz="4" w:space="0" w:color="auto"/>
              <w:right w:val="single" w:sz="4" w:space="0" w:color="auto"/>
            </w:tcBorders>
            <w:shd w:val="clear" w:color="auto" w:fill="FFFFFF"/>
            <w:vAlign w:val="center"/>
          </w:tcPr>
          <w:p w14:paraId="144DBDDB" w14:textId="77777777" w:rsidR="000B5230" w:rsidRPr="003D6C6B" w:rsidRDefault="000B5230" w:rsidP="007E6CE0">
            <w:pPr>
              <w:suppressAutoHyphens/>
              <w:spacing w:after="0" w:line="240" w:lineRule="auto"/>
              <w:jc w:val="center"/>
              <w:rPr>
                <w:rFonts w:ascii="Verdana" w:hAnsi="Verdana"/>
                <w:color w:val="000000" w:themeColor="text1"/>
                <w:sz w:val="24"/>
                <w:lang w:val="ru-RU" w:bidi="ru-RU"/>
              </w:rPr>
            </w:pPr>
          </w:p>
        </w:tc>
        <w:tc>
          <w:tcPr>
            <w:tcW w:w="1559" w:type="dxa"/>
            <w:gridSpan w:val="2"/>
            <w:tcBorders>
              <w:left w:val="single" w:sz="4" w:space="0" w:color="auto"/>
              <w:bottom w:val="single" w:sz="4" w:space="0" w:color="auto"/>
            </w:tcBorders>
            <w:shd w:val="clear" w:color="auto" w:fill="FFFFFF"/>
            <w:vAlign w:val="center"/>
          </w:tcPr>
          <w:p w14:paraId="05793A40" w14:textId="77777777" w:rsidR="000B5230" w:rsidRDefault="000B5230" w:rsidP="007E6CE0">
            <w:pPr>
              <w:suppressAutoHyphens/>
              <w:spacing w:after="0" w:line="240" w:lineRule="auto"/>
              <w:jc w:val="center"/>
              <w:rPr>
                <w:rFonts w:ascii="Verdana" w:hAnsi="Verdana"/>
                <w:color w:val="000000" w:themeColor="text1"/>
                <w:sz w:val="24"/>
                <w:lang w:val="ru-RU" w:bidi="ru-RU"/>
              </w:rPr>
            </w:pPr>
          </w:p>
          <w:p w14:paraId="16BC6BDD" w14:textId="77777777" w:rsidR="000B5230" w:rsidRPr="003D6C6B" w:rsidRDefault="000B523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803</w:t>
            </w:r>
          </w:p>
        </w:tc>
        <w:tc>
          <w:tcPr>
            <w:tcW w:w="1560" w:type="dxa"/>
            <w:gridSpan w:val="2"/>
            <w:tcBorders>
              <w:left w:val="single" w:sz="4" w:space="0" w:color="auto"/>
              <w:bottom w:val="single" w:sz="4" w:space="0" w:color="auto"/>
            </w:tcBorders>
            <w:shd w:val="clear" w:color="auto" w:fill="FFFFFF"/>
            <w:vAlign w:val="center"/>
          </w:tcPr>
          <w:p w14:paraId="5582C31E" w14:textId="77777777" w:rsidR="000B5230" w:rsidRDefault="000B5230" w:rsidP="007E6CE0">
            <w:pPr>
              <w:suppressAutoHyphens/>
              <w:spacing w:after="0" w:line="240" w:lineRule="auto"/>
              <w:jc w:val="center"/>
              <w:rPr>
                <w:rFonts w:ascii="Verdana" w:hAnsi="Verdana"/>
                <w:color w:val="000000" w:themeColor="text1"/>
                <w:sz w:val="24"/>
                <w:lang w:val="ru-RU" w:bidi="ru-RU"/>
              </w:rPr>
            </w:pPr>
          </w:p>
          <w:p w14:paraId="14843AD4" w14:textId="77777777" w:rsidR="000B5230" w:rsidRPr="003D6C6B" w:rsidRDefault="000B523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938</w:t>
            </w:r>
          </w:p>
        </w:tc>
        <w:tc>
          <w:tcPr>
            <w:tcW w:w="1701" w:type="dxa"/>
            <w:gridSpan w:val="2"/>
            <w:tcBorders>
              <w:left w:val="single" w:sz="4" w:space="0" w:color="auto"/>
              <w:bottom w:val="single" w:sz="4" w:space="0" w:color="auto"/>
            </w:tcBorders>
            <w:shd w:val="clear" w:color="auto" w:fill="FFFFFF"/>
            <w:vAlign w:val="center"/>
          </w:tcPr>
          <w:p w14:paraId="2FD1A431" w14:textId="77777777" w:rsidR="000B5230" w:rsidRDefault="000B5230" w:rsidP="007E6CE0">
            <w:pPr>
              <w:suppressAutoHyphens/>
              <w:spacing w:after="0" w:line="240" w:lineRule="auto"/>
              <w:jc w:val="center"/>
              <w:rPr>
                <w:rFonts w:ascii="Verdana" w:hAnsi="Verdana"/>
                <w:color w:val="000000" w:themeColor="text1"/>
                <w:sz w:val="24"/>
                <w:lang w:val="ru-RU" w:bidi="ru-RU"/>
              </w:rPr>
            </w:pPr>
          </w:p>
          <w:p w14:paraId="1894C917" w14:textId="77777777" w:rsidR="000B5230" w:rsidRPr="003D6C6B" w:rsidRDefault="000B523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1 037</w:t>
            </w:r>
          </w:p>
        </w:tc>
        <w:tc>
          <w:tcPr>
            <w:tcW w:w="1559" w:type="dxa"/>
            <w:tcBorders>
              <w:left w:val="single" w:sz="4" w:space="0" w:color="auto"/>
              <w:bottom w:val="single" w:sz="4" w:space="0" w:color="auto"/>
              <w:right w:val="single" w:sz="4" w:space="0" w:color="auto"/>
            </w:tcBorders>
            <w:shd w:val="clear" w:color="auto" w:fill="FFFFFF"/>
            <w:vAlign w:val="center"/>
          </w:tcPr>
          <w:p w14:paraId="1EF3304E" w14:textId="77777777" w:rsidR="000B5230" w:rsidRDefault="000B5230" w:rsidP="007E6CE0">
            <w:pPr>
              <w:suppressAutoHyphens/>
              <w:spacing w:after="0" w:line="240" w:lineRule="auto"/>
              <w:jc w:val="center"/>
              <w:rPr>
                <w:rFonts w:ascii="Verdana" w:hAnsi="Verdana"/>
                <w:color w:val="000000" w:themeColor="text1"/>
                <w:sz w:val="24"/>
                <w:lang w:val="ru-RU" w:bidi="ru-RU"/>
              </w:rPr>
            </w:pPr>
          </w:p>
          <w:p w14:paraId="7290D59B" w14:textId="77777777" w:rsidR="000B5230" w:rsidRPr="003D6C6B" w:rsidRDefault="000B5230" w:rsidP="007E6CE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945</w:t>
            </w:r>
          </w:p>
        </w:tc>
      </w:tr>
      <w:tr w:rsidR="007E6CE0" w:rsidRPr="003D6C6B" w14:paraId="5C192345" w14:textId="77777777" w:rsidTr="000B5230">
        <w:trPr>
          <w:trHeight w:hRule="exact" w:val="340"/>
        </w:trPr>
        <w:tc>
          <w:tcPr>
            <w:tcW w:w="10490" w:type="dxa"/>
            <w:gridSpan w:val="11"/>
            <w:tcBorders>
              <w:top w:val="single" w:sz="4" w:space="0" w:color="auto"/>
              <w:left w:val="single" w:sz="4" w:space="0" w:color="auto"/>
              <w:bottom w:val="single" w:sz="4" w:space="0" w:color="auto"/>
              <w:right w:val="single" w:sz="4" w:space="0" w:color="auto"/>
            </w:tcBorders>
            <w:shd w:val="clear" w:color="auto" w:fill="FFFFFF"/>
            <w:vAlign w:val="center"/>
          </w:tcPr>
          <w:p w14:paraId="24B558B7" w14:textId="77777777" w:rsidR="007E6CE0" w:rsidRPr="003D6C6B" w:rsidRDefault="007E6CE0" w:rsidP="007E6CE0">
            <w:pPr>
              <w:suppressAutoHyphens/>
              <w:spacing w:after="0" w:line="240" w:lineRule="auto"/>
              <w:jc w:val="both"/>
              <w:rPr>
                <w:rFonts w:ascii="Verdana" w:hAnsi="Verdana"/>
                <w:color w:val="000000" w:themeColor="text1"/>
                <w:sz w:val="24"/>
                <w:lang w:val="ru-RU" w:bidi="ru-RU"/>
              </w:rPr>
            </w:pPr>
            <w:r w:rsidRPr="003D6C6B">
              <w:rPr>
                <w:rFonts w:ascii="Verdana" w:hAnsi="Verdana"/>
                <w:b/>
                <w:bCs/>
                <w:color w:val="000000" w:themeColor="text1"/>
                <w:sz w:val="24"/>
                <w:lang w:val="ru-RU" w:bidi="ru-RU"/>
              </w:rPr>
              <w:t>Крестьянские (фермерские) хозяйства</w:t>
            </w:r>
          </w:p>
        </w:tc>
      </w:tr>
      <w:tr w:rsidR="007E6CE0" w:rsidRPr="003D6C6B" w14:paraId="2422BEE5" w14:textId="77777777" w:rsidTr="003D6C6B">
        <w:trPr>
          <w:trHeight w:val="20"/>
        </w:trPr>
        <w:tc>
          <w:tcPr>
            <w:tcW w:w="2552" w:type="dxa"/>
            <w:gridSpan w:val="2"/>
            <w:tcBorders>
              <w:top w:val="single" w:sz="4" w:space="0" w:color="auto"/>
              <w:left w:val="single" w:sz="4" w:space="0" w:color="auto"/>
              <w:right w:val="single" w:sz="4" w:space="0" w:color="auto"/>
            </w:tcBorders>
            <w:shd w:val="clear" w:color="auto" w:fill="FFFFFF"/>
            <w:vAlign w:val="center"/>
          </w:tcPr>
          <w:p w14:paraId="4B6AF026" w14:textId="77777777" w:rsidR="007E6CE0" w:rsidRPr="003D6C6B" w:rsidRDefault="007E6CE0" w:rsidP="007E6CE0">
            <w:pPr>
              <w:suppressAutoHyphens/>
              <w:spacing w:after="0" w:line="240" w:lineRule="auto"/>
              <w:jc w:val="both"/>
              <w:rPr>
                <w:rFonts w:ascii="Verdana" w:hAnsi="Verdana"/>
                <w:color w:val="000000" w:themeColor="text1"/>
                <w:sz w:val="24"/>
                <w:lang w:val="ru-RU" w:bidi="ru-RU"/>
              </w:rPr>
            </w:pPr>
            <w:r w:rsidRPr="003D6C6B">
              <w:rPr>
                <w:rFonts w:ascii="Verdana" w:hAnsi="Verdana"/>
                <w:b/>
                <w:bCs/>
                <w:color w:val="000000" w:themeColor="text1"/>
                <w:sz w:val="24"/>
                <w:lang w:val="ru-RU" w:bidi="ru-RU"/>
              </w:rPr>
              <w:t>Посевная площадь</w:t>
            </w:r>
          </w:p>
        </w:tc>
        <w:tc>
          <w:tcPr>
            <w:tcW w:w="1559" w:type="dxa"/>
            <w:gridSpan w:val="2"/>
            <w:tcBorders>
              <w:top w:val="single" w:sz="4" w:space="0" w:color="auto"/>
              <w:left w:val="single" w:sz="4" w:space="0" w:color="auto"/>
              <w:right w:val="single" w:sz="4" w:space="0" w:color="auto"/>
            </w:tcBorders>
            <w:shd w:val="clear" w:color="auto" w:fill="FFFFFF"/>
            <w:vAlign w:val="center"/>
          </w:tcPr>
          <w:p w14:paraId="608BB2BA" w14:textId="77777777" w:rsidR="007E6CE0" w:rsidRPr="003D6C6B" w:rsidRDefault="007E6CE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117</w:t>
            </w:r>
          </w:p>
        </w:tc>
        <w:tc>
          <w:tcPr>
            <w:tcW w:w="1559" w:type="dxa"/>
            <w:gridSpan w:val="2"/>
            <w:tcBorders>
              <w:top w:val="single" w:sz="4" w:space="0" w:color="auto"/>
              <w:left w:val="single" w:sz="4" w:space="0" w:color="auto"/>
              <w:right w:val="single" w:sz="4" w:space="0" w:color="auto"/>
            </w:tcBorders>
            <w:shd w:val="clear" w:color="auto" w:fill="FFFFFF"/>
            <w:vAlign w:val="center"/>
          </w:tcPr>
          <w:p w14:paraId="6A546A00" w14:textId="77777777" w:rsidR="007E6CE0" w:rsidRPr="003D6C6B" w:rsidRDefault="007E6CE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123</w:t>
            </w:r>
          </w:p>
        </w:tc>
        <w:tc>
          <w:tcPr>
            <w:tcW w:w="1560" w:type="dxa"/>
            <w:gridSpan w:val="2"/>
            <w:tcBorders>
              <w:top w:val="single" w:sz="4" w:space="0" w:color="auto"/>
              <w:left w:val="single" w:sz="4" w:space="0" w:color="auto"/>
              <w:right w:val="single" w:sz="4" w:space="0" w:color="auto"/>
            </w:tcBorders>
            <w:shd w:val="clear" w:color="auto" w:fill="FFFFFF"/>
            <w:vAlign w:val="center"/>
          </w:tcPr>
          <w:p w14:paraId="43737970" w14:textId="77777777" w:rsidR="007E6CE0" w:rsidRPr="003D6C6B" w:rsidRDefault="007E6CE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140</w:t>
            </w:r>
          </w:p>
        </w:tc>
        <w:tc>
          <w:tcPr>
            <w:tcW w:w="1701" w:type="dxa"/>
            <w:gridSpan w:val="2"/>
            <w:tcBorders>
              <w:top w:val="single" w:sz="4" w:space="0" w:color="auto"/>
              <w:left w:val="single" w:sz="4" w:space="0" w:color="auto"/>
              <w:right w:val="single" w:sz="4" w:space="0" w:color="auto"/>
            </w:tcBorders>
            <w:shd w:val="clear" w:color="auto" w:fill="FFFFFF"/>
            <w:vAlign w:val="center"/>
          </w:tcPr>
          <w:p w14:paraId="400685B2" w14:textId="77777777" w:rsidR="007E6CE0" w:rsidRPr="003D6C6B" w:rsidRDefault="007E6CE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167</w:t>
            </w:r>
          </w:p>
        </w:tc>
        <w:tc>
          <w:tcPr>
            <w:tcW w:w="1559" w:type="dxa"/>
            <w:tcBorders>
              <w:top w:val="single" w:sz="4" w:space="0" w:color="auto"/>
              <w:left w:val="single" w:sz="4" w:space="0" w:color="auto"/>
              <w:right w:val="single" w:sz="4" w:space="0" w:color="auto"/>
            </w:tcBorders>
            <w:shd w:val="clear" w:color="auto" w:fill="FFFFFF"/>
            <w:vAlign w:val="center"/>
          </w:tcPr>
          <w:p w14:paraId="5543C67E" w14:textId="77777777" w:rsidR="007E6CE0" w:rsidRPr="003D6C6B" w:rsidRDefault="007E6CE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185</w:t>
            </w:r>
          </w:p>
        </w:tc>
      </w:tr>
      <w:tr w:rsidR="007E6CE0" w:rsidRPr="003D6C6B" w14:paraId="101CCE89" w14:textId="77777777" w:rsidTr="003D6C6B">
        <w:trPr>
          <w:trHeight w:val="20"/>
        </w:trPr>
        <w:tc>
          <w:tcPr>
            <w:tcW w:w="2552" w:type="dxa"/>
            <w:gridSpan w:val="2"/>
            <w:tcBorders>
              <w:left w:val="single" w:sz="4" w:space="0" w:color="auto"/>
              <w:right w:val="single" w:sz="4" w:space="0" w:color="auto"/>
            </w:tcBorders>
            <w:shd w:val="clear" w:color="auto" w:fill="FFFFFF"/>
            <w:vAlign w:val="center"/>
          </w:tcPr>
          <w:p w14:paraId="640218FA" w14:textId="77777777" w:rsidR="007E6CE0" w:rsidRPr="003D6C6B" w:rsidRDefault="007E6CE0" w:rsidP="007E6CE0">
            <w:pPr>
              <w:suppressAutoHyphens/>
              <w:spacing w:after="0" w:line="240" w:lineRule="auto"/>
              <w:jc w:val="both"/>
              <w:rPr>
                <w:rFonts w:ascii="Verdana" w:hAnsi="Verdana"/>
                <w:bCs/>
                <w:color w:val="000000" w:themeColor="text1"/>
                <w:sz w:val="24"/>
                <w:lang w:val="ru-RU" w:bidi="ru-RU"/>
              </w:rPr>
            </w:pPr>
            <w:r w:rsidRPr="003D6C6B">
              <w:rPr>
                <w:rFonts w:ascii="Verdana" w:hAnsi="Verdana"/>
                <w:bCs/>
                <w:color w:val="000000" w:themeColor="text1"/>
                <w:sz w:val="24"/>
                <w:lang w:val="ru-RU" w:bidi="ru-RU"/>
              </w:rPr>
              <w:t>в том числе: зерновые и зернобобовые  культуры</w:t>
            </w:r>
          </w:p>
        </w:tc>
        <w:tc>
          <w:tcPr>
            <w:tcW w:w="1559" w:type="dxa"/>
            <w:gridSpan w:val="2"/>
            <w:tcBorders>
              <w:left w:val="single" w:sz="4" w:space="0" w:color="auto"/>
              <w:right w:val="single" w:sz="4" w:space="0" w:color="auto"/>
            </w:tcBorders>
            <w:shd w:val="clear" w:color="auto" w:fill="FFFFFF"/>
            <w:vAlign w:val="center"/>
          </w:tcPr>
          <w:p w14:paraId="3F851B18" w14:textId="77777777" w:rsidR="000B5230" w:rsidRDefault="000B5230" w:rsidP="000B5230">
            <w:pPr>
              <w:suppressAutoHyphens/>
              <w:spacing w:after="0" w:line="240" w:lineRule="auto"/>
              <w:jc w:val="center"/>
              <w:rPr>
                <w:rFonts w:ascii="Verdana" w:hAnsi="Verdana"/>
                <w:color w:val="000000" w:themeColor="text1"/>
                <w:sz w:val="24"/>
                <w:lang w:val="ru-RU" w:bidi="ru-RU"/>
              </w:rPr>
            </w:pPr>
          </w:p>
          <w:p w14:paraId="706D2D40" w14:textId="77777777" w:rsidR="000B5230" w:rsidRDefault="000B5230" w:rsidP="000B5230">
            <w:pPr>
              <w:suppressAutoHyphens/>
              <w:spacing w:after="0" w:line="240" w:lineRule="auto"/>
              <w:jc w:val="center"/>
              <w:rPr>
                <w:rFonts w:ascii="Verdana" w:hAnsi="Verdana"/>
                <w:color w:val="000000" w:themeColor="text1"/>
                <w:sz w:val="24"/>
                <w:lang w:val="ru-RU" w:bidi="ru-RU"/>
              </w:rPr>
            </w:pPr>
          </w:p>
          <w:p w14:paraId="276DDFAC" w14:textId="77777777" w:rsidR="007E6CE0" w:rsidRPr="003D6C6B" w:rsidRDefault="007E6CE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53,2</w:t>
            </w:r>
          </w:p>
        </w:tc>
        <w:tc>
          <w:tcPr>
            <w:tcW w:w="1559" w:type="dxa"/>
            <w:gridSpan w:val="2"/>
            <w:tcBorders>
              <w:left w:val="single" w:sz="4" w:space="0" w:color="auto"/>
              <w:right w:val="single" w:sz="4" w:space="0" w:color="auto"/>
            </w:tcBorders>
            <w:shd w:val="clear" w:color="auto" w:fill="FFFFFF"/>
            <w:vAlign w:val="center"/>
          </w:tcPr>
          <w:p w14:paraId="3D2A80DB" w14:textId="77777777" w:rsidR="000B5230" w:rsidRDefault="000B5230" w:rsidP="000B5230">
            <w:pPr>
              <w:suppressAutoHyphens/>
              <w:spacing w:after="0" w:line="240" w:lineRule="auto"/>
              <w:jc w:val="center"/>
              <w:rPr>
                <w:rFonts w:ascii="Verdana" w:hAnsi="Verdana"/>
                <w:color w:val="000000" w:themeColor="text1"/>
                <w:sz w:val="24"/>
                <w:lang w:val="ru-RU" w:bidi="ru-RU"/>
              </w:rPr>
            </w:pPr>
          </w:p>
          <w:p w14:paraId="229E3451" w14:textId="77777777" w:rsidR="000B5230" w:rsidRDefault="000B5230" w:rsidP="000B5230">
            <w:pPr>
              <w:suppressAutoHyphens/>
              <w:spacing w:after="0" w:line="240" w:lineRule="auto"/>
              <w:jc w:val="center"/>
              <w:rPr>
                <w:rFonts w:ascii="Verdana" w:hAnsi="Verdana"/>
                <w:color w:val="000000" w:themeColor="text1"/>
                <w:sz w:val="24"/>
                <w:lang w:val="ru-RU" w:bidi="ru-RU"/>
              </w:rPr>
            </w:pPr>
          </w:p>
          <w:p w14:paraId="2A49CA57" w14:textId="77777777" w:rsidR="007E6CE0" w:rsidRPr="003D6C6B" w:rsidRDefault="007E6CE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56,9</w:t>
            </w:r>
          </w:p>
        </w:tc>
        <w:tc>
          <w:tcPr>
            <w:tcW w:w="1560" w:type="dxa"/>
            <w:gridSpan w:val="2"/>
            <w:tcBorders>
              <w:left w:val="single" w:sz="4" w:space="0" w:color="auto"/>
              <w:right w:val="single" w:sz="4" w:space="0" w:color="auto"/>
            </w:tcBorders>
            <w:shd w:val="clear" w:color="auto" w:fill="FFFFFF"/>
            <w:vAlign w:val="center"/>
          </w:tcPr>
          <w:p w14:paraId="6BE426F2" w14:textId="77777777" w:rsidR="000B5230" w:rsidRDefault="000B5230" w:rsidP="000B5230">
            <w:pPr>
              <w:suppressAutoHyphens/>
              <w:spacing w:after="0" w:line="240" w:lineRule="auto"/>
              <w:jc w:val="center"/>
              <w:rPr>
                <w:rFonts w:ascii="Verdana" w:hAnsi="Verdana"/>
                <w:color w:val="000000" w:themeColor="text1"/>
                <w:sz w:val="24"/>
                <w:lang w:val="ru-RU" w:bidi="ru-RU"/>
              </w:rPr>
            </w:pPr>
          </w:p>
          <w:p w14:paraId="2AB70CB9" w14:textId="77777777" w:rsidR="000B5230" w:rsidRDefault="000B5230" w:rsidP="000B5230">
            <w:pPr>
              <w:suppressAutoHyphens/>
              <w:spacing w:after="0" w:line="240" w:lineRule="auto"/>
              <w:jc w:val="center"/>
              <w:rPr>
                <w:rFonts w:ascii="Verdana" w:hAnsi="Verdana"/>
                <w:color w:val="000000" w:themeColor="text1"/>
                <w:sz w:val="24"/>
                <w:lang w:val="ru-RU" w:bidi="ru-RU"/>
              </w:rPr>
            </w:pPr>
          </w:p>
          <w:p w14:paraId="4B6FE3F5" w14:textId="77777777" w:rsidR="007E6CE0" w:rsidRPr="003D6C6B" w:rsidRDefault="007E6CE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64,2</w:t>
            </w:r>
          </w:p>
        </w:tc>
        <w:tc>
          <w:tcPr>
            <w:tcW w:w="1701" w:type="dxa"/>
            <w:gridSpan w:val="2"/>
            <w:tcBorders>
              <w:left w:val="single" w:sz="4" w:space="0" w:color="auto"/>
              <w:right w:val="single" w:sz="4" w:space="0" w:color="auto"/>
            </w:tcBorders>
            <w:shd w:val="clear" w:color="auto" w:fill="FFFFFF"/>
            <w:vAlign w:val="center"/>
          </w:tcPr>
          <w:p w14:paraId="1E89042C" w14:textId="77777777" w:rsidR="000B5230" w:rsidRDefault="000B5230" w:rsidP="000B5230">
            <w:pPr>
              <w:suppressAutoHyphens/>
              <w:spacing w:after="0" w:line="240" w:lineRule="auto"/>
              <w:jc w:val="center"/>
              <w:rPr>
                <w:rFonts w:ascii="Verdana" w:hAnsi="Verdana"/>
                <w:color w:val="000000" w:themeColor="text1"/>
                <w:sz w:val="24"/>
                <w:lang w:val="ru-RU" w:bidi="ru-RU"/>
              </w:rPr>
            </w:pPr>
          </w:p>
          <w:p w14:paraId="0971E17B" w14:textId="77777777" w:rsidR="000B5230" w:rsidRDefault="000B5230" w:rsidP="000B5230">
            <w:pPr>
              <w:suppressAutoHyphens/>
              <w:spacing w:after="0" w:line="240" w:lineRule="auto"/>
              <w:jc w:val="center"/>
              <w:rPr>
                <w:rFonts w:ascii="Verdana" w:hAnsi="Verdana"/>
                <w:color w:val="000000" w:themeColor="text1"/>
                <w:sz w:val="24"/>
                <w:lang w:val="ru-RU" w:bidi="ru-RU"/>
              </w:rPr>
            </w:pPr>
          </w:p>
          <w:p w14:paraId="70E3E8D3" w14:textId="77777777" w:rsidR="007E6CE0" w:rsidRPr="003D6C6B" w:rsidRDefault="007E6CE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88,4</w:t>
            </w:r>
          </w:p>
        </w:tc>
        <w:tc>
          <w:tcPr>
            <w:tcW w:w="1559" w:type="dxa"/>
            <w:tcBorders>
              <w:left w:val="single" w:sz="4" w:space="0" w:color="auto"/>
              <w:right w:val="single" w:sz="4" w:space="0" w:color="auto"/>
            </w:tcBorders>
            <w:shd w:val="clear" w:color="auto" w:fill="FFFFFF"/>
            <w:vAlign w:val="center"/>
          </w:tcPr>
          <w:p w14:paraId="7267C8E1" w14:textId="77777777" w:rsidR="000B5230" w:rsidRDefault="000B5230" w:rsidP="000B5230">
            <w:pPr>
              <w:suppressAutoHyphens/>
              <w:spacing w:after="0" w:line="240" w:lineRule="auto"/>
              <w:jc w:val="center"/>
              <w:rPr>
                <w:rFonts w:ascii="Verdana" w:hAnsi="Verdana"/>
                <w:color w:val="000000" w:themeColor="text1"/>
                <w:sz w:val="24"/>
                <w:lang w:val="ru-RU" w:bidi="ru-RU"/>
              </w:rPr>
            </w:pPr>
          </w:p>
          <w:p w14:paraId="1292650A" w14:textId="77777777" w:rsidR="000B5230" w:rsidRDefault="000B5230" w:rsidP="000B5230">
            <w:pPr>
              <w:suppressAutoHyphens/>
              <w:spacing w:after="0" w:line="240" w:lineRule="auto"/>
              <w:jc w:val="center"/>
              <w:rPr>
                <w:rFonts w:ascii="Verdana" w:hAnsi="Verdana"/>
                <w:color w:val="000000" w:themeColor="text1"/>
                <w:sz w:val="24"/>
                <w:lang w:val="ru-RU" w:bidi="ru-RU"/>
              </w:rPr>
            </w:pPr>
          </w:p>
          <w:p w14:paraId="153AE982" w14:textId="77777777" w:rsidR="007E6CE0" w:rsidRPr="003D6C6B" w:rsidRDefault="007E6CE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92,4</w:t>
            </w:r>
          </w:p>
        </w:tc>
      </w:tr>
      <w:tr w:rsidR="007E6CE0" w:rsidRPr="003D6C6B" w14:paraId="42D977E9" w14:textId="77777777" w:rsidTr="003D6C6B">
        <w:trPr>
          <w:trHeight w:val="20"/>
        </w:trPr>
        <w:tc>
          <w:tcPr>
            <w:tcW w:w="2552" w:type="dxa"/>
            <w:gridSpan w:val="2"/>
            <w:tcBorders>
              <w:top w:val="nil"/>
              <w:left w:val="single" w:sz="4" w:space="0" w:color="auto"/>
              <w:bottom w:val="nil"/>
              <w:right w:val="single" w:sz="4" w:space="0" w:color="auto"/>
            </w:tcBorders>
            <w:shd w:val="clear" w:color="auto" w:fill="auto"/>
            <w:vAlign w:val="center"/>
          </w:tcPr>
          <w:p w14:paraId="3C2C1AFD" w14:textId="77777777" w:rsidR="007E6CE0" w:rsidRPr="003D6C6B" w:rsidRDefault="007E6CE0" w:rsidP="007E6CE0">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из них:</w:t>
            </w:r>
          </w:p>
        </w:tc>
        <w:tc>
          <w:tcPr>
            <w:tcW w:w="1559" w:type="dxa"/>
            <w:gridSpan w:val="2"/>
            <w:tcBorders>
              <w:left w:val="single" w:sz="4" w:space="0" w:color="auto"/>
              <w:right w:val="single" w:sz="4" w:space="0" w:color="auto"/>
            </w:tcBorders>
            <w:shd w:val="clear" w:color="auto" w:fill="FFFFFF"/>
            <w:vAlign w:val="center"/>
          </w:tcPr>
          <w:p w14:paraId="03141EC0" w14:textId="77777777" w:rsidR="007E6CE0" w:rsidRPr="003D6C6B" w:rsidRDefault="007E6CE0" w:rsidP="000B5230">
            <w:pPr>
              <w:suppressAutoHyphens/>
              <w:spacing w:after="0" w:line="240" w:lineRule="auto"/>
              <w:jc w:val="center"/>
              <w:rPr>
                <w:rFonts w:ascii="Verdana" w:hAnsi="Verdana"/>
                <w:color w:val="000000" w:themeColor="text1"/>
                <w:sz w:val="24"/>
                <w:lang w:val="ru-RU" w:bidi="ru-RU"/>
              </w:rPr>
            </w:pPr>
          </w:p>
        </w:tc>
        <w:tc>
          <w:tcPr>
            <w:tcW w:w="1559" w:type="dxa"/>
            <w:gridSpan w:val="2"/>
            <w:tcBorders>
              <w:left w:val="single" w:sz="4" w:space="0" w:color="auto"/>
              <w:right w:val="single" w:sz="4" w:space="0" w:color="auto"/>
            </w:tcBorders>
            <w:shd w:val="clear" w:color="auto" w:fill="FFFFFF"/>
            <w:vAlign w:val="center"/>
          </w:tcPr>
          <w:p w14:paraId="35EC6020" w14:textId="77777777" w:rsidR="007E6CE0" w:rsidRPr="003D6C6B" w:rsidRDefault="007E6CE0" w:rsidP="000B5230">
            <w:pPr>
              <w:suppressAutoHyphens/>
              <w:spacing w:after="0" w:line="240" w:lineRule="auto"/>
              <w:jc w:val="center"/>
              <w:rPr>
                <w:rFonts w:ascii="Verdana" w:hAnsi="Verdana"/>
                <w:color w:val="000000" w:themeColor="text1"/>
                <w:sz w:val="24"/>
                <w:lang w:val="ru-RU" w:bidi="ru-RU"/>
              </w:rPr>
            </w:pPr>
          </w:p>
        </w:tc>
        <w:tc>
          <w:tcPr>
            <w:tcW w:w="1560" w:type="dxa"/>
            <w:gridSpan w:val="2"/>
            <w:tcBorders>
              <w:left w:val="single" w:sz="4" w:space="0" w:color="auto"/>
              <w:right w:val="single" w:sz="4" w:space="0" w:color="auto"/>
            </w:tcBorders>
            <w:shd w:val="clear" w:color="auto" w:fill="FFFFFF"/>
            <w:vAlign w:val="center"/>
          </w:tcPr>
          <w:p w14:paraId="48308431" w14:textId="77777777" w:rsidR="007E6CE0" w:rsidRPr="003D6C6B" w:rsidRDefault="007E6CE0" w:rsidP="000B5230">
            <w:pPr>
              <w:suppressAutoHyphens/>
              <w:spacing w:after="0" w:line="240" w:lineRule="auto"/>
              <w:jc w:val="center"/>
              <w:rPr>
                <w:rFonts w:ascii="Verdana" w:hAnsi="Verdana"/>
                <w:color w:val="000000" w:themeColor="text1"/>
                <w:sz w:val="24"/>
                <w:lang w:val="ru-RU" w:bidi="ru-RU"/>
              </w:rPr>
            </w:pPr>
          </w:p>
        </w:tc>
        <w:tc>
          <w:tcPr>
            <w:tcW w:w="1701" w:type="dxa"/>
            <w:gridSpan w:val="2"/>
            <w:tcBorders>
              <w:left w:val="single" w:sz="4" w:space="0" w:color="auto"/>
              <w:right w:val="single" w:sz="4" w:space="0" w:color="auto"/>
            </w:tcBorders>
            <w:shd w:val="clear" w:color="auto" w:fill="FFFFFF"/>
            <w:vAlign w:val="center"/>
          </w:tcPr>
          <w:p w14:paraId="084C311C" w14:textId="77777777" w:rsidR="007E6CE0" w:rsidRPr="003D6C6B" w:rsidRDefault="007E6CE0" w:rsidP="000B5230">
            <w:pPr>
              <w:suppressAutoHyphens/>
              <w:spacing w:after="0" w:line="240" w:lineRule="auto"/>
              <w:jc w:val="center"/>
              <w:rPr>
                <w:rFonts w:ascii="Verdana" w:hAnsi="Verdana"/>
                <w:color w:val="000000" w:themeColor="text1"/>
                <w:sz w:val="24"/>
                <w:lang w:val="ru-RU" w:bidi="ru-RU"/>
              </w:rPr>
            </w:pPr>
          </w:p>
        </w:tc>
        <w:tc>
          <w:tcPr>
            <w:tcW w:w="1559" w:type="dxa"/>
            <w:tcBorders>
              <w:left w:val="single" w:sz="4" w:space="0" w:color="auto"/>
              <w:right w:val="single" w:sz="4" w:space="0" w:color="auto"/>
            </w:tcBorders>
            <w:shd w:val="clear" w:color="auto" w:fill="FFFFFF"/>
            <w:vAlign w:val="center"/>
          </w:tcPr>
          <w:p w14:paraId="6E04A276" w14:textId="77777777" w:rsidR="007E6CE0" w:rsidRPr="003D6C6B" w:rsidRDefault="007E6CE0" w:rsidP="000B5230">
            <w:pPr>
              <w:suppressAutoHyphens/>
              <w:spacing w:after="0" w:line="240" w:lineRule="auto"/>
              <w:jc w:val="center"/>
              <w:rPr>
                <w:rFonts w:ascii="Verdana" w:hAnsi="Verdana"/>
                <w:color w:val="000000" w:themeColor="text1"/>
                <w:sz w:val="24"/>
                <w:lang w:val="ru-RU" w:bidi="ru-RU"/>
              </w:rPr>
            </w:pPr>
          </w:p>
        </w:tc>
      </w:tr>
      <w:tr w:rsidR="007E6CE0" w:rsidRPr="003D6C6B" w14:paraId="3338CACD" w14:textId="77777777" w:rsidTr="003D6C6B">
        <w:trPr>
          <w:trHeight w:val="20"/>
        </w:trPr>
        <w:tc>
          <w:tcPr>
            <w:tcW w:w="2552" w:type="dxa"/>
            <w:gridSpan w:val="2"/>
            <w:tcBorders>
              <w:top w:val="nil"/>
              <w:left w:val="single" w:sz="4" w:space="0" w:color="auto"/>
              <w:bottom w:val="nil"/>
              <w:right w:val="single" w:sz="4" w:space="0" w:color="auto"/>
            </w:tcBorders>
            <w:shd w:val="clear" w:color="auto" w:fill="auto"/>
            <w:vAlign w:val="center"/>
          </w:tcPr>
          <w:p w14:paraId="2BDA06FA" w14:textId="77777777" w:rsidR="007E6CE0" w:rsidRPr="003D6C6B" w:rsidRDefault="007E6CE0" w:rsidP="007E6CE0">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пшеница</w:t>
            </w:r>
          </w:p>
        </w:tc>
        <w:tc>
          <w:tcPr>
            <w:tcW w:w="1559" w:type="dxa"/>
            <w:gridSpan w:val="2"/>
            <w:tcBorders>
              <w:left w:val="single" w:sz="4" w:space="0" w:color="auto"/>
              <w:right w:val="single" w:sz="4" w:space="0" w:color="auto"/>
            </w:tcBorders>
            <w:shd w:val="clear" w:color="auto" w:fill="FFFFFF"/>
            <w:vAlign w:val="center"/>
          </w:tcPr>
          <w:p w14:paraId="664A7CC9" w14:textId="77777777" w:rsidR="007E6CE0" w:rsidRPr="003D6C6B" w:rsidRDefault="007E6CE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20,7</w:t>
            </w:r>
          </w:p>
        </w:tc>
        <w:tc>
          <w:tcPr>
            <w:tcW w:w="1559" w:type="dxa"/>
            <w:gridSpan w:val="2"/>
            <w:tcBorders>
              <w:left w:val="single" w:sz="4" w:space="0" w:color="auto"/>
              <w:right w:val="single" w:sz="4" w:space="0" w:color="auto"/>
            </w:tcBorders>
            <w:shd w:val="clear" w:color="auto" w:fill="FFFFFF"/>
            <w:vAlign w:val="center"/>
          </w:tcPr>
          <w:p w14:paraId="52A20E4C" w14:textId="77777777" w:rsidR="007E6CE0" w:rsidRPr="003D6C6B" w:rsidRDefault="007E6CE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22,9</w:t>
            </w:r>
          </w:p>
        </w:tc>
        <w:tc>
          <w:tcPr>
            <w:tcW w:w="1560" w:type="dxa"/>
            <w:gridSpan w:val="2"/>
            <w:tcBorders>
              <w:left w:val="single" w:sz="4" w:space="0" w:color="auto"/>
              <w:right w:val="single" w:sz="4" w:space="0" w:color="auto"/>
            </w:tcBorders>
            <w:shd w:val="clear" w:color="auto" w:fill="FFFFFF"/>
            <w:vAlign w:val="center"/>
          </w:tcPr>
          <w:p w14:paraId="2E0B6D4D" w14:textId="77777777" w:rsidR="007E6CE0" w:rsidRPr="003D6C6B" w:rsidRDefault="007E6CE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22,6</w:t>
            </w:r>
          </w:p>
        </w:tc>
        <w:tc>
          <w:tcPr>
            <w:tcW w:w="1701" w:type="dxa"/>
            <w:gridSpan w:val="2"/>
            <w:tcBorders>
              <w:left w:val="single" w:sz="4" w:space="0" w:color="auto"/>
              <w:right w:val="single" w:sz="4" w:space="0" w:color="auto"/>
            </w:tcBorders>
            <w:shd w:val="clear" w:color="auto" w:fill="FFFFFF"/>
            <w:vAlign w:val="center"/>
          </w:tcPr>
          <w:p w14:paraId="076CE7D6" w14:textId="77777777" w:rsidR="007E6CE0" w:rsidRPr="003D6C6B" w:rsidRDefault="007E6CE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31,8</w:t>
            </w:r>
          </w:p>
        </w:tc>
        <w:tc>
          <w:tcPr>
            <w:tcW w:w="1559" w:type="dxa"/>
            <w:tcBorders>
              <w:left w:val="single" w:sz="4" w:space="0" w:color="auto"/>
              <w:right w:val="single" w:sz="4" w:space="0" w:color="auto"/>
            </w:tcBorders>
            <w:shd w:val="clear" w:color="auto" w:fill="FFFFFF"/>
            <w:vAlign w:val="center"/>
          </w:tcPr>
          <w:p w14:paraId="7806AD71" w14:textId="77777777" w:rsidR="007E6CE0" w:rsidRPr="003D6C6B" w:rsidRDefault="007E6CE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38,3</w:t>
            </w:r>
          </w:p>
        </w:tc>
      </w:tr>
      <w:tr w:rsidR="007E6CE0" w:rsidRPr="003D6C6B" w14:paraId="10114127" w14:textId="77777777" w:rsidTr="003D6C6B">
        <w:trPr>
          <w:trHeight w:val="20"/>
        </w:trPr>
        <w:tc>
          <w:tcPr>
            <w:tcW w:w="2552" w:type="dxa"/>
            <w:gridSpan w:val="2"/>
            <w:tcBorders>
              <w:top w:val="nil"/>
              <w:left w:val="single" w:sz="4" w:space="0" w:color="auto"/>
              <w:bottom w:val="nil"/>
              <w:right w:val="single" w:sz="4" w:space="0" w:color="auto"/>
            </w:tcBorders>
            <w:shd w:val="clear" w:color="auto" w:fill="auto"/>
            <w:vAlign w:val="center"/>
          </w:tcPr>
          <w:p w14:paraId="24C8F2F7" w14:textId="77777777" w:rsidR="007E6CE0" w:rsidRPr="003D6C6B" w:rsidRDefault="007E6CE0" w:rsidP="007E6CE0">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ячмень</w:t>
            </w:r>
          </w:p>
        </w:tc>
        <w:tc>
          <w:tcPr>
            <w:tcW w:w="1559" w:type="dxa"/>
            <w:gridSpan w:val="2"/>
            <w:tcBorders>
              <w:left w:val="single" w:sz="4" w:space="0" w:color="auto"/>
              <w:right w:val="single" w:sz="4" w:space="0" w:color="auto"/>
            </w:tcBorders>
            <w:shd w:val="clear" w:color="auto" w:fill="FFFFFF"/>
            <w:vAlign w:val="center"/>
          </w:tcPr>
          <w:p w14:paraId="4C1DB510" w14:textId="77777777" w:rsidR="007E6CE0" w:rsidRPr="003D6C6B" w:rsidRDefault="007E6CE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14,3</w:t>
            </w:r>
          </w:p>
        </w:tc>
        <w:tc>
          <w:tcPr>
            <w:tcW w:w="1559" w:type="dxa"/>
            <w:gridSpan w:val="2"/>
            <w:tcBorders>
              <w:left w:val="single" w:sz="4" w:space="0" w:color="auto"/>
              <w:right w:val="single" w:sz="4" w:space="0" w:color="auto"/>
            </w:tcBorders>
            <w:shd w:val="clear" w:color="auto" w:fill="FFFFFF"/>
            <w:vAlign w:val="center"/>
          </w:tcPr>
          <w:p w14:paraId="2AB7FDA8" w14:textId="77777777" w:rsidR="007E6CE0" w:rsidRPr="003D6C6B" w:rsidRDefault="007E6CE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13,1</w:t>
            </w:r>
          </w:p>
        </w:tc>
        <w:tc>
          <w:tcPr>
            <w:tcW w:w="1560" w:type="dxa"/>
            <w:gridSpan w:val="2"/>
            <w:tcBorders>
              <w:left w:val="single" w:sz="4" w:space="0" w:color="auto"/>
              <w:right w:val="single" w:sz="4" w:space="0" w:color="auto"/>
            </w:tcBorders>
            <w:shd w:val="clear" w:color="auto" w:fill="FFFFFF"/>
            <w:vAlign w:val="center"/>
          </w:tcPr>
          <w:p w14:paraId="6F8ADD83" w14:textId="77777777" w:rsidR="007E6CE0" w:rsidRPr="003D6C6B" w:rsidRDefault="007E6CE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13,6</w:t>
            </w:r>
          </w:p>
        </w:tc>
        <w:tc>
          <w:tcPr>
            <w:tcW w:w="1701" w:type="dxa"/>
            <w:gridSpan w:val="2"/>
            <w:tcBorders>
              <w:left w:val="single" w:sz="4" w:space="0" w:color="auto"/>
              <w:right w:val="single" w:sz="4" w:space="0" w:color="auto"/>
            </w:tcBorders>
            <w:shd w:val="clear" w:color="auto" w:fill="FFFFFF"/>
            <w:vAlign w:val="center"/>
          </w:tcPr>
          <w:p w14:paraId="3D60CF5E" w14:textId="77777777" w:rsidR="007E6CE0" w:rsidRPr="003D6C6B" w:rsidRDefault="007E6CE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17,3</w:t>
            </w:r>
          </w:p>
        </w:tc>
        <w:tc>
          <w:tcPr>
            <w:tcW w:w="1559" w:type="dxa"/>
            <w:tcBorders>
              <w:left w:val="single" w:sz="4" w:space="0" w:color="auto"/>
              <w:right w:val="single" w:sz="4" w:space="0" w:color="auto"/>
            </w:tcBorders>
            <w:shd w:val="clear" w:color="auto" w:fill="FFFFFF"/>
            <w:vAlign w:val="center"/>
          </w:tcPr>
          <w:p w14:paraId="46002ED3" w14:textId="77777777" w:rsidR="007E6CE0" w:rsidRPr="003D6C6B" w:rsidRDefault="007E6CE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14,8</w:t>
            </w:r>
          </w:p>
        </w:tc>
      </w:tr>
      <w:tr w:rsidR="007E6CE0" w:rsidRPr="003D6C6B" w14:paraId="25A710F4" w14:textId="77777777" w:rsidTr="003D6C6B">
        <w:trPr>
          <w:trHeight w:val="20"/>
        </w:trPr>
        <w:tc>
          <w:tcPr>
            <w:tcW w:w="2552" w:type="dxa"/>
            <w:gridSpan w:val="2"/>
            <w:tcBorders>
              <w:top w:val="nil"/>
              <w:left w:val="single" w:sz="4" w:space="0" w:color="auto"/>
              <w:right w:val="single" w:sz="4" w:space="0" w:color="auto"/>
            </w:tcBorders>
            <w:shd w:val="clear" w:color="auto" w:fill="auto"/>
            <w:vAlign w:val="center"/>
          </w:tcPr>
          <w:p w14:paraId="00FD293F" w14:textId="77777777" w:rsidR="007E6CE0" w:rsidRPr="003D6C6B" w:rsidRDefault="007E6CE0" w:rsidP="007E6CE0">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овес</w:t>
            </w:r>
          </w:p>
        </w:tc>
        <w:tc>
          <w:tcPr>
            <w:tcW w:w="1559" w:type="dxa"/>
            <w:gridSpan w:val="2"/>
            <w:tcBorders>
              <w:left w:val="single" w:sz="4" w:space="0" w:color="auto"/>
              <w:right w:val="single" w:sz="4" w:space="0" w:color="auto"/>
            </w:tcBorders>
            <w:shd w:val="clear" w:color="auto" w:fill="FFFFFF"/>
            <w:vAlign w:val="center"/>
          </w:tcPr>
          <w:p w14:paraId="0B241295" w14:textId="77777777" w:rsidR="007E6CE0" w:rsidRPr="003D6C6B" w:rsidRDefault="007E6CE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4,3</w:t>
            </w:r>
          </w:p>
        </w:tc>
        <w:tc>
          <w:tcPr>
            <w:tcW w:w="1559" w:type="dxa"/>
            <w:gridSpan w:val="2"/>
            <w:tcBorders>
              <w:left w:val="single" w:sz="4" w:space="0" w:color="auto"/>
              <w:right w:val="single" w:sz="4" w:space="0" w:color="auto"/>
            </w:tcBorders>
            <w:shd w:val="clear" w:color="auto" w:fill="FFFFFF"/>
            <w:vAlign w:val="center"/>
          </w:tcPr>
          <w:p w14:paraId="01E9968E" w14:textId="77777777" w:rsidR="007E6CE0" w:rsidRPr="003D6C6B" w:rsidRDefault="007E6CE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5,4</w:t>
            </w:r>
          </w:p>
        </w:tc>
        <w:tc>
          <w:tcPr>
            <w:tcW w:w="1560" w:type="dxa"/>
            <w:gridSpan w:val="2"/>
            <w:tcBorders>
              <w:left w:val="single" w:sz="4" w:space="0" w:color="auto"/>
              <w:right w:val="single" w:sz="4" w:space="0" w:color="auto"/>
            </w:tcBorders>
            <w:shd w:val="clear" w:color="auto" w:fill="FFFFFF"/>
            <w:vAlign w:val="center"/>
          </w:tcPr>
          <w:p w14:paraId="79417BF1" w14:textId="77777777" w:rsidR="007E6CE0" w:rsidRPr="003D6C6B" w:rsidRDefault="007E6CE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6,3</w:t>
            </w:r>
          </w:p>
        </w:tc>
        <w:tc>
          <w:tcPr>
            <w:tcW w:w="1701" w:type="dxa"/>
            <w:gridSpan w:val="2"/>
            <w:tcBorders>
              <w:left w:val="single" w:sz="4" w:space="0" w:color="auto"/>
              <w:right w:val="single" w:sz="4" w:space="0" w:color="auto"/>
            </w:tcBorders>
            <w:shd w:val="clear" w:color="auto" w:fill="FFFFFF"/>
            <w:vAlign w:val="center"/>
          </w:tcPr>
          <w:p w14:paraId="603CD782" w14:textId="77777777" w:rsidR="007E6CE0" w:rsidRPr="003D6C6B" w:rsidRDefault="007E6CE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6,9</w:t>
            </w:r>
          </w:p>
        </w:tc>
        <w:tc>
          <w:tcPr>
            <w:tcW w:w="1559" w:type="dxa"/>
            <w:tcBorders>
              <w:left w:val="single" w:sz="4" w:space="0" w:color="auto"/>
              <w:right w:val="single" w:sz="4" w:space="0" w:color="auto"/>
            </w:tcBorders>
            <w:shd w:val="clear" w:color="auto" w:fill="FFFFFF"/>
            <w:vAlign w:val="center"/>
          </w:tcPr>
          <w:p w14:paraId="19246E45" w14:textId="77777777" w:rsidR="007E6CE0" w:rsidRPr="003D6C6B" w:rsidRDefault="007E6CE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7,4</w:t>
            </w:r>
          </w:p>
        </w:tc>
      </w:tr>
      <w:tr w:rsidR="007E6CE0" w:rsidRPr="003D6C6B" w14:paraId="38B70BF8" w14:textId="77777777" w:rsidTr="003D6C6B">
        <w:trPr>
          <w:trHeight w:val="20"/>
        </w:trPr>
        <w:tc>
          <w:tcPr>
            <w:tcW w:w="2552" w:type="dxa"/>
            <w:gridSpan w:val="2"/>
            <w:tcBorders>
              <w:left w:val="single" w:sz="4" w:space="0" w:color="auto"/>
              <w:right w:val="single" w:sz="4" w:space="0" w:color="auto"/>
            </w:tcBorders>
            <w:shd w:val="clear" w:color="auto" w:fill="FFFFFF"/>
            <w:vAlign w:val="center"/>
          </w:tcPr>
          <w:p w14:paraId="154229D9" w14:textId="77777777" w:rsidR="007E6CE0" w:rsidRPr="003D6C6B" w:rsidRDefault="007E6CE0" w:rsidP="007E6CE0">
            <w:pPr>
              <w:suppressAutoHyphens/>
              <w:spacing w:after="0" w:line="240" w:lineRule="auto"/>
              <w:jc w:val="both"/>
              <w:rPr>
                <w:rFonts w:ascii="Verdana" w:hAnsi="Verdana"/>
                <w:bCs/>
                <w:color w:val="000000" w:themeColor="text1"/>
                <w:sz w:val="24"/>
                <w:lang w:val="ru-RU" w:bidi="ru-RU"/>
              </w:rPr>
            </w:pPr>
            <w:r w:rsidRPr="003D6C6B">
              <w:rPr>
                <w:rFonts w:ascii="Verdana" w:hAnsi="Verdana"/>
                <w:bCs/>
                <w:color w:val="000000" w:themeColor="text1"/>
                <w:sz w:val="24"/>
                <w:lang w:val="ru-RU" w:bidi="ru-RU"/>
              </w:rPr>
              <w:t>рожь</w:t>
            </w:r>
          </w:p>
        </w:tc>
        <w:tc>
          <w:tcPr>
            <w:tcW w:w="1559" w:type="dxa"/>
            <w:gridSpan w:val="2"/>
            <w:tcBorders>
              <w:left w:val="single" w:sz="4" w:space="0" w:color="auto"/>
              <w:right w:val="single" w:sz="4" w:space="0" w:color="auto"/>
            </w:tcBorders>
            <w:shd w:val="clear" w:color="auto" w:fill="FFFFFF"/>
            <w:vAlign w:val="center"/>
          </w:tcPr>
          <w:p w14:paraId="264C2F11" w14:textId="77777777" w:rsidR="007E6CE0" w:rsidRPr="003D6C6B" w:rsidRDefault="007E6CE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1,7</w:t>
            </w:r>
          </w:p>
        </w:tc>
        <w:tc>
          <w:tcPr>
            <w:tcW w:w="1559" w:type="dxa"/>
            <w:gridSpan w:val="2"/>
            <w:tcBorders>
              <w:left w:val="single" w:sz="4" w:space="0" w:color="auto"/>
              <w:right w:val="single" w:sz="4" w:space="0" w:color="auto"/>
            </w:tcBorders>
            <w:shd w:val="clear" w:color="auto" w:fill="FFFFFF"/>
            <w:vAlign w:val="center"/>
          </w:tcPr>
          <w:p w14:paraId="53B672B8" w14:textId="77777777" w:rsidR="007E6CE0" w:rsidRPr="003D6C6B" w:rsidRDefault="007E6CE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2,2</w:t>
            </w:r>
          </w:p>
        </w:tc>
        <w:tc>
          <w:tcPr>
            <w:tcW w:w="1560" w:type="dxa"/>
            <w:gridSpan w:val="2"/>
            <w:tcBorders>
              <w:left w:val="single" w:sz="4" w:space="0" w:color="auto"/>
              <w:right w:val="single" w:sz="4" w:space="0" w:color="auto"/>
            </w:tcBorders>
            <w:shd w:val="clear" w:color="auto" w:fill="FFFFFF"/>
            <w:vAlign w:val="center"/>
          </w:tcPr>
          <w:p w14:paraId="195BEAFE" w14:textId="77777777" w:rsidR="007E6CE0" w:rsidRPr="003D6C6B" w:rsidRDefault="007E6CE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3,7</w:t>
            </w:r>
          </w:p>
        </w:tc>
        <w:tc>
          <w:tcPr>
            <w:tcW w:w="1701" w:type="dxa"/>
            <w:gridSpan w:val="2"/>
            <w:tcBorders>
              <w:left w:val="single" w:sz="4" w:space="0" w:color="auto"/>
              <w:right w:val="single" w:sz="4" w:space="0" w:color="auto"/>
            </w:tcBorders>
            <w:shd w:val="clear" w:color="auto" w:fill="FFFFFF"/>
            <w:vAlign w:val="center"/>
          </w:tcPr>
          <w:p w14:paraId="7652C632" w14:textId="77777777" w:rsidR="007E6CE0" w:rsidRPr="003D6C6B" w:rsidRDefault="007E6CE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5,4</w:t>
            </w:r>
          </w:p>
        </w:tc>
        <w:tc>
          <w:tcPr>
            <w:tcW w:w="1559" w:type="dxa"/>
            <w:tcBorders>
              <w:left w:val="single" w:sz="4" w:space="0" w:color="auto"/>
              <w:right w:val="single" w:sz="4" w:space="0" w:color="auto"/>
            </w:tcBorders>
            <w:shd w:val="clear" w:color="auto" w:fill="FFFFFF"/>
            <w:vAlign w:val="center"/>
          </w:tcPr>
          <w:p w14:paraId="608A67A5" w14:textId="77777777" w:rsidR="007E6CE0" w:rsidRPr="003D6C6B" w:rsidRDefault="007E6CE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5,9</w:t>
            </w:r>
          </w:p>
        </w:tc>
      </w:tr>
      <w:tr w:rsidR="007E6CE0" w:rsidRPr="003D6C6B" w14:paraId="64EE54E5" w14:textId="77777777" w:rsidTr="003D6C6B">
        <w:trPr>
          <w:trHeight w:val="20"/>
        </w:trPr>
        <w:tc>
          <w:tcPr>
            <w:tcW w:w="2552" w:type="dxa"/>
            <w:gridSpan w:val="2"/>
            <w:tcBorders>
              <w:left w:val="single" w:sz="4" w:space="0" w:color="auto"/>
              <w:bottom w:val="nil"/>
              <w:right w:val="single" w:sz="4" w:space="0" w:color="auto"/>
            </w:tcBorders>
            <w:shd w:val="clear" w:color="auto" w:fill="auto"/>
            <w:vAlign w:val="center"/>
          </w:tcPr>
          <w:p w14:paraId="6152F991" w14:textId="77777777" w:rsidR="007E6CE0" w:rsidRPr="003D6C6B" w:rsidRDefault="007E6CE0" w:rsidP="007E6CE0">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культуры технические</w:t>
            </w:r>
          </w:p>
        </w:tc>
        <w:tc>
          <w:tcPr>
            <w:tcW w:w="1559" w:type="dxa"/>
            <w:gridSpan w:val="2"/>
            <w:tcBorders>
              <w:left w:val="single" w:sz="4" w:space="0" w:color="auto"/>
              <w:right w:val="single" w:sz="4" w:space="0" w:color="auto"/>
            </w:tcBorders>
            <w:shd w:val="clear" w:color="auto" w:fill="FFFFFF"/>
            <w:vAlign w:val="center"/>
          </w:tcPr>
          <w:p w14:paraId="473D0CA9" w14:textId="77777777" w:rsidR="000B5230" w:rsidRDefault="000B5230" w:rsidP="000B5230">
            <w:pPr>
              <w:suppressAutoHyphens/>
              <w:spacing w:after="0" w:line="240" w:lineRule="auto"/>
              <w:jc w:val="center"/>
              <w:rPr>
                <w:rFonts w:ascii="Verdana" w:hAnsi="Verdana"/>
                <w:color w:val="000000" w:themeColor="text1"/>
                <w:sz w:val="24"/>
                <w:lang w:val="ru-RU" w:bidi="ru-RU"/>
              </w:rPr>
            </w:pPr>
          </w:p>
          <w:p w14:paraId="0C1B9932" w14:textId="77777777" w:rsidR="007E6CE0" w:rsidRPr="003D6C6B" w:rsidRDefault="007E6CE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13,3</w:t>
            </w:r>
          </w:p>
        </w:tc>
        <w:tc>
          <w:tcPr>
            <w:tcW w:w="1559" w:type="dxa"/>
            <w:gridSpan w:val="2"/>
            <w:tcBorders>
              <w:left w:val="single" w:sz="4" w:space="0" w:color="auto"/>
              <w:right w:val="single" w:sz="4" w:space="0" w:color="auto"/>
            </w:tcBorders>
            <w:shd w:val="clear" w:color="auto" w:fill="FFFFFF"/>
            <w:vAlign w:val="center"/>
          </w:tcPr>
          <w:p w14:paraId="19D0D8ED" w14:textId="77777777" w:rsidR="000B5230" w:rsidRDefault="000B5230" w:rsidP="000B5230">
            <w:pPr>
              <w:suppressAutoHyphens/>
              <w:spacing w:after="0" w:line="240" w:lineRule="auto"/>
              <w:jc w:val="center"/>
              <w:rPr>
                <w:rFonts w:ascii="Verdana" w:hAnsi="Verdana"/>
                <w:color w:val="000000" w:themeColor="text1"/>
                <w:sz w:val="24"/>
                <w:lang w:val="ru-RU" w:bidi="ru-RU"/>
              </w:rPr>
            </w:pPr>
          </w:p>
          <w:p w14:paraId="7C1EB3B1" w14:textId="77777777" w:rsidR="007E6CE0" w:rsidRPr="003D6C6B" w:rsidRDefault="007E6CE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14,1</w:t>
            </w:r>
          </w:p>
        </w:tc>
        <w:tc>
          <w:tcPr>
            <w:tcW w:w="1560" w:type="dxa"/>
            <w:gridSpan w:val="2"/>
            <w:tcBorders>
              <w:left w:val="single" w:sz="4" w:space="0" w:color="auto"/>
              <w:right w:val="single" w:sz="4" w:space="0" w:color="auto"/>
            </w:tcBorders>
            <w:shd w:val="clear" w:color="auto" w:fill="FFFFFF"/>
            <w:vAlign w:val="center"/>
          </w:tcPr>
          <w:p w14:paraId="40E084F6" w14:textId="77777777" w:rsidR="000B5230" w:rsidRDefault="000B5230" w:rsidP="000B5230">
            <w:pPr>
              <w:suppressAutoHyphens/>
              <w:spacing w:after="0" w:line="240" w:lineRule="auto"/>
              <w:jc w:val="center"/>
              <w:rPr>
                <w:rFonts w:ascii="Verdana" w:hAnsi="Verdana"/>
                <w:color w:val="000000" w:themeColor="text1"/>
                <w:sz w:val="24"/>
                <w:lang w:val="ru-RU" w:bidi="ru-RU"/>
              </w:rPr>
            </w:pPr>
          </w:p>
          <w:p w14:paraId="0059AE5B" w14:textId="77777777" w:rsidR="007E6CE0" w:rsidRPr="003D6C6B" w:rsidRDefault="007E6CE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17,7</w:t>
            </w:r>
          </w:p>
        </w:tc>
        <w:tc>
          <w:tcPr>
            <w:tcW w:w="1701" w:type="dxa"/>
            <w:gridSpan w:val="2"/>
            <w:tcBorders>
              <w:left w:val="single" w:sz="4" w:space="0" w:color="auto"/>
              <w:right w:val="single" w:sz="4" w:space="0" w:color="auto"/>
            </w:tcBorders>
            <w:shd w:val="clear" w:color="auto" w:fill="FFFFFF"/>
            <w:vAlign w:val="center"/>
          </w:tcPr>
          <w:p w14:paraId="0B829C7F" w14:textId="77777777" w:rsidR="000B5230" w:rsidRDefault="000B5230" w:rsidP="000B5230">
            <w:pPr>
              <w:suppressAutoHyphens/>
              <w:spacing w:after="0" w:line="240" w:lineRule="auto"/>
              <w:jc w:val="center"/>
              <w:rPr>
                <w:rFonts w:ascii="Verdana" w:hAnsi="Verdana"/>
                <w:color w:val="000000" w:themeColor="text1"/>
                <w:sz w:val="24"/>
                <w:lang w:val="ru-RU" w:bidi="ru-RU"/>
              </w:rPr>
            </w:pPr>
          </w:p>
          <w:p w14:paraId="2CBA79E6" w14:textId="77777777" w:rsidR="007E6CE0" w:rsidRPr="003D6C6B" w:rsidRDefault="007E6CE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19,0</w:t>
            </w:r>
          </w:p>
        </w:tc>
        <w:tc>
          <w:tcPr>
            <w:tcW w:w="1559" w:type="dxa"/>
            <w:tcBorders>
              <w:left w:val="single" w:sz="4" w:space="0" w:color="auto"/>
              <w:right w:val="single" w:sz="4" w:space="0" w:color="auto"/>
            </w:tcBorders>
            <w:shd w:val="clear" w:color="auto" w:fill="FFFFFF"/>
            <w:vAlign w:val="center"/>
          </w:tcPr>
          <w:p w14:paraId="08E33288" w14:textId="77777777" w:rsidR="000B5230" w:rsidRDefault="000B5230" w:rsidP="000B5230">
            <w:pPr>
              <w:suppressAutoHyphens/>
              <w:spacing w:after="0" w:line="240" w:lineRule="auto"/>
              <w:jc w:val="center"/>
              <w:rPr>
                <w:rFonts w:ascii="Verdana" w:hAnsi="Verdana"/>
                <w:color w:val="000000" w:themeColor="text1"/>
                <w:sz w:val="24"/>
                <w:lang w:val="ru-RU" w:bidi="ru-RU"/>
              </w:rPr>
            </w:pPr>
          </w:p>
          <w:p w14:paraId="0F1648AA" w14:textId="77777777" w:rsidR="007E6CE0" w:rsidRPr="003D6C6B" w:rsidRDefault="007E6CE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29,1</w:t>
            </w:r>
          </w:p>
        </w:tc>
      </w:tr>
      <w:tr w:rsidR="007E6CE0" w:rsidRPr="003D6C6B" w14:paraId="31D3E3AB" w14:textId="77777777" w:rsidTr="000B5230">
        <w:trPr>
          <w:trHeight w:val="20"/>
        </w:trPr>
        <w:tc>
          <w:tcPr>
            <w:tcW w:w="2552" w:type="dxa"/>
            <w:gridSpan w:val="2"/>
            <w:tcBorders>
              <w:top w:val="nil"/>
              <w:left w:val="single" w:sz="4" w:space="0" w:color="auto"/>
              <w:right w:val="single" w:sz="4" w:space="0" w:color="auto"/>
            </w:tcBorders>
            <w:shd w:val="clear" w:color="auto" w:fill="auto"/>
            <w:vAlign w:val="center"/>
          </w:tcPr>
          <w:p w14:paraId="263BC10D" w14:textId="77777777" w:rsidR="007E6CE0" w:rsidRPr="003D6C6B" w:rsidRDefault="007E6CE0" w:rsidP="007E6CE0">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из них:</w:t>
            </w:r>
          </w:p>
        </w:tc>
        <w:tc>
          <w:tcPr>
            <w:tcW w:w="1559" w:type="dxa"/>
            <w:gridSpan w:val="2"/>
            <w:tcBorders>
              <w:left w:val="single" w:sz="4" w:space="0" w:color="auto"/>
              <w:right w:val="single" w:sz="4" w:space="0" w:color="auto"/>
            </w:tcBorders>
            <w:shd w:val="clear" w:color="auto" w:fill="FFFFFF"/>
            <w:vAlign w:val="center"/>
          </w:tcPr>
          <w:p w14:paraId="5D69E870" w14:textId="77777777" w:rsidR="007E6CE0" w:rsidRPr="003D6C6B" w:rsidRDefault="007E6CE0" w:rsidP="000B5230">
            <w:pPr>
              <w:suppressAutoHyphens/>
              <w:spacing w:after="0" w:line="240" w:lineRule="auto"/>
              <w:jc w:val="center"/>
              <w:rPr>
                <w:rFonts w:ascii="Verdana" w:hAnsi="Verdana"/>
                <w:color w:val="000000" w:themeColor="text1"/>
                <w:sz w:val="24"/>
                <w:lang w:val="ru-RU" w:bidi="ru-RU"/>
              </w:rPr>
            </w:pPr>
          </w:p>
        </w:tc>
        <w:tc>
          <w:tcPr>
            <w:tcW w:w="1559" w:type="dxa"/>
            <w:gridSpan w:val="2"/>
            <w:tcBorders>
              <w:left w:val="single" w:sz="4" w:space="0" w:color="auto"/>
              <w:right w:val="single" w:sz="4" w:space="0" w:color="auto"/>
            </w:tcBorders>
            <w:shd w:val="clear" w:color="auto" w:fill="FFFFFF"/>
            <w:vAlign w:val="center"/>
          </w:tcPr>
          <w:p w14:paraId="4306ECED" w14:textId="77777777" w:rsidR="007E6CE0" w:rsidRPr="003D6C6B" w:rsidRDefault="007E6CE0" w:rsidP="000B5230">
            <w:pPr>
              <w:suppressAutoHyphens/>
              <w:spacing w:after="0" w:line="240" w:lineRule="auto"/>
              <w:jc w:val="center"/>
              <w:rPr>
                <w:rFonts w:ascii="Verdana" w:hAnsi="Verdana"/>
                <w:color w:val="000000" w:themeColor="text1"/>
                <w:sz w:val="24"/>
                <w:lang w:val="ru-RU" w:bidi="ru-RU"/>
              </w:rPr>
            </w:pPr>
          </w:p>
        </w:tc>
        <w:tc>
          <w:tcPr>
            <w:tcW w:w="1560" w:type="dxa"/>
            <w:gridSpan w:val="2"/>
            <w:tcBorders>
              <w:left w:val="single" w:sz="4" w:space="0" w:color="auto"/>
              <w:right w:val="single" w:sz="4" w:space="0" w:color="auto"/>
            </w:tcBorders>
            <w:shd w:val="clear" w:color="auto" w:fill="FFFFFF"/>
            <w:vAlign w:val="center"/>
          </w:tcPr>
          <w:p w14:paraId="7BBC0A93" w14:textId="77777777" w:rsidR="007E6CE0" w:rsidRPr="003D6C6B" w:rsidRDefault="007E6CE0" w:rsidP="000B5230">
            <w:pPr>
              <w:suppressAutoHyphens/>
              <w:spacing w:after="0" w:line="240" w:lineRule="auto"/>
              <w:jc w:val="center"/>
              <w:rPr>
                <w:rFonts w:ascii="Verdana" w:hAnsi="Verdana"/>
                <w:color w:val="000000" w:themeColor="text1"/>
                <w:sz w:val="24"/>
                <w:lang w:val="ru-RU" w:bidi="ru-RU"/>
              </w:rPr>
            </w:pPr>
          </w:p>
        </w:tc>
        <w:tc>
          <w:tcPr>
            <w:tcW w:w="1701" w:type="dxa"/>
            <w:gridSpan w:val="2"/>
            <w:tcBorders>
              <w:left w:val="single" w:sz="4" w:space="0" w:color="auto"/>
              <w:right w:val="single" w:sz="4" w:space="0" w:color="auto"/>
            </w:tcBorders>
            <w:shd w:val="clear" w:color="auto" w:fill="FFFFFF"/>
            <w:vAlign w:val="center"/>
          </w:tcPr>
          <w:p w14:paraId="77EE985E" w14:textId="77777777" w:rsidR="007E6CE0" w:rsidRPr="003D6C6B" w:rsidRDefault="007E6CE0" w:rsidP="000B5230">
            <w:pPr>
              <w:suppressAutoHyphens/>
              <w:spacing w:after="0" w:line="240" w:lineRule="auto"/>
              <w:jc w:val="center"/>
              <w:rPr>
                <w:rFonts w:ascii="Verdana" w:hAnsi="Verdana"/>
                <w:color w:val="000000" w:themeColor="text1"/>
                <w:sz w:val="24"/>
                <w:lang w:val="ru-RU" w:bidi="ru-RU"/>
              </w:rPr>
            </w:pPr>
          </w:p>
        </w:tc>
        <w:tc>
          <w:tcPr>
            <w:tcW w:w="1559" w:type="dxa"/>
            <w:tcBorders>
              <w:left w:val="single" w:sz="4" w:space="0" w:color="auto"/>
              <w:right w:val="single" w:sz="4" w:space="0" w:color="auto"/>
            </w:tcBorders>
            <w:shd w:val="clear" w:color="auto" w:fill="FFFFFF"/>
            <w:vAlign w:val="center"/>
          </w:tcPr>
          <w:p w14:paraId="17584ECE" w14:textId="77777777" w:rsidR="007E6CE0" w:rsidRPr="003D6C6B" w:rsidRDefault="007E6CE0" w:rsidP="000B5230">
            <w:pPr>
              <w:suppressAutoHyphens/>
              <w:spacing w:after="0" w:line="240" w:lineRule="auto"/>
              <w:jc w:val="center"/>
              <w:rPr>
                <w:rFonts w:ascii="Verdana" w:hAnsi="Verdana"/>
                <w:color w:val="000000" w:themeColor="text1"/>
                <w:sz w:val="24"/>
                <w:lang w:val="ru-RU" w:bidi="ru-RU"/>
              </w:rPr>
            </w:pPr>
          </w:p>
        </w:tc>
      </w:tr>
      <w:tr w:rsidR="007E6CE0" w:rsidRPr="003D6C6B" w14:paraId="1F370ABD" w14:textId="77777777" w:rsidTr="000B5230">
        <w:trPr>
          <w:trHeight w:val="20"/>
        </w:trPr>
        <w:tc>
          <w:tcPr>
            <w:tcW w:w="2552" w:type="dxa"/>
            <w:gridSpan w:val="2"/>
            <w:tcBorders>
              <w:top w:val="nil"/>
              <w:left w:val="single" w:sz="4" w:space="0" w:color="auto"/>
              <w:bottom w:val="single" w:sz="4" w:space="0" w:color="auto"/>
              <w:right w:val="single" w:sz="4" w:space="0" w:color="auto"/>
            </w:tcBorders>
            <w:shd w:val="clear" w:color="auto" w:fill="auto"/>
            <w:vAlign w:val="center"/>
          </w:tcPr>
          <w:p w14:paraId="28D1DEC1" w14:textId="77777777" w:rsidR="007E6CE0" w:rsidRPr="003D6C6B" w:rsidRDefault="007E6CE0" w:rsidP="007E6CE0">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свекла сахарная</w:t>
            </w:r>
          </w:p>
        </w:tc>
        <w:tc>
          <w:tcPr>
            <w:tcW w:w="1559" w:type="dxa"/>
            <w:gridSpan w:val="2"/>
            <w:tcBorders>
              <w:left w:val="single" w:sz="4" w:space="0" w:color="auto"/>
              <w:bottom w:val="single" w:sz="4" w:space="0" w:color="auto"/>
              <w:right w:val="single" w:sz="4" w:space="0" w:color="auto"/>
            </w:tcBorders>
            <w:shd w:val="clear" w:color="auto" w:fill="FFFFFF"/>
            <w:vAlign w:val="center"/>
          </w:tcPr>
          <w:p w14:paraId="165B5E78" w14:textId="77777777" w:rsidR="007E6CE0" w:rsidRPr="003D6C6B" w:rsidRDefault="007E6CE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2,4</w:t>
            </w:r>
          </w:p>
        </w:tc>
        <w:tc>
          <w:tcPr>
            <w:tcW w:w="1559" w:type="dxa"/>
            <w:gridSpan w:val="2"/>
            <w:tcBorders>
              <w:left w:val="single" w:sz="4" w:space="0" w:color="auto"/>
              <w:bottom w:val="single" w:sz="4" w:space="0" w:color="auto"/>
              <w:right w:val="single" w:sz="4" w:space="0" w:color="auto"/>
            </w:tcBorders>
            <w:shd w:val="clear" w:color="auto" w:fill="FFFFFF"/>
            <w:vAlign w:val="center"/>
          </w:tcPr>
          <w:p w14:paraId="4A43D897" w14:textId="77777777" w:rsidR="007E6CE0" w:rsidRPr="003D6C6B" w:rsidRDefault="007E6CE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2,7</w:t>
            </w:r>
          </w:p>
        </w:tc>
        <w:tc>
          <w:tcPr>
            <w:tcW w:w="1560" w:type="dxa"/>
            <w:gridSpan w:val="2"/>
            <w:tcBorders>
              <w:left w:val="single" w:sz="4" w:space="0" w:color="auto"/>
              <w:bottom w:val="single" w:sz="4" w:space="0" w:color="auto"/>
              <w:right w:val="single" w:sz="4" w:space="0" w:color="auto"/>
            </w:tcBorders>
            <w:shd w:val="clear" w:color="auto" w:fill="FFFFFF"/>
            <w:vAlign w:val="center"/>
          </w:tcPr>
          <w:p w14:paraId="27D8FF22" w14:textId="77777777" w:rsidR="007E6CE0" w:rsidRPr="003D6C6B" w:rsidRDefault="007E6CE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2,4</w:t>
            </w:r>
          </w:p>
        </w:tc>
        <w:tc>
          <w:tcPr>
            <w:tcW w:w="1701" w:type="dxa"/>
            <w:gridSpan w:val="2"/>
            <w:tcBorders>
              <w:left w:val="single" w:sz="4" w:space="0" w:color="auto"/>
              <w:bottom w:val="single" w:sz="4" w:space="0" w:color="auto"/>
              <w:right w:val="single" w:sz="4" w:space="0" w:color="auto"/>
            </w:tcBorders>
            <w:shd w:val="clear" w:color="auto" w:fill="FFFFFF"/>
            <w:vAlign w:val="center"/>
          </w:tcPr>
          <w:p w14:paraId="4AC092DE" w14:textId="77777777" w:rsidR="007E6CE0" w:rsidRPr="003D6C6B" w:rsidRDefault="007E6CE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2,0</w:t>
            </w:r>
          </w:p>
        </w:tc>
        <w:tc>
          <w:tcPr>
            <w:tcW w:w="1559" w:type="dxa"/>
            <w:tcBorders>
              <w:left w:val="single" w:sz="4" w:space="0" w:color="auto"/>
              <w:bottom w:val="single" w:sz="4" w:space="0" w:color="auto"/>
              <w:right w:val="single" w:sz="4" w:space="0" w:color="auto"/>
            </w:tcBorders>
            <w:shd w:val="clear" w:color="auto" w:fill="FFFFFF"/>
            <w:vAlign w:val="center"/>
          </w:tcPr>
          <w:p w14:paraId="58CF2E7B" w14:textId="77777777" w:rsidR="007E6CE0" w:rsidRPr="003D6C6B" w:rsidRDefault="007E6CE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2,0</w:t>
            </w:r>
          </w:p>
        </w:tc>
      </w:tr>
    </w:tbl>
    <w:p w14:paraId="1DA3B746" w14:textId="77777777" w:rsidR="000B5230" w:rsidRDefault="000B5230">
      <w:r>
        <w:br w:type="page"/>
      </w:r>
    </w:p>
    <w:tbl>
      <w:tblPr>
        <w:tblW w:w="10490" w:type="dxa"/>
        <w:tblInd w:w="10" w:type="dxa"/>
        <w:tblLayout w:type="fixed"/>
        <w:tblCellMar>
          <w:left w:w="10" w:type="dxa"/>
          <w:right w:w="10" w:type="dxa"/>
        </w:tblCellMar>
        <w:tblLook w:val="0000" w:firstRow="0" w:lastRow="0" w:firstColumn="0" w:lastColumn="0" w:noHBand="0" w:noVBand="0"/>
      </w:tblPr>
      <w:tblGrid>
        <w:gridCol w:w="2552"/>
        <w:gridCol w:w="1559"/>
        <w:gridCol w:w="1559"/>
        <w:gridCol w:w="1560"/>
        <w:gridCol w:w="1701"/>
        <w:gridCol w:w="1559"/>
      </w:tblGrid>
      <w:tr w:rsidR="000B5230" w:rsidRPr="003D6C6B" w14:paraId="301E37BF" w14:textId="77777777" w:rsidTr="00CF1259">
        <w:trPr>
          <w:trHeight w:val="20"/>
        </w:trPr>
        <w:tc>
          <w:tcPr>
            <w:tcW w:w="2552" w:type="dxa"/>
            <w:tcBorders>
              <w:top w:val="single" w:sz="4" w:space="0" w:color="auto"/>
              <w:left w:val="single" w:sz="4" w:space="0" w:color="auto"/>
              <w:bottom w:val="nil"/>
              <w:right w:val="single" w:sz="4" w:space="0" w:color="auto"/>
            </w:tcBorders>
            <w:shd w:val="clear" w:color="auto" w:fill="auto"/>
            <w:vAlign w:val="center"/>
          </w:tcPr>
          <w:p w14:paraId="2CBABE44" w14:textId="77777777" w:rsidR="000B5230" w:rsidRPr="003D6C6B" w:rsidRDefault="000B5230" w:rsidP="000B5230">
            <w:pPr>
              <w:suppressAutoHyphens/>
              <w:spacing w:after="0" w:line="240" w:lineRule="auto"/>
              <w:jc w:val="both"/>
              <w:rPr>
                <w:rFonts w:ascii="Verdana" w:hAnsi="Verdana"/>
                <w:color w:val="000000" w:themeColor="text1"/>
                <w:sz w:val="24"/>
                <w:lang w:val="ru-RU"/>
              </w:rPr>
            </w:pPr>
          </w:p>
        </w:tc>
        <w:tc>
          <w:tcPr>
            <w:tcW w:w="1559" w:type="dxa"/>
            <w:tcBorders>
              <w:top w:val="single" w:sz="4" w:space="0" w:color="auto"/>
              <w:left w:val="single" w:sz="4" w:space="0" w:color="auto"/>
              <w:bottom w:val="single" w:sz="4" w:space="0" w:color="auto"/>
            </w:tcBorders>
            <w:shd w:val="clear" w:color="auto" w:fill="FFFFFF"/>
            <w:vAlign w:val="center"/>
          </w:tcPr>
          <w:p w14:paraId="1321F545" w14:textId="77777777" w:rsidR="000B5230" w:rsidRPr="003D6C6B" w:rsidRDefault="000B5230" w:rsidP="000B5230">
            <w:pPr>
              <w:suppressAutoHyphens/>
              <w:spacing w:after="0" w:line="240" w:lineRule="auto"/>
              <w:jc w:val="center"/>
              <w:rPr>
                <w:rFonts w:ascii="Verdana" w:hAnsi="Verdana"/>
                <w:b/>
                <w:color w:val="000000" w:themeColor="text1"/>
                <w:sz w:val="24"/>
                <w:lang w:val="ru-RU" w:bidi="ru-RU"/>
              </w:rPr>
            </w:pPr>
            <w:r w:rsidRPr="003D6C6B">
              <w:rPr>
                <w:rFonts w:ascii="Verdana" w:hAnsi="Verdana"/>
                <w:b/>
                <w:color w:val="000000" w:themeColor="text1"/>
                <w:sz w:val="24"/>
                <w:lang w:val="ru-RU" w:bidi="ru-RU"/>
              </w:rPr>
              <w:t>2017</w:t>
            </w:r>
          </w:p>
        </w:tc>
        <w:tc>
          <w:tcPr>
            <w:tcW w:w="1559" w:type="dxa"/>
            <w:tcBorders>
              <w:top w:val="single" w:sz="4" w:space="0" w:color="auto"/>
              <w:left w:val="single" w:sz="4" w:space="0" w:color="auto"/>
              <w:bottom w:val="single" w:sz="4" w:space="0" w:color="auto"/>
            </w:tcBorders>
            <w:shd w:val="clear" w:color="auto" w:fill="FFFFFF"/>
            <w:vAlign w:val="center"/>
          </w:tcPr>
          <w:p w14:paraId="18CB253F" w14:textId="77777777" w:rsidR="000B5230" w:rsidRPr="003D6C6B" w:rsidRDefault="000B5230" w:rsidP="000B5230">
            <w:pPr>
              <w:suppressAutoHyphens/>
              <w:spacing w:after="0" w:line="240" w:lineRule="auto"/>
              <w:jc w:val="center"/>
              <w:rPr>
                <w:rFonts w:ascii="Verdana" w:hAnsi="Verdana"/>
                <w:b/>
                <w:color w:val="000000" w:themeColor="text1"/>
                <w:sz w:val="24"/>
                <w:lang w:val="ru-RU" w:bidi="ru-RU"/>
              </w:rPr>
            </w:pPr>
            <w:r w:rsidRPr="003D6C6B">
              <w:rPr>
                <w:rFonts w:ascii="Verdana" w:hAnsi="Verdana"/>
                <w:b/>
                <w:color w:val="000000" w:themeColor="text1"/>
                <w:sz w:val="24"/>
                <w:lang w:val="ru-RU" w:bidi="ru-RU"/>
              </w:rPr>
              <w:t>2018</w:t>
            </w:r>
          </w:p>
        </w:tc>
        <w:tc>
          <w:tcPr>
            <w:tcW w:w="1560" w:type="dxa"/>
            <w:tcBorders>
              <w:top w:val="single" w:sz="4" w:space="0" w:color="auto"/>
              <w:left w:val="single" w:sz="4" w:space="0" w:color="auto"/>
              <w:bottom w:val="single" w:sz="4" w:space="0" w:color="auto"/>
            </w:tcBorders>
            <w:shd w:val="clear" w:color="auto" w:fill="FFFFFF"/>
            <w:vAlign w:val="center"/>
          </w:tcPr>
          <w:p w14:paraId="446098CF" w14:textId="77777777" w:rsidR="000B5230" w:rsidRPr="003D6C6B" w:rsidRDefault="000B5230" w:rsidP="000B5230">
            <w:pPr>
              <w:suppressAutoHyphens/>
              <w:spacing w:after="0" w:line="240" w:lineRule="auto"/>
              <w:jc w:val="center"/>
              <w:rPr>
                <w:rFonts w:ascii="Verdana" w:hAnsi="Verdana"/>
                <w:b/>
                <w:color w:val="000000" w:themeColor="text1"/>
                <w:sz w:val="24"/>
                <w:lang w:val="ru-RU" w:bidi="ru-RU"/>
              </w:rPr>
            </w:pPr>
            <w:r w:rsidRPr="003D6C6B">
              <w:rPr>
                <w:rFonts w:ascii="Verdana" w:hAnsi="Verdana"/>
                <w:b/>
                <w:color w:val="000000" w:themeColor="text1"/>
                <w:sz w:val="24"/>
                <w:lang w:val="ru-RU" w:bidi="ru-RU"/>
              </w:rPr>
              <w:t>2019</w:t>
            </w:r>
          </w:p>
        </w:tc>
        <w:tc>
          <w:tcPr>
            <w:tcW w:w="1701" w:type="dxa"/>
            <w:tcBorders>
              <w:top w:val="single" w:sz="4" w:space="0" w:color="auto"/>
              <w:left w:val="single" w:sz="4" w:space="0" w:color="auto"/>
              <w:bottom w:val="single" w:sz="4" w:space="0" w:color="auto"/>
            </w:tcBorders>
            <w:shd w:val="clear" w:color="auto" w:fill="FFFFFF"/>
            <w:vAlign w:val="center"/>
          </w:tcPr>
          <w:p w14:paraId="48D31C82" w14:textId="77777777" w:rsidR="000B5230" w:rsidRPr="003D6C6B" w:rsidRDefault="000B5230" w:rsidP="000B5230">
            <w:pPr>
              <w:suppressAutoHyphens/>
              <w:spacing w:after="0" w:line="240" w:lineRule="auto"/>
              <w:jc w:val="center"/>
              <w:rPr>
                <w:rFonts w:ascii="Verdana" w:hAnsi="Verdana"/>
                <w:b/>
                <w:color w:val="000000" w:themeColor="text1"/>
                <w:sz w:val="24"/>
                <w:lang w:val="ru-RU" w:bidi="ru-RU"/>
              </w:rPr>
            </w:pPr>
            <w:r w:rsidRPr="003D6C6B">
              <w:rPr>
                <w:rFonts w:ascii="Verdana" w:hAnsi="Verdana"/>
                <w:b/>
                <w:color w:val="000000" w:themeColor="text1"/>
                <w:sz w:val="24"/>
                <w:lang w:val="ru-RU" w:bidi="ru-RU"/>
              </w:rPr>
              <w:t>2020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5F982DD" w14:textId="77777777" w:rsidR="000B5230" w:rsidRPr="003D6C6B" w:rsidRDefault="000B5230" w:rsidP="000B5230">
            <w:pPr>
              <w:suppressAutoHyphens/>
              <w:spacing w:after="0" w:line="240" w:lineRule="auto"/>
              <w:jc w:val="center"/>
              <w:rPr>
                <w:rFonts w:ascii="Verdana" w:hAnsi="Verdana"/>
                <w:b/>
                <w:color w:val="000000" w:themeColor="text1"/>
                <w:sz w:val="24"/>
                <w:lang w:val="ru-RU" w:bidi="ru-RU"/>
              </w:rPr>
            </w:pPr>
            <w:r w:rsidRPr="003D6C6B">
              <w:rPr>
                <w:rFonts w:ascii="Verdana" w:hAnsi="Verdana"/>
                <w:b/>
                <w:color w:val="000000" w:themeColor="text1"/>
                <w:sz w:val="24"/>
                <w:lang w:val="ru-RU" w:bidi="ru-RU"/>
              </w:rPr>
              <w:t>2021</w:t>
            </w:r>
          </w:p>
        </w:tc>
      </w:tr>
      <w:tr w:rsidR="000B5230" w:rsidRPr="003D6C6B" w14:paraId="4B79D343" w14:textId="77777777" w:rsidTr="000B5230">
        <w:trPr>
          <w:trHeight w:val="20"/>
        </w:trPr>
        <w:tc>
          <w:tcPr>
            <w:tcW w:w="2552" w:type="dxa"/>
            <w:tcBorders>
              <w:top w:val="single" w:sz="4" w:space="0" w:color="auto"/>
              <w:left w:val="single" w:sz="4" w:space="0" w:color="auto"/>
              <w:bottom w:val="nil"/>
              <w:right w:val="single" w:sz="4" w:space="0" w:color="auto"/>
            </w:tcBorders>
            <w:shd w:val="clear" w:color="auto" w:fill="auto"/>
            <w:vAlign w:val="center"/>
          </w:tcPr>
          <w:p w14:paraId="124D5D9A" w14:textId="77777777" w:rsidR="000B5230" w:rsidRPr="003D6C6B" w:rsidRDefault="000B5230" w:rsidP="000B5230">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рапс</w:t>
            </w:r>
          </w:p>
        </w:tc>
        <w:tc>
          <w:tcPr>
            <w:tcW w:w="1559" w:type="dxa"/>
            <w:tcBorders>
              <w:top w:val="single" w:sz="4" w:space="0" w:color="auto"/>
              <w:left w:val="single" w:sz="4" w:space="0" w:color="auto"/>
              <w:right w:val="single" w:sz="4" w:space="0" w:color="auto"/>
            </w:tcBorders>
            <w:shd w:val="clear" w:color="auto" w:fill="FFFFFF"/>
            <w:vAlign w:val="center"/>
          </w:tcPr>
          <w:p w14:paraId="3D0C8DCD"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7,9</w:t>
            </w:r>
          </w:p>
        </w:tc>
        <w:tc>
          <w:tcPr>
            <w:tcW w:w="1559" w:type="dxa"/>
            <w:tcBorders>
              <w:top w:val="single" w:sz="4" w:space="0" w:color="auto"/>
              <w:left w:val="single" w:sz="4" w:space="0" w:color="auto"/>
              <w:right w:val="single" w:sz="4" w:space="0" w:color="auto"/>
            </w:tcBorders>
            <w:shd w:val="clear" w:color="auto" w:fill="FFFFFF"/>
            <w:vAlign w:val="center"/>
          </w:tcPr>
          <w:p w14:paraId="25A8B56F"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7,2</w:t>
            </w:r>
          </w:p>
        </w:tc>
        <w:tc>
          <w:tcPr>
            <w:tcW w:w="1560" w:type="dxa"/>
            <w:tcBorders>
              <w:top w:val="single" w:sz="4" w:space="0" w:color="auto"/>
              <w:left w:val="single" w:sz="4" w:space="0" w:color="auto"/>
              <w:right w:val="single" w:sz="4" w:space="0" w:color="auto"/>
            </w:tcBorders>
            <w:shd w:val="clear" w:color="auto" w:fill="FFFFFF"/>
            <w:vAlign w:val="center"/>
          </w:tcPr>
          <w:p w14:paraId="5445337F"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9,8</w:t>
            </w:r>
          </w:p>
        </w:tc>
        <w:tc>
          <w:tcPr>
            <w:tcW w:w="1701" w:type="dxa"/>
            <w:tcBorders>
              <w:top w:val="single" w:sz="4" w:space="0" w:color="auto"/>
              <w:left w:val="single" w:sz="4" w:space="0" w:color="auto"/>
              <w:right w:val="single" w:sz="4" w:space="0" w:color="auto"/>
            </w:tcBorders>
            <w:shd w:val="clear" w:color="auto" w:fill="FFFFFF"/>
            <w:vAlign w:val="center"/>
          </w:tcPr>
          <w:p w14:paraId="7DD5769C"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11,4</w:t>
            </w:r>
          </w:p>
        </w:tc>
        <w:tc>
          <w:tcPr>
            <w:tcW w:w="1559" w:type="dxa"/>
            <w:tcBorders>
              <w:top w:val="single" w:sz="4" w:space="0" w:color="auto"/>
              <w:left w:val="single" w:sz="4" w:space="0" w:color="auto"/>
              <w:right w:val="single" w:sz="4" w:space="0" w:color="auto"/>
            </w:tcBorders>
            <w:shd w:val="clear" w:color="auto" w:fill="FFFFFF"/>
            <w:vAlign w:val="center"/>
          </w:tcPr>
          <w:p w14:paraId="013438F6"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20,5</w:t>
            </w:r>
          </w:p>
        </w:tc>
      </w:tr>
      <w:tr w:rsidR="000B5230" w:rsidRPr="003D6C6B" w14:paraId="0492B22A" w14:textId="77777777" w:rsidTr="003D6C6B">
        <w:trPr>
          <w:trHeight w:val="20"/>
        </w:trPr>
        <w:tc>
          <w:tcPr>
            <w:tcW w:w="2552" w:type="dxa"/>
            <w:tcBorders>
              <w:top w:val="nil"/>
              <w:left w:val="single" w:sz="4" w:space="0" w:color="auto"/>
              <w:bottom w:val="nil"/>
              <w:right w:val="single" w:sz="4" w:space="0" w:color="auto"/>
            </w:tcBorders>
            <w:shd w:val="clear" w:color="auto" w:fill="auto"/>
            <w:vAlign w:val="center"/>
          </w:tcPr>
          <w:p w14:paraId="1BAA9D64" w14:textId="77777777" w:rsidR="000B5230" w:rsidRPr="003D6C6B" w:rsidRDefault="000B5230" w:rsidP="000B5230">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картофель</w:t>
            </w:r>
          </w:p>
        </w:tc>
        <w:tc>
          <w:tcPr>
            <w:tcW w:w="1559" w:type="dxa"/>
            <w:tcBorders>
              <w:left w:val="single" w:sz="4" w:space="0" w:color="auto"/>
              <w:right w:val="single" w:sz="4" w:space="0" w:color="auto"/>
            </w:tcBorders>
            <w:shd w:val="clear" w:color="auto" w:fill="FFFFFF"/>
            <w:vAlign w:val="center"/>
          </w:tcPr>
          <w:p w14:paraId="7B64C16B"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14,2</w:t>
            </w:r>
          </w:p>
        </w:tc>
        <w:tc>
          <w:tcPr>
            <w:tcW w:w="1559" w:type="dxa"/>
            <w:tcBorders>
              <w:left w:val="single" w:sz="4" w:space="0" w:color="auto"/>
              <w:right w:val="single" w:sz="4" w:space="0" w:color="auto"/>
            </w:tcBorders>
            <w:shd w:val="clear" w:color="auto" w:fill="FFFFFF"/>
            <w:vAlign w:val="center"/>
          </w:tcPr>
          <w:p w14:paraId="635D19A2"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15,0</w:t>
            </w:r>
          </w:p>
        </w:tc>
        <w:tc>
          <w:tcPr>
            <w:tcW w:w="1560" w:type="dxa"/>
            <w:tcBorders>
              <w:left w:val="single" w:sz="4" w:space="0" w:color="auto"/>
              <w:right w:val="single" w:sz="4" w:space="0" w:color="auto"/>
            </w:tcBorders>
            <w:shd w:val="clear" w:color="auto" w:fill="FFFFFF"/>
            <w:vAlign w:val="center"/>
          </w:tcPr>
          <w:p w14:paraId="05AD4E1F"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15,2</w:t>
            </w:r>
          </w:p>
        </w:tc>
        <w:tc>
          <w:tcPr>
            <w:tcW w:w="1701" w:type="dxa"/>
            <w:tcBorders>
              <w:left w:val="single" w:sz="4" w:space="0" w:color="auto"/>
              <w:right w:val="single" w:sz="4" w:space="0" w:color="auto"/>
            </w:tcBorders>
            <w:shd w:val="clear" w:color="auto" w:fill="FFFFFF"/>
            <w:vAlign w:val="center"/>
          </w:tcPr>
          <w:p w14:paraId="649AAECF"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14,8</w:t>
            </w:r>
          </w:p>
        </w:tc>
        <w:tc>
          <w:tcPr>
            <w:tcW w:w="1559" w:type="dxa"/>
            <w:tcBorders>
              <w:left w:val="single" w:sz="4" w:space="0" w:color="auto"/>
              <w:right w:val="single" w:sz="4" w:space="0" w:color="auto"/>
            </w:tcBorders>
            <w:shd w:val="clear" w:color="auto" w:fill="FFFFFF"/>
            <w:vAlign w:val="center"/>
          </w:tcPr>
          <w:p w14:paraId="1D313A35"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17,1</w:t>
            </w:r>
          </w:p>
        </w:tc>
      </w:tr>
      <w:tr w:rsidR="000B5230" w:rsidRPr="003D6C6B" w14:paraId="716CFBA3" w14:textId="77777777" w:rsidTr="003D6C6B">
        <w:trPr>
          <w:trHeight w:val="20"/>
        </w:trPr>
        <w:tc>
          <w:tcPr>
            <w:tcW w:w="2552" w:type="dxa"/>
            <w:tcBorders>
              <w:top w:val="nil"/>
              <w:left w:val="single" w:sz="4" w:space="0" w:color="auto"/>
              <w:bottom w:val="nil"/>
              <w:right w:val="single" w:sz="4" w:space="0" w:color="auto"/>
            </w:tcBorders>
            <w:shd w:val="clear" w:color="auto" w:fill="auto"/>
            <w:vAlign w:val="center"/>
          </w:tcPr>
          <w:p w14:paraId="0AC99D7F" w14:textId="77777777" w:rsidR="000B5230" w:rsidRPr="003D6C6B" w:rsidRDefault="000B5230" w:rsidP="000B5230">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овощи</w:t>
            </w:r>
          </w:p>
        </w:tc>
        <w:tc>
          <w:tcPr>
            <w:tcW w:w="1559" w:type="dxa"/>
            <w:tcBorders>
              <w:left w:val="single" w:sz="4" w:space="0" w:color="auto"/>
              <w:right w:val="single" w:sz="4" w:space="0" w:color="auto"/>
            </w:tcBorders>
            <w:shd w:val="clear" w:color="auto" w:fill="FFFFFF"/>
            <w:vAlign w:val="center"/>
          </w:tcPr>
          <w:p w14:paraId="73ABD95D"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10,1</w:t>
            </w:r>
          </w:p>
        </w:tc>
        <w:tc>
          <w:tcPr>
            <w:tcW w:w="1559" w:type="dxa"/>
            <w:tcBorders>
              <w:left w:val="single" w:sz="4" w:space="0" w:color="auto"/>
              <w:right w:val="single" w:sz="4" w:space="0" w:color="auto"/>
            </w:tcBorders>
            <w:shd w:val="clear" w:color="auto" w:fill="FFFFFF"/>
            <w:vAlign w:val="center"/>
          </w:tcPr>
          <w:p w14:paraId="22BEC8E3"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10,1</w:t>
            </w:r>
          </w:p>
        </w:tc>
        <w:tc>
          <w:tcPr>
            <w:tcW w:w="1560" w:type="dxa"/>
            <w:tcBorders>
              <w:left w:val="single" w:sz="4" w:space="0" w:color="auto"/>
              <w:right w:val="single" w:sz="4" w:space="0" w:color="auto"/>
            </w:tcBorders>
            <w:shd w:val="clear" w:color="auto" w:fill="FFFFFF"/>
            <w:vAlign w:val="center"/>
          </w:tcPr>
          <w:p w14:paraId="0C2D68EF"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11,0</w:t>
            </w:r>
          </w:p>
        </w:tc>
        <w:tc>
          <w:tcPr>
            <w:tcW w:w="1701" w:type="dxa"/>
            <w:tcBorders>
              <w:left w:val="single" w:sz="4" w:space="0" w:color="auto"/>
              <w:right w:val="single" w:sz="4" w:space="0" w:color="auto"/>
            </w:tcBorders>
            <w:shd w:val="clear" w:color="auto" w:fill="FFFFFF"/>
            <w:vAlign w:val="center"/>
          </w:tcPr>
          <w:p w14:paraId="451F62B4"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9,7</w:t>
            </w:r>
          </w:p>
        </w:tc>
        <w:tc>
          <w:tcPr>
            <w:tcW w:w="1559" w:type="dxa"/>
            <w:tcBorders>
              <w:left w:val="single" w:sz="4" w:space="0" w:color="auto"/>
              <w:right w:val="single" w:sz="4" w:space="0" w:color="auto"/>
            </w:tcBorders>
            <w:shd w:val="clear" w:color="auto" w:fill="FFFFFF"/>
            <w:vAlign w:val="center"/>
          </w:tcPr>
          <w:p w14:paraId="601A70F9"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9,9</w:t>
            </w:r>
          </w:p>
        </w:tc>
      </w:tr>
      <w:tr w:rsidR="000B5230" w:rsidRPr="003D6C6B" w14:paraId="5A823AB2" w14:textId="77777777" w:rsidTr="003D6C6B">
        <w:trPr>
          <w:trHeight w:val="20"/>
        </w:trPr>
        <w:tc>
          <w:tcPr>
            <w:tcW w:w="2552" w:type="dxa"/>
            <w:tcBorders>
              <w:top w:val="nil"/>
              <w:left w:val="single" w:sz="4" w:space="0" w:color="auto"/>
              <w:bottom w:val="nil"/>
              <w:right w:val="single" w:sz="4" w:space="0" w:color="auto"/>
            </w:tcBorders>
            <w:shd w:val="clear" w:color="auto" w:fill="auto"/>
            <w:vAlign w:val="center"/>
          </w:tcPr>
          <w:p w14:paraId="7CFE8DBA" w14:textId="77777777" w:rsidR="000B5230" w:rsidRPr="003D6C6B" w:rsidRDefault="000B5230" w:rsidP="000B5230">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культуры кормовые</w:t>
            </w:r>
          </w:p>
        </w:tc>
        <w:tc>
          <w:tcPr>
            <w:tcW w:w="1559" w:type="dxa"/>
            <w:tcBorders>
              <w:left w:val="single" w:sz="4" w:space="0" w:color="auto"/>
              <w:right w:val="single" w:sz="4" w:space="0" w:color="auto"/>
            </w:tcBorders>
            <w:shd w:val="clear" w:color="auto" w:fill="FFFFFF"/>
            <w:vAlign w:val="center"/>
          </w:tcPr>
          <w:p w14:paraId="4C901FF7"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26,3</w:t>
            </w:r>
          </w:p>
        </w:tc>
        <w:tc>
          <w:tcPr>
            <w:tcW w:w="1559" w:type="dxa"/>
            <w:tcBorders>
              <w:left w:val="single" w:sz="4" w:space="0" w:color="auto"/>
              <w:right w:val="single" w:sz="4" w:space="0" w:color="auto"/>
            </w:tcBorders>
            <w:shd w:val="clear" w:color="auto" w:fill="FFFFFF"/>
            <w:vAlign w:val="center"/>
          </w:tcPr>
          <w:p w14:paraId="50272943"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26,4</w:t>
            </w:r>
          </w:p>
        </w:tc>
        <w:tc>
          <w:tcPr>
            <w:tcW w:w="1560" w:type="dxa"/>
            <w:tcBorders>
              <w:left w:val="single" w:sz="4" w:space="0" w:color="auto"/>
              <w:right w:val="single" w:sz="4" w:space="0" w:color="auto"/>
            </w:tcBorders>
            <w:shd w:val="clear" w:color="auto" w:fill="FFFFFF"/>
            <w:vAlign w:val="center"/>
          </w:tcPr>
          <w:p w14:paraId="0966C3B6"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31,9</w:t>
            </w:r>
          </w:p>
        </w:tc>
        <w:tc>
          <w:tcPr>
            <w:tcW w:w="1701" w:type="dxa"/>
            <w:tcBorders>
              <w:left w:val="single" w:sz="4" w:space="0" w:color="auto"/>
              <w:right w:val="single" w:sz="4" w:space="0" w:color="auto"/>
            </w:tcBorders>
            <w:shd w:val="clear" w:color="auto" w:fill="FFFFFF"/>
            <w:vAlign w:val="center"/>
          </w:tcPr>
          <w:p w14:paraId="466EE4D3"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35,0</w:t>
            </w:r>
          </w:p>
        </w:tc>
        <w:tc>
          <w:tcPr>
            <w:tcW w:w="1559" w:type="dxa"/>
            <w:tcBorders>
              <w:left w:val="single" w:sz="4" w:space="0" w:color="auto"/>
              <w:right w:val="single" w:sz="4" w:space="0" w:color="auto"/>
            </w:tcBorders>
            <w:shd w:val="clear" w:color="auto" w:fill="FFFFFF"/>
            <w:vAlign w:val="center"/>
          </w:tcPr>
          <w:p w14:paraId="274D45F9"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36,4</w:t>
            </w:r>
          </w:p>
        </w:tc>
      </w:tr>
      <w:tr w:rsidR="000B5230" w:rsidRPr="003D6C6B" w14:paraId="69F2C273" w14:textId="77777777" w:rsidTr="003D6C6B">
        <w:trPr>
          <w:trHeight w:val="20"/>
        </w:trPr>
        <w:tc>
          <w:tcPr>
            <w:tcW w:w="2552" w:type="dxa"/>
            <w:tcBorders>
              <w:top w:val="nil"/>
              <w:left w:val="single" w:sz="4" w:space="0" w:color="auto"/>
              <w:bottom w:val="nil"/>
              <w:right w:val="single" w:sz="4" w:space="0" w:color="auto"/>
            </w:tcBorders>
            <w:shd w:val="clear" w:color="auto" w:fill="auto"/>
            <w:vAlign w:val="center"/>
          </w:tcPr>
          <w:p w14:paraId="5112A551" w14:textId="77777777" w:rsidR="000B5230" w:rsidRPr="003D6C6B" w:rsidRDefault="000B5230" w:rsidP="000B5230">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из них кукуруза на корм</w:t>
            </w:r>
          </w:p>
        </w:tc>
        <w:tc>
          <w:tcPr>
            <w:tcW w:w="1559" w:type="dxa"/>
            <w:tcBorders>
              <w:left w:val="single" w:sz="4" w:space="0" w:color="auto"/>
              <w:right w:val="single" w:sz="4" w:space="0" w:color="auto"/>
            </w:tcBorders>
            <w:shd w:val="clear" w:color="auto" w:fill="FFFFFF"/>
            <w:vAlign w:val="center"/>
          </w:tcPr>
          <w:p w14:paraId="535CE86B" w14:textId="77777777" w:rsidR="000B5230" w:rsidRDefault="000B5230" w:rsidP="000B5230">
            <w:pPr>
              <w:suppressAutoHyphens/>
              <w:spacing w:after="0" w:line="240" w:lineRule="auto"/>
              <w:jc w:val="center"/>
              <w:rPr>
                <w:rFonts w:ascii="Verdana" w:hAnsi="Verdana"/>
                <w:color w:val="000000" w:themeColor="text1"/>
                <w:sz w:val="24"/>
                <w:lang w:val="ru-RU" w:bidi="ru-RU"/>
              </w:rPr>
            </w:pPr>
          </w:p>
          <w:p w14:paraId="2E4D4277"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4,6</w:t>
            </w:r>
          </w:p>
        </w:tc>
        <w:tc>
          <w:tcPr>
            <w:tcW w:w="1559" w:type="dxa"/>
            <w:tcBorders>
              <w:left w:val="single" w:sz="4" w:space="0" w:color="auto"/>
              <w:right w:val="single" w:sz="4" w:space="0" w:color="auto"/>
            </w:tcBorders>
            <w:shd w:val="clear" w:color="auto" w:fill="FFFFFF"/>
            <w:vAlign w:val="center"/>
          </w:tcPr>
          <w:p w14:paraId="64FB90CA" w14:textId="77777777" w:rsidR="000B5230" w:rsidRDefault="000B5230" w:rsidP="000B5230">
            <w:pPr>
              <w:suppressAutoHyphens/>
              <w:spacing w:after="0" w:line="240" w:lineRule="auto"/>
              <w:jc w:val="center"/>
              <w:rPr>
                <w:rFonts w:ascii="Verdana" w:hAnsi="Verdana"/>
                <w:color w:val="000000" w:themeColor="text1"/>
                <w:sz w:val="24"/>
                <w:lang w:val="ru-RU" w:bidi="ru-RU"/>
              </w:rPr>
            </w:pPr>
          </w:p>
          <w:p w14:paraId="21EE931D"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3,1</w:t>
            </w:r>
          </w:p>
        </w:tc>
        <w:tc>
          <w:tcPr>
            <w:tcW w:w="1560" w:type="dxa"/>
            <w:tcBorders>
              <w:left w:val="single" w:sz="4" w:space="0" w:color="auto"/>
              <w:right w:val="single" w:sz="4" w:space="0" w:color="auto"/>
            </w:tcBorders>
            <w:shd w:val="clear" w:color="auto" w:fill="FFFFFF"/>
            <w:vAlign w:val="center"/>
          </w:tcPr>
          <w:p w14:paraId="588E916E" w14:textId="77777777" w:rsidR="000B5230" w:rsidRDefault="000B5230" w:rsidP="000B5230">
            <w:pPr>
              <w:suppressAutoHyphens/>
              <w:spacing w:after="0" w:line="240" w:lineRule="auto"/>
              <w:jc w:val="center"/>
              <w:rPr>
                <w:rFonts w:ascii="Verdana" w:hAnsi="Verdana"/>
                <w:color w:val="000000" w:themeColor="text1"/>
                <w:sz w:val="24"/>
                <w:lang w:val="ru-RU" w:bidi="ru-RU"/>
              </w:rPr>
            </w:pPr>
          </w:p>
          <w:p w14:paraId="706E1741"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5,2</w:t>
            </w:r>
          </w:p>
        </w:tc>
        <w:tc>
          <w:tcPr>
            <w:tcW w:w="1701" w:type="dxa"/>
            <w:tcBorders>
              <w:left w:val="single" w:sz="4" w:space="0" w:color="auto"/>
              <w:right w:val="single" w:sz="4" w:space="0" w:color="auto"/>
            </w:tcBorders>
            <w:shd w:val="clear" w:color="auto" w:fill="FFFFFF"/>
            <w:vAlign w:val="center"/>
          </w:tcPr>
          <w:p w14:paraId="4A7F00D7" w14:textId="77777777" w:rsidR="000B5230" w:rsidRDefault="000B5230" w:rsidP="000B5230">
            <w:pPr>
              <w:suppressAutoHyphens/>
              <w:spacing w:after="0" w:line="240" w:lineRule="auto"/>
              <w:jc w:val="center"/>
              <w:rPr>
                <w:rFonts w:ascii="Verdana" w:hAnsi="Verdana"/>
                <w:color w:val="000000" w:themeColor="text1"/>
                <w:sz w:val="24"/>
                <w:lang w:val="ru-RU" w:bidi="ru-RU"/>
              </w:rPr>
            </w:pPr>
          </w:p>
          <w:p w14:paraId="05500510"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5,1</w:t>
            </w:r>
          </w:p>
        </w:tc>
        <w:tc>
          <w:tcPr>
            <w:tcW w:w="1559" w:type="dxa"/>
            <w:tcBorders>
              <w:left w:val="single" w:sz="4" w:space="0" w:color="auto"/>
              <w:right w:val="single" w:sz="4" w:space="0" w:color="auto"/>
            </w:tcBorders>
            <w:shd w:val="clear" w:color="auto" w:fill="FFFFFF"/>
            <w:vAlign w:val="center"/>
          </w:tcPr>
          <w:p w14:paraId="69DED8D4" w14:textId="77777777" w:rsidR="000B5230" w:rsidRDefault="000B5230" w:rsidP="000B5230">
            <w:pPr>
              <w:suppressAutoHyphens/>
              <w:spacing w:after="0" w:line="240" w:lineRule="auto"/>
              <w:jc w:val="center"/>
              <w:rPr>
                <w:rFonts w:ascii="Verdana" w:hAnsi="Verdana"/>
                <w:color w:val="000000" w:themeColor="text1"/>
                <w:sz w:val="24"/>
                <w:lang w:val="ru-RU" w:bidi="ru-RU"/>
              </w:rPr>
            </w:pPr>
          </w:p>
          <w:p w14:paraId="253128B1"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6,0</w:t>
            </w:r>
          </w:p>
        </w:tc>
      </w:tr>
      <w:tr w:rsidR="000B5230" w:rsidRPr="003D6C6B" w14:paraId="5AB3900A" w14:textId="77777777" w:rsidTr="003D6C6B">
        <w:trPr>
          <w:trHeight w:val="20"/>
        </w:trPr>
        <w:tc>
          <w:tcPr>
            <w:tcW w:w="2552" w:type="dxa"/>
            <w:tcBorders>
              <w:left w:val="single" w:sz="4" w:space="0" w:color="auto"/>
              <w:bottom w:val="single" w:sz="4" w:space="0" w:color="auto"/>
              <w:right w:val="single" w:sz="4" w:space="0" w:color="auto"/>
            </w:tcBorders>
            <w:shd w:val="clear" w:color="auto" w:fill="FFFFFF"/>
            <w:vAlign w:val="center"/>
          </w:tcPr>
          <w:p w14:paraId="211A9FCE" w14:textId="77777777" w:rsidR="000B5230" w:rsidRPr="003D6C6B" w:rsidRDefault="000B5230" w:rsidP="000B5230">
            <w:pPr>
              <w:suppressAutoHyphens/>
              <w:spacing w:after="0" w:line="240" w:lineRule="auto"/>
              <w:jc w:val="both"/>
              <w:rPr>
                <w:rFonts w:ascii="Verdana" w:hAnsi="Verdana"/>
                <w:bCs/>
                <w:color w:val="000000" w:themeColor="text1"/>
                <w:sz w:val="24"/>
                <w:lang w:val="ru-RU" w:bidi="ru-RU"/>
              </w:rPr>
            </w:pPr>
            <w:r w:rsidRPr="003D6C6B">
              <w:rPr>
                <w:rFonts w:ascii="Verdana" w:hAnsi="Verdana"/>
                <w:bCs/>
                <w:color w:val="000000" w:themeColor="text1"/>
                <w:sz w:val="24"/>
                <w:lang w:val="ru-RU" w:bidi="ru-RU"/>
              </w:rPr>
              <w:t>лен</w:t>
            </w:r>
          </w:p>
        </w:tc>
        <w:tc>
          <w:tcPr>
            <w:tcW w:w="1559" w:type="dxa"/>
            <w:tcBorders>
              <w:left w:val="single" w:sz="4" w:space="0" w:color="auto"/>
              <w:bottom w:val="single" w:sz="4" w:space="0" w:color="auto"/>
              <w:right w:val="single" w:sz="4" w:space="0" w:color="auto"/>
            </w:tcBorders>
            <w:shd w:val="clear" w:color="auto" w:fill="FFFFFF"/>
            <w:vAlign w:val="center"/>
          </w:tcPr>
          <w:p w14:paraId="15715624"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0,4</w:t>
            </w:r>
          </w:p>
        </w:tc>
        <w:tc>
          <w:tcPr>
            <w:tcW w:w="1559" w:type="dxa"/>
            <w:tcBorders>
              <w:left w:val="single" w:sz="4" w:space="0" w:color="auto"/>
              <w:bottom w:val="single" w:sz="4" w:space="0" w:color="auto"/>
              <w:right w:val="single" w:sz="4" w:space="0" w:color="auto"/>
            </w:tcBorders>
            <w:shd w:val="clear" w:color="auto" w:fill="FFFFFF"/>
            <w:vAlign w:val="center"/>
          </w:tcPr>
          <w:p w14:paraId="38024E50"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0,0</w:t>
            </w:r>
          </w:p>
        </w:tc>
        <w:tc>
          <w:tcPr>
            <w:tcW w:w="1560" w:type="dxa"/>
            <w:tcBorders>
              <w:left w:val="single" w:sz="4" w:space="0" w:color="auto"/>
              <w:bottom w:val="single" w:sz="4" w:space="0" w:color="auto"/>
              <w:right w:val="single" w:sz="4" w:space="0" w:color="auto"/>
            </w:tcBorders>
            <w:shd w:val="clear" w:color="auto" w:fill="FFFFFF"/>
            <w:vAlign w:val="center"/>
          </w:tcPr>
          <w:p w14:paraId="4B83257C"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0,0</w:t>
            </w:r>
          </w:p>
        </w:tc>
        <w:tc>
          <w:tcPr>
            <w:tcW w:w="1701" w:type="dxa"/>
            <w:tcBorders>
              <w:left w:val="single" w:sz="4" w:space="0" w:color="auto"/>
              <w:bottom w:val="single" w:sz="4" w:space="0" w:color="auto"/>
              <w:right w:val="single" w:sz="4" w:space="0" w:color="auto"/>
            </w:tcBorders>
            <w:shd w:val="clear" w:color="auto" w:fill="FFFFFF"/>
            <w:vAlign w:val="center"/>
          </w:tcPr>
          <w:p w14:paraId="0141D866"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0,1</w:t>
            </w:r>
          </w:p>
        </w:tc>
        <w:tc>
          <w:tcPr>
            <w:tcW w:w="1559" w:type="dxa"/>
            <w:tcBorders>
              <w:left w:val="single" w:sz="4" w:space="0" w:color="auto"/>
              <w:bottom w:val="single" w:sz="4" w:space="0" w:color="auto"/>
              <w:right w:val="single" w:sz="4" w:space="0" w:color="auto"/>
            </w:tcBorders>
            <w:shd w:val="clear" w:color="auto" w:fill="FFFFFF"/>
            <w:vAlign w:val="center"/>
          </w:tcPr>
          <w:p w14:paraId="56176611"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0,0</w:t>
            </w:r>
          </w:p>
        </w:tc>
      </w:tr>
      <w:tr w:rsidR="000B5230" w:rsidRPr="003D6C6B" w14:paraId="48F41756" w14:textId="77777777" w:rsidTr="003D6C6B">
        <w:trPr>
          <w:trHeight w:val="20"/>
        </w:trPr>
        <w:tc>
          <w:tcPr>
            <w:tcW w:w="1049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35A9AA39" w14:textId="77777777" w:rsidR="000B5230" w:rsidRPr="003D6C6B" w:rsidRDefault="000B5230" w:rsidP="000B5230">
            <w:pPr>
              <w:suppressAutoHyphens/>
              <w:spacing w:after="0" w:line="240" w:lineRule="auto"/>
              <w:jc w:val="both"/>
              <w:rPr>
                <w:rFonts w:ascii="Verdana" w:hAnsi="Verdana"/>
                <w:b/>
                <w:color w:val="000000" w:themeColor="text1"/>
                <w:sz w:val="24"/>
                <w:lang w:val="ru-RU" w:bidi="ru-RU"/>
              </w:rPr>
            </w:pPr>
            <w:r w:rsidRPr="003D6C6B">
              <w:rPr>
                <w:rFonts w:ascii="Verdana" w:hAnsi="Verdana"/>
                <w:b/>
                <w:color w:val="000000" w:themeColor="text1"/>
                <w:sz w:val="24"/>
                <w:lang w:val="ru-RU" w:bidi="ru-RU"/>
              </w:rPr>
              <w:t>Хозяйства населения</w:t>
            </w:r>
          </w:p>
        </w:tc>
      </w:tr>
      <w:tr w:rsidR="000B5230" w:rsidRPr="003D6C6B" w14:paraId="5A6E6B80" w14:textId="77777777" w:rsidTr="000B5230">
        <w:trPr>
          <w:trHeight w:val="20"/>
        </w:trPr>
        <w:tc>
          <w:tcPr>
            <w:tcW w:w="2552" w:type="dxa"/>
            <w:tcBorders>
              <w:top w:val="single" w:sz="4" w:space="0" w:color="auto"/>
              <w:left w:val="single" w:sz="4" w:space="0" w:color="auto"/>
              <w:right w:val="single" w:sz="4" w:space="0" w:color="auto"/>
            </w:tcBorders>
            <w:shd w:val="clear" w:color="auto" w:fill="FFFFFF"/>
            <w:vAlign w:val="center"/>
          </w:tcPr>
          <w:p w14:paraId="573014C9" w14:textId="77777777" w:rsidR="000B5230" w:rsidRPr="003D6C6B" w:rsidRDefault="000B5230" w:rsidP="000B5230">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Посевная площадь</w:t>
            </w:r>
          </w:p>
        </w:tc>
        <w:tc>
          <w:tcPr>
            <w:tcW w:w="1559" w:type="dxa"/>
            <w:tcBorders>
              <w:top w:val="single" w:sz="4" w:space="0" w:color="auto"/>
              <w:left w:val="single" w:sz="4" w:space="0" w:color="auto"/>
              <w:right w:val="single" w:sz="4" w:space="0" w:color="auto"/>
            </w:tcBorders>
            <w:shd w:val="clear" w:color="auto" w:fill="FFFFFF"/>
            <w:vAlign w:val="center"/>
          </w:tcPr>
          <w:p w14:paraId="6A9A34FD"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322</w:t>
            </w:r>
          </w:p>
        </w:tc>
        <w:tc>
          <w:tcPr>
            <w:tcW w:w="1559" w:type="dxa"/>
            <w:tcBorders>
              <w:top w:val="single" w:sz="4" w:space="0" w:color="auto"/>
              <w:left w:val="single" w:sz="4" w:space="0" w:color="auto"/>
              <w:right w:val="single" w:sz="4" w:space="0" w:color="auto"/>
            </w:tcBorders>
            <w:shd w:val="clear" w:color="auto" w:fill="FFFFFF"/>
            <w:vAlign w:val="center"/>
          </w:tcPr>
          <w:p w14:paraId="38EFC32C"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302</w:t>
            </w:r>
          </w:p>
        </w:tc>
        <w:tc>
          <w:tcPr>
            <w:tcW w:w="1560" w:type="dxa"/>
            <w:tcBorders>
              <w:top w:val="single" w:sz="4" w:space="0" w:color="auto"/>
              <w:left w:val="single" w:sz="4" w:space="0" w:color="auto"/>
              <w:right w:val="single" w:sz="4" w:space="0" w:color="auto"/>
            </w:tcBorders>
            <w:shd w:val="clear" w:color="auto" w:fill="FFFFFF"/>
            <w:vAlign w:val="center"/>
          </w:tcPr>
          <w:p w14:paraId="611F5316"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284</w:t>
            </w:r>
          </w:p>
        </w:tc>
        <w:tc>
          <w:tcPr>
            <w:tcW w:w="1701" w:type="dxa"/>
            <w:tcBorders>
              <w:top w:val="single" w:sz="4" w:space="0" w:color="auto"/>
              <w:left w:val="single" w:sz="4" w:space="0" w:color="auto"/>
              <w:right w:val="single" w:sz="4" w:space="0" w:color="auto"/>
            </w:tcBorders>
            <w:shd w:val="clear" w:color="auto" w:fill="FFFFFF"/>
            <w:vAlign w:val="center"/>
          </w:tcPr>
          <w:p w14:paraId="09C3669C"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272</w:t>
            </w:r>
          </w:p>
        </w:tc>
        <w:tc>
          <w:tcPr>
            <w:tcW w:w="1559" w:type="dxa"/>
            <w:tcBorders>
              <w:top w:val="single" w:sz="4" w:space="0" w:color="auto"/>
              <w:left w:val="single" w:sz="4" w:space="0" w:color="auto"/>
              <w:right w:val="single" w:sz="4" w:space="0" w:color="auto"/>
            </w:tcBorders>
            <w:shd w:val="clear" w:color="auto" w:fill="FFFFFF"/>
            <w:vAlign w:val="center"/>
          </w:tcPr>
          <w:p w14:paraId="28442C90"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264</w:t>
            </w:r>
          </w:p>
        </w:tc>
      </w:tr>
      <w:tr w:rsidR="000B5230" w:rsidRPr="003D6C6B" w14:paraId="124F6B0D" w14:textId="77777777" w:rsidTr="000B5230">
        <w:trPr>
          <w:trHeight w:val="20"/>
        </w:trPr>
        <w:tc>
          <w:tcPr>
            <w:tcW w:w="2552" w:type="dxa"/>
            <w:tcBorders>
              <w:left w:val="single" w:sz="4" w:space="0" w:color="auto"/>
              <w:right w:val="single" w:sz="4" w:space="0" w:color="auto"/>
            </w:tcBorders>
            <w:shd w:val="clear" w:color="auto" w:fill="FFFFFF"/>
            <w:vAlign w:val="center"/>
          </w:tcPr>
          <w:p w14:paraId="591EE983" w14:textId="77777777" w:rsidR="000B5230" w:rsidRPr="003D6C6B" w:rsidRDefault="000B5230" w:rsidP="000B5230">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в том числе: зерновые и зернобобовые  культуры</w:t>
            </w:r>
          </w:p>
        </w:tc>
        <w:tc>
          <w:tcPr>
            <w:tcW w:w="1559" w:type="dxa"/>
            <w:tcBorders>
              <w:left w:val="single" w:sz="4" w:space="0" w:color="auto"/>
              <w:right w:val="single" w:sz="4" w:space="0" w:color="auto"/>
            </w:tcBorders>
            <w:shd w:val="clear" w:color="auto" w:fill="FFFFFF"/>
            <w:vAlign w:val="center"/>
          </w:tcPr>
          <w:p w14:paraId="11F12288" w14:textId="77777777" w:rsidR="000B5230" w:rsidRDefault="000B5230" w:rsidP="000B5230">
            <w:pPr>
              <w:suppressAutoHyphens/>
              <w:spacing w:after="0" w:line="240" w:lineRule="auto"/>
              <w:jc w:val="center"/>
              <w:rPr>
                <w:rFonts w:ascii="Verdana" w:hAnsi="Verdana"/>
                <w:color w:val="000000" w:themeColor="text1"/>
                <w:sz w:val="24"/>
                <w:lang w:val="ru-RU" w:bidi="ru-RU"/>
              </w:rPr>
            </w:pPr>
          </w:p>
          <w:p w14:paraId="6AC66A02"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44</w:t>
            </w:r>
          </w:p>
        </w:tc>
        <w:tc>
          <w:tcPr>
            <w:tcW w:w="1559" w:type="dxa"/>
            <w:tcBorders>
              <w:left w:val="single" w:sz="4" w:space="0" w:color="auto"/>
              <w:right w:val="single" w:sz="4" w:space="0" w:color="auto"/>
            </w:tcBorders>
            <w:shd w:val="clear" w:color="auto" w:fill="FFFFFF"/>
            <w:vAlign w:val="center"/>
          </w:tcPr>
          <w:p w14:paraId="58DDCE2E" w14:textId="77777777" w:rsidR="000B5230" w:rsidRDefault="000B5230" w:rsidP="000B5230">
            <w:pPr>
              <w:suppressAutoHyphens/>
              <w:spacing w:after="0" w:line="240" w:lineRule="auto"/>
              <w:jc w:val="center"/>
              <w:rPr>
                <w:rFonts w:ascii="Verdana" w:hAnsi="Verdana"/>
                <w:color w:val="000000" w:themeColor="text1"/>
                <w:sz w:val="24"/>
                <w:lang w:val="ru-RU" w:bidi="ru-RU"/>
              </w:rPr>
            </w:pPr>
          </w:p>
          <w:p w14:paraId="503B9380"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38</w:t>
            </w:r>
          </w:p>
        </w:tc>
        <w:tc>
          <w:tcPr>
            <w:tcW w:w="1560" w:type="dxa"/>
            <w:tcBorders>
              <w:left w:val="single" w:sz="4" w:space="0" w:color="auto"/>
              <w:right w:val="single" w:sz="4" w:space="0" w:color="auto"/>
            </w:tcBorders>
            <w:shd w:val="clear" w:color="auto" w:fill="FFFFFF"/>
            <w:vAlign w:val="center"/>
          </w:tcPr>
          <w:p w14:paraId="189678B5" w14:textId="77777777" w:rsidR="000B5230" w:rsidRDefault="000B5230" w:rsidP="000B5230">
            <w:pPr>
              <w:suppressAutoHyphens/>
              <w:spacing w:after="0" w:line="240" w:lineRule="auto"/>
              <w:jc w:val="center"/>
              <w:rPr>
                <w:rFonts w:ascii="Verdana" w:hAnsi="Verdana"/>
                <w:color w:val="000000" w:themeColor="text1"/>
                <w:sz w:val="24"/>
                <w:lang w:val="ru-RU" w:bidi="ru-RU"/>
              </w:rPr>
            </w:pPr>
          </w:p>
          <w:p w14:paraId="5FA17E1C"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33</w:t>
            </w:r>
          </w:p>
        </w:tc>
        <w:tc>
          <w:tcPr>
            <w:tcW w:w="1701" w:type="dxa"/>
            <w:tcBorders>
              <w:left w:val="single" w:sz="4" w:space="0" w:color="auto"/>
              <w:right w:val="single" w:sz="4" w:space="0" w:color="auto"/>
            </w:tcBorders>
            <w:shd w:val="clear" w:color="auto" w:fill="FFFFFF"/>
            <w:vAlign w:val="center"/>
          </w:tcPr>
          <w:p w14:paraId="516FE784" w14:textId="77777777" w:rsidR="000B5230" w:rsidRDefault="000B5230" w:rsidP="000B5230">
            <w:pPr>
              <w:suppressAutoHyphens/>
              <w:spacing w:after="0" w:line="240" w:lineRule="auto"/>
              <w:jc w:val="center"/>
              <w:rPr>
                <w:rFonts w:ascii="Verdana" w:hAnsi="Verdana"/>
                <w:color w:val="000000" w:themeColor="text1"/>
                <w:sz w:val="24"/>
                <w:lang w:val="ru-RU" w:bidi="ru-RU"/>
              </w:rPr>
            </w:pPr>
          </w:p>
          <w:p w14:paraId="4D1189A5"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32</w:t>
            </w:r>
          </w:p>
        </w:tc>
        <w:tc>
          <w:tcPr>
            <w:tcW w:w="1559" w:type="dxa"/>
            <w:tcBorders>
              <w:left w:val="single" w:sz="4" w:space="0" w:color="auto"/>
              <w:right w:val="single" w:sz="4" w:space="0" w:color="auto"/>
            </w:tcBorders>
            <w:shd w:val="clear" w:color="auto" w:fill="FFFFFF"/>
            <w:vAlign w:val="center"/>
          </w:tcPr>
          <w:p w14:paraId="34DA5EDA" w14:textId="77777777" w:rsidR="000B5230" w:rsidRDefault="000B5230" w:rsidP="000B5230">
            <w:pPr>
              <w:suppressAutoHyphens/>
              <w:spacing w:after="0" w:line="240" w:lineRule="auto"/>
              <w:jc w:val="center"/>
              <w:rPr>
                <w:rFonts w:ascii="Verdana" w:hAnsi="Verdana"/>
                <w:color w:val="000000" w:themeColor="text1"/>
                <w:sz w:val="24"/>
                <w:lang w:val="ru-RU" w:bidi="ru-RU"/>
              </w:rPr>
            </w:pPr>
          </w:p>
          <w:p w14:paraId="387597DA"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31</w:t>
            </w:r>
          </w:p>
        </w:tc>
      </w:tr>
      <w:tr w:rsidR="000B5230" w:rsidRPr="003D6C6B" w14:paraId="6BE2710A" w14:textId="77777777" w:rsidTr="000B5230">
        <w:trPr>
          <w:trHeight w:val="20"/>
        </w:trPr>
        <w:tc>
          <w:tcPr>
            <w:tcW w:w="2552" w:type="dxa"/>
            <w:tcBorders>
              <w:left w:val="single" w:sz="4" w:space="0" w:color="auto"/>
              <w:right w:val="single" w:sz="4" w:space="0" w:color="auto"/>
            </w:tcBorders>
            <w:shd w:val="clear" w:color="auto" w:fill="FFFFFF"/>
            <w:vAlign w:val="center"/>
          </w:tcPr>
          <w:p w14:paraId="0BCA97EF" w14:textId="77777777" w:rsidR="000B5230" w:rsidRPr="003D6C6B" w:rsidRDefault="000B5230" w:rsidP="000B5230">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картофель</w:t>
            </w:r>
          </w:p>
        </w:tc>
        <w:tc>
          <w:tcPr>
            <w:tcW w:w="1559" w:type="dxa"/>
            <w:tcBorders>
              <w:left w:val="single" w:sz="4" w:space="0" w:color="auto"/>
              <w:right w:val="single" w:sz="4" w:space="0" w:color="auto"/>
            </w:tcBorders>
            <w:shd w:val="clear" w:color="auto" w:fill="FFFFFF"/>
            <w:vAlign w:val="center"/>
          </w:tcPr>
          <w:p w14:paraId="763366DD"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172</w:t>
            </w:r>
          </w:p>
        </w:tc>
        <w:tc>
          <w:tcPr>
            <w:tcW w:w="1559" w:type="dxa"/>
            <w:tcBorders>
              <w:left w:val="single" w:sz="4" w:space="0" w:color="auto"/>
              <w:right w:val="single" w:sz="4" w:space="0" w:color="auto"/>
            </w:tcBorders>
            <w:shd w:val="clear" w:color="auto" w:fill="FFFFFF"/>
            <w:vAlign w:val="center"/>
          </w:tcPr>
          <w:p w14:paraId="2CFE3196"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161</w:t>
            </w:r>
          </w:p>
        </w:tc>
        <w:tc>
          <w:tcPr>
            <w:tcW w:w="1560" w:type="dxa"/>
            <w:tcBorders>
              <w:left w:val="single" w:sz="4" w:space="0" w:color="auto"/>
              <w:right w:val="single" w:sz="4" w:space="0" w:color="auto"/>
            </w:tcBorders>
            <w:shd w:val="clear" w:color="auto" w:fill="FFFFFF"/>
            <w:vAlign w:val="center"/>
          </w:tcPr>
          <w:p w14:paraId="2EC1005D"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149</w:t>
            </w:r>
          </w:p>
        </w:tc>
        <w:tc>
          <w:tcPr>
            <w:tcW w:w="1701" w:type="dxa"/>
            <w:tcBorders>
              <w:left w:val="single" w:sz="4" w:space="0" w:color="auto"/>
              <w:right w:val="single" w:sz="4" w:space="0" w:color="auto"/>
            </w:tcBorders>
            <w:shd w:val="clear" w:color="auto" w:fill="FFFFFF"/>
            <w:vAlign w:val="center"/>
          </w:tcPr>
          <w:p w14:paraId="3D37C474"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142</w:t>
            </w:r>
          </w:p>
        </w:tc>
        <w:tc>
          <w:tcPr>
            <w:tcW w:w="1559" w:type="dxa"/>
            <w:tcBorders>
              <w:left w:val="single" w:sz="4" w:space="0" w:color="auto"/>
              <w:right w:val="single" w:sz="4" w:space="0" w:color="auto"/>
            </w:tcBorders>
            <w:shd w:val="clear" w:color="auto" w:fill="FFFFFF"/>
            <w:vAlign w:val="center"/>
          </w:tcPr>
          <w:p w14:paraId="1F7879B9"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138</w:t>
            </w:r>
          </w:p>
        </w:tc>
      </w:tr>
      <w:tr w:rsidR="000B5230" w:rsidRPr="003D6C6B" w14:paraId="521AEDE7" w14:textId="77777777" w:rsidTr="000B5230">
        <w:trPr>
          <w:trHeight w:val="20"/>
        </w:trPr>
        <w:tc>
          <w:tcPr>
            <w:tcW w:w="2552" w:type="dxa"/>
            <w:tcBorders>
              <w:left w:val="single" w:sz="4" w:space="0" w:color="auto"/>
              <w:right w:val="single" w:sz="4" w:space="0" w:color="auto"/>
            </w:tcBorders>
            <w:shd w:val="clear" w:color="auto" w:fill="FFFFFF"/>
            <w:vAlign w:val="center"/>
          </w:tcPr>
          <w:p w14:paraId="69178DBB" w14:textId="77777777" w:rsidR="000B5230" w:rsidRPr="003D6C6B" w:rsidRDefault="000B5230" w:rsidP="000B5230">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овощи</w:t>
            </w:r>
          </w:p>
        </w:tc>
        <w:tc>
          <w:tcPr>
            <w:tcW w:w="1559" w:type="dxa"/>
            <w:tcBorders>
              <w:left w:val="single" w:sz="4" w:space="0" w:color="auto"/>
              <w:right w:val="single" w:sz="4" w:space="0" w:color="auto"/>
            </w:tcBorders>
            <w:shd w:val="clear" w:color="auto" w:fill="FFFFFF"/>
            <w:vAlign w:val="center"/>
          </w:tcPr>
          <w:p w14:paraId="47A53DF0"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78</w:t>
            </w:r>
          </w:p>
        </w:tc>
        <w:tc>
          <w:tcPr>
            <w:tcW w:w="1559" w:type="dxa"/>
            <w:tcBorders>
              <w:left w:val="single" w:sz="4" w:space="0" w:color="auto"/>
              <w:right w:val="single" w:sz="4" w:space="0" w:color="auto"/>
            </w:tcBorders>
            <w:shd w:val="clear" w:color="auto" w:fill="FFFFFF"/>
            <w:vAlign w:val="center"/>
          </w:tcPr>
          <w:p w14:paraId="2945F575"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82</w:t>
            </w:r>
          </w:p>
        </w:tc>
        <w:tc>
          <w:tcPr>
            <w:tcW w:w="1560" w:type="dxa"/>
            <w:tcBorders>
              <w:left w:val="single" w:sz="4" w:space="0" w:color="auto"/>
              <w:right w:val="single" w:sz="4" w:space="0" w:color="auto"/>
            </w:tcBorders>
            <w:shd w:val="clear" w:color="auto" w:fill="FFFFFF"/>
            <w:vAlign w:val="center"/>
          </w:tcPr>
          <w:p w14:paraId="7BE6581A"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85</w:t>
            </w:r>
          </w:p>
        </w:tc>
        <w:tc>
          <w:tcPr>
            <w:tcW w:w="1701" w:type="dxa"/>
            <w:tcBorders>
              <w:left w:val="single" w:sz="4" w:space="0" w:color="auto"/>
              <w:right w:val="single" w:sz="4" w:space="0" w:color="auto"/>
            </w:tcBorders>
            <w:shd w:val="clear" w:color="auto" w:fill="FFFFFF"/>
            <w:vAlign w:val="center"/>
          </w:tcPr>
          <w:p w14:paraId="4ECECC0A"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83</w:t>
            </w:r>
          </w:p>
        </w:tc>
        <w:tc>
          <w:tcPr>
            <w:tcW w:w="1559" w:type="dxa"/>
            <w:tcBorders>
              <w:left w:val="single" w:sz="4" w:space="0" w:color="auto"/>
              <w:right w:val="single" w:sz="4" w:space="0" w:color="auto"/>
            </w:tcBorders>
            <w:shd w:val="clear" w:color="auto" w:fill="FFFFFF"/>
            <w:vAlign w:val="center"/>
          </w:tcPr>
          <w:p w14:paraId="6E76795E"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80</w:t>
            </w:r>
          </w:p>
        </w:tc>
      </w:tr>
      <w:tr w:rsidR="000B5230" w:rsidRPr="003D6C6B" w14:paraId="2A934DB6" w14:textId="77777777" w:rsidTr="000B5230">
        <w:trPr>
          <w:trHeight w:val="20"/>
        </w:trPr>
        <w:tc>
          <w:tcPr>
            <w:tcW w:w="2552" w:type="dxa"/>
            <w:tcBorders>
              <w:left w:val="single" w:sz="4" w:space="0" w:color="auto"/>
              <w:bottom w:val="single" w:sz="4" w:space="0" w:color="auto"/>
              <w:right w:val="single" w:sz="4" w:space="0" w:color="auto"/>
            </w:tcBorders>
            <w:shd w:val="clear" w:color="auto" w:fill="FFFFFF"/>
            <w:vAlign w:val="center"/>
          </w:tcPr>
          <w:p w14:paraId="6E25A057" w14:textId="77777777" w:rsidR="000B5230" w:rsidRPr="003D6C6B" w:rsidRDefault="000B5230" w:rsidP="000B5230">
            <w:pPr>
              <w:suppressAutoHyphens/>
              <w:spacing w:after="0" w:line="240" w:lineRule="auto"/>
              <w:jc w:val="both"/>
              <w:rPr>
                <w:rFonts w:ascii="Verdana" w:hAnsi="Verdana"/>
                <w:color w:val="000000" w:themeColor="text1"/>
                <w:sz w:val="24"/>
                <w:lang w:val="ru-RU"/>
              </w:rPr>
            </w:pPr>
            <w:r w:rsidRPr="003D6C6B">
              <w:rPr>
                <w:rFonts w:ascii="Verdana" w:hAnsi="Verdana"/>
                <w:color w:val="000000" w:themeColor="text1"/>
                <w:sz w:val="24"/>
                <w:lang w:val="ru-RU"/>
              </w:rPr>
              <w:t>культуры кормовые</w:t>
            </w:r>
          </w:p>
        </w:tc>
        <w:tc>
          <w:tcPr>
            <w:tcW w:w="1559" w:type="dxa"/>
            <w:tcBorders>
              <w:left w:val="single" w:sz="4" w:space="0" w:color="auto"/>
              <w:bottom w:val="single" w:sz="4" w:space="0" w:color="auto"/>
              <w:right w:val="single" w:sz="4" w:space="0" w:color="auto"/>
            </w:tcBorders>
            <w:shd w:val="clear" w:color="auto" w:fill="FFFFFF"/>
            <w:vAlign w:val="center"/>
          </w:tcPr>
          <w:p w14:paraId="34851940"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28</w:t>
            </w:r>
          </w:p>
        </w:tc>
        <w:tc>
          <w:tcPr>
            <w:tcW w:w="1559" w:type="dxa"/>
            <w:tcBorders>
              <w:left w:val="single" w:sz="4" w:space="0" w:color="auto"/>
              <w:bottom w:val="single" w:sz="4" w:space="0" w:color="auto"/>
              <w:right w:val="single" w:sz="4" w:space="0" w:color="auto"/>
            </w:tcBorders>
            <w:shd w:val="clear" w:color="auto" w:fill="FFFFFF"/>
            <w:vAlign w:val="center"/>
          </w:tcPr>
          <w:p w14:paraId="71267899"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22</w:t>
            </w:r>
          </w:p>
        </w:tc>
        <w:tc>
          <w:tcPr>
            <w:tcW w:w="1560" w:type="dxa"/>
            <w:tcBorders>
              <w:left w:val="single" w:sz="4" w:space="0" w:color="auto"/>
              <w:bottom w:val="single" w:sz="4" w:space="0" w:color="auto"/>
              <w:right w:val="single" w:sz="4" w:space="0" w:color="auto"/>
            </w:tcBorders>
            <w:shd w:val="clear" w:color="auto" w:fill="FFFFFF"/>
            <w:vAlign w:val="center"/>
          </w:tcPr>
          <w:p w14:paraId="6BED894E"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16</w:t>
            </w:r>
          </w:p>
        </w:tc>
        <w:tc>
          <w:tcPr>
            <w:tcW w:w="1701" w:type="dxa"/>
            <w:tcBorders>
              <w:left w:val="single" w:sz="4" w:space="0" w:color="auto"/>
              <w:bottom w:val="single" w:sz="4" w:space="0" w:color="auto"/>
              <w:right w:val="single" w:sz="4" w:space="0" w:color="auto"/>
            </w:tcBorders>
            <w:shd w:val="clear" w:color="auto" w:fill="FFFFFF"/>
            <w:vAlign w:val="center"/>
          </w:tcPr>
          <w:p w14:paraId="12B95BC4"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16</w:t>
            </w:r>
          </w:p>
        </w:tc>
        <w:tc>
          <w:tcPr>
            <w:tcW w:w="1559" w:type="dxa"/>
            <w:tcBorders>
              <w:left w:val="single" w:sz="4" w:space="0" w:color="auto"/>
              <w:bottom w:val="single" w:sz="4" w:space="0" w:color="auto"/>
              <w:right w:val="single" w:sz="4" w:space="0" w:color="auto"/>
            </w:tcBorders>
            <w:shd w:val="clear" w:color="auto" w:fill="FFFFFF"/>
            <w:vAlign w:val="center"/>
          </w:tcPr>
          <w:p w14:paraId="6C022D5E" w14:textId="77777777" w:rsidR="000B5230" w:rsidRPr="003D6C6B" w:rsidRDefault="000B5230" w:rsidP="000B5230">
            <w:pPr>
              <w:suppressAutoHyphens/>
              <w:spacing w:after="0" w:line="240" w:lineRule="auto"/>
              <w:jc w:val="center"/>
              <w:rPr>
                <w:rFonts w:ascii="Verdana" w:hAnsi="Verdana"/>
                <w:color w:val="000000" w:themeColor="text1"/>
                <w:sz w:val="24"/>
                <w:lang w:val="ru-RU" w:bidi="ru-RU"/>
              </w:rPr>
            </w:pPr>
            <w:r w:rsidRPr="003D6C6B">
              <w:rPr>
                <w:rFonts w:ascii="Verdana" w:hAnsi="Verdana"/>
                <w:color w:val="000000" w:themeColor="text1"/>
                <w:sz w:val="24"/>
                <w:lang w:val="ru-RU" w:bidi="ru-RU"/>
              </w:rPr>
              <w:t>15</w:t>
            </w:r>
          </w:p>
        </w:tc>
      </w:tr>
    </w:tbl>
    <w:p w14:paraId="7018FB95"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p>
    <w:p w14:paraId="09787360" w14:textId="19D23310" w:rsidR="003D6C6B" w:rsidRPr="00FF1F90" w:rsidRDefault="003D6C6B" w:rsidP="00593309">
      <w:pPr>
        <w:pStyle w:val="2"/>
        <w:rPr>
          <w:rFonts w:ascii="Verdana" w:hAnsi="Verdana"/>
          <w:bCs/>
          <w:iCs/>
          <w:color w:val="385623" w:themeColor="accent6" w:themeShade="80"/>
          <w:sz w:val="24"/>
          <w:lang w:val="ru-RU"/>
        </w:rPr>
      </w:pPr>
      <w:bookmarkStart w:id="17" w:name="_TOC_250020"/>
      <w:bookmarkStart w:id="18" w:name="_Toc122592719"/>
      <w:r w:rsidRPr="00FF1F90">
        <w:rPr>
          <w:rFonts w:ascii="Verdana" w:hAnsi="Verdana"/>
          <w:bCs/>
          <w:iCs/>
          <w:color w:val="385623" w:themeColor="accent6" w:themeShade="80"/>
          <w:sz w:val="24"/>
          <w:lang w:val="ru-RU"/>
        </w:rPr>
        <w:t xml:space="preserve">1.4 Занятость в промышленности по основным секторам </w:t>
      </w:r>
      <w:bookmarkEnd w:id="17"/>
      <w:r w:rsidRPr="00FF1F90">
        <w:rPr>
          <w:rFonts w:ascii="Verdana" w:hAnsi="Verdana"/>
          <w:bCs/>
          <w:iCs/>
          <w:color w:val="385623" w:themeColor="accent6" w:themeShade="80"/>
          <w:sz w:val="24"/>
          <w:lang w:val="ru-RU"/>
        </w:rPr>
        <w:t>экономики</w:t>
      </w:r>
      <w:bookmarkEnd w:id="18"/>
    </w:p>
    <w:p w14:paraId="6CEEE13F" w14:textId="77777777" w:rsidR="003D6C6B" w:rsidRPr="000B5230" w:rsidRDefault="003D6C6B" w:rsidP="000B5230">
      <w:pPr>
        <w:suppressAutoHyphens/>
        <w:spacing w:after="0" w:line="240" w:lineRule="auto"/>
        <w:jc w:val="both"/>
        <w:rPr>
          <w:rFonts w:ascii="Verdana" w:hAnsi="Verdana"/>
          <w:bCs/>
          <w:iCs/>
          <w:color w:val="000000" w:themeColor="text1"/>
          <w:sz w:val="24"/>
          <w:lang w:val="ru-RU"/>
        </w:rPr>
      </w:pPr>
      <w:r w:rsidRPr="000B5230">
        <w:rPr>
          <w:rFonts w:ascii="Verdana" w:hAnsi="Verdana"/>
          <w:bCs/>
          <w:iCs/>
          <w:color w:val="000000" w:themeColor="text1"/>
          <w:sz w:val="24"/>
          <w:lang w:val="ru-RU"/>
        </w:rPr>
        <w:t>Таблица 1.</w:t>
      </w:r>
      <w:r w:rsidR="008E1E36">
        <w:rPr>
          <w:rFonts w:ascii="Verdana" w:hAnsi="Verdana"/>
          <w:bCs/>
          <w:iCs/>
          <w:color w:val="000000" w:themeColor="text1"/>
          <w:sz w:val="24"/>
          <w:lang w:val="ru-RU"/>
        </w:rPr>
        <w:t>Ж</w:t>
      </w:r>
      <w:r w:rsidRPr="000B5230">
        <w:rPr>
          <w:rFonts w:ascii="Verdana" w:hAnsi="Verdana"/>
          <w:bCs/>
          <w:iCs/>
          <w:color w:val="000000" w:themeColor="text1"/>
          <w:sz w:val="24"/>
          <w:lang w:val="ru-RU"/>
        </w:rPr>
        <w:t>: Занятость в промышленности по основным секторам экономики</w:t>
      </w:r>
    </w:p>
    <w:tbl>
      <w:tblPr>
        <w:tblW w:w="10485" w:type="dxa"/>
        <w:tblCellMar>
          <w:top w:w="28" w:type="dxa"/>
          <w:left w:w="85" w:type="dxa"/>
          <w:bottom w:w="30" w:type="dxa"/>
          <w:right w:w="62" w:type="dxa"/>
        </w:tblCellMar>
        <w:tblLook w:val="04A0" w:firstRow="1" w:lastRow="0" w:firstColumn="1" w:lastColumn="0" w:noHBand="0" w:noVBand="1"/>
      </w:tblPr>
      <w:tblGrid>
        <w:gridCol w:w="2439"/>
        <w:gridCol w:w="656"/>
        <w:gridCol w:w="656"/>
        <w:gridCol w:w="656"/>
        <w:gridCol w:w="656"/>
        <w:gridCol w:w="656"/>
        <w:gridCol w:w="656"/>
        <w:gridCol w:w="656"/>
        <w:gridCol w:w="656"/>
        <w:gridCol w:w="729"/>
        <w:gridCol w:w="729"/>
        <w:gridCol w:w="729"/>
        <w:gridCol w:w="729"/>
      </w:tblGrid>
      <w:tr w:rsidR="000B5230" w:rsidRPr="000B5230" w14:paraId="299730DE" w14:textId="77777777" w:rsidTr="00A2013F">
        <w:trPr>
          <w:trHeight w:val="469"/>
          <w:tblHeader/>
        </w:trPr>
        <w:tc>
          <w:tcPr>
            <w:tcW w:w="2532" w:type="dxa"/>
            <w:vMerge w:val="restart"/>
            <w:tcBorders>
              <w:top w:val="single" w:sz="4" w:space="0" w:color="000000"/>
              <w:left w:val="single" w:sz="4" w:space="0" w:color="auto"/>
              <w:bottom w:val="single" w:sz="4" w:space="0" w:color="auto"/>
              <w:right w:val="single" w:sz="4" w:space="0" w:color="000000"/>
            </w:tcBorders>
            <w:shd w:val="clear" w:color="auto" w:fill="auto"/>
          </w:tcPr>
          <w:p w14:paraId="234410A5" w14:textId="77777777" w:rsidR="003D6C6B" w:rsidRPr="000B5230" w:rsidRDefault="003D6C6B" w:rsidP="000B5230">
            <w:pPr>
              <w:suppressAutoHyphens/>
              <w:spacing w:after="0" w:line="240" w:lineRule="auto"/>
              <w:jc w:val="both"/>
              <w:rPr>
                <w:rFonts w:ascii="Verdana" w:hAnsi="Verdana"/>
                <w:color w:val="000000" w:themeColor="text1"/>
                <w:lang w:val="ru-RU"/>
              </w:rPr>
            </w:pPr>
          </w:p>
        </w:tc>
        <w:tc>
          <w:tcPr>
            <w:tcW w:w="2624" w:type="dxa"/>
            <w:gridSpan w:val="4"/>
            <w:tcBorders>
              <w:top w:val="single" w:sz="4" w:space="0" w:color="000000"/>
              <w:left w:val="single" w:sz="4" w:space="0" w:color="000000"/>
              <w:bottom w:val="single" w:sz="4" w:space="0" w:color="000000"/>
              <w:right w:val="single" w:sz="6" w:space="0" w:color="000000"/>
            </w:tcBorders>
            <w:shd w:val="clear" w:color="auto" w:fill="auto"/>
          </w:tcPr>
          <w:p w14:paraId="053F4D02" w14:textId="77777777" w:rsidR="003D6C6B" w:rsidRPr="00A2013F" w:rsidRDefault="003D6C6B" w:rsidP="000B5230">
            <w:pPr>
              <w:suppressAutoHyphens/>
              <w:spacing w:after="0" w:line="240" w:lineRule="auto"/>
              <w:jc w:val="both"/>
              <w:rPr>
                <w:rFonts w:ascii="Verdana" w:hAnsi="Verdana"/>
                <w:color w:val="000000" w:themeColor="text1"/>
                <w:sz w:val="20"/>
                <w:lang w:val="ru-RU"/>
              </w:rPr>
            </w:pPr>
            <w:r w:rsidRPr="00A2013F">
              <w:rPr>
                <w:rFonts w:ascii="Verdana" w:hAnsi="Verdana"/>
                <w:color w:val="000000" w:themeColor="text1"/>
                <w:sz w:val="20"/>
                <w:lang w:val="ru-RU"/>
              </w:rPr>
              <w:t>Число организаций промышленности</w:t>
            </w:r>
          </w:p>
        </w:tc>
        <w:tc>
          <w:tcPr>
            <w:tcW w:w="0" w:type="auto"/>
            <w:gridSpan w:val="4"/>
            <w:tcBorders>
              <w:top w:val="single" w:sz="4" w:space="0" w:color="000000"/>
              <w:left w:val="single" w:sz="6" w:space="0" w:color="000000"/>
              <w:bottom w:val="single" w:sz="4" w:space="0" w:color="000000"/>
              <w:right w:val="single" w:sz="4" w:space="0" w:color="auto"/>
            </w:tcBorders>
            <w:shd w:val="clear" w:color="auto" w:fill="auto"/>
          </w:tcPr>
          <w:p w14:paraId="6879E8A4" w14:textId="77777777" w:rsidR="003D6C6B" w:rsidRPr="00A2013F" w:rsidRDefault="003D6C6B" w:rsidP="000B5230">
            <w:pPr>
              <w:suppressAutoHyphens/>
              <w:spacing w:after="0" w:line="240" w:lineRule="auto"/>
              <w:jc w:val="both"/>
              <w:rPr>
                <w:rFonts w:ascii="Verdana" w:hAnsi="Verdana"/>
                <w:color w:val="000000" w:themeColor="text1"/>
                <w:sz w:val="20"/>
                <w:lang w:val="ru-RU"/>
              </w:rPr>
            </w:pPr>
            <w:r w:rsidRPr="00A2013F">
              <w:rPr>
                <w:rFonts w:ascii="Verdana" w:hAnsi="Verdana"/>
                <w:color w:val="000000" w:themeColor="text1"/>
                <w:sz w:val="20"/>
                <w:lang w:val="ru-RU"/>
              </w:rPr>
              <w:t>Объем промышленного производства</w:t>
            </w:r>
          </w:p>
        </w:tc>
        <w:tc>
          <w:tcPr>
            <w:tcW w:w="2705" w:type="dxa"/>
            <w:gridSpan w:val="4"/>
            <w:tcBorders>
              <w:top w:val="single" w:sz="4" w:space="0" w:color="000000"/>
              <w:left w:val="single" w:sz="6" w:space="0" w:color="000000"/>
              <w:bottom w:val="single" w:sz="4" w:space="0" w:color="000000"/>
              <w:right w:val="single" w:sz="4" w:space="0" w:color="auto"/>
            </w:tcBorders>
          </w:tcPr>
          <w:p w14:paraId="27DECE25" w14:textId="77777777" w:rsidR="003D6C6B" w:rsidRPr="00A2013F" w:rsidRDefault="003D6C6B" w:rsidP="000B5230">
            <w:pPr>
              <w:suppressAutoHyphens/>
              <w:spacing w:after="0" w:line="240" w:lineRule="auto"/>
              <w:jc w:val="both"/>
              <w:rPr>
                <w:rFonts w:ascii="Verdana" w:hAnsi="Verdana"/>
                <w:color w:val="000000" w:themeColor="text1"/>
                <w:sz w:val="20"/>
                <w:lang w:val="ru-RU"/>
              </w:rPr>
            </w:pPr>
            <w:r w:rsidRPr="00A2013F">
              <w:rPr>
                <w:rFonts w:ascii="Verdana" w:hAnsi="Verdana"/>
                <w:color w:val="000000" w:themeColor="text1"/>
                <w:sz w:val="20"/>
                <w:lang w:val="ru-RU"/>
              </w:rPr>
              <w:t>Среднесписочная численность работников промышленности</w:t>
            </w:r>
          </w:p>
        </w:tc>
      </w:tr>
      <w:tr w:rsidR="000B5230" w:rsidRPr="000B5230" w14:paraId="400E42C3" w14:textId="77777777" w:rsidTr="00A2013F">
        <w:trPr>
          <w:trHeight w:val="330"/>
          <w:tblHeader/>
        </w:trPr>
        <w:tc>
          <w:tcPr>
            <w:tcW w:w="2532" w:type="dxa"/>
            <w:vMerge/>
            <w:tcBorders>
              <w:top w:val="single" w:sz="4" w:space="0" w:color="000000"/>
              <w:left w:val="single" w:sz="4" w:space="0" w:color="auto"/>
              <w:bottom w:val="single" w:sz="4" w:space="0" w:color="auto"/>
              <w:right w:val="single" w:sz="4" w:space="0" w:color="000000"/>
            </w:tcBorders>
            <w:shd w:val="clear" w:color="auto" w:fill="auto"/>
          </w:tcPr>
          <w:p w14:paraId="283A7CCE" w14:textId="77777777" w:rsidR="003D6C6B" w:rsidRPr="000B5230" w:rsidRDefault="003D6C6B" w:rsidP="000B5230">
            <w:pPr>
              <w:suppressAutoHyphens/>
              <w:spacing w:after="0" w:line="240" w:lineRule="auto"/>
              <w:jc w:val="both"/>
              <w:rPr>
                <w:rFonts w:ascii="Verdana" w:hAnsi="Verdana"/>
                <w:color w:val="000000" w:themeColor="text1"/>
                <w:lang w:val="ru-RU"/>
              </w:rPr>
            </w:pPr>
          </w:p>
        </w:tc>
        <w:tc>
          <w:tcPr>
            <w:tcW w:w="656" w:type="dxa"/>
            <w:tcBorders>
              <w:top w:val="single" w:sz="4" w:space="0" w:color="000000"/>
              <w:left w:val="single" w:sz="4" w:space="0" w:color="000000"/>
              <w:bottom w:val="single" w:sz="4" w:space="0" w:color="auto"/>
              <w:right w:val="single" w:sz="4" w:space="0" w:color="000000"/>
            </w:tcBorders>
            <w:shd w:val="clear" w:color="auto" w:fill="auto"/>
            <w:vAlign w:val="center"/>
          </w:tcPr>
          <w:p w14:paraId="66D2C19A"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2018</w:t>
            </w:r>
          </w:p>
        </w:tc>
        <w:tc>
          <w:tcPr>
            <w:tcW w:w="0" w:type="auto"/>
            <w:tcBorders>
              <w:top w:val="single" w:sz="4" w:space="0" w:color="000000"/>
              <w:left w:val="single" w:sz="4" w:space="0" w:color="000000"/>
              <w:bottom w:val="single" w:sz="4" w:space="0" w:color="auto"/>
              <w:right w:val="single" w:sz="4" w:space="0" w:color="000000"/>
            </w:tcBorders>
            <w:shd w:val="clear" w:color="auto" w:fill="auto"/>
            <w:vAlign w:val="center"/>
          </w:tcPr>
          <w:p w14:paraId="3E5A17D3"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2019</w:t>
            </w:r>
          </w:p>
        </w:tc>
        <w:tc>
          <w:tcPr>
            <w:tcW w:w="0" w:type="auto"/>
            <w:tcBorders>
              <w:top w:val="single" w:sz="4" w:space="0" w:color="000000"/>
              <w:left w:val="single" w:sz="4" w:space="0" w:color="000000"/>
              <w:bottom w:val="single" w:sz="4" w:space="0" w:color="auto"/>
              <w:right w:val="single" w:sz="4" w:space="0" w:color="000000"/>
            </w:tcBorders>
            <w:shd w:val="clear" w:color="auto" w:fill="auto"/>
            <w:vAlign w:val="center"/>
          </w:tcPr>
          <w:p w14:paraId="2150BC31"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2020</w:t>
            </w:r>
          </w:p>
        </w:tc>
        <w:tc>
          <w:tcPr>
            <w:tcW w:w="0" w:type="auto"/>
            <w:tcBorders>
              <w:top w:val="single" w:sz="4" w:space="0" w:color="000000"/>
              <w:left w:val="single" w:sz="4" w:space="0" w:color="000000"/>
              <w:bottom w:val="single" w:sz="4" w:space="0" w:color="auto"/>
              <w:right w:val="single" w:sz="6" w:space="0" w:color="000000"/>
            </w:tcBorders>
            <w:shd w:val="clear" w:color="auto" w:fill="auto"/>
            <w:vAlign w:val="center"/>
          </w:tcPr>
          <w:p w14:paraId="315062AB"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2021</w:t>
            </w:r>
          </w:p>
        </w:tc>
        <w:tc>
          <w:tcPr>
            <w:tcW w:w="0" w:type="auto"/>
            <w:tcBorders>
              <w:top w:val="single" w:sz="4" w:space="0" w:color="000000"/>
              <w:left w:val="single" w:sz="6" w:space="0" w:color="000000"/>
              <w:bottom w:val="single" w:sz="4" w:space="0" w:color="auto"/>
              <w:right w:val="single" w:sz="4" w:space="0" w:color="000000"/>
            </w:tcBorders>
            <w:shd w:val="clear" w:color="auto" w:fill="auto"/>
            <w:vAlign w:val="center"/>
          </w:tcPr>
          <w:p w14:paraId="73E5FCCE"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2018</w:t>
            </w:r>
          </w:p>
        </w:tc>
        <w:tc>
          <w:tcPr>
            <w:tcW w:w="0" w:type="auto"/>
            <w:tcBorders>
              <w:top w:val="single" w:sz="4" w:space="0" w:color="000000"/>
              <w:left w:val="single" w:sz="4" w:space="0" w:color="000000"/>
              <w:bottom w:val="single" w:sz="4" w:space="0" w:color="auto"/>
              <w:right w:val="single" w:sz="6" w:space="0" w:color="000000"/>
            </w:tcBorders>
            <w:shd w:val="clear" w:color="auto" w:fill="auto"/>
            <w:vAlign w:val="center"/>
          </w:tcPr>
          <w:p w14:paraId="59205E00"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2019</w:t>
            </w:r>
          </w:p>
        </w:tc>
        <w:tc>
          <w:tcPr>
            <w:tcW w:w="0" w:type="auto"/>
            <w:tcBorders>
              <w:top w:val="single" w:sz="4" w:space="0" w:color="000000"/>
              <w:left w:val="single" w:sz="6" w:space="0" w:color="000000"/>
              <w:bottom w:val="single" w:sz="4" w:space="0" w:color="auto"/>
              <w:right w:val="single" w:sz="6" w:space="0" w:color="000000"/>
            </w:tcBorders>
            <w:shd w:val="clear" w:color="auto" w:fill="auto"/>
            <w:vAlign w:val="center"/>
          </w:tcPr>
          <w:p w14:paraId="49C306E2"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2020</w:t>
            </w:r>
          </w:p>
        </w:tc>
        <w:tc>
          <w:tcPr>
            <w:tcW w:w="0" w:type="auto"/>
            <w:tcBorders>
              <w:top w:val="single" w:sz="4" w:space="0" w:color="000000"/>
              <w:left w:val="single" w:sz="6" w:space="0" w:color="000000"/>
              <w:bottom w:val="single" w:sz="4" w:space="0" w:color="auto"/>
              <w:right w:val="single" w:sz="4" w:space="0" w:color="auto"/>
            </w:tcBorders>
            <w:shd w:val="clear" w:color="auto" w:fill="auto"/>
            <w:vAlign w:val="center"/>
          </w:tcPr>
          <w:p w14:paraId="59EBE09F"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2021</w:t>
            </w:r>
          </w:p>
        </w:tc>
        <w:tc>
          <w:tcPr>
            <w:tcW w:w="0" w:type="auto"/>
            <w:tcBorders>
              <w:top w:val="single" w:sz="4" w:space="0" w:color="000000"/>
              <w:left w:val="single" w:sz="6" w:space="0" w:color="000000"/>
              <w:bottom w:val="single" w:sz="4" w:space="0" w:color="auto"/>
              <w:right w:val="single" w:sz="4" w:space="0" w:color="000000"/>
            </w:tcBorders>
            <w:shd w:val="clear" w:color="auto" w:fill="auto"/>
            <w:vAlign w:val="center"/>
          </w:tcPr>
          <w:p w14:paraId="49150968"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2018</w:t>
            </w:r>
          </w:p>
        </w:tc>
        <w:tc>
          <w:tcPr>
            <w:tcW w:w="0" w:type="auto"/>
            <w:tcBorders>
              <w:top w:val="single" w:sz="4" w:space="0" w:color="000000"/>
              <w:left w:val="single" w:sz="4" w:space="0" w:color="000000"/>
              <w:bottom w:val="single" w:sz="4" w:space="0" w:color="auto"/>
              <w:right w:val="single" w:sz="6" w:space="0" w:color="000000"/>
            </w:tcBorders>
            <w:shd w:val="clear" w:color="auto" w:fill="auto"/>
            <w:vAlign w:val="center"/>
          </w:tcPr>
          <w:p w14:paraId="4716A5DC"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2019</w:t>
            </w:r>
          </w:p>
        </w:tc>
        <w:tc>
          <w:tcPr>
            <w:tcW w:w="0" w:type="auto"/>
            <w:tcBorders>
              <w:top w:val="single" w:sz="4" w:space="0" w:color="000000"/>
              <w:left w:val="single" w:sz="6" w:space="0" w:color="000000"/>
              <w:bottom w:val="single" w:sz="4" w:space="0" w:color="auto"/>
              <w:right w:val="single" w:sz="6" w:space="0" w:color="000000"/>
            </w:tcBorders>
            <w:shd w:val="clear" w:color="auto" w:fill="auto"/>
            <w:vAlign w:val="center"/>
          </w:tcPr>
          <w:p w14:paraId="4AE5C2E9"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2020</w:t>
            </w:r>
          </w:p>
        </w:tc>
        <w:tc>
          <w:tcPr>
            <w:tcW w:w="518" w:type="dxa"/>
            <w:tcBorders>
              <w:top w:val="single" w:sz="4" w:space="0" w:color="000000"/>
              <w:left w:val="single" w:sz="6" w:space="0" w:color="000000"/>
              <w:bottom w:val="single" w:sz="4" w:space="0" w:color="auto"/>
              <w:right w:val="single" w:sz="4" w:space="0" w:color="auto"/>
            </w:tcBorders>
            <w:shd w:val="clear" w:color="auto" w:fill="auto"/>
            <w:vAlign w:val="center"/>
          </w:tcPr>
          <w:p w14:paraId="6B734440"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2021</w:t>
            </w:r>
          </w:p>
        </w:tc>
      </w:tr>
      <w:tr w:rsidR="000B5230" w:rsidRPr="000B5230" w14:paraId="5A1B493E" w14:textId="77777777" w:rsidTr="00A2013F">
        <w:trPr>
          <w:trHeight w:val="275"/>
        </w:trPr>
        <w:tc>
          <w:tcPr>
            <w:tcW w:w="2532" w:type="dxa"/>
            <w:tcBorders>
              <w:top w:val="single" w:sz="4" w:space="0" w:color="auto"/>
              <w:left w:val="single" w:sz="4" w:space="0" w:color="auto"/>
              <w:bottom w:val="single" w:sz="4" w:space="0" w:color="auto"/>
              <w:right w:val="single" w:sz="4" w:space="0" w:color="auto"/>
            </w:tcBorders>
            <w:shd w:val="clear" w:color="auto" w:fill="auto"/>
          </w:tcPr>
          <w:p w14:paraId="7E2401E3" w14:textId="77777777" w:rsidR="003D6C6B" w:rsidRPr="000B5230" w:rsidRDefault="003D6C6B" w:rsidP="000B5230">
            <w:pPr>
              <w:spacing w:after="0" w:line="240" w:lineRule="auto"/>
              <w:jc w:val="both"/>
              <w:rPr>
                <w:rFonts w:ascii="Verdana" w:hAnsi="Verdana"/>
                <w:sz w:val="20"/>
              </w:rPr>
            </w:pPr>
            <w:r w:rsidRPr="000B5230">
              <w:rPr>
                <w:rFonts w:ascii="Verdana" w:hAnsi="Verdana"/>
                <w:sz w:val="20"/>
              </w:rPr>
              <w:t xml:space="preserve">Промышленность </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14:paraId="46695381"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B56762"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4C0D8B"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B05965"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6277F8"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A13DBC"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CA2A90"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CFCB46"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100</w:t>
            </w:r>
          </w:p>
        </w:tc>
        <w:tc>
          <w:tcPr>
            <w:tcW w:w="0" w:type="auto"/>
            <w:tcBorders>
              <w:top w:val="single" w:sz="4" w:space="0" w:color="auto"/>
              <w:left w:val="single" w:sz="4" w:space="0" w:color="auto"/>
              <w:bottom w:val="single" w:sz="4" w:space="0" w:color="auto"/>
              <w:right w:val="single" w:sz="4" w:space="0" w:color="auto"/>
            </w:tcBorders>
            <w:vAlign w:val="center"/>
          </w:tcPr>
          <w:p w14:paraId="63B62B06"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879,3</w:t>
            </w:r>
          </w:p>
        </w:tc>
        <w:tc>
          <w:tcPr>
            <w:tcW w:w="0" w:type="auto"/>
            <w:tcBorders>
              <w:top w:val="single" w:sz="4" w:space="0" w:color="auto"/>
              <w:left w:val="single" w:sz="4" w:space="0" w:color="auto"/>
              <w:bottom w:val="single" w:sz="4" w:space="0" w:color="auto"/>
              <w:right w:val="single" w:sz="4" w:space="0" w:color="auto"/>
            </w:tcBorders>
            <w:vAlign w:val="center"/>
          </w:tcPr>
          <w:p w14:paraId="5E9D62EA"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875,6</w:t>
            </w:r>
          </w:p>
        </w:tc>
        <w:tc>
          <w:tcPr>
            <w:tcW w:w="0" w:type="auto"/>
            <w:tcBorders>
              <w:top w:val="single" w:sz="4" w:space="0" w:color="auto"/>
              <w:left w:val="single" w:sz="4" w:space="0" w:color="auto"/>
              <w:bottom w:val="single" w:sz="4" w:space="0" w:color="auto"/>
              <w:right w:val="single" w:sz="4" w:space="0" w:color="auto"/>
            </w:tcBorders>
            <w:vAlign w:val="center"/>
          </w:tcPr>
          <w:p w14:paraId="56E88DC3"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847,4</w:t>
            </w:r>
          </w:p>
        </w:tc>
        <w:tc>
          <w:tcPr>
            <w:tcW w:w="518" w:type="dxa"/>
            <w:tcBorders>
              <w:top w:val="single" w:sz="4" w:space="0" w:color="auto"/>
              <w:left w:val="single" w:sz="4" w:space="0" w:color="auto"/>
              <w:bottom w:val="single" w:sz="4" w:space="0" w:color="auto"/>
              <w:right w:val="single" w:sz="4" w:space="0" w:color="auto"/>
            </w:tcBorders>
            <w:vAlign w:val="center"/>
          </w:tcPr>
          <w:p w14:paraId="32935B1E"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842,1</w:t>
            </w:r>
          </w:p>
        </w:tc>
      </w:tr>
      <w:tr w:rsidR="000B5230" w:rsidRPr="000B5230" w14:paraId="44575F86" w14:textId="77777777" w:rsidTr="00A2013F">
        <w:trPr>
          <w:trHeight w:val="240"/>
        </w:trPr>
        <w:tc>
          <w:tcPr>
            <w:tcW w:w="2532" w:type="dxa"/>
            <w:tcBorders>
              <w:top w:val="single" w:sz="4" w:space="0" w:color="auto"/>
              <w:left w:val="single" w:sz="4" w:space="0" w:color="auto"/>
              <w:bottom w:val="single" w:sz="4" w:space="0" w:color="auto"/>
              <w:right w:val="single" w:sz="4" w:space="0" w:color="auto"/>
            </w:tcBorders>
            <w:shd w:val="clear" w:color="auto" w:fill="auto"/>
          </w:tcPr>
          <w:p w14:paraId="63D5A3F7" w14:textId="77777777" w:rsidR="003D6C6B" w:rsidRPr="000B5230" w:rsidRDefault="003D6C6B" w:rsidP="000B5230">
            <w:pPr>
              <w:spacing w:after="0" w:line="240" w:lineRule="auto"/>
              <w:jc w:val="both"/>
              <w:rPr>
                <w:rFonts w:ascii="Verdana" w:hAnsi="Verdana"/>
                <w:sz w:val="20"/>
              </w:rPr>
            </w:pPr>
            <w:r w:rsidRPr="000B5230">
              <w:rPr>
                <w:rFonts w:ascii="Verdana" w:hAnsi="Verdana"/>
                <w:sz w:val="20"/>
              </w:rPr>
              <w:t xml:space="preserve">государственная собственность </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14:paraId="16002FC5"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3567C5"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DAA3D1"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CB6C0E"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FD3AD8"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13,8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C71736"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13,4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D22292"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13,9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851E78"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12,7</w:t>
            </w:r>
          </w:p>
        </w:tc>
        <w:tc>
          <w:tcPr>
            <w:tcW w:w="0" w:type="auto"/>
            <w:tcBorders>
              <w:top w:val="single" w:sz="4" w:space="0" w:color="auto"/>
              <w:left w:val="single" w:sz="4" w:space="0" w:color="auto"/>
              <w:bottom w:val="single" w:sz="4" w:space="0" w:color="auto"/>
              <w:right w:val="single" w:sz="4" w:space="0" w:color="auto"/>
            </w:tcBorders>
            <w:vAlign w:val="center"/>
          </w:tcPr>
          <w:p w14:paraId="35EEC879"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248D8C7F"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6553A300"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518" w:type="dxa"/>
            <w:tcBorders>
              <w:top w:val="single" w:sz="4" w:space="0" w:color="auto"/>
              <w:left w:val="single" w:sz="4" w:space="0" w:color="auto"/>
              <w:bottom w:val="single" w:sz="4" w:space="0" w:color="auto"/>
              <w:right w:val="single" w:sz="4" w:space="0" w:color="auto"/>
            </w:tcBorders>
            <w:vAlign w:val="center"/>
          </w:tcPr>
          <w:p w14:paraId="54A1200C"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r>
      <w:tr w:rsidR="000B5230" w:rsidRPr="000B5230" w14:paraId="622F24A7" w14:textId="77777777" w:rsidTr="00A2013F">
        <w:trPr>
          <w:trHeight w:val="24"/>
        </w:trPr>
        <w:tc>
          <w:tcPr>
            <w:tcW w:w="2532" w:type="dxa"/>
            <w:tcBorders>
              <w:top w:val="single" w:sz="4" w:space="0" w:color="auto"/>
              <w:left w:val="single" w:sz="4" w:space="0" w:color="auto"/>
              <w:bottom w:val="single" w:sz="4" w:space="0" w:color="auto"/>
              <w:right w:val="single" w:sz="4" w:space="0" w:color="auto"/>
            </w:tcBorders>
            <w:shd w:val="clear" w:color="auto" w:fill="auto"/>
          </w:tcPr>
          <w:p w14:paraId="66F8787C" w14:textId="77777777" w:rsidR="003D6C6B" w:rsidRPr="000B5230" w:rsidRDefault="003D6C6B" w:rsidP="000B5230">
            <w:pPr>
              <w:spacing w:after="0" w:line="240" w:lineRule="auto"/>
              <w:jc w:val="both"/>
              <w:rPr>
                <w:rFonts w:ascii="Verdana" w:hAnsi="Verdana"/>
                <w:sz w:val="20"/>
              </w:rPr>
            </w:pPr>
            <w:r w:rsidRPr="000B5230">
              <w:rPr>
                <w:rFonts w:ascii="Verdana" w:hAnsi="Verdana"/>
                <w:sz w:val="20"/>
              </w:rPr>
              <w:t xml:space="preserve">республиканская </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14:paraId="653320F6"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845721"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0F7E0D"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63BCAB"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49E760"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10,8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3E4670"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10,4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20F421"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10,9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426DBB"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10,1</w:t>
            </w:r>
          </w:p>
        </w:tc>
        <w:tc>
          <w:tcPr>
            <w:tcW w:w="0" w:type="auto"/>
            <w:tcBorders>
              <w:top w:val="single" w:sz="4" w:space="0" w:color="auto"/>
              <w:left w:val="single" w:sz="4" w:space="0" w:color="auto"/>
              <w:bottom w:val="single" w:sz="4" w:space="0" w:color="auto"/>
              <w:right w:val="single" w:sz="4" w:space="0" w:color="auto"/>
            </w:tcBorders>
            <w:vAlign w:val="center"/>
          </w:tcPr>
          <w:p w14:paraId="73786D4E"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6E064963"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023A4524"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518" w:type="dxa"/>
            <w:tcBorders>
              <w:top w:val="single" w:sz="4" w:space="0" w:color="auto"/>
              <w:left w:val="single" w:sz="4" w:space="0" w:color="auto"/>
              <w:bottom w:val="single" w:sz="4" w:space="0" w:color="auto"/>
              <w:right w:val="single" w:sz="4" w:space="0" w:color="auto"/>
            </w:tcBorders>
            <w:vAlign w:val="center"/>
          </w:tcPr>
          <w:p w14:paraId="107B3865"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r>
      <w:tr w:rsidR="000B5230" w:rsidRPr="000B5230" w14:paraId="5F6ED068" w14:textId="77777777" w:rsidTr="00A2013F">
        <w:trPr>
          <w:trHeight w:val="240"/>
        </w:trPr>
        <w:tc>
          <w:tcPr>
            <w:tcW w:w="2532" w:type="dxa"/>
            <w:tcBorders>
              <w:top w:val="single" w:sz="4" w:space="0" w:color="auto"/>
              <w:left w:val="single" w:sz="4" w:space="0" w:color="auto"/>
              <w:bottom w:val="single" w:sz="4" w:space="0" w:color="auto"/>
              <w:right w:val="single" w:sz="4" w:space="0" w:color="auto"/>
            </w:tcBorders>
            <w:shd w:val="clear" w:color="auto" w:fill="auto"/>
          </w:tcPr>
          <w:p w14:paraId="459E00B8" w14:textId="77777777" w:rsidR="003D6C6B" w:rsidRPr="000B5230" w:rsidRDefault="003D6C6B" w:rsidP="000B5230">
            <w:pPr>
              <w:spacing w:after="0" w:line="240" w:lineRule="auto"/>
              <w:jc w:val="both"/>
              <w:rPr>
                <w:rFonts w:ascii="Verdana" w:hAnsi="Verdana"/>
                <w:sz w:val="20"/>
              </w:rPr>
            </w:pPr>
            <w:r w:rsidRPr="000B5230">
              <w:rPr>
                <w:rFonts w:ascii="Verdana" w:hAnsi="Verdana"/>
                <w:sz w:val="20"/>
              </w:rPr>
              <w:t xml:space="preserve">коммунальная </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14:paraId="598E7BD1"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30ED1F"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05A330"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525BFA"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9F631C"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A9E21E"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54748A"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078B3B"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2,6</w:t>
            </w:r>
          </w:p>
        </w:tc>
        <w:tc>
          <w:tcPr>
            <w:tcW w:w="0" w:type="auto"/>
            <w:tcBorders>
              <w:top w:val="single" w:sz="4" w:space="0" w:color="auto"/>
              <w:left w:val="single" w:sz="4" w:space="0" w:color="auto"/>
              <w:bottom w:val="single" w:sz="4" w:space="0" w:color="auto"/>
              <w:right w:val="single" w:sz="4" w:space="0" w:color="auto"/>
            </w:tcBorders>
            <w:vAlign w:val="center"/>
          </w:tcPr>
          <w:p w14:paraId="1F7519A6"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6A65A628"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58A436DA"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518" w:type="dxa"/>
            <w:tcBorders>
              <w:top w:val="single" w:sz="4" w:space="0" w:color="auto"/>
              <w:left w:val="single" w:sz="4" w:space="0" w:color="auto"/>
              <w:bottom w:val="single" w:sz="4" w:space="0" w:color="auto"/>
              <w:right w:val="single" w:sz="4" w:space="0" w:color="auto"/>
            </w:tcBorders>
            <w:vAlign w:val="center"/>
          </w:tcPr>
          <w:p w14:paraId="2ED93FBC"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r>
      <w:tr w:rsidR="000B5230" w:rsidRPr="000B5230" w14:paraId="028D83B3" w14:textId="77777777" w:rsidTr="00A2013F">
        <w:trPr>
          <w:trHeight w:val="240"/>
        </w:trPr>
        <w:tc>
          <w:tcPr>
            <w:tcW w:w="2532" w:type="dxa"/>
            <w:tcBorders>
              <w:top w:val="single" w:sz="4" w:space="0" w:color="auto"/>
              <w:left w:val="single" w:sz="4" w:space="0" w:color="auto"/>
              <w:bottom w:val="single" w:sz="4" w:space="0" w:color="auto"/>
              <w:right w:val="single" w:sz="4" w:space="0" w:color="auto"/>
            </w:tcBorders>
            <w:shd w:val="clear" w:color="auto" w:fill="auto"/>
          </w:tcPr>
          <w:p w14:paraId="393E2011" w14:textId="77777777" w:rsidR="003D6C6B" w:rsidRPr="000B5230" w:rsidRDefault="003D6C6B" w:rsidP="000B5230">
            <w:pPr>
              <w:spacing w:after="0" w:line="240" w:lineRule="auto"/>
              <w:jc w:val="both"/>
              <w:rPr>
                <w:rFonts w:ascii="Verdana" w:hAnsi="Verdana"/>
                <w:sz w:val="20"/>
              </w:rPr>
            </w:pPr>
            <w:r w:rsidRPr="000B5230">
              <w:rPr>
                <w:rFonts w:ascii="Verdana" w:hAnsi="Verdana"/>
                <w:sz w:val="20"/>
              </w:rPr>
              <w:t xml:space="preserve">частная собственность </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14:paraId="1F60F070"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92,2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F4BE5E"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91,9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381982"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92,2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373F48"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92,0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8389B1"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80,7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4631A7"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80,7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EBB24D"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78,9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241DA0"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79,1</w:t>
            </w:r>
          </w:p>
        </w:tc>
        <w:tc>
          <w:tcPr>
            <w:tcW w:w="0" w:type="auto"/>
            <w:tcBorders>
              <w:top w:val="single" w:sz="4" w:space="0" w:color="auto"/>
              <w:left w:val="single" w:sz="4" w:space="0" w:color="auto"/>
              <w:bottom w:val="single" w:sz="4" w:space="0" w:color="auto"/>
              <w:right w:val="single" w:sz="4" w:space="0" w:color="auto"/>
            </w:tcBorders>
            <w:vAlign w:val="center"/>
          </w:tcPr>
          <w:p w14:paraId="0E913AF3"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748F3C1D"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36021B73"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518" w:type="dxa"/>
            <w:tcBorders>
              <w:top w:val="single" w:sz="4" w:space="0" w:color="auto"/>
              <w:left w:val="single" w:sz="4" w:space="0" w:color="auto"/>
              <w:bottom w:val="single" w:sz="4" w:space="0" w:color="auto"/>
              <w:right w:val="single" w:sz="4" w:space="0" w:color="auto"/>
            </w:tcBorders>
            <w:vAlign w:val="center"/>
          </w:tcPr>
          <w:p w14:paraId="09E3C872"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r>
      <w:tr w:rsidR="000B5230" w:rsidRPr="000B5230" w14:paraId="11FF9EE4" w14:textId="77777777" w:rsidTr="00A2013F">
        <w:trPr>
          <w:trHeight w:val="600"/>
        </w:trPr>
        <w:tc>
          <w:tcPr>
            <w:tcW w:w="2532" w:type="dxa"/>
            <w:tcBorders>
              <w:top w:val="single" w:sz="4" w:space="0" w:color="auto"/>
              <w:left w:val="single" w:sz="4" w:space="0" w:color="auto"/>
              <w:bottom w:val="single" w:sz="4" w:space="0" w:color="auto"/>
              <w:right w:val="single" w:sz="4" w:space="0" w:color="auto"/>
            </w:tcBorders>
            <w:shd w:val="clear" w:color="auto" w:fill="auto"/>
          </w:tcPr>
          <w:p w14:paraId="0A022C0B" w14:textId="77777777" w:rsidR="003D6C6B" w:rsidRPr="000B5230" w:rsidRDefault="003D6C6B" w:rsidP="000B5230">
            <w:pPr>
              <w:spacing w:after="0" w:line="240" w:lineRule="auto"/>
              <w:jc w:val="both"/>
              <w:rPr>
                <w:rFonts w:ascii="Verdana" w:hAnsi="Verdana"/>
                <w:sz w:val="20"/>
                <w:lang w:val="ru-RU"/>
              </w:rPr>
            </w:pPr>
            <w:r w:rsidRPr="000B5230">
              <w:rPr>
                <w:rFonts w:ascii="Verdana" w:hAnsi="Verdana"/>
                <w:sz w:val="20"/>
                <w:lang w:val="ru-RU"/>
              </w:rPr>
              <w:t xml:space="preserve">из нее собственность негосударственных юридических лиц с государственным участием  </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14:paraId="10605674"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E149F1"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DE7AC8"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190CBE"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0AB6CF"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56,0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13D83F"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52,3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5BD9CD"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48,4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BF837C"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51,0</w:t>
            </w:r>
          </w:p>
        </w:tc>
        <w:tc>
          <w:tcPr>
            <w:tcW w:w="0" w:type="auto"/>
            <w:tcBorders>
              <w:top w:val="single" w:sz="4" w:space="0" w:color="auto"/>
              <w:left w:val="single" w:sz="4" w:space="0" w:color="auto"/>
              <w:bottom w:val="single" w:sz="4" w:space="0" w:color="auto"/>
              <w:right w:val="single" w:sz="4" w:space="0" w:color="auto"/>
            </w:tcBorders>
            <w:vAlign w:val="center"/>
          </w:tcPr>
          <w:p w14:paraId="5324091B"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287E4194"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0EA68C68"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518" w:type="dxa"/>
            <w:tcBorders>
              <w:top w:val="single" w:sz="4" w:space="0" w:color="auto"/>
              <w:left w:val="single" w:sz="4" w:space="0" w:color="auto"/>
              <w:bottom w:val="single" w:sz="4" w:space="0" w:color="auto"/>
              <w:right w:val="single" w:sz="4" w:space="0" w:color="auto"/>
            </w:tcBorders>
            <w:vAlign w:val="center"/>
          </w:tcPr>
          <w:p w14:paraId="266529C1"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r>
      <w:tr w:rsidR="000B5230" w:rsidRPr="000B5230" w14:paraId="265DEB1D" w14:textId="77777777" w:rsidTr="00A2013F">
        <w:trPr>
          <w:trHeight w:val="269"/>
        </w:trPr>
        <w:tc>
          <w:tcPr>
            <w:tcW w:w="2532" w:type="dxa"/>
            <w:tcBorders>
              <w:top w:val="single" w:sz="4" w:space="0" w:color="auto"/>
              <w:left w:val="single" w:sz="4" w:space="0" w:color="auto"/>
              <w:bottom w:val="single" w:sz="4" w:space="0" w:color="auto"/>
              <w:right w:val="single" w:sz="4" w:space="0" w:color="auto"/>
            </w:tcBorders>
            <w:shd w:val="clear" w:color="auto" w:fill="auto"/>
          </w:tcPr>
          <w:p w14:paraId="167F5923" w14:textId="77777777" w:rsidR="003D6C6B" w:rsidRPr="000B5230" w:rsidRDefault="003D6C6B" w:rsidP="000B5230">
            <w:pPr>
              <w:spacing w:after="0" w:line="240" w:lineRule="auto"/>
              <w:jc w:val="both"/>
              <w:rPr>
                <w:rFonts w:ascii="Verdana" w:hAnsi="Verdana"/>
                <w:sz w:val="20"/>
              </w:rPr>
            </w:pPr>
            <w:r w:rsidRPr="000B5230">
              <w:rPr>
                <w:rFonts w:ascii="Verdana" w:hAnsi="Verdana"/>
                <w:sz w:val="20"/>
              </w:rPr>
              <w:t>иностранная собственность</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14:paraId="2E8B520E"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D7C1B9"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2F997E"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2054F5"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682136"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CEBECE"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7AA26E"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B620C8"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8,2</w:t>
            </w:r>
          </w:p>
        </w:tc>
        <w:tc>
          <w:tcPr>
            <w:tcW w:w="0" w:type="auto"/>
            <w:tcBorders>
              <w:top w:val="single" w:sz="4" w:space="0" w:color="auto"/>
              <w:left w:val="single" w:sz="4" w:space="0" w:color="auto"/>
              <w:bottom w:val="single" w:sz="4" w:space="0" w:color="auto"/>
              <w:right w:val="single" w:sz="4" w:space="0" w:color="auto"/>
            </w:tcBorders>
            <w:vAlign w:val="center"/>
          </w:tcPr>
          <w:p w14:paraId="35144713"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65F77EC0"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62C681F3"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518" w:type="dxa"/>
            <w:tcBorders>
              <w:top w:val="single" w:sz="4" w:space="0" w:color="auto"/>
              <w:left w:val="single" w:sz="4" w:space="0" w:color="auto"/>
              <w:bottom w:val="single" w:sz="4" w:space="0" w:color="auto"/>
              <w:right w:val="single" w:sz="4" w:space="0" w:color="auto"/>
            </w:tcBorders>
            <w:vAlign w:val="center"/>
          </w:tcPr>
          <w:p w14:paraId="7474228A"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r>
      <w:tr w:rsidR="000B5230" w:rsidRPr="000B5230" w14:paraId="65B133BD" w14:textId="77777777" w:rsidTr="00A2013F">
        <w:trPr>
          <w:trHeight w:val="293"/>
        </w:trPr>
        <w:tc>
          <w:tcPr>
            <w:tcW w:w="2532" w:type="dxa"/>
            <w:tcBorders>
              <w:top w:val="single" w:sz="4" w:space="0" w:color="auto"/>
              <w:left w:val="single" w:sz="4" w:space="0" w:color="auto"/>
              <w:bottom w:val="single" w:sz="4" w:space="0" w:color="auto"/>
              <w:right w:val="single" w:sz="4" w:space="0" w:color="auto"/>
            </w:tcBorders>
            <w:shd w:val="clear" w:color="auto" w:fill="auto"/>
          </w:tcPr>
          <w:p w14:paraId="7C118F6C" w14:textId="77777777" w:rsidR="003D6C6B" w:rsidRPr="000B5230" w:rsidRDefault="003D6C6B" w:rsidP="000B5230">
            <w:pPr>
              <w:spacing w:after="0" w:line="240" w:lineRule="auto"/>
              <w:jc w:val="both"/>
              <w:rPr>
                <w:rFonts w:ascii="Verdana" w:hAnsi="Verdana"/>
                <w:sz w:val="20"/>
              </w:rPr>
            </w:pPr>
            <w:r w:rsidRPr="000B5230">
              <w:rPr>
                <w:rFonts w:ascii="Verdana" w:hAnsi="Verdana"/>
                <w:sz w:val="20"/>
              </w:rPr>
              <w:t xml:space="preserve">Горнодобывающая промышленность </w:t>
            </w:r>
          </w:p>
        </w:tc>
        <w:tc>
          <w:tcPr>
            <w:tcW w:w="656" w:type="dxa"/>
            <w:tcBorders>
              <w:top w:val="single" w:sz="4" w:space="0" w:color="auto"/>
              <w:left w:val="single" w:sz="4" w:space="0" w:color="auto"/>
              <w:bottom w:val="single" w:sz="4" w:space="0" w:color="auto"/>
              <w:right w:val="single" w:sz="4" w:space="0" w:color="auto"/>
            </w:tcBorders>
            <w:vAlign w:val="center"/>
          </w:tcPr>
          <w:p w14:paraId="48B824E9"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5B6CD017"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7877ED33"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2BD3BE7B"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753F3F62"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166F967A"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51EC942C"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7BFD2B41"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3A71638F"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10,2</w:t>
            </w:r>
          </w:p>
        </w:tc>
        <w:tc>
          <w:tcPr>
            <w:tcW w:w="0" w:type="auto"/>
            <w:tcBorders>
              <w:top w:val="single" w:sz="4" w:space="0" w:color="auto"/>
              <w:left w:val="single" w:sz="4" w:space="0" w:color="auto"/>
              <w:bottom w:val="single" w:sz="4" w:space="0" w:color="auto"/>
              <w:right w:val="single" w:sz="4" w:space="0" w:color="auto"/>
            </w:tcBorders>
            <w:vAlign w:val="center"/>
          </w:tcPr>
          <w:p w14:paraId="2B054409"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10,6</w:t>
            </w:r>
          </w:p>
        </w:tc>
        <w:tc>
          <w:tcPr>
            <w:tcW w:w="0" w:type="auto"/>
            <w:tcBorders>
              <w:top w:val="single" w:sz="4" w:space="0" w:color="auto"/>
              <w:left w:val="single" w:sz="4" w:space="0" w:color="auto"/>
              <w:bottom w:val="single" w:sz="4" w:space="0" w:color="auto"/>
              <w:right w:val="single" w:sz="4" w:space="0" w:color="auto"/>
            </w:tcBorders>
            <w:vAlign w:val="center"/>
          </w:tcPr>
          <w:p w14:paraId="040FD401"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10,4</w:t>
            </w:r>
          </w:p>
        </w:tc>
        <w:tc>
          <w:tcPr>
            <w:tcW w:w="518" w:type="dxa"/>
            <w:tcBorders>
              <w:top w:val="single" w:sz="4" w:space="0" w:color="auto"/>
              <w:left w:val="single" w:sz="4" w:space="0" w:color="auto"/>
              <w:bottom w:val="single" w:sz="4" w:space="0" w:color="auto"/>
              <w:right w:val="single" w:sz="4" w:space="0" w:color="auto"/>
            </w:tcBorders>
            <w:vAlign w:val="center"/>
          </w:tcPr>
          <w:p w14:paraId="6E44EFD2"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10,4</w:t>
            </w:r>
          </w:p>
        </w:tc>
      </w:tr>
      <w:tr w:rsidR="000B5230" w:rsidRPr="000B5230" w14:paraId="059D3523" w14:textId="77777777" w:rsidTr="00A2013F">
        <w:trPr>
          <w:trHeight w:val="295"/>
        </w:trPr>
        <w:tc>
          <w:tcPr>
            <w:tcW w:w="2532" w:type="dxa"/>
            <w:tcBorders>
              <w:top w:val="single" w:sz="4" w:space="0" w:color="auto"/>
              <w:left w:val="single" w:sz="4" w:space="0" w:color="auto"/>
              <w:bottom w:val="single" w:sz="4" w:space="0" w:color="auto"/>
              <w:right w:val="single" w:sz="4" w:space="0" w:color="auto"/>
            </w:tcBorders>
            <w:shd w:val="clear" w:color="auto" w:fill="auto"/>
          </w:tcPr>
          <w:p w14:paraId="5A1ABB97" w14:textId="77777777" w:rsidR="003D6C6B" w:rsidRPr="000B5230" w:rsidRDefault="003D6C6B" w:rsidP="000B5230">
            <w:pPr>
              <w:spacing w:after="0" w:line="240" w:lineRule="auto"/>
              <w:jc w:val="both"/>
              <w:rPr>
                <w:rFonts w:ascii="Verdana" w:hAnsi="Verdana"/>
                <w:sz w:val="20"/>
              </w:rPr>
            </w:pPr>
            <w:r w:rsidRPr="000B5230">
              <w:rPr>
                <w:rFonts w:ascii="Verdana" w:hAnsi="Verdana"/>
                <w:sz w:val="20"/>
              </w:rPr>
              <w:t xml:space="preserve">Обрабатывающая промышленность  </w:t>
            </w:r>
          </w:p>
        </w:tc>
        <w:tc>
          <w:tcPr>
            <w:tcW w:w="656" w:type="dxa"/>
            <w:tcBorders>
              <w:top w:val="single" w:sz="4" w:space="0" w:color="auto"/>
              <w:left w:val="single" w:sz="4" w:space="0" w:color="auto"/>
              <w:bottom w:val="single" w:sz="4" w:space="0" w:color="auto"/>
              <w:right w:val="single" w:sz="4" w:space="0" w:color="auto"/>
            </w:tcBorders>
            <w:vAlign w:val="center"/>
          </w:tcPr>
          <w:p w14:paraId="4E9B7934"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3D85A891"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4BA09300"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6A34360C"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700A5C66"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5887A06D"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66225AAD"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4EFD79F6"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6D3CA769"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741,0</w:t>
            </w:r>
          </w:p>
        </w:tc>
        <w:tc>
          <w:tcPr>
            <w:tcW w:w="0" w:type="auto"/>
            <w:tcBorders>
              <w:top w:val="single" w:sz="4" w:space="0" w:color="auto"/>
              <w:left w:val="single" w:sz="4" w:space="0" w:color="auto"/>
              <w:bottom w:val="single" w:sz="4" w:space="0" w:color="auto"/>
              <w:right w:val="single" w:sz="4" w:space="0" w:color="auto"/>
            </w:tcBorders>
            <w:vAlign w:val="center"/>
          </w:tcPr>
          <w:p w14:paraId="4AEF4734"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739,0</w:t>
            </w:r>
          </w:p>
        </w:tc>
        <w:tc>
          <w:tcPr>
            <w:tcW w:w="0" w:type="auto"/>
            <w:tcBorders>
              <w:top w:val="single" w:sz="4" w:space="0" w:color="auto"/>
              <w:left w:val="single" w:sz="4" w:space="0" w:color="auto"/>
              <w:bottom w:val="single" w:sz="4" w:space="0" w:color="auto"/>
              <w:right w:val="single" w:sz="4" w:space="0" w:color="auto"/>
            </w:tcBorders>
            <w:vAlign w:val="center"/>
          </w:tcPr>
          <w:p w14:paraId="588B6AA2"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714,4</w:t>
            </w:r>
          </w:p>
        </w:tc>
        <w:tc>
          <w:tcPr>
            <w:tcW w:w="518" w:type="dxa"/>
            <w:tcBorders>
              <w:top w:val="single" w:sz="4" w:space="0" w:color="auto"/>
              <w:left w:val="single" w:sz="4" w:space="0" w:color="auto"/>
              <w:bottom w:val="single" w:sz="4" w:space="0" w:color="auto"/>
              <w:right w:val="single" w:sz="4" w:space="0" w:color="auto"/>
            </w:tcBorders>
            <w:vAlign w:val="center"/>
          </w:tcPr>
          <w:p w14:paraId="7786B366"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708,8</w:t>
            </w:r>
          </w:p>
        </w:tc>
      </w:tr>
      <w:tr w:rsidR="000B5230" w:rsidRPr="000B5230" w14:paraId="3064DBB8" w14:textId="77777777" w:rsidTr="00A2013F">
        <w:trPr>
          <w:trHeight w:val="474"/>
        </w:trPr>
        <w:tc>
          <w:tcPr>
            <w:tcW w:w="2532" w:type="dxa"/>
            <w:tcBorders>
              <w:top w:val="single" w:sz="4" w:space="0" w:color="auto"/>
              <w:left w:val="single" w:sz="4" w:space="0" w:color="auto"/>
              <w:bottom w:val="single" w:sz="4" w:space="0" w:color="auto"/>
              <w:right w:val="single" w:sz="4" w:space="0" w:color="auto"/>
            </w:tcBorders>
            <w:shd w:val="clear" w:color="auto" w:fill="auto"/>
          </w:tcPr>
          <w:p w14:paraId="7B0C3489" w14:textId="77777777" w:rsidR="003D6C6B" w:rsidRPr="000B5230" w:rsidRDefault="003D6C6B" w:rsidP="000B5230">
            <w:pPr>
              <w:spacing w:after="0" w:line="240" w:lineRule="auto"/>
              <w:jc w:val="both"/>
              <w:rPr>
                <w:rFonts w:ascii="Verdana" w:hAnsi="Verdana"/>
                <w:sz w:val="20"/>
                <w:lang w:val="ru-RU"/>
              </w:rPr>
            </w:pPr>
            <w:r w:rsidRPr="000B5230">
              <w:rPr>
                <w:rFonts w:ascii="Verdana" w:hAnsi="Verdana"/>
                <w:sz w:val="20"/>
                <w:lang w:val="ru-RU"/>
              </w:rPr>
              <w:t xml:space="preserve">производство продуктов питания,  напитков и табачных изделий </w:t>
            </w:r>
          </w:p>
        </w:tc>
        <w:tc>
          <w:tcPr>
            <w:tcW w:w="656" w:type="dxa"/>
            <w:tcBorders>
              <w:top w:val="single" w:sz="4" w:space="0" w:color="auto"/>
              <w:left w:val="single" w:sz="4" w:space="0" w:color="auto"/>
              <w:bottom w:val="single" w:sz="4" w:space="0" w:color="auto"/>
              <w:right w:val="single" w:sz="4" w:space="0" w:color="auto"/>
            </w:tcBorders>
            <w:vAlign w:val="center"/>
          </w:tcPr>
          <w:p w14:paraId="1E486E26"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5BB65D61"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7E292734"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0BD1F559"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10BE09C3"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65893AAE"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5C9D11EE"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10C5C6CF"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0E68A388"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p>
          <w:p w14:paraId="5F5651F3"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139,5</w:t>
            </w:r>
          </w:p>
        </w:tc>
        <w:tc>
          <w:tcPr>
            <w:tcW w:w="0" w:type="auto"/>
            <w:tcBorders>
              <w:top w:val="single" w:sz="4" w:space="0" w:color="auto"/>
              <w:left w:val="single" w:sz="4" w:space="0" w:color="auto"/>
              <w:bottom w:val="single" w:sz="4" w:space="0" w:color="auto"/>
              <w:right w:val="single" w:sz="4" w:space="0" w:color="auto"/>
            </w:tcBorders>
            <w:vAlign w:val="center"/>
          </w:tcPr>
          <w:p w14:paraId="0D92C44D"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p>
          <w:p w14:paraId="52817C76"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138,2</w:t>
            </w:r>
          </w:p>
        </w:tc>
        <w:tc>
          <w:tcPr>
            <w:tcW w:w="0" w:type="auto"/>
            <w:tcBorders>
              <w:top w:val="single" w:sz="4" w:space="0" w:color="auto"/>
              <w:left w:val="single" w:sz="4" w:space="0" w:color="auto"/>
              <w:bottom w:val="single" w:sz="4" w:space="0" w:color="auto"/>
              <w:right w:val="single" w:sz="4" w:space="0" w:color="auto"/>
            </w:tcBorders>
            <w:vAlign w:val="center"/>
          </w:tcPr>
          <w:p w14:paraId="4C90A770"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p>
          <w:p w14:paraId="64745518"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137,2</w:t>
            </w:r>
          </w:p>
        </w:tc>
        <w:tc>
          <w:tcPr>
            <w:tcW w:w="518" w:type="dxa"/>
            <w:tcBorders>
              <w:top w:val="single" w:sz="4" w:space="0" w:color="auto"/>
              <w:left w:val="single" w:sz="4" w:space="0" w:color="auto"/>
              <w:bottom w:val="single" w:sz="4" w:space="0" w:color="auto"/>
              <w:right w:val="single" w:sz="4" w:space="0" w:color="auto"/>
            </w:tcBorders>
            <w:vAlign w:val="center"/>
          </w:tcPr>
          <w:p w14:paraId="5DF158A7"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p>
          <w:p w14:paraId="0EE2DDD5"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136,8</w:t>
            </w:r>
          </w:p>
        </w:tc>
      </w:tr>
      <w:tr w:rsidR="000B5230" w:rsidRPr="000B5230" w14:paraId="573207D5" w14:textId="77777777" w:rsidTr="00A2013F">
        <w:trPr>
          <w:trHeight w:val="655"/>
        </w:trPr>
        <w:tc>
          <w:tcPr>
            <w:tcW w:w="2532" w:type="dxa"/>
            <w:tcBorders>
              <w:top w:val="single" w:sz="4" w:space="0" w:color="auto"/>
              <w:left w:val="single" w:sz="4" w:space="0" w:color="auto"/>
              <w:bottom w:val="single" w:sz="4" w:space="0" w:color="auto"/>
              <w:right w:val="single" w:sz="4" w:space="0" w:color="auto"/>
            </w:tcBorders>
            <w:shd w:val="clear" w:color="auto" w:fill="auto"/>
          </w:tcPr>
          <w:p w14:paraId="284DE32F" w14:textId="77777777" w:rsidR="003D6C6B" w:rsidRPr="000B5230" w:rsidRDefault="003D6C6B" w:rsidP="000B5230">
            <w:pPr>
              <w:spacing w:after="0" w:line="240" w:lineRule="auto"/>
              <w:jc w:val="both"/>
              <w:rPr>
                <w:rFonts w:ascii="Verdana" w:hAnsi="Verdana"/>
                <w:sz w:val="20"/>
                <w:lang w:val="ru-RU"/>
              </w:rPr>
            </w:pPr>
            <w:r w:rsidRPr="000B5230">
              <w:rPr>
                <w:rFonts w:ascii="Verdana" w:hAnsi="Verdana"/>
                <w:sz w:val="20"/>
                <w:lang w:val="ru-RU"/>
              </w:rPr>
              <w:t xml:space="preserve">производство текстильных изделий, одежды, изделий из кожи и меха </w:t>
            </w:r>
          </w:p>
        </w:tc>
        <w:tc>
          <w:tcPr>
            <w:tcW w:w="656" w:type="dxa"/>
            <w:tcBorders>
              <w:top w:val="single" w:sz="4" w:space="0" w:color="auto"/>
              <w:left w:val="single" w:sz="4" w:space="0" w:color="auto"/>
              <w:bottom w:val="single" w:sz="4" w:space="0" w:color="auto"/>
              <w:right w:val="single" w:sz="4" w:space="0" w:color="auto"/>
            </w:tcBorders>
            <w:vAlign w:val="center"/>
          </w:tcPr>
          <w:p w14:paraId="4F114489"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647F1A07"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7B166BB6"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262F17E9"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77B5039B"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765859D3"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367AF20F"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25A4ED69"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4334A551"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85,2</w:t>
            </w:r>
          </w:p>
        </w:tc>
        <w:tc>
          <w:tcPr>
            <w:tcW w:w="0" w:type="auto"/>
            <w:tcBorders>
              <w:top w:val="single" w:sz="4" w:space="0" w:color="auto"/>
              <w:left w:val="single" w:sz="4" w:space="0" w:color="auto"/>
              <w:bottom w:val="single" w:sz="4" w:space="0" w:color="auto"/>
              <w:right w:val="single" w:sz="4" w:space="0" w:color="auto"/>
            </w:tcBorders>
            <w:vAlign w:val="center"/>
          </w:tcPr>
          <w:p w14:paraId="55B6FBE7"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83,4</w:t>
            </w:r>
          </w:p>
        </w:tc>
        <w:tc>
          <w:tcPr>
            <w:tcW w:w="0" w:type="auto"/>
            <w:tcBorders>
              <w:top w:val="single" w:sz="4" w:space="0" w:color="auto"/>
              <w:left w:val="single" w:sz="4" w:space="0" w:color="auto"/>
              <w:bottom w:val="single" w:sz="4" w:space="0" w:color="auto"/>
              <w:right w:val="single" w:sz="4" w:space="0" w:color="auto"/>
            </w:tcBorders>
            <w:vAlign w:val="center"/>
          </w:tcPr>
          <w:p w14:paraId="67EAA0D6"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76,3</w:t>
            </w:r>
          </w:p>
        </w:tc>
        <w:tc>
          <w:tcPr>
            <w:tcW w:w="518" w:type="dxa"/>
            <w:tcBorders>
              <w:top w:val="single" w:sz="4" w:space="0" w:color="auto"/>
              <w:left w:val="single" w:sz="4" w:space="0" w:color="auto"/>
              <w:bottom w:val="single" w:sz="4" w:space="0" w:color="auto"/>
              <w:right w:val="single" w:sz="4" w:space="0" w:color="auto"/>
            </w:tcBorders>
            <w:vAlign w:val="center"/>
          </w:tcPr>
          <w:p w14:paraId="2F291C5E" w14:textId="77777777" w:rsidR="003D6C6B" w:rsidRPr="000B5230" w:rsidRDefault="003D6C6B"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74,6</w:t>
            </w:r>
          </w:p>
        </w:tc>
      </w:tr>
      <w:tr w:rsidR="000B5230" w:rsidRPr="000B5230" w14:paraId="6C381CCA" w14:textId="77777777" w:rsidTr="00A2013F">
        <w:trPr>
          <w:trHeight w:val="655"/>
        </w:trPr>
        <w:tc>
          <w:tcPr>
            <w:tcW w:w="2532" w:type="dxa"/>
            <w:tcBorders>
              <w:top w:val="single" w:sz="4" w:space="0" w:color="auto"/>
              <w:left w:val="single" w:sz="4" w:space="0" w:color="auto"/>
              <w:bottom w:val="single" w:sz="4" w:space="0" w:color="auto"/>
              <w:right w:val="single" w:sz="4" w:space="0" w:color="auto"/>
            </w:tcBorders>
            <w:shd w:val="clear" w:color="auto" w:fill="auto"/>
          </w:tcPr>
          <w:p w14:paraId="35634D5F" w14:textId="77777777" w:rsidR="000B5230" w:rsidRPr="000B5230" w:rsidRDefault="000B5230" w:rsidP="000B5230">
            <w:pPr>
              <w:spacing w:after="0" w:line="240" w:lineRule="auto"/>
              <w:jc w:val="both"/>
              <w:rPr>
                <w:rFonts w:ascii="Verdana" w:hAnsi="Verdana"/>
                <w:sz w:val="20"/>
                <w:lang w:val="ru-RU"/>
              </w:rPr>
            </w:pPr>
            <w:r w:rsidRPr="000B5230">
              <w:rPr>
                <w:rFonts w:ascii="Verdana" w:hAnsi="Verdana"/>
                <w:sz w:val="20"/>
                <w:lang w:val="ru-RU"/>
              </w:rPr>
              <w:t xml:space="preserve">производство изделий из дерева  и бумаги; полиграфическая деятельность и тиражирование записанных носителей информации </w:t>
            </w:r>
          </w:p>
        </w:tc>
        <w:tc>
          <w:tcPr>
            <w:tcW w:w="656" w:type="dxa"/>
            <w:tcBorders>
              <w:top w:val="single" w:sz="4" w:space="0" w:color="auto"/>
              <w:left w:val="single" w:sz="4" w:space="0" w:color="auto"/>
              <w:bottom w:val="single" w:sz="4" w:space="0" w:color="auto"/>
              <w:right w:val="single" w:sz="4" w:space="0" w:color="auto"/>
            </w:tcBorders>
            <w:vAlign w:val="center"/>
          </w:tcPr>
          <w:p w14:paraId="3D9C0AEE"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265C2900"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389DA4FD"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12CF5C66"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38186A68"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1BB6D7D9"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50835EEC"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5ADD5B53"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790565F3"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60,4</w:t>
            </w:r>
          </w:p>
        </w:tc>
        <w:tc>
          <w:tcPr>
            <w:tcW w:w="0" w:type="auto"/>
            <w:tcBorders>
              <w:top w:val="single" w:sz="4" w:space="0" w:color="auto"/>
              <w:left w:val="single" w:sz="4" w:space="0" w:color="auto"/>
              <w:bottom w:val="single" w:sz="4" w:space="0" w:color="auto"/>
              <w:right w:val="single" w:sz="4" w:space="0" w:color="auto"/>
            </w:tcBorders>
            <w:vAlign w:val="center"/>
          </w:tcPr>
          <w:p w14:paraId="5F252392"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63,0</w:t>
            </w:r>
          </w:p>
        </w:tc>
        <w:tc>
          <w:tcPr>
            <w:tcW w:w="0" w:type="auto"/>
            <w:tcBorders>
              <w:top w:val="single" w:sz="4" w:space="0" w:color="auto"/>
              <w:left w:val="single" w:sz="4" w:space="0" w:color="auto"/>
              <w:bottom w:val="single" w:sz="4" w:space="0" w:color="auto"/>
              <w:right w:val="single" w:sz="4" w:space="0" w:color="auto"/>
            </w:tcBorders>
            <w:vAlign w:val="center"/>
          </w:tcPr>
          <w:p w14:paraId="2ED28177"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60,7</w:t>
            </w:r>
          </w:p>
        </w:tc>
        <w:tc>
          <w:tcPr>
            <w:tcW w:w="518" w:type="dxa"/>
            <w:tcBorders>
              <w:top w:val="single" w:sz="4" w:space="0" w:color="auto"/>
              <w:left w:val="single" w:sz="4" w:space="0" w:color="auto"/>
              <w:bottom w:val="single" w:sz="4" w:space="0" w:color="auto"/>
              <w:right w:val="single" w:sz="4" w:space="0" w:color="auto"/>
            </w:tcBorders>
            <w:vAlign w:val="center"/>
          </w:tcPr>
          <w:p w14:paraId="5CBD7B82"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60,0</w:t>
            </w:r>
          </w:p>
        </w:tc>
      </w:tr>
      <w:tr w:rsidR="000B5230" w:rsidRPr="000B5230" w14:paraId="7927014E" w14:textId="77777777" w:rsidTr="00A2013F">
        <w:trPr>
          <w:trHeight w:val="655"/>
        </w:trPr>
        <w:tc>
          <w:tcPr>
            <w:tcW w:w="2532" w:type="dxa"/>
            <w:tcBorders>
              <w:top w:val="single" w:sz="4" w:space="0" w:color="auto"/>
              <w:left w:val="single" w:sz="4" w:space="0" w:color="auto"/>
              <w:bottom w:val="single" w:sz="4" w:space="0" w:color="auto"/>
              <w:right w:val="single" w:sz="4" w:space="0" w:color="auto"/>
            </w:tcBorders>
            <w:shd w:val="clear" w:color="auto" w:fill="auto"/>
          </w:tcPr>
          <w:p w14:paraId="3FB5672C" w14:textId="77777777" w:rsidR="000B5230" w:rsidRPr="000B5230" w:rsidRDefault="000B5230" w:rsidP="000B5230">
            <w:pPr>
              <w:spacing w:after="0" w:line="240" w:lineRule="auto"/>
              <w:jc w:val="both"/>
              <w:rPr>
                <w:rFonts w:ascii="Verdana" w:hAnsi="Verdana"/>
                <w:sz w:val="20"/>
                <w:lang w:val="ru-RU"/>
              </w:rPr>
            </w:pPr>
            <w:r w:rsidRPr="000B5230">
              <w:rPr>
                <w:rFonts w:ascii="Verdana" w:hAnsi="Verdana"/>
                <w:sz w:val="20"/>
                <w:lang w:val="ru-RU"/>
              </w:rPr>
              <w:t xml:space="preserve">производство основных фармацевтических продуктов  и фармацевтических препаратов </w:t>
            </w:r>
          </w:p>
        </w:tc>
        <w:tc>
          <w:tcPr>
            <w:tcW w:w="656" w:type="dxa"/>
            <w:tcBorders>
              <w:top w:val="single" w:sz="4" w:space="0" w:color="auto"/>
              <w:left w:val="single" w:sz="4" w:space="0" w:color="auto"/>
              <w:bottom w:val="single" w:sz="4" w:space="0" w:color="auto"/>
              <w:right w:val="single" w:sz="4" w:space="0" w:color="auto"/>
            </w:tcBorders>
            <w:vAlign w:val="center"/>
          </w:tcPr>
          <w:p w14:paraId="2D43CB24" w14:textId="77777777" w:rsidR="000B5230" w:rsidRPr="000B5230" w:rsidRDefault="000B5230" w:rsidP="000B5230">
            <w:pPr>
              <w:suppressAutoHyphens/>
              <w:spacing w:after="0" w:line="240" w:lineRule="auto"/>
              <w:jc w:val="center"/>
              <w:rPr>
                <w:rFonts w:ascii="Verdana" w:hAnsi="Verdana"/>
                <w:i/>
                <w:color w:val="000000" w:themeColor="text1"/>
                <w:sz w:val="20"/>
                <w:lang w:val="ru-RU"/>
              </w:rPr>
            </w:pPr>
            <w:r w:rsidRPr="000B5230">
              <w:rPr>
                <w:rFonts w:ascii="Verdana" w:hAnsi="Verdana"/>
                <w:i/>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1CD4FAD9"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31A81759"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189473DF"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122DF0E1"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077EAA6E"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215CE467"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03B2FDDE"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04C1D4D7"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10,1</w:t>
            </w:r>
          </w:p>
        </w:tc>
        <w:tc>
          <w:tcPr>
            <w:tcW w:w="0" w:type="auto"/>
            <w:tcBorders>
              <w:top w:val="single" w:sz="4" w:space="0" w:color="auto"/>
              <w:left w:val="single" w:sz="4" w:space="0" w:color="auto"/>
              <w:bottom w:val="single" w:sz="4" w:space="0" w:color="auto"/>
              <w:right w:val="single" w:sz="4" w:space="0" w:color="auto"/>
            </w:tcBorders>
            <w:vAlign w:val="center"/>
          </w:tcPr>
          <w:p w14:paraId="1B0EEF82"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10,4</w:t>
            </w:r>
          </w:p>
        </w:tc>
        <w:tc>
          <w:tcPr>
            <w:tcW w:w="0" w:type="auto"/>
            <w:tcBorders>
              <w:top w:val="single" w:sz="4" w:space="0" w:color="auto"/>
              <w:left w:val="single" w:sz="4" w:space="0" w:color="auto"/>
              <w:bottom w:val="single" w:sz="4" w:space="0" w:color="auto"/>
              <w:right w:val="single" w:sz="4" w:space="0" w:color="auto"/>
            </w:tcBorders>
            <w:vAlign w:val="center"/>
          </w:tcPr>
          <w:p w14:paraId="270718EF"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10,4</w:t>
            </w:r>
          </w:p>
        </w:tc>
        <w:tc>
          <w:tcPr>
            <w:tcW w:w="518" w:type="dxa"/>
            <w:tcBorders>
              <w:top w:val="single" w:sz="4" w:space="0" w:color="auto"/>
              <w:left w:val="single" w:sz="4" w:space="0" w:color="auto"/>
              <w:bottom w:val="single" w:sz="4" w:space="0" w:color="auto"/>
              <w:right w:val="single" w:sz="4" w:space="0" w:color="auto"/>
            </w:tcBorders>
            <w:vAlign w:val="center"/>
          </w:tcPr>
          <w:p w14:paraId="56543FF8"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10,3</w:t>
            </w:r>
          </w:p>
        </w:tc>
      </w:tr>
      <w:tr w:rsidR="000B5230" w:rsidRPr="000B5230" w14:paraId="78B1C483" w14:textId="77777777" w:rsidTr="00A2013F">
        <w:trPr>
          <w:trHeight w:val="655"/>
        </w:trPr>
        <w:tc>
          <w:tcPr>
            <w:tcW w:w="2532" w:type="dxa"/>
            <w:tcBorders>
              <w:top w:val="single" w:sz="4" w:space="0" w:color="auto"/>
              <w:left w:val="single" w:sz="4" w:space="0" w:color="auto"/>
              <w:bottom w:val="single" w:sz="4" w:space="0" w:color="auto"/>
              <w:right w:val="single" w:sz="4" w:space="0" w:color="auto"/>
            </w:tcBorders>
            <w:shd w:val="clear" w:color="auto" w:fill="auto"/>
          </w:tcPr>
          <w:p w14:paraId="686A02F9" w14:textId="77777777" w:rsidR="000B5230" w:rsidRPr="000B5230" w:rsidRDefault="000B5230" w:rsidP="000B5230">
            <w:pPr>
              <w:spacing w:after="0" w:line="240" w:lineRule="auto"/>
              <w:jc w:val="both"/>
              <w:rPr>
                <w:rFonts w:ascii="Verdana" w:hAnsi="Verdana"/>
                <w:sz w:val="20"/>
                <w:lang w:val="ru-RU"/>
              </w:rPr>
            </w:pPr>
            <w:r w:rsidRPr="000B5230">
              <w:rPr>
                <w:rFonts w:ascii="Verdana" w:hAnsi="Verdana"/>
                <w:sz w:val="20"/>
                <w:lang w:val="ru-RU"/>
              </w:rPr>
              <w:t xml:space="preserve">производство резиновых  и пластмассовых изделий, прочих неметаллических минеральных продуктов </w:t>
            </w:r>
          </w:p>
        </w:tc>
        <w:tc>
          <w:tcPr>
            <w:tcW w:w="656" w:type="dxa"/>
            <w:tcBorders>
              <w:top w:val="single" w:sz="4" w:space="0" w:color="auto"/>
              <w:left w:val="single" w:sz="4" w:space="0" w:color="auto"/>
              <w:bottom w:val="single" w:sz="4" w:space="0" w:color="auto"/>
              <w:right w:val="single" w:sz="4" w:space="0" w:color="auto"/>
            </w:tcBorders>
            <w:vAlign w:val="center"/>
          </w:tcPr>
          <w:p w14:paraId="4600EB30" w14:textId="77777777" w:rsidR="000B5230" w:rsidRPr="000B5230" w:rsidRDefault="000B5230" w:rsidP="000B5230">
            <w:pPr>
              <w:suppressAutoHyphens/>
              <w:spacing w:after="0" w:line="240" w:lineRule="auto"/>
              <w:jc w:val="center"/>
              <w:rPr>
                <w:rFonts w:ascii="Verdana" w:hAnsi="Verdana"/>
                <w:i/>
                <w:color w:val="000000" w:themeColor="text1"/>
                <w:sz w:val="20"/>
                <w:lang w:val="ru-RU"/>
              </w:rPr>
            </w:pPr>
            <w:r w:rsidRPr="000B5230">
              <w:rPr>
                <w:rFonts w:ascii="Verdana" w:hAnsi="Verdana"/>
                <w:i/>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2C4B7D62"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6715F67C"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509DE3BD"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5436AAB1"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503F2AC2"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225821E1"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2A188091"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09090DA0"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79,2</w:t>
            </w:r>
          </w:p>
        </w:tc>
        <w:tc>
          <w:tcPr>
            <w:tcW w:w="0" w:type="auto"/>
            <w:tcBorders>
              <w:top w:val="single" w:sz="4" w:space="0" w:color="auto"/>
              <w:left w:val="single" w:sz="4" w:space="0" w:color="auto"/>
              <w:bottom w:val="single" w:sz="4" w:space="0" w:color="auto"/>
              <w:right w:val="single" w:sz="4" w:space="0" w:color="auto"/>
            </w:tcBorders>
            <w:vAlign w:val="center"/>
          </w:tcPr>
          <w:p w14:paraId="3B5C6986"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77,9</w:t>
            </w:r>
          </w:p>
        </w:tc>
        <w:tc>
          <w:tcPr>
            <w:tcW w:w="0" w:type="auto"/>
            <w:tcBorders>
              <w:top w:val="single" w:sz="4" w:space="0" w:color="auto"/>
              <w:left w:val="single" w:sz="4" w:space="0" w:color="auto"/>
              <w:bottom w:val="single" w:sz="4" w:space="0" w:color="auto"/>
              <w:right w:val="single" w:sz="4" w:space="0" w:color="auto"/>
            </w:tcBorders>
            <w:vAlign w:val="center"/>
          </w:tcPr>
          <w:p w14:paraId="63490E92"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74,7</w:t>
            </w:r>
          </w:p>
        </w:tc>
        <w:tc>
          <w:tcPr>
            <w:tcW w:w="518" w:type="dxa"/>
            <w:tcBorders>
              <w:top w:val="single" w:sz="4" w:space="0" w:color="auto"/>
              <w:left w:val="single" w:sz="4" w:space="0" w:color="auto"/>
              <w:bottom w:val="single" w:sz="4" w:space="0" w:color="auto"/>
              <w:right w:val="single" w:sz="4" w:space="0" w:color="auto"/>
            </w:tcBorders>
            <w:vAlign w:val="center"/>
          </w:tcPr>
          <w:p w14:paraId="04C0EF87"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73,4</w:t>
            </w:r>
          </w:p>
        </w:tc>
      </w:tr>
      <w:tr w:rsidR="000B5230" w:rsidRPr="000B5230" w14:paraId="3DD92860" w14:textId="77777777" w:rsidTr="00A2013F">
        <w:trPr>
          <w:trHeight w:val="655"/>
        </w:trPr>
        <w:tc>
          <w:tcPr>
            <w:tcW w:w="2532" w:type="dxa"/>
            <w:tcBorders>
              <w:top w:val="single" w:sz="4" w:space="0" w:color="auto"/>
              <w:left w:val="single" w:sz="4" w:space="0" w:color="auto"/>
              <w:bottom w:val="single" w:sz="4" w:space="0" w:color="auto"/>
              <w:right w:val="single" w:sz="4" w:space="0" w:color="auto"/>
            </w:tcBorders>
            <w:shd w:val="clear" w:color="auto" w:fill="auto"/>
          </w:tcPr>
          <w:p w14:paraId="56CCD7D0" w14:textId="77777777" w:rsidR="000B5230" w:rsidRPr="00FA553D" w:rsidRDefault="000B5230" w:rsidP="000B5230">
            <w:pPr>
              <w:spacing w:after="0" w:line="240" w:lineRule="auto"/>
              <w:jc w:val="both"/>
              <w:rPr>
                <w:rFonts w:ascii="Verdana" w:hAnsi="Verdana"/>
                <w:sz w:val="20"/>
                <w:lang w:val="ru-RU"/>
              </w:rPr>
            </w:pPr>
            <w:r w:rsidRPr="00FA553D">
              <w:rPr>
                <w:rFonts w:ascii="Verdana" w:hAnsi="Verdana"/>
                <w:sz w:val="20"/>
                <w:lang w:val="ru-RU"/>
              </w:rPr>
              <w:t xml:space="preserve">металлургическое производство. Производство готовых металлических изделий, кроме машин и оборудования </w:t>
            </w:r>
          </w:p>
        </w:tc>
        <w:tc>
          <w:tcPr>
            <w:tcW w:w="656" w:type="dxa"/>
            <w:tcBorders>
              <w:top w:val="single" w:sz="4" w:space="0" w:color="auto"/>
              <w:left w:val="single" w:sz="4" w:space="0" w:color="auto"/>
              <w:bottom w:val="single" w:sz="4" w:space="0" w:color="auto"/>
              <w:right w:val="single" w:sz="4" w:space="0" w:color="auto"/>
            </w:tcBorders>
            <w:vAlign w:val="center"/>
          </w:tcPr>
          <w:p w14:paraId="0B803B14" w14:textId="77777777" w:rsidR="000B5230" w:rsidRPr="000B5230" w:rsidRDefault="000B5230" w:rsidP="000B5230">
            <w:pPr>
              <w:suppressAutoHyphens/>
              <w:spacing w:after="0" w:line="240" w:lineRule="auto"/>
              <w:jc w:val="center"/>
              <w:rPr>
                <w:rFonts w:ascii="Verdana" w:hAnsi="Verdana"/>
                <w:i/>
                <w:color w:val="000000" w:themeColor="text1"/>
                <w:sz w:val="20"/>
                <w:lang w:val="ru-RU"/>
              </w:rPr>
            </w:pPr>
            <w:r w:rsidRPr="000B5230">
              <w:rPr>
                <w:rFonts w:ascii="Verdana" w:hAnsi="Verdana"/>
                <w:i/>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5167330D"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7F1E49D1"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4802DDCC"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3103B327"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75FCA30D"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7808194A"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69BF178D"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62F77D2C"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58,2</w:t>
            </w:r>
          </w:p>
        </w:tc>
        <w:tc>
          <w:tcPr>
            <w:tcW w:w="0" w:type="auto"/>
            <w:tcBorders>
              <w:top w:val="single" w:sz="4" w:space="0" w:color="auto"/>
              <w:left w:val="single" w:sz="4" w:space="0" w:color="auto"/>
              <w:bottom w:val="single" w:sz="4" w:space="0" w:color="auto"/>
              <w:right w:val="single" w:sz="4" w:space="0" w:color="auto"/>
            </w:tcBorders>
            <w:vAlign w:val="center"/>
          </w:tcPr>
          <w:p w14:paraId="4B89F1FA"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57,7</w:t>
            </w:r>
          </w:p>
        </w:tc>
        <w:tc>
          <w:tcPr>
            <w:tcW w:w="0" w:type="auto"/>
            <w:tcBorders>
              <w:top w:val="single" w:sz="4" w:space="0" w:color="auto"/>
              <w:left w:val="single" w:sz="4" w:space="0" w:color="auto"/>
              <w:bottom w:val="single" w:sz="4" w:space="0" w:color="auto"/>
              <w:right w:val="single" w:sz="4" w:space="0" w:color="auto"/>
            </w:tcBorders>
            <w:vAlign w:val="center"/>
          </w:tcPr>
          <w:p w14:paraId="0614DA5E"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56,2</w:t>
            </w:r>
          </w:p>
        </w:tc>
        <w:tc>
          <w:tcPr>
            <w:tcW w:w="518" w:type="dxa"/>
            <w:tcBorders>
              <w:top w:val="single" w:sz="4" w:space="0" w:color="auto"/>
              <w:left w:val="single" w:sz="4" w:space="0" w:color="auto"/>
              <w:bottom w:val="single" w:sz="4" w:space="0" w:color="auto"/>
              <w:right w:val="single" w:sz="4" w:space="0" w:color="auto"/>
            </w:tcBorders>
            <w:vAlign w:val="center"/>
          </w:tcPr>
          <w:p w14:paraId="6909F3C1"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55,5</w:t>
            </w:r>
          </w:p>
        </w:tc>
      </w:tr>
      <w:tr w:rsidR="000B5230" w:rsidRPr="000B5230" w14:paraId="50C8F6BD" w14:textId="77777777" w:rsidTr="00A2013F">
        <w:trPr>
          <w:trHeight w:val="655"/>
        </w:trPr>
        <w:tc>
          <w:tcPr>
            <w:tcW w:w="2532" w:type="dxa"/>
            <w:tcBorders>
              <w:top w:val="single" w:sz="4" w:space="0" w:color="auto"/>
              <w:left w:val="single" w:sz="4" w:space="0" w:color="auto"/>
              <w:bottom w:val="single" w:sz="4" w:space="0" w:color="auto"/>
              <w:right w:val="single" w:sz="4" w:space="0" w:color="auto"/>
            </w:tcBorders>
            <w:shd w:val="clear" w:color="auto" w:fill="auto"/>
          </w:tcPr>
          <w:p w14:paraId="4EEECEFB" w14:textId="77777777" w:rsidR="000B5230" w:rsidRPr="000B5230" w:rsidRDefault="000B5230" w:rsidP="000B5230">
            <w:pPr>
              <w:spacing w:after="0" w:line="240" w:lineRule="auto"/>
              <w:jc w:val="both"/>
              <w:rPr>
                <w:rFonts w:ascii="Verdana" w:hAnsi="Verdana"/>
                <w:sz w:val="20"/>
                <w:lang w:val="ru-RU"/>
              </w:rPr>
            </w:pPr>
            <w:r w:rsidRPr="000B5230">
              <w:rPr>
                <w:rFonts w:ascii="Verdana" w:hAnsi="Verdana"/>
                <w:sz w:val="20"/>
                <w:lang w:val="ru-RU"/>
              </w:rPr>
              <w:t xml:space="preserve">производство вычислительной, электронной и оптической аппаратуры </w:t>
            </w:r>
          </w:p>
        </w:tc>
        <w:tc>
          <w:tcPr>
            <w:tcW w:w="656" w:type="dxa"/>
            <w:tcBorders>
              <w:top w:val="single" w:sz="4" w:space="0" w:color="auto"/>
              <w:left w:val="single" w:sz="4" w:space="0" w:color="auto"/>
              <w:bottom w:val="single" w:sz="4" w:space="0" w:color="auto"/>
              <w:right w:val="single" w:sz="4" w:space="0" w:color="auto"/>
            </w:tcBorders>
            <w:vAlign w:val="center"/>
          </w:tcPr>
          <w:p w14:paraId="3A87406F" w14:textId="77777777" w:rsidR="000B5230" w:rsidRPr="000B5230" w:rsidRDefault="000B5230" w:rsidP="000B5230">
            <w:pPr>
              <w:suppressAutoHyphens/>
              <w:spacing w:after="0" w:line="240" w:lineRule="auto"/>
              <w:jc w:val="center"/>
              <w:rPr>
                <w:rFonts w:ascii="Verdana" w:hAnsi="Verdana"/>
                <w:i/>
                <w:color w:val="000000" w:themeColor="text1"/>
                <w:sz w:val="20"/>
                <w:lang w:val="ru-RU"/>
              </w:rPr>
            </w:pPr>
            <w:r w:rsidRPr="000B5230">
              <w:rPr>
                <w:rFonts w:ascii="Verdana" w:hAnsi="Verdana"/>
                <w:i/>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71BFC693"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6531F6F4"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48DBCABA"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32FD247A"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346D2D2B"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5B6AA416"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2525B530"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32A4BA12"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19,6</w:t>
            </w:r>
          </w:p>
        </w:tc>
        <w:tc>
          <w:tcPr>
            <w:tcW w:w="0" w:type="auto"/>
            <w:tcBorders>
              <w:top w:val="single" w:sz="4" w:space="0" w:color="auto"/>
              <w:left w:val="single" w:sz="4" w:space="0" w:color="auto"/>
              <w:bottom w:val="single" w:sz="4" w:space="0" w:color="auto"/>
              <w:right w:val="single" w:sz="4" w:space="0" w:color="auto"/>
            </w:tcBorders>
            <w:vAlign w:val="center"/>
          </w:tcPr>
          <w:p w14:paraId="748310E3"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19,4</w:t>
            </w:r>
          </w:p>
        </w:tc>
        <w:tc>
          <w:tcPr>
            <w:tcW w:w="0" w:type="auto"/>
            <w:tcBorders>
              <w:top w:val="single" w:sz="4" w:space="0" w:color="auto"/>
              <w:left w:val="single" w:sz="4" w:space="0" w:color="auto"/>
              <w:bottom w:val="single" w:sz="4" w:space="0" w:color="auto"/>
              <w:right w:val="single" w:sz="4" w:space="0" w:color="auto"/>
            </w:tcBorders>
            <w:vAlign w:val="center"/>
          </w:tcPr>
          <w:p w14:paraId="632BD830"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18,1</w:t>
            </w:r>
          </w:p>
        </w:tc>
        <w:tc>
          <w:tcPr>
            <w:tcW w:w="518" w:type="dxa"/>
            <w:tcBorders>
              <w:top w:val="single" w:sz="4" w:space="0" w:color="auto"/>
              <w:left w:val="single" w:sz="4" w:space="0" w:color="auto"/>
              <w:bottom w:val="single" w:sz="4" w:space="0" w:color="auto"/>
              <w:right w:val="single" w:sz="4" w:space="0" w:color="auto"/>
            </w:tcBorders>
            <w:vAlign w:val="center"/>
          </w:tcPr>
          <w:p w14:paraId="24118FDE"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18,1</w:t>
            </w:r>
          </w:p>
        </w:tc>
      </w:tr>
      <w:tr w:rsidR="000B5230" w:rsidRPr="000B5230" w14:paraId="0800B420" w14:textId="77777777" w:rsidTr="00A2013F">
        <w:trPr>
          <w:trHeight w:val="655"/>
        </w:trPr>
        <w:tc>
          <w:tcPr>
            <w:tcW w:w="2532" w:type="dxa"/>
            <w:tcBorders>
              <w:top w:val="single" w:sz="4" w:space="0" w:color="auto"/>
              <w:left w:val="single" w:sz="4" w:space="0" w:color="auto"/>
              <w:bottom w:val="single" w:sz="4" w:space="0" w:color="auto"/>
              <w:right w:val="single" w:sz="4" w:space="0" w:color="auto"/>
            </w:tcBorders>
            <w:shd w:val="clear" w:color="auto" w:fill="auto"/>
          </w:tcPr>
          <w:p w14:paraId="48AE8840" w14:textId="77777777" w:rsidR="000B5230" w:rsidRPr="000B5230" w:rsidRDefault="000B5230" w:rsidP="000B5230">
            <w:pPr>
              <w:spacing w:after="0" w:line="240" w:lineRule="auto"/>
              <w:jc w:val="both"/>
              <w:rPr>
                <w:rFonts w:ascii="Verdana" w:hAnsi="Verdana"/>
                <w:sz w:val="20"/>
              </w:rPr>
            </w:pPr>
            <w:r w:rsidRPr="000B5230">
              <w:rPr>
                <w:rFonts w:ascii="Verdana" w:hAnsi="Verdana"/>
                <w:sz w:val="20"/>
              </w:rPr>
              <w:t xml:space="preserve">производство электрооборудования </w:t>
            </w:r>
          </w:p>
        </w:tc>
        <w:tc>
          <w:tcPr>
            <w:tcW w:w="656" w:type="dxa"/>
            <w:tcBorders>
              <w:top w:val="single" w:sz="4" w:space="0" w:color="auto"/>
              <w:left w:val="single" w:sz="4" w:space="0" w:color="auto"/>
              <w:bottom w:val="single" w:sz="4" w:space="0" w:color="auto"/>
              <w:right w:val="single" w:sz="4" w:space="0" w:color="auto"/>
            </w:tcBorders>
            <w:vAlign w:val="center"/>
          </w:tcPr>
          <w:p w14:paraId="6AADE60D" w14:textId="77777777" w:rsidR="000B5230" w:rsidRPr="000B5230" w:rsidRDefault="000B5230" w:rsidP="000B5230">
            <w:pPr>
              <w:suppressAutoHyphens/>
              <w:spacing w:after="0" w:line="240" w:lineRule="auto"/>
              <w:jc w:val="center"/>
              <w:rPr>
                <w:rFonts w:ascii="Verdana" w:hAnsi="Verdana"/>
                <w:i/>
                <w:color w:val="000000" w:themeColor="text1"/>
                <w:sz w:val="20"/>
                <w:lang w:val="ru-RU"/>
              </w:rPr>
            </w:pPr>
            <w:r w:rsidRPr="000B5230">
              <w:rPr>
                <w:rFonts w:ascii="Verdana" w:hAnsi="Verdana"/>
                <w:i/>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2C5F62A8"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62588A04"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79B3A420"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7BAC564F"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1D780A1D"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2128C64A"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344BD0DC"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5B9868CE"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32,1</w:t>
            </w:r>
          </w:p>
        </w:tc>
        <w:tc>
          <w:tcPr>
            <w:tcW w:w="0" w:type="auto"/>
            <w:tcBorders>
              <w:top w:val="single" w:sz="4" w:space="0" w:color="auto"/>
              <w:left w:val="single" w:sz="4" w:space="0" w:color="auto"/>
              <w:bottom w:val="single" w:sz="4" w:space="0" w:color="auto"/>
              <w:right w:val="single" w:sz="4" w:space="0" w:color="auto"/>
            </w:tcBorders>
            <w:vAlign w:val="center"/>
          </w:tcPr>
          <w:p w14:paraId="00F97B5C"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31,6</w:t>
            </w:r>
          </w:p>
        </w:tc>
        <w:tc>
          <w:tcPr>
            <w:tcW w:w="0" w:type="auto"/>
            <w:tcBorders>
              <w:top w:val="single" w:sz="4" w:space="0" w:color="auto"/>
              <w:left w:val="single" w:sz="4" w:space="0" w:color="auto"/>
              <w:bottom w:val="single" w:sz="4" w:space="0" w:color="auto"/>
              <w:right w:val="single" w:sz="4" w:space="0" w:color="auto"/>
            </w:tcBorders>
            <w:vAlign w:val="center"/>
          </w:tcPr>
          <w:p w14:paraId="7DFE27B3"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30,3</w:t>
            </w:r>
          </w:p>
        </w:tc>
        <w:tc>
          <w:tcPr>
            <w:tcW w:w="518" w:type="dxa"/>
            <w:tcBorders>
              <w:top w:val="single" w:sz="4" w:space="0" w:color="auto"/>
              <w:left w:val="single" w:sz="4" w:space="0" w:color="auto"/>
              <w:bottom w:val="single" w:sz="4" w:space="0" w:color="auto"/>
              <w:right w:val="single" w:sz="4" w:space="0" w:color="auto"/>
            </w:tcBorders>
            <w:vAlign w:val="center"/>
          </w:tcPr>
          <w:p w14:paraId="1A45EF79"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29,6</w:t>
            </w:r>
          </w:p>
        </w:tc>
      </w:tr>
      <w:tr w:rsidR="000B5230" w:rsidRPr="000B5230" w14:paraId="3EC27882" w14:textId="77777777" w:rsidTr="00A2013F">
        <w:trPr>
          <w:trHeight w:val="655"/>
        </w:trPr>
        <w:tc>
          <w:tcPr>
            <w:tcW w:w="2532" w:type="dxa"/>
            <w:tcBorders>
              <w:top w:val="single" w:sz="4" w:space="0" w:color="auto"/>
              <w:left w:val="single" w:sz="4" w:space="0" w:color="auto"/>
              <w:bottom w:val="single" w:sz="4" w:space="0" w:color="auto"/>
              <w:right w:val="single" w:sz="4" w:space="0" w:color="auto"/>
            </w:tcBorders>
            <w:shd w:val="clear" w:color="auto" w:fill="auto"/>
          </w:tcPr>
          <w:p w14:paraId="1E0AE7D3" w14:textId="77777777" w:rsidR="000B5230" w:rsidRPr="00FA553D" w:rsidRDefault="000B5230" w:rsidP="000B5230">
            <w:pPr>
              <w:spacing w:after="0" w:line="240" w:lineRule="auto"/>
              <w:jc w:val="both"/>
              <w:rPr>
                <w:rFonts w:ascii="Verdana" w:hAnsi="Verdana"/>
                <w:sz w:val="20"/>
                <w:lang w:val="ru-RU"/>
              </w:rPr>
            </w:pPr>
            <w:r w:rsidRPr="00FA553D">
              <w:rPr>
                <w:rFonts w:ascii="Verdana" w:hAnsi="Verdana"/>
                <w:sz w:val="20"/>
                <w:lang w:val="ru-RU"/>
              </w:rPr>
              <w:t xml:space="preserve">производство машин  </w:t>
            </w:r>
          </w:p>
          <w:p w14:paraId="236C45F9" w14:textId="77777777" w:rsidR="000B5230" w:rsidRPr="00FA553D" w:rsidRDefault="000B5230" w:rsidP="000B5230">
            <w:pPr>
              <w:spacing w:after="0" w:line="240" w:lineRule="auto"/>
              <w:jc w:val="both"/>
              <w:rPr>
                <w:rFonts w:ascii="Verdana" w:hAnsi="Verdana"/>
                <w:sz w:val="20"/>
                <w:lang w:val="ru-RU"/>
              </w:rPr>
            </w:pPr>
            <w:r w:rsidRPr="00FA553D">
              <w:rPr>
                <w:rFonts w:ascii="Verdana" w:hAnsi="Verdana"/>
                <w:sz w:val="20"/>
                <w:lang w:val="ru-RU"/>
              </w:rPr>
              <w:t xml:space="preserve">и оборудования, не включенных  в другие группировки </w:t>
            </w:r>
          </w:p>
        </w:tc>
        <w:tc>
          <w:tcPr>
            <w:tcW w:w="656" w:type="dxa"/>
            <w:tcBorders>
              <w:top w:val="single" w:sz="4" w:space="0" w:color="auto"/>
              <w:left w:val="single" w:sz="4" w:space="0" w:color="auto"/>
              <w:bottom w:val="single" w:sz="4" w:space="0" w:color="auto"/>
              <w:right w:val="single" w:sz="4" w:space="0" w:color="auto"/>
            </w:tcBorders>
            <w:vAlign w:val="center"/>
          </w:tcPr>
          <w:p w14:paraId="0BC51D67" w14:textId="77777777" w:rsidR="000B5230" w:rsidRPr="000B5230" w:rsidRDefault="000B5230" w:rsidP="000B5230">
            <w:pPr>
              <w:suppressAutoHyphens/>
              <w:spacing w:after="0" w:line="240" w:lineRule="auto"/>
              <w:jc w:val="center"/>
              <w:rPr>
                <w:rFonts w:ascii="Verdana" w:hAnsi="Verdana"/>
                <w:i/>
                <w:color w:val="000000" w:themeColor="text1"/>
                <w:sz w:val="20"/>
                <w:lang w:val="ru-RU"/>
              </w:rPr>
            </w:pPr>
            <w:r w:rsidRPr="000B5230">
              <w:rPr>
                <w:rFonts w:ascii="Verdana" w:hAnsi="Verdana"/>
                <w:i/>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2405B7E2"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0A6C2D2D"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730DC32E"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72059F83"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5CC562B1"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1B68151E"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02FEDA32"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06056FC8"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86,4</w:t>
            </w:r>
          </w:p>
        </w:tc>
        <w:tc>
          <w:tcPr>
            <w:tcW w:w="0" w:type="auto"/>
            <w:tcBorders>
              <w:top w:val="single" w:sz="4" w:space="0" w:color="auto"/>
              <w:left w:val="single" w:sz="4" w:space="0" w:color="auto"/>
              <w:bottom w:val="single" w:sz="4" w:space="0" w:color="auto"/>
              <w:right w:val="single" w:sz="4" w:space="0" w:color="auto"/>
            </w:tcBorders>
            <w:vAlign w:val="center"/>
          </w:tcPr>
          <w:p w14:paraId="199E074E"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86,0</w:t>
            </w:r>
          </w:p>
        </w:tc>
        <w:tc>
          <w:tcPr>
            <w:tcW w:w="0" w:type="auto"/>
            <w:tcBorders>
              <w:top w:val="single" w:sz="4" w:space="0" w:color="auto"/>
              <w:left w:val="single" w:sz="4" w:space="0" w:color="auto"/>
              <w:bottom w:val="single" w:sz="4" w:space="0" w:color="auto"/>
              <w:right w:val="single" w:sz="4" w:space="0" w:color="auto"/>
            </w:tcBorders>
            <w:vAlign w:val="center"/>
          </w:tcPr>
          <w:p w14:paraId="5E8AF5EB"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83,2</w:t>
            </w:r>
          </w:p>
        </w:tc>
        <w:tc>
          <w:tcPr>
            <w:tcW w:w="518" w:type="dxa"/>
            <w:tcBorders>
              <w:top w:val="single" w:sz="4" w:space="0" w:color="auto"/>
              <w:left w:val="single" w:sz="4" w:space="0" w:color="auto"/>
              <w:bottom w:val="single" w:sz="4" w:space="0" w:color="auto"/>
              <w:right w:val="single" w:sz="4" w:space="0" w:color="auto"/>
            </w:tcBorders>
            <w:vAlign w:val="center"/>
          </w:tcPr>
          <w:p w14:paraId="14092AFA"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82,4</w:t>
            </w:r>
          </w:p>
        </w:tc>
      </w:tr>
      <w:tr w:rsidR="000B5230" w:rsidRPr="000B5230" w14:paraId="36435732" w14:textId="77777777" w:rsidTr="00A2013F">
        <w:trPr>
          <w:trHeight w:val="247"/>
        </w:trPr>
        <w:tc>
          <w:tcPr>
            <w:tcW w:w="2532" w:type="dxa"/>
            <w:tcBorders>
              <w:top w:val="single" w:sz="4" w:space="0" w:color="auto"/>
              <w:left w:val="single" w:sz="4" w:space="0" w:color="auto"/>
              <w:bottom w:val="single" w:sz="4" w:space="0" w:color="auto"/>
              <w:right w:val="single" w:sz="4" w:space="0" w:color="auto"/>
            </w:tcBorders>
            <w:shd w:val="clear" w:color="auto" w:fill="auto"/>
          </w:tcPr>
          <w:p w14:paraId="4595FC33" w14:textId="77777777" w:rsidR="000B5230" w:rsidRPr="000B5230" w:rsidRDefault="000B5230" w:rsidP="000B5230">
            <w:pPr>
              <w:spacing w:after="0" w:line="240" w:lineRule="auto"/>
              <w:jc w:val="both"/>
              <w:rPr>
                <w:rFonts w:ascii="Verdana" w:hAnsi="Verdana"/>
                <w:sz w:val="20"/>
                <w:lang w:val="ru-RU"/>
              </w:rPr>
            </w:pPr>
            <w:r w:rsidRPr="000B5230">
              <w:rPr>
                <w:rFonts w:ascii="Verdana" w:hAnsi="Verdana"/>
                <w:sz w:val="20"/>
                <w:lang w:val="ru-RU"/>
              </w:rPr>
              <w:t xml:space="preserve">производство транспортных средств и оборудования </w:t>
            </w:r>
          </w:p>
        </w:tc>
        <w:tc>
          <w:tcPr>
            <w:tcW w:w="656" w:type="dxa"/>
            <w:tcBorders>
              <w:top w:val="single" w:sz="4" w:space="0" w:color="auto"/>
              <w:left w:val="single" w:sz="4" w:space="0" w:color="auto"/>
              <w:bottom w:val="single" w:sz="4" w:space="0" w:color="auto"/>
              <w:right w:val="single" w:sz="4" w:space="0" w:color="auto"/>
            </w:tcBorders>
            <w:vAlign w:val="center"/>
          </w:tcPr>
          <w:p w14:paraId="25F91CBA" w14:textId="77777777" w:rsidR="000B5230" w:rsidRPr="000B5230" w:rsidRDefault="000B5230" w:rsidP="000B5230">
            <w:pPr>
              <w:suppressAutoHyphens/>
              <w:spacing w:after="0" w:line="240" w:lineRule="auto"/>
              <w:jc w:val="center"/>
              <w:rPr>
                <w:rFonts w:ascii="Verdana" w:hAnsi="Verdana"/>
                <w:i/>
                <w:color w:val="000000" w:themeColor="text1"/>
                <w:sz w:val="20"/>
                <w:lang w:val="ru-RU"/>
              </w:rPr>
            </w:pPr>
            <w:r w:rsidRPr="000B5230">
              <w:rPr>
                <w:rFonts w:ascii="Verdana" w:hAnsi="Verdana"/>
                <w:i/>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60CFCA22"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1E8A6DE5"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3FA6A11D"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767FB4D7"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1C499E1C"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4F435157"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64946725"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2C45EFE7"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43,8</w:t>
            </w:r>
          </w:p>
        </w:tc>
        <w:tc>
          <w:tcPr>
            <w:tcW w:w="0" w:type="auto"/>
            <w:tcBorders>
              <w:top w:val="single" w:sz="4" w:space="0" w:color="auto"/>
              <w:left w:val="single" w:sz="4" w:space="0" w:color="auto"/>
              <w:bottom w:val="single" w:sz="4" w:space="0" w:color="auto"/>
              <w:right w:val="single" w:sz="4" w:space="0" w:color="auto"/>
            </w:tcBorders>
            <w:vAlign w:val="center"/>
          </w:tcPr>
          <w:p w14:paraId="12113541"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43,8</w:t>
            </w:r>
          </w:p>
        </w:tc>
        <w:tc>
          <w:tcPr>
            <w:tcW w:w="0" w:type="auto"/>
            <w:tcBorders>
              <w:top w:val="single" w:sz="4" w:space="0" w:color="auto"/>
              <w:left w:val="single" w:sz="4" w:space="0" w:color="auto"/>
              <w:bottom w:val="single" w:sz="4" w:space="0" w:color="auto"/>
              <w:right w:val="single" w:sz="4" w:space="0" w:color="auto"/>
            </w:tcBorders>
            <w:vAlign w:val="center"/>
          </w:tcPr>
          <w:p w14:paraId="3934CB44"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43,1</w:t>
            </w:r>
          </w:p>
        </w:tc>
        <w:tc>
          <w:tcPr>
            <w:tcW w:w="518" w:type="dxa"/>
            <w:tcBorders>
              <w:top w:val="single" w:sz="4" w:space="0" w:color="auto"/>
              <w:left w:val="single" w:sz="4" w:space="0" w:color="auto"/>
              <w:bottom w:val="single" w:sz="4" w:space="0" w:color="auto"/>
              <w:right w:val="single" w:sz="4" w:space="0" w:color="auto"/>
            </w:tcBorders>
            <w:vAlign w:val="center"/>
          </w:tcPr>
          <w:p w14:paraId="3966C293"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42,7</w:t>
            </w:r>
          </w:p>
        </w:tc>
      </w:tr>
      <w:tr w:rsidR="000B5230" w:rsidRPr="000B5230" w14:paraId="62D1558E" w14:textId="77777777" w:rsidTr="00A2013F">
        <w:trPr>
          <w:trHeight w:val="655"/>
        </w:trPr>
        <w:tc>
          <w:tcPr>
            <w:tcW w:w="2532" w:type="dxa"/>
            <w:tcBorders>
              <w:top w:val="single" w:sz="4" w:space="0" w:color="auto"/>
              <w:left w:val="single" w:sz="4" w:space="0" w:color="auto"/>
              <w:bottom w:val="single" w:sz="4" w:space="0" w:color="auto"/>
              <w:right w:val="single" w:sz="4" w:space="0" w:color="auto"/>
            </w:tcBorders>
            <w:shd w:val="clear" w:color="auto" w:fill="auto"/>
          </w:tcPr>
          <w:p w14:paraId="5074F22E" w14:textId="77777777" w:rsidR="000B5230" w:rsidRPr="000B5230" w:rsidRDefault="000B5230" w:rsidP="000B5230">
            <w:pPr>
              <w:spacing w:after="0" w:line="240" w:lineRule="auto"/>
              <w:jc w:val="both"/>
              <w:rPr>
                <w:rFonts w:ascii="Verdana" w:hAnsi="Verdana"/>
                <w:sz w:val="20"/>
                <w:lang w:val="ru-RU"/>
              </w:rPr>
            </w:pPr>
            <w:r w:rsidRPr="000B5230">
              <w:rPr>
                <w:rFonts w:ascii="Verdana" w:hAnsi="Verdana"/>
                <w:sz w:val="20"/>
                <w:lang w:val="ru-RU"/>
              </w:rPr>
              <w:t xml:space="preserve">Снабжение электроэнергией,  газом, паром, горячей водой  и кондиционированным воздухом </w:t>
            </w:r>
          </w:p>
        </w:tc>
        <w:tc>
          <w:tcPr>
            <w:tcW w:w="656" w:type="dxa"/>
            <w:tcBorders>
              <w:top w:val="single" w:sz="4" w:space="0" w:color="auto"/>
              <w:left w:val="single" w:sz="4" w:space="0" w:color="auto"/>
              <w:bottom w:val="single" w:sz="4" w:space="0" w:color="auto"/>
              <w:right w:val="single" w:sz="4" w:space="0" w:color="auto"/>
            </w:tcBorders>
            <w:vAlign w:val="center"/>
          </w:tcPr>
          <w:p w14:paraId="317BA075" w14:textId="77777777" w:rsidR="000B5230" w:rsidRPr="000B5230" w:rsidRDefault="000B5230" w:rsidP="000B5230">
            <w:pPr>
              <w:suppressAutoHyphens/>
              <w:spacing w:after="0" w:line="240" w:lineRule="auto"/>
              <w:jc w:val="center"/>
              <w:rPr>
                <w:rFonts w:ascii="Verdana" w:hAnsi="Verdana"/>
                <w:i/>
                <w:color w:val="000000" w:themeColor="text1"/>
                <w:sz w:val="20"/>
                <w:lang w:val="ru-RU"/>
              </w:rPr>
            </w:pPr>
            <w:r w:rsidRPr="000B5230">
              <w:rPr>
                <w:rFonts w:ascii="Verdana" w:hAnsi="Verdana"/>
                <w:i/>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6EC788DC"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77DA5063"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0D4AD889"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0B61A8E9"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3C999B68"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6BEBB76D"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4CE8B7D9"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16E1E55D"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92,7</w:t>
            </w:r>
          </w:p>
        </w:tc>
        <w:tc>
          <w:tcPr>
            <w:tcW w:w="0" w:type="auto"/>
            <w:tcBorders>
              <w:top w:val="single" w:sz="4" w:space="0" w:color="auto"/>
              <w:left w:val="single" w:sz="4" w:space="0" w:color="auto"/>
              <w:bottom w:val="single" w:sz="4" w:space="0" w:color="auto"/>
              <w:right w:val="single" w:sz="4" w:space="0" w:color="auto"/>
            </w:tcBorders>
            <w:vAlign w:val="center"/>
          </w:tcPr>
          <w:p w14:paraId="7328D8FB"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91,4</w:t>
            </w:r>
          </w:p>
        </w:tc>
        <w:tc>
          <w:tcPr>
            <w:tcW w:w="0" w:type="auto"/>
            <w:tcBorders>
              <w:top w:val="single" w:sz="4" w:space="0" w:color="auto"/>
              <w:left w:val="single" w:sz="4" w:space="0" w:color="auto"/>
              <w:bottom w:val="single" w:sz="4" w:space="0" w:color="auto"/>
              <w:right w:val="single" w:sz="4" w:space="0" w:color="auto"/>
            </w:tcBorders>
            <w:vAlign w:val="center"/>
          </w:tcPr>
          <w:p w14:paraId="0118F7DE"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88,5</w:t>
            </w:r>
          </w:p>
        </w:tc>
        <w:tc>
          <w:tcPr>
            <w:tcW w:w="518" w:type="dxa"/>
            <w:tcBorders>
              <w:top w:val="single" w:sz="4" w:space="0" w:color="auto"/>
              <w:left w:val="single" w:sz="4" w:space="0" w:color="auto"/>
              <w:bottom w:val="single" w:sz="4" w:space="0" w:color="auto"/>
              <w:right w:val="single" w:sz="4" w:space="0" w:color="auto"/>
            </w:tcBorders>
            <w:vAlign w:val="center"/>
          </w:tcPr>
          <w:p w14:paraId="35E9BBAB"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89,5</w:t>
            </w:r>
          </w:p>
        </w:tc>
      </w:tr>
      <w:tr w:rsidR="000B5230" w:rsidRPr="000B5230" w14:paraId="3962CAF5" w14:textId="77777777" w:rsidTr="00A2013F">
        <w:trPr>
          <w:trHeight w:val="655"/>
        </w:trPr>
        <w:tc>
          <w:tcPr>
            <w:tcW w:w="2532" w:type="dxa"/>
            <w:tcBorders>
              <w:top w:val="single" w:sz="4" w:space="0" w:color="auto"/>
              <w:left w:val="single" w:sz="4" w:space="0" w:color="auto"/>
              <w:bottom w:val="single" w:sz="4" w:space="0" w:color="auto"/>
              <w:right w:val="single" w:sz="4" w:space="0" w:color="auto"/>
            </w:tcBorders>
            <w:shd w:val="clear" w:color="auto" w:fill="auto"/>
          </w:tcPr>
          <w:p w14:paraId="13CC0400" w14:textId="77777777" w:rsidR="000B5230" w:rsidRPr="000B5230" w:rsidRDefault="000B5230" w:rsidP="000B5230">
            <w:pPr>
              <w:spacing w:after="0" w:line="240" w:lineRule="auto"/>
              <w:jc w:val="both"/>
              <w:rPr>
                <w:rFonts w:ascii="Verdana" w:hAnsi="Verdana"/>
                <w:sz w:val="20"/>
                <w:lang w:val="ru-RU"/>
              </w:rPr>
            </w:pPr>
            <w:r w:rsidRPr="000B5230">
              <w:rPr>
                <w:rFonts w:ascii="Verdana" w:hAnsi="Verdana"/>
                <w:sz w:val="20"/>
                <w:lang w:val="ru-RU"/>
              </w:rPr>
              <w:t xml:space="preserve">Водоснабжение; сбор, обработка  и удаление отходов, деятельность  по ликвидации загрязнений </w:t>
            </w:r>
          </w:p>
        </w:tc>
        <w:tc>
          <w:tcPr>
            <w:tcW w:w="656" w:type="dxa"/>
            <w:tcBorders>
              <w:top w:val="single" w:sz="4" w:space="0" w:color="auto"/>
              <w:left w:val="single" w:sz="4" w:space="0" w:color="auto"/>
              <w:bottom w:val="single" w:sz="4" w:space="0" w:color="auto"/>
              <w:right w:val="single" w:sz="4" w:space="0" w:color="auto"/>
            </w:tcBorders>
            <w:vAlign w:val="center"/>
          </w:tcPr>
          <w:p w14:paraId="14C23E8E" w14:textId="77777777" w:rsidR="000B5230" w:rsidRPr="000B5230" w:rsidRDefault="000B5230" w:rsidP="000B5230">
            <w:pPr>
              <w:suppressAutoHyphens/>
              <w:spacing w:after="0" w:line="240" w:lineRule="auto"/>
              <w:jc w:val="center"/>
              <w:rPr>
                <w:rFonts w:ascii="Verdana" w:hAnsi="Verdana"/>
                <w:i/>
                <w:color w:val="000000" w:themeColor="text1"/>
                <w:sz w:val="20"/>
                <w:lang w:val="ru-RU"/>
              </w:rPr>
            </w:pPr>
            <w:r w:rsidRPr="000B5230">
              <w:rPr>
                <w:rFonts w:ascii="Verdana" w:hAnsi="Verdana"/>
                <w:i/>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7AE69D28"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7C2803FC"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262DCF83"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467E9CE5"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0255E1E6"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33C7ECD4"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17D5444E"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w:t>
            </w:r>
          </w:p>
        </w:tc>
        <w:tc>
          <w:tcPr>
            <w:tcW w:w="0" w:type="auto"/>
            <w:tcBorders>
              <w:top w:val="single" w:sz="4" w:space="0" w:color="auto"/>
              <w:left w:val="single" w:sz="4" w:space="0" w:color="auto"/>
              <w:bottom w:val="single" w:sz="4" w:space="0" w:color="auto"/>
              <w:right w:val="single" w:sz="4" w:space="0" w:color="auto"/>
            </w:tcBorders>
            <w:vAlign w:val="center"/>
          </w:tcPr>
          <w:p w14:paraId="6BAA3328"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35,4</w:t>
            </w:r>
          </w:p>
        </w:tc>
        <w:tc>
          <w:tcPr>
            <w:tcW w:w="0" w:type="auto"/>
            <w:tcBorders>
              <w:top w:val="single" w:sz="4" w:space="0" w:color="auto"/>
              <w:left w:val="single" w:sz="4" w:space="0" w:color="auto"/>
              <w:bottom w:val="single" w:sz="4" w:space="0" w:color="auto"/>
              <w:right w:val="single" w:sz="4" w:space="0" w:color="auto"/>
            </w:tcBorders>
            <w:vAlign w:val="center"/>
          </w:tcPr>
          <w:p w14:paraId="7B798907"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34,7</w:t>
            </w:r>
          </w:p>
        </w:tc>
        <w:tc>
          <w:tcPr>
            <w:tcW w:w="0" w:type="auto"/>
            <w:tcBorders>
              <w:top w:val="single" w:sz="4" w:space="0" w:color="auto"/>
              <w:left w:val="single" w:sz="4" w:space="0" w:color="auto"/>
              <w:bottom w:val="single" w:sz="4" w:space="0" w:color="auto"/>
              <w:right w:val="single" w:sz="4" w:space="0" w:color="auto"/>
            </w:tcBorders>
            <w:vAlign w:val="center"/>
          </w:tcPr>
          <w:p w14:paraId="008AC95C"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34,1</w:t>
            </w:r>
          </w:p>
        </w:tc>
        <w:tc>
          <w:tcPr>
            <w:tcW w:w="518" w:type="dxa"/>
            <w:tcBorders>
              <w:top w:val="single" w:sz="4" w:space="0" w:color="auto"/>
              <w:left w:val="single" w:sz="4" w:space="0" w:color="auto"/>
              <w:bottom w:val="single" w:sz="4" w:space="0" w:color="auto"/>
              <w:right w:val="single" w:sz="4" w:space="0" w:color="auto"/>
            </w:tcBorders>
            <w:vAlign w:val="center"/>
          </w:tcPr>
          <w:p w14:paraId="675B6C9E" w14:textId="77777777" w:rsidR="000B5230" w:rsidRPr="000B5230" w:rsidRDefault="000B5230" w:rsidP="000B5230">
            <w:pPr>
              <w:suppressAutoHyphens/>
              <w:spacing w:after="0" w:line="240" w:lineRule="auto"/>
              <w:jc w:val="center"/>
              <w:rPr>
                <w:rFonts w:ascii="Verdana" w:hAnsi="Verdana"/>
                <w:color w:val="000000" w:themeColor="text1"/>
                <w:sz w:val="20"/>
                <w:lang w:val="ru-RU"/>
              </w:rPr>
            </w:pPr>
            <w:r w:rsidRPr="000B5230">
              <w:rPr>
                <w:rFonts w:ascii="Verdana" w:hAnsi="Verdana"/>
                <w:color w:val="000000" w:themeColor="text1"/>
                <w:sz w:val="20"/>
                <w:lang w:val="ru-RU"/>
              </w:rPr>
              <w:t>33,5</w:t>
            </w:r>
          </w:p>
        </w:tc>
      </w:tr>
    </w:tbl>
    <w:p w14:paraId="1E10EAFA" w14:textId="77777777" w:rsidR="000B5230" w:rsidRDefault="000B5230" w:rsidP="003D6C6B">
      <w:pPr>
        <w:suppressAutoHyphens/>
        <w:spacing w:after="0" w:line="240" w:lineRule="auto"/>
        <w:ind w:firstLine="720"/>
        <w:jc w:val="both"/>
        <w:rPr>
          <w:rFonts w:ascii="Verdana" w:hAnsi="Verdana"/>
          <w:color w:val="000000" w:themeColor="text1"/>
          <w:sz w:val="24"/>
          <w:lang w:val="ru-RU"/>
        </w:rPr>
      </w:pPr>
    </w:p>
    <w:p w14:paraId="0A1347B9" w14:textId="77777777" w:rsidR="003D6C6B" w:rsidRPr="003D6C6B" w:rsidRDefault="003D6C6B" w:rsidP="003D6C6B">
      <w:pPr>
        <w:suppressAutoHyphens/>
        <w:spacing w:after="0" w:line="240" w:lineRule="auto"/>
        <w:ind w:firstLine="720"/>
        <w:jc w:val="both"/>
        <w:rPr>
          <w:rFonts w:ascii="Verdana" w:hAnsi="Verdana"/>
          <w:color w:val="000000" w:themeColor="text1"/>
          <w:sz w:val="24"/>
          <w:lang w:val="ru-RU"/>
        </w:rPr>
      </w:pPr>
      <w:r w:rsidRPr="003D6C6B">
        <w:rPr>
          <w:rFonts w:ascii="Verdana" w:hAnsi="Verdana"/>
          <w:color w:val="000000" w:themeColor="text1"/>
          <w:sz w:val="24"/>
          <w:lang w:val="ru-RU"/>
        </w:rPr>
        <w:t>Таким образом, в республике в основных отраслях промышленности функционирует более 16 тыс. предприятий, на которых производятся или применяются различные химические вещества, в том числе токсичные. Спектр производимых в сельскохозяйственном производстве культур, наличие более 5,5 млн. га посевных площадей предполагает широкое использование средств защиты, стимуляторов роста растений, минеральных удобрений. В потенциальном контакте с химикатами в процессе производственной деятельности может быть 1,5 млн. человек. Совершенствование системы рационального управления обращением химических веществ в условиях промышленного и сельскохозяйственного производства в республике является непреложным принципом обеспечения безопасности производства и применения химикатов для здоровья человека и окружающей среды.</w:t>
      </w:r>
    </w:p>
    <w:p w14:paraId="20B341F3" w14:textId="77777777" w:rsidR="0050766C" w:rsidRPr="00A2013F" w:rsidRDefault="0050766C" w:rsidP="0050766C">
      <w:pPr>
        <w:rPr>
          <w:rFonts w:ascii="Verdana" w:hAnsi="Verdana"/>
          <w:color w:val="000000" w:themeColor="text1"/>
          <w:sz w:val="24"/>
          <w:lang w:val="ru-RU"/>
        </w:rPr>
      </w:pPr>
    </w:p>
    <w:p w14:paraId="17F5D488" w14:textId="77777777" w:rsidR="0050766C" w:rsidRPr="0050766C" w:rsidRDefault="0050766C" w:rsidP="0050766C">
      <w:pPr>
        <w:rPr>
          <w:rFonts w:ascii="Verdana" w:hAnsi="Verdana"/>
          <w:color w:val="000000" w:themeColor="text1"/>
          <w:sz w:val="24"/>
          <w:lang w:val="ru-RU"/>
        </w:rPr>
      </w:pPr>
    </w:p>
    <w:p w14:paraId="4CE7234C" w14:textId="77777777" w:rsidR="0050766C" w:rsidRPr="0050766C" w:rsidRDefault="0050766C" w:rsidP="0050766C">
      <w:pPr>
        <w:rPr>
          <w:rFonts w:ascii="Verdana" w:hAnsi="Verdana"/>
          <w:color w:val="000000" w:themeColor="text1"/>
          <w:sz w:val="24"/>
          <w:lang w:val="ru-RU"/>
        </w:rPr>
      </w:pPr>
    </w:p>
    <w:p w14:paraId="5A41F5CC" w14:textId="77777777" w:rsidR="0050766C" w:rsidRPr="0050766C" w:rsidRDefault="0050766C" w:rsidP="0050766C">
      <w:pPr>
        <w:rPr>
          <w:rFonts w:ascii="Verdana" w:hAnsi="Verdana"/>
          <w:color w:val="000000" w:themeColor="text1"/>
          <w:sz w:val="24"/>
          <w:lang w:val="ru-RU"/>
        </w:rPr>
      </w:pPr>
    </w:p>
    <w:p w14:paraId="2F7F6F1F" w14:textId="77777777" w:rsidR="0050766C" w:rsidRPr="0050766C" w:rsidRDefault="0050766C" w:rsidP="0050766C">
      <w:pPr>
        <w:rPr>
          <w:rFonts w:ascii="Verdana" w:hAnsi="Verdana"/>
          <w:color w:val="000000" w:themeColor="text1"/>
          <w:sz w:val="24"/>
          <w:lang w:val="ru-RU"/>
        </w:rPr>
      </w:pPr>
    </w:p>
    <w:p w14:paraId="46D6D433" w14:textId="77777777" w:rsidR="0050766C" w:rsidRPr="0050766C" w:rsidRDefault="0050766C" w:rsidP="0050766C">
      <w:pPr>
        <w:rPr>
          <w:rFonts w:ascii="Verdana" w:hAnsi="Verdana"/>
          <w:color w:val="000000" w:themeColor="text1"/>
          <w:sz w:val="24"/>
          <w:lang w:val="ru-RU"/>
        </w:rPr>
      </w:pPr>
    </w:p>
    <w:p w14:paraId="3A977D7F" w14:textId="77777777" w:rsidR="0050766C" w:rsidRPr="0050766C" w:rsidRDefault="0050766C" w:rsidP="0050766C">
      <w:pPr>
        <w:rPr>
          <w:rFonts w:ascii="Verdana" w:hAnsi="Verdana"/>
          <w:color w:val="000000" w:themeColor="text1"/>
          <w:sz w:val="24"/>
          <w:lang w:val="ru-RU"/>
        </w:rPr>
      </w:pPr>
    </w:p>
    <w:p w14:paraId="60B64A3A" w14:textId="77777777" w:rsidR="0050766C" w:rsidRPr="0050766C" w:rsidRDefault="0050766C" w:rsidP="0050766C">
      <w:pPr>
        <w:rPr>
          <w:rFonts w:ascii="Verdana" w:hAnsi="Verdana"/>
          <w:color w:val="000000" w:themeColor="text1"/>
          <w:sz w:val="24"/>
          <w:lang w:val="ru-RU"/>
        </w:rPr>
      </w:pPr>
    </w:p>
    <w:p w14:paraId="4C4A6BC9" w14:textId="77777777" w:rsidR="0050766C" w:rsidRDefault="0050766C">
      <w:pPr>
        <w:rPr>
          <w:rFonts w:ascii="Verdana" w:hAnsi="Verdana"/>
          <w:color w:val="000000" w:themeColor="text1"/>
          <w:sz w:val="24"/>
          <w:lang w:val="ru-RU"/>
        </w:rPr>
      </w:pPr>
      <w:r>
        <w:rPr>
          <w:rFonts w:ascii="Verdana" w:hAnsi="Verdana"/>
          <w:color w:val="000000" w:themeColor="text1"/>
          <w:sz w:val="24"/>
          <w:lang w:val="ru-RU"/>
        </w:rPr>
        <w:br w:type="page"/>
      </w:r>
    </w:p>
    <w:p w14:paraId="5E15DA41" w14:textId="26F6463F" w:rsidR="0050766C" w:rsidRDefault="0050766C" w:rsidP="00593309">
      <w:pPr>
        <w:pStyle w:val="1"/>
        <w:rPr>
          <w:rFonts w:ascii="Verdana" w:hAnsi="Verdana"/>
          <w:color w:val="EE6203"/>
          <w:lang w:val="ru-RU"/>
        </w:rPr>
      </w:pPr>
      <w:bookmarkStart w:id="19" w:name="_Toc122592720"/>
      <w:r w:rsidRPr="0050766C">
        <w:rPr>
          <w:rFonts w:ascii="Verdana" w:hAnsi="Verdana"/>
          <w:color w:val="EE6203"/>
          <w:lang w:val="ru-RU"/>
        </w:rPr>
        <w:t>Глава 2. Производство, импорт, экспорт химических веществ</w:t>
      </w:r>
      <w:bookmarkEnd w:id="19"/>
    </w:p>
    <w:p w14:paraId="0762E076" w14:textId="77777777" w:rsidR="0050766C" w:rsidRPr="0050766C" w:rsidRDefault="0050766C" w:rsidP="0050766C">
      <w:pPr>
        <w:spacing w:after="0" w:line="240" w:lineRule="auto"/>
        <w:jc w:val="center"/>
        <w:rPr>
          <w:rFonts w:ascii="Verdana" w:eastAsiaTheme="majorEastAsia" w:hAnsi="Verdana" w:cstheme="majorBidi"/>
          <w:szCs w:val="32"/>
          <w:lang w:val="ru-RU"/>
        </w:rPr>
      </w:pPr>
    </w:p>
    <w:p w14:paraId="7749B11B" w14:textId="665002B7" w:rsidR="0050766C" w:rsidRPr="00FF1F90" w:rsidRDefault="0050766C" w:rsidP="00593309">
      <w:pPr>
        <w:pStyle w:val="2"/>
        <w:rPr>
          <w:rFonts w:ascii="Verdana" w:hAnsi="Verdana"/>
          <w:color w:val="538135" w:themeColor="accent6" w:themeShade="BF"/>
          <w:sz w:val="24"/>
          <w:lang w:val="ru-RU"/>
        </w:rPr>
      </w:pPr>
      <w:bookmarkStart w:id="20" w:name="_Toc122592721"/>
      <w:r w:rsidRPr="00FF1F90">
        <w:rPr>
          <w:rFonts w:ascii="Verdana" w:hAnsi="Verdana"/>
          <w:color w:val="538135" w:themeColor="accent6" w:themeShade="BF"/>
          <w:sz w:val="24"/>
          <w:lang w:val="ru-RU"/>
        </w:rPr>
        <w:t xml:space="preserve">2.1 </w:t>
      </w:r>
      <w:r w:rsidR="00A2013F" w:rsidRPr="00FF1F90">
        <w:rPr>
          <w:rFonts w:ascii="Verdana" w:hAnsi="Verdana"/>
          <w:color w:val="538135" w:themeColor="accent6" w:themeShade="BF"/>
          <w:sz w:val="24"/>
          <w:lang w:val="ru-RU"/>
        </w:rPr>
        <w:t>Общая характеристика химического комплекса Республики Беларусь</w:t>
      </w:r>
      <w:bookmarkEnd w:id="20"/>
    </w:p>
    <w:p w14:paraId="611C5962" w14:textId="77777777" w:rsidR="00A2013F" w:rsidRDefault="00A2013F" w:rsidP="0050766C">
      <w:pPr>
        <w:spacing w:after="0" w:line="240" w:lineRule="auto"/>
        <w:jc w:val="both"/>
        <w:rPr>
          <w:rFonts w:ascii="Verdana" w:hAnsi="Verdana"/>
          <w:sz w:val="24"/>
          <w:lang w:val="ru-RU"/>
        </w:rPr>
      </w:pPr>
    </w:p>
    <w:p w14:paraId="179DF91E" w14:textId="77777777" w:rsidR="00A2013F" w:rsidRPr="00A2013F" w:rsidRDefault="00A2013F" w:rsidP="00A2013F">
      <w:pPr>
        <w:spacing w:after="0" w:line="240" w:lineRule="auto"/>
        <w:ind w:firstLine="720"/>
        <w:jc w:val="both"/>
        <w:rPr>
          <w:rFonts w:ascii="Verdana" w:hAnsi="Verdana"/>
          <w:sz w:val="24"/>
          <w:lang w:val="ru-BY"/>
        </w:rPr>
      </w:pPr>
      <w:r w:rsidRPr="00A2013F">
        <w:rPr>
          <w:rFonts w:ascii="Verdana" w:hAnsi="Verdana"/>
          <w:sz w:val="24"/>
          <w:lang w:val="ru-BY"/>
        </w:rPr>
        <w:t>Химическая промышленность является одной из важнейших отраслей промышленности Беларуси. Наличие богатых ресурсов калийных и каменных солей, древесины, фосфоритов, мела и известняков, природных красителей в сочетании с трудовыми ресурсами создают благоприятные условия для функционирования данной отрасли. Химический комплекс в Беларуси является базовым и определяет специализацию страны в международном разделении труд</w:t>
      </w:r>
      <w:r w:rsidRPr="00A2013F">
        <w:rPr>
          <w:rFonts w:ascii="Verdana" w:hAnsi="Verdana"/>
          <w:sz w:val="24"/>
          <w:lang w:val="ru-RU"/>
        </w:rPr>
        <w:t>а</w:t>
      </w:r>
      <w:r w:rsidRPr="00A2013F">
        <w:rPr>
          <w:rFonts w:ascii="Verdana" w:hAnsi="Verdana"/>
          <w:i/>
          <w:iCs/>
          <w:sz w:val="24"/>
          <w:lang w:val="ru-RU"/>
        </w:rPr>
        <w:t xml:space="preserve">. В </w:t>
      </w:r>
      <w:r w:rsidRPr="00A2013F">
        <w:rPr>
          <w:rFonts w:ascii="Verdana" w:hAnsi="Verdana"/>
          <w:i/>
          <w:iCs/>
          <w:sz w:val="24"/>
          <w:lang w:val="ru-BY"/>
        </w:rPr>
        <w:t>химической</w:t>
      </w:r>
      <w:r w:rsidRPr="00A2013F">
        <w:rPr>
          <w:rFonts w:ascii="Verdana" w:hAnsi="Verdana"/>
          <w:i/>
          <w:iCs/>
          <w:sz w:val="24"/>
          <w:lang w:val="ru-RU"/>
        </w:rPr>
        <w:t xml:space="preserve"> </w:t>
      </w:r>
      <w:r w:rsidRPr="00A2013F">
        <w:rPr>
          <w:rFonts w:ascii="Verdana" w:hAnsi="Verdana"/>
          <w:b/>
          <w:bCs/>
          <w:sz w:val="24"/>
          <w:lang w:val="ru-BY"/>
        </w:rPr>
        <w:t>промышленности</w:t>
      </w:r>
      <w:r w:rsidRPr="00A2013F">
        <w:rPr>
          <w:rFonts w:ascii="Verdana" w:hAnsi="Verdana"/>
          <w:b/>
          <w:bCs/>
          <w:sz w:val="24"/>
          <w:lang w:val="ru-RU"/>
        </w:rPr>
        <w:t>.</w:t>
      </w:r>
      <w:r w:rsidRPr="00A2013F">
        <w:rPr>
          <w:rFonts w:ascii="Verdana" w:hAnsi="Verdana"/>
          <w:b/>
          <w:bCs/>
          <w:i/>
          <w:iCs/>
          <w:sz w:val="24"/>
          <w:lang w:val="ru-RU"/>
        </w:rPr>
        <w:t xml:space="preserve"> </w:t>
      </w:r>
      <w:r w:rsidRPr="00A2013F">
        <w:rPr>
          <w:rFonts w:ascii="Verdana" w:hAnsi="Verdana"/>
          <w:sz w:val="24"/>
          <w:lang w:val="ru-BY"/>
        </w:rPr>
        <w:t>выделяются две главные группы отраслей: горнохимическая и нефтехимическая, кроме них развиваются лакокрасочная, стекловолоконная и бытовой химии отрасли, фармацевтическая, микробиологическая промышленность. Сейчас на долю химической промышленности приходится более 13 % объема промышленной продукции и 30 % основных производственных средств, 10 % промышленно-производственного персонала. Беларусь называют «республикой большой химии». Около 70 % продукции идет на экспорт. Отрасль специализируется на выпуске минеральных удобрений, химических волокон и нитей, синтетических смол, резинотехнических изделий, шин, лакокрасочных материалов, товаров бытовой химии.</w:t>
      </w:r>
    </w:p>
    <w:p w14:paraId="226AB8AF" w14:textId="77777777" w:rsidR="00A2013F" w:rsidRPr="00A2013F" w:rsidRDefault="00A2013F" w:rsidP="0050766C">
      <w:pPr>
        <w:spacing w:after="0" w:line="240" w:lineRule="auto"/>
        <w:jc w:val="both"/>
        <w:rPr>
          <w:rFonts w:ascii="Verdana" w:hAnsi="Verdana"/>
          <w:sz w:val="24"/>
          <w:lang w:val="ru-BY"/>
        </w:rPr>
      </w:pPr>
    </w:p>
    <w:p w14:paraId="733BE1AB" w14:textId="77777777" w:rsidR="00A2013F" w:rsidRPr="00A2013F" w:rsidRDefault="00A2013F" w:rsidP="00A2013F">
      <w:pPr>
        <w:spacing w:after="0" w:line="240" w:lineRule="auto"/>
        <w:jc w:val="both"/>
        <w:rPr>
          <w:rFonts w:ascii="Verdana" w:hAnsi="Verdana"/>
          <w:bCs/>
          <w:sz w:val="24"/>
          <w:lang w:val="ru-RU"/>
        </w:rPr>
      </w:pPr>
      <w:r w:rsidRPr="00A2013F">
        <w:rPr>
          <w:rFonts w:ascii="Verdana" w:hAnsi="Verdana"/>
          <w:bCs/>
          <w:sz w:val="24"/>
          <w:lang w:val="ru-RU"/>
        </w:rPr>
        <w:t xml:space="preserve">Таблица </w:t>
      </w:r>
      <w:r>
        <w:rPr>
          <w:rFonts w:ascii="Verdana" w:hAnsi="Verdana"/>
          <w:bCs/>
          <w:sz w:val="24"/>
          <w:lang w:val="ru-RU"/>
        </w:rPr>
        <w:t>2.А:</w:t>
      </w:r>
      <w:r w:rsidRPr="00A2013F">
        <w:rPr>
          <w:rFonts w:ascii="Verdana" w:hAnsi="Verdana"/>
          <w:bCs/>
          <w:sz w:val="24"/>
          <w:lang w:val="ru-RU"/>
        </w:rPr>
        <w:t xml:space="preserve"> Число организаций химической промышленности по видам экономической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20" w:firstRow="1" w:lastRow="0" w:firstColumn="0" w:lastColumn="1" w:noHBand="1" w:noVBand="1"/>
      </w:tblPr>
      <w:tblGrid>
        <w:gridCol w:w="5807"/>
        <w:gridCol w:w="1418"/>
        <w:gridCol w:w="1559"/>
        <w:gridCol w:w="1461"/>
      </w:tblGrid>
      <w:tr w:rsidR="00A2013F" w:rsidRPr="00A2013F" w14:paraId="34D4C44D" w14:textId="77777777" w:rsidTr="00A2013F">
        <w:trPr>
          <w:trHeight w:val="300"/>
        </w:trPr>
        <w:tc>
          <w:tcPr>
            <w:tcW w:w="5807" w:type="dxa"/>
            <w:vAlign w:val="center"/>
          </w:tcPr>
          <w:p w14:paraId="5B4D63FE" w14:textId="77777777" w:rsidR="00A2013F" w:rsidRPr="00A2013F" w:rsidRDefault="00A2013F" w:rsidP="00A2013F">
            <w:pPr>
              <w:spacing w:after="0" w:line="240" w:lineRule="auto"/>
              <w:jc w:val="center"/>
              <w:rPr>
                <w:rFonts w:ascii="Verdana" w:hAnsi="Verdana"/>
                <w:sz w:val="24"/>
                <w:lang w:val="ru-BY"/>
              </w:rPr>
            </w:pPr>
            <w:r w:rsidRPr="00A2013F">
              <w:rPr>
                <w:rFonts w:ascii="Verdana" w:hAnsi="Verdana"/>
                <w:sz w:val="24"/>
                <w:lang w:val="ru-BY"/>
              </w:rPr>
              <w:t>Виды промышленности</w:t>
            </w:r>
          </w:p>
        </w:tc>
        <w:tc>
          <w:tcPr>
            <w:tcW w:w="1418" w:type="dxa"/>
            <w:vAlign w:val="center"/>
          </w:tcPr>
          <w:p w14:paraId="4301DF50" w14:textId="77777777" w:rsidR="00A2013F" w:rsidRPr="00A2013F" w:rsidRDefault="00A2013F" w:rsidP="00A2013F">
            <w:pPr>
              <w:spacing w:after="0" w:line="240" w:lineRule="auto"/>
              <w:jc w:val="center"/>
              <w:rPr>
                <w:rFonts w:ascii="Verdana" w:hAnsi="Verdana"/>
                <w:sz w:val="24"/>
                <w:lang w:val="ru-BY"/>
              </w:rPr>
            </w:pPr>
            <w:r w:rsidRPr="00A2013F">
              <w:rPr>
                <w:rFonts w:ascii="Verdana" w:hAnsi="Verdana"/>
                <w:sz w:val="24"/>
                <w:lang w:val="ru-BY"/>
              </w:rPr>
              <w:t>2019</w:t>
            </w:r>
          </w:p>
        </w:tc>
        <w:tc>
          <w:tcPr>
            <w:tcW w:w="1559" w:type="dxa"/>
            <w:vAlign w:val="center"/>
          </w:tcPr>
          <w:p w14:paraId="39E0EA50" w14:textId="77777777" w:rsidR="00A2013F" w:rsidRPr="00A2013F" w:rsidRDefault="00A2013F" w:rsidP="00A2013F">
            <w:pPr>
              <w:spacing w:after="0" w:line="240" w:lineRule="auto"/>
              <w:jc w:val="center"/>
              <w:rPr>
                <w:rFonts w:ascii="Verdana" w:hAnsi="Verdana"/>
                <w:sz w:val="24"/>
                <w:lang w:val="ru-BY"/>
              </w:rPr>
            </w:pPr>
            <w:r w:rsidRPr="00A2013F">
              <w:rPr>
                <w:rFonts w:ascii="Verdana" w:hAnsi="Verdana"/>
                <w:sz w:val="24"/>
                <w:lang w:val="ru-BY"/>
              </w:rPr>
              <w:t>2020</w:t>
            </w:r>
          </w:p>
        </w:tc>
        <w:tc>
          <w:tcPr>
            <w:tcW w:w="1461" w:type="dxa"/>
            <w:vAlign w:val="center"/>
          </w:tcPr>
          <w:p w14:paraId="0489C845" w14:textId="77777777" w:rsidR="00A2013F" w:rsidRPr="00A2013F" w:rsidRDefault="00A2013F" w:rsidP="00A2013F">
            <w:pPr>
              <w:spacing w:after="0" w:line="240" w:lineRule="auto"/>
              <w:jc w:val="center"/>
              <w:rPr>
                <w:rFonts w:ascii="Verdana" w:hAnsi="Verdana"/>
                <w:sz w:val="24"/>
                <w:lang w:val="ru-BY"/>
              </w:rPr>
            </w:pPr>
            <w:r w:rsidRPr="00A2013F">
              <w:rPr>
                <w:rFonts w:ascii="Verdana" w:hAnsi="Verdana"/>
                <w:sz w:val="24"/>
                <w:lang w:val="ru-BY"/>
              </w:rPr>
              <w:t>2021</w:t>
            </w:r>
          </w:p>
        </w:tc>
      </w:tr>
      <w:tr w:rsidR="00A2013F" w:rsidRPr="00A2013F" w14:paraId="25894484" w14:textId="77777777" w:rsidTr="00A2013F">
        <w:trPr>
          <w:trHeight w:val="497"/>
        </w:trPr>
        <w:tc>
          <w:tcPr>
            <w:tcW w:w="5807" w:type="dxa"/>
          </w:tcPr>
          <w:p w14:paraId="617B9184" w14:textId="77777777" w:rsidR="00A2013F" w:rsidRPr="00A2013F" w:rsidRDefault="00A2013F" w:rsidP="00A2013F">
            <w:pPr>
              <w:spacing w:after="0" w:line="240" w:lineRule="auto"/>
              <w:rPr>
                <w:rFonts w:ascii="Verdana" w:hAnsi="Verdana"/>
                <w:sz w:val="24"/>
                <w:lang w:val="ru-BY"/>
              </w:rPr>
            </w:pPr>
            <w:r w:rsidRPr="00A2013F">
              <w:rPr>
                <w:rFonts w:ascii="Verdana" w:hAnsi="Verdana"/>
                <w:sz w:val="24"/>
                <w:lang w:val="ru-BY"/>
              </w:rPr>
              <w:t>Горнодобывающая промышленность</w:t>
            </w:r>
          </w:p>
        </w:tc>
        <w:tc>
          <w:tcPr>
            <w:tcW w:w="1418" w:type="dxa"/>
            <w:vAlign w:val="center"/>
          </w:tcPr>
          <w:p w14:paraId="5C8A6319" w14:textId="77777777" w:rsidR="00A2013F" w:rsidRPr="00A2013F" w:rsidRDefault="00A2013F" w:rsidP="00A2013F">
            <w:pPr>
              <w:spacing w:after="0" w:line="240" w:lineRule="auto"/>
              <w:jc w:val="center"/>
              <w:rPr>
                <w:rFonts w:ascii="Verdana" w:hAnsi="Verdana"/>
                <w:sz w:val="24"/>
                <w:lang w:val="ru-BY"/>
              </w:rPr>
            </w:pPr>
            <w:r w:rsidRPr="00A2013F">
              <w:rPr>
                <w:rFonts w:ascii="Verdana" w:hAnsi="Verdana"/>
                <w:sz w:val="24"/>
                <w:lang w:val="ru-BY"/>
              </w:rPr>
              <w:t>42,0</w:t>
            </w:r>
          </w:p>
        </w:tc>
        <w:tc>
          <w:tcPr>
            <w:tcW w:w="1559" w:type="dxa"/>
            <w:vAlign w:val="center"/>
          </w:tcPr>
          <w:p w14:paraId="4408905F" w14:textId="77777777" w:rsidR="00A2013F" w:rsidRPr="00A2013F" w:rsidRDefault="00A2013F" w:rsidP="00A2013F">
            <w:pPr>
              <w:spacing w:after="0" w:line="240" w:lineRule="auto"/>
              <w:jc w:val="center"/>
              <w:rPr>
                <w:rFonts w:ascii="Verdana" w:hAnsi="Verdana"/>
                <w:sz w:val="24"/>
                <w:lang w:val="ru-BY"/>
              </w:rPr>
            </w:pPr>
            <w:r w:rsidRPr="00A2013F">
              <w:rPr>
                <w:rFonts w:ascii="Verdana" w:hAnsi="Verdana"/>
                <w:sz w:val="24"/>
                <w:lang w:val="ru-BY"/>
              </w:rPr>
              <w:t>40,0</w:t>
            </w:r>
          </w:p>
        </w:tc>
        <w:tc>
          <w:tcPr>
            <w:tcW w:w="1461" w:type="dxa"/>
            <w:vAlign w:val="center"/>
          </w:tcPr>
          <w:p w14:paraId="179761A2" w14:textId="77777777" w:rsidR="00A2013F" w:rsidRPr="00A2013F" w:rsidRDefault="00A2013F" w:rsidP="00A2013F">
            <w:pPr>
              <w:spacing w:after="0" w:line="240" w:lineRule="auto"/>
              <w:jc w:val="center"/>
              <w:rPr>
                <w:rFonts w:ascii="Verdana" w:hAnsi="Verdana"/>
                <w:sz w:val="24"/>
                <w:lang w:val="ru-BY"/>
              </w:rPr>
            </w:pPr>
            <w:r w:rsidRPr="00A2013F">
              <w:rPr>
                <w:rFonts w:ascii="Verdana" w:hAnsi="Verdana"/>
                <w:sz w:val="24"/>
                <w:lang w:val="ru-BY"/>
              </w:rPr>
              <w:t>39,0</w:t>
            </w:r>
          </w:p>
        </w:tc>
      </w:tr>
      <w:tr w:rsidR="00A2013F" w:rsidRPr="00A2013F" w14:paraId="176BDD4F" w14:textId="77777777" w:rsidTr="00A2013F">
        <w:trPr>
          <w:trHeight w:val="300"/>
        </w:trPr>
        <w:tc>
          <w:tcPr>
            <w:tcW w:w="5807" w:type="dxa"/>
          </w:tcPr>
          <w:p w14:paraId="1E164C6E" w14:textId="77777777" w:rsidR="00A2013F" w:rsidRPr="00A2013F" w:rsidRDefault="00A2013F" w:rsidP="00A2013F">
            <w:pPr>
              <w:spacing w:after="0" w:line="240" w:lineRule="auto"/>
              <w:rPr>
                <w:rFonts w:ascii="Verdana" w:hAnsi="Verdana"/>
                <w:sz w:val="24"/>
                <w:lang w:val="ru-BY"/>
              </w:rPr>
            </w:pPr>
            <w:r w:rsidRPr="00A2013F">
              <w:rPr>
                <w:rFonts w:ascii="Verdana" w:hAnsi="Verdana"/>
                <w:sz w:val="24"/>
                <w:lang w:val="ru-BY"/>
              </w:rPr>
              <w:t>Производство кокса и продуктов нефтепереработки</w:t>
            </w:r>
          </w:p>
        </w:tc>
        <w:tc>
          <w:tcPr>
            <w:tcW w:w="1418" w:type="dxa"/>
            <w:vAlign w:val="center"/>
          </w:tcPr>
          <w:p w14:paraId="587ECE95" w14:textId="77777777" w:rsidR="00A2013F" w:rsidRPr="00A2013F" w:rsidRDefault="00A2013F" w:rsidP="00A2013F">
            <w:pPr>
              <w:spacing w:after="0" w:line="240" w:lineRule="auto"/>
              <w:jc w:val="center"/>
              <w:rPr>
                <w:rFonts w:ascii="Verdana" w:hAnsi="Verdana"/>
                <w:sz w:val="24"/>
                <w:lang w:val="ru-BY"/>
              </w:rPr>
            </w:pPr>
            <w:r w:rsidRPr="00A2013F">
              <w:rPr>
                <w:rFonts w:ascii="Verdana" w:hAnsi="Verdana"/>
                <w:sz w:val="24"/>
                <w:lang w:val="ru-BY"/>
              </w:rPr>
              <w:t>38,0</w:t>
            </w:r>
          </w:p>
        </w:tc>
        <w:tc>
          <w:tcPr>
            <w:tcW w:w="1559" w:type="dxa"/>
            <w:vAlign w:val="center"/>
          </w:tcPr>
          <w:p w14:paraId="13C813EE" w14:textId="77777777" w:rsidR="00A2013F" w:rsidRPr="00A2013F" w:rsidRDefault="00A2013F" w:rsidP="00A2013F">
            <w:pPr>
              <w:spacing w:after="0" w:line="240" w:lineRule="auto"/>
              <w:jc w:val="center"/>
              <w:rPr>
                <w:rFonts w:ascii="Verdana" w:hAnsi="Verdana"/>
                <w:sz w:val="24"/>
                <w:lang w:val="ru-BY"/>
              </w:rPr>
            </w:pPr>
            <w:r w:rsidRPr="00A2013F">
              <w:rPr>
                <w:rFonts w:ascii="Verdana" w:hAnsi="Verdana"/>
                <w:sz w:val="24"/>
                <w:lang w:val="ru-BY"/>
              </w:rPr>
              <w:t>40,0</w:t>
            </w:r>
          </w:p>
        </w:tc>
        <w:tc>
          <w:tcPr>
            <w:tcW w:w="1461" w:type="dxa"/>
            <w:vAlign w:val="center"/>
          </w:tcPr>
          <w:p w14:paraId="7DB15737" w14:textId="77777777" w:rsidR="00A2013F" w:rsidRPr="00A2013F" w:rsidRDefault="00A2013F" w:rsidP="00A2013F">
            <w:pPr>
              <w:spacing w:after="0" w:line="240" w:lineRule="auto"/>
              <w:jc w:val="center"/>
              <w:rPr>
                <w:rFonts w:ascii="Verdana" w:hAnsi="Verdana"/>
                <w:sz w:val="24"/>
                <w:lang w:val="ru-RU"/>
              </w:rPr>
            </w:pPr>
          </w:p>
        </w:tc>
      </w:tr>
      <w:tr w:rsidR="00A2013F" w:rsidRPr="00A2013F" w14:paraId="67E177FA" w14:textId="77777777" w:rsidTr="00A2013F">
        <w:trPr>
          <w:trHeight w:val="519"/>
        </w:trPr>
        <w:tc>
          <w:tcPr>
            <w:tcW w:w="5807" w:type="dxa"/>
          </w:tcPr>
          <w:p w14:paraId="2015CAC9" w14:textId="77777777" w:rsidR="00A2013F" w:rsidRPr="00A2013F" w:rsidRDefault="00A2013F" w:rsidP="00A2013F">
            <w:pPr>
              <w:spacing w:after="0" w:line="240" w:lineRule="auto"/>
              <w:rPr>
                <w:rFonts w:ascii="Verdana" w:hAnsi="Verdana"/>
                <w:sz w:val="24"/>
                <w:lang w:val="ru-BY"/>
              </w:rPr>
            </w:pPr>
            <w:r w:rsidRPr="00A2013F">
              <w:rPr>
                <w:rFonts w:ascii="Verdana" w:hAnsi="Verdana"/>
                <w:sz w:val="24"/>
                <w:lang w:val="ru-BY"/>
              </w:rPr>
              <w:t>Производство химических продуктов</w:t>
            </w:r>
          </w:p>
        </w:tc>
        <w:tc>
          <w:tcPr>
            <w:tcW w:w="1418" w:type="dxa"/>
            <w:vAlign w:val="center"/>
          </w:tcPr>
          <w:p w14:paraId="7F114580" w14:textId="77777777" w:rsidR="00A2013F" w:rsidRPr="00A2013F" w:rsidRDefault="00A2013F" w:rsidP="00A2013F">
            <w:pPr>
              <w:spacing w:after="0" w:line="240" w:lineRule="auto"/>
              <w:jc w:val="center"/>
              <w:rPr>
                <w:rFonts w:ascii="Verdana" w:hAnsi="Verdana"/>
                <w:sz w:val="24"/>
                <w:lang w:val="ru-BY"/>
              </w:rPr>
            </w:pPr>
            <w:r w:rsidRPr="00A2013F">
              <w:rPr>
                <w:rFonts w:ascii="Verdana" w:hAnsi="Verdana"/>
                <w:sz w:val="24"/>
                <w:lang w:val="ru-BY"/>
              </w:rPr>
              <w:t>492,0</w:t>
            </w:r>
          </w:p>
        </w:tc>
        <w:tc>
          <w:tcPr>
            <w:tcW w:w="1559" w:type="dxa"/>
            <w:vAlign w:val="center"/>
          </w:tcPr>
          <w:p w14:paraId="54A44073" w14:textId="77777777" w:rsidR="00A2013F" w:rsidRPr="00A2013F" w:rsidRDefault="00A2013F" w:rsidP="00A2013F">
            <w:pPr>
              <w:spacing w:after="0" w:line="240" w:lineRule="auto"/>
              <w:jc w:val="center"/>
              <w:rPr>
                <w:rFonts w:ascii="Verdana" w:hAnsi="Verdana"/>
                <w:sz w:val="24"/>
                <w:lang w:val="ru-BY"/>
              </w:rPr>
            </w:pPr>
            <w:r w:rsidRPr="00A2013F">
              <w:rPr>
                <w:rFonts w:ascii="Verdana" w:hAnsi="Verdana"/>
                <w:sz w:val="24"/>
                <w:lang w:val="ru-BY"/>
              </w:rPr>
              <w:t>517,0</w:t>
            </w:r>
          </w:p>
        </w:tc>
        <w:tc>
          <w:tcPr>
            <w:tcW w:w="1461" w:type="dxa"/>
            <w:vAlign w:val="center"/>
          </w:tcPr>
          <w:p w14:paraId="3C496CD8" w14:textId="77777777" w:rsidR="00A2013F" w:rsidRPr="00A2013F" w:rsidRDefault="00A2013F" w:rsidP="00A2013F">
            <w:pPr>
              <w:spacing w:after="0" w:line="240" w:lineRule="auto"/>
              <w:jc w:val="center"/>
              <w:rPr>
                <w:rFonts w:ascii="Verdana" w:hAnsi="Verdana"/>
                <w:sz w:val="24"/>
                <w:lang w:val="ru-BY"/>
              </w:rPr>
            </w:pPr>
          </w:p>
        </w:tc>
      </w:tr>
      <w:tr w:rsidR="00A2013F" w:rsidRPr="00A2013F" w14:paraId="12C3748F" w14:textId="77777777" w:rsidTr="00A2013F">
        <w:trPr>
          <w:trHeight w:val="742"/>
        </w:trPr>
        <w:tc>
          <w:tcPr>
            <w:tcW w:w="5807" w:type="dxa"/>
          </w:tcPr>
          <w:p w14:paraId="4FC4A609" w14:textId="77777777" w:rsidR="00A2013F" w:rsidRPr="00A2013F" w:rsidRDefault="00A2013F" w:rsidP="00A2013F">
            <w:pPr>
              <w:spacing w:after="0" w:line="240" w:lineRule="auto"/>
              <w:rPr>
                <w:rFonts w:ascii="Verdana" w:hAnsi="Verdana"/>
                <w:sz w:val="24"/>
                <w:lang w:val="ru-BY"/>
              </w:rPr>
            </w:pPr>
            <w:r w:rsidRPr="00A2013F">
              <w:rPr>
                <w:rFonts w:ascii="Verdana" w:hAnsi="Verdana"/>
                <w:sz w:val="24"/>
                <w:lang w:val="ru-BY"/>
              </w:rPr>
              <w:t>Производство основных фармацевтических продуктов и фармацевтических препаратов</w:t>
            </w:r>
          </w:p>
        </w:tc>
        <w:tc>
          <w:tcPr>
            <w:tcW w:w="1418" w:type="dxa"/>
            <w:vAlign w:val="center"/>
          </w:tcPr>
          <w:p w14:paraId="4622768B" w14:textId="77777777" w:rsidR="00A2013F" w:rsidRPr="00A2013F" w:rsidRDefault="00A2013F" w:rsidP="00A2013F">
            <w:pPr>
              <w:spacing w:after="0" w:line="240" w:lineRule="auto"/>
              <w:jc w:val="center"/>
              <w:rPr>
                <w:rFonts w:ascii="Verdana" w:hAnsi="Verdana"/>
                <w:sz w:val="24"/>
                <w:lang w:val="ru-BY"/>
              </w:rPr>
            </w:pPr>
            <w:r w:rsidRPr="00A2013F">
              <w:rPr>
                <w:rFonts w:ascii="Verdana" w:hAnsi="Verdana"/>
                <w:sz w:val="24"/>
                <w:lang w:val="ru-BY"/>
              </w:rPr>
              <w:t>100,0</w:t>
            </w:r>
          </w:p>
        </w:tc>
        <w:tc>
          <w:tcPr>
            <w:tcW w:w="1559" w:type="dxa"/>
            <w:vAlign w:val="center"/>
          </w:tcPr>
          <w:p w14:paraId="332A9314" w14:textId="77777777" w:rsidR="00A2013F" w:rsidRPr="00A2013F" w:rsidRDefault="00A2013F" w:rsidP="00A2013F">
            <w:pPr>
              <w:spacing w:after="0" w:line="240" w:lineRule="auto"/>
              <w:jc w:val="center"/>
              <w:rPr>
                <w:rFonts w:ascii="Verdana" w:hAnsi="Verdana"/>
                <w:sz w:val="24"/>
                <w:lang w:val="ru-BY"/>
              </w:rPr>
            </w:pPr>
            <w:r w:rsidRPr="00A2013F">
              <w:rPr>
                <w:rFonts w:ascii="Verdana" w:hAnsi="Verdana"/>
                <w:sz w:val="24"/>
                <w:lang w:val="ru-BY"/>
              </w:rPr>
              <w:t>97,0</w:t>
            </w:r>
          </w:p>
        </w:tc>
        <w:tc>
          <w:tcPr>
            <w:tcW w:w="1461" w:type="dxa"/>
            <w:vAlign w:val="center"/>
          </w:tcPr>
          <w:p w14:paraId="03594547" w14:textId="77777777" w:rsidR="00A2013F" w:rsidRPr="00A2013F" w:rsidRDefault="00A2013F" w:rsidP="00A2013F">
            <w:pPr>
              <w:spacing w:after="0" w:line="240" w:lineRule="auto"/>
              <w:jc w:val="center"/>
              <w:rPr>
                <w:rFonts w:ascii="Verdana" w:hAnsi="Verdana"/>
                <w:sz w:val="24"/>
                <w:lang w:val="ru-BY"/>
              </w:rPr>
            </w:pPr>
            <w:r w:rsidRPr="00A2013F">
              <w:rPr>
                <w:rFonts w:ascii="Verdana" w:hAnsi="Verdana"/>
                <w:sz w:val="24"/>
                <w:lang w:val="ru-BY"/>
              </w:rPr>
              <w:t>86,0</w:t>
            </w:r>
          </w:p>
        </w:tc>
      </w:tr>
      <w:tr w:rsidR="00A2013F" w:rsidRPr="00A2013F" w14:paraId="70856F6E" w14:textId="77777777" w:rsidTr="00A2013F">
        <w:trPr>
          <w:trHeight w:val="300"/>
        </w:trPr>
        <w:tc>
          <w:tcPr>
            <w:tcW w:w="5807" w:type="dxa"/>
          </w:tcPr>
          <w:p w14:paraId="6F5B5B87" w14:textId="77777777" w:rsidR="00A2013F" w:rsidRPr="00A2013F" w:rsidRDefault="00A2013F" w:rsidP="00A2013F">
            <w:pPr>
              <w:spacing w:after="0" w:line="240" w:lineRule="auto"/>
              <w:rPr>
                <w:rFonts w:ascii="Verdana" w:hAnsi="Verdana"/>
                <w:sz w:val="24"/>
                <w:lang w:val="ru-BY"/>
              </w:rPr>
            </w:pPr>
            <w:r w:rsidRPr="00A2013F">
              <w:rPr>
                <w:rFonts w:ascii="Verdana" w:hAnsi="Verdana"/>
                <w:sz w:val="24"/>
                <w:lang w:val="ru-BY"/>
              </w:rPr>
              <w:t>Производство резиновых и пластмассовых изделий, прочих неметаллических минеральных продуктов</w:t>
            </w:r>
          </w:p>
        </w:tc>
        <w:tc>
          <w:tcPr>
            <w:tcW w:w="1418" w:type="dxa"/>
            <w:vAlign w:val="center"/>
          </w:tcPr>
          <w:p w14:paraId="1ED3321F" w14:textId="77777777" w:rsidR="00A2013F" w:rsidRPr="00A2013F" w:rsidRDefault="00A2013F" w:rsidP="00A2013F">
            <w:pPr>
              <w:spacing w:after="0" w:line="240" w:lineRule="auto"/>
              <w:jc w:val="center"/>
              <w:rPr>
                <w:rFonts w:ascii="Verdana" w:hAnsi="Verdana"/>
                <w:sz w:val="24"/>
                <w:lang w:val="ru-BY"/>
              </w:rPr>
            </w:pPr>
            <w:r w:rsidRPr="00A2013F">
              <w:rPr>
                <w:rFonts w:ascii="Verdana" w:hAnsi="Verdana"/>
                <w:sz w:val="24"/>
                <w:lang w:val="ru-BY"/>
              </w:rPr>
              <w:t>2 220,0</w:t>
            </w:r>
          </w:p>
        </w:tc>
        <w:tc>
          <w:tcPr>
            <w:tcW w:w="1559" w:type="dxa"/>
            <w:vAlign w:val="center"/>
          </w:tcPr>
          <w:p w14:paraId="27368E47" w14:textId="77777777" w:rsidR="00A2013F" w:rsidRPr="00A2013F" w:rsidRDefault="00A2013F" w:rsidP="00A2013F">
            <w:pPr>
              <w:spacing w:after="0" w:line="240" w:lineRule="auto"/>
              <w:jc w:val="center"/>
              <w:rPr>
                <w:rFonts w:ascii="Verdana" w:hAnsi="Verdana"/>
                <w:sz w:val="24"/>
                <w:lang w:val="ru-BY"/>
              </w:rPr>
            </w:pPr>
            <w:r w:rsidRPr="00A2013F">
              <w:rPr>
                <w:rFonts w:ascii="Verdana" w:hAnsi="Verdana"/>
                <w:sz w:val="24"/>
                <w:lang w:val="ru-BY"/>
              </w:rPr>
              <w:t>2 124,0</w:t>
            </w:r>
          </w:p>
        </w:tc>
        <w:tc>
          <w:tcPr>
            <w:tcW w:w="1461" w:type="dxa"/>
            <w:vAlign w:val="center"/>
          </w:tcPr>
          <w:p w14:paraId="72FD0A6A" w14:textId="77777777" w:rsidR="00A2013F" w:rsidRPr="00A2013F" w:rsidRDefault="00A2013F" w:rsidP="00A2013F">
            <w:pPr>
              <w:spacing w:after="0" w:line="240" w:lineRule="auto"/>
              <w:jc w:val="center"/>
              <w:rPr>
                <w:rFonts w:ascii="Verdana" w:hAnsi="Verdana"/>
                <w:sz w:val="24"/>
                <w:lang w:val="ru-BY"/>
              </w:rPr>
            </w:pPr>
            <w:r w:rsidRPr="00A2013F">
              <w:rPr>
                <w:rFonts w:ascii="Verdana" w:hAnsi="Verdana"/>
                <w:sz w:val="24"/>
                <w:lang w:val="ru-BY"/>
              </w:rPr>
              <w:t>2 082,0</w:t>
            </w:r>
          </w:p>
        </w:tc>
      </w:tr>
      <w:tr w:rsidR="00A2013F" w:rsidRPr="00A2013F" w14:paraId="38A22762" w14:textId="77777777" w:rsidTr="00A2013F">
        <w:trPr>
          <w:trHeight w:val="300"/>
        </w:trPr>
        <w:tc>
          <w:tcPr>
            <w:tcW w:w="5807" w:type="dxa"/>
          </w:tcPr>
          <w:p w14:paraId="4A10B098" w14:textId="77777777" w:rsidR="00A2013F" w:rsidRPr="00A2013F" w:rsidRDefault="00A2013F" w:rsidP="00A2013F">
            <w:pPr>
              <w:spacing w:after="0" w:line="240" w:lineRule="auto"/>
              <w:rPr>
                <w:rFonts w:ascii="Verdana" w:hAnsi="Verdana"/>
                <w:sz w:val="24"/>
                <w:lang w:val="ru-RU"/>
              </w:rPr>
            </w:pPr>
            <w:r w:rsidRPr="00A2013F">
              <w:rPr>
                <w:rFonts w:ascii="Verdana" w:hAnsi="Verdana"/>
                <w:sz w:val="24"/>
                <w:lang w:val="ru-RU"/>
              </w:rPr>
              <w:t>Итого:</w:t>
            </w:r>
          </w:p>
        </w:tc>
        <w:tc>
          <w:tcPr>
            <w:tcW w:w="1418" w:type="dxa"/>
            <w:vAlign w:val="center"/>
          </w:tcPr>
          <w:p w14:paraId="7D5384C4" w14:textId="77777777" w:rsidR="00A2013F" w:rsidRPr="00A2013F" w:rsidRDefault="00A2013F" w:rsidP="00A2013F">
            <w:pPr>
              <w:spacing w:after="0" w:line="240" w:lineRule="auto"/>
              <w:jc w:val="center"/>
              <w:rPr>
                <w:rFonts w:ascii="Verdana" w:hAnsi="Verdana"/>
                <w:sz w:val="24"/>
                <w:lang w:val="ru-RU"/>
              </w:rPr>
            </w:pPr>
            <w:r w:rsidRPr="00A2013F">
              <w:rPr>
                <w:rFonts w:ascii="Verdana" w:hAnsi="Verdana"/>
                <w:sz w:val="24"/>
                <w:lang w:val="ru-RU"/>
              </w:rPr>
              <w:t>2 870,0</w:t>
            </w:r>
          </w:p>
        </w:tc>
        <w:tc>
          <w:tcPr>
            <w:tcW w:w="1559" w:type="dxa"/>
            <w:vAlign w:val="center"/>
          </w:tcPr>
          <w:p w14:paraId="08195356" w14:textId="77777777" w:rsidR="00A2013F" w:rsidRPr="00A2013F" w:rsidRDefault="00A2013F" w:rsidP="00A2013F">
            <w:pPr>
              <w:spacing w:after="0" w:line="240" w:lineRule="auto"/>
              <w:jc w:val="center"/>
              <w:rPr>
                <w:rFonts w:ascii="Verdana" w:hAnsi="Verdana"/>
                <w:sz w:val="24"/>
                <w:lang w:val="ru-RU"/>
              </w:rPr>
            </w:pPr>
            <w:r w:rsidRPr="00A2013F">
              <w:rPr>
                <w:rFonts w:ascii="Verdana" w:hAnsi="Verdana"/>
                <w:sz w:val="24"/>
                <w:lang w:val="ru-RU"/>
              </w:rPr>
              <w:t>2 778,0</w:t>
            </w:r>
          </w:p>
        </w:tc>
        <w:tc>
          <w:tcPr>
            <w:tcW w:w="1461" w:type="dxa"/>
            <w:vAlign w:val="center"/>
          </w:tcPr>
          <w:p w14:paraId="4E9EAEBB" w14:textId="77777777" w:rsidR="00A2013F" w:rsidRPr="00A2013F" w:rsidRDefault="00A2013F" w:rsidP="00A2013F">
            <w:pPr>
              <w:spacing w:after="0" w:line="240" w:lineRule="auto"/>
              <w:jc w:val="center"/>
              <w:rPr>
                <w:rFonts w:ascii="Verdana" w:hAnsi="Verdana"/>
                <w:sz w:val="24"/>
                <w:lang w:val="ru-RU"/>
              </w:rPr>
            </w:pPr>
            <w:r w:rsidRPr="00A2013F">
              <w:rPr>
                <w:rFonts w:ascii="Verdana" w:hAnsi="Verdana"/>
                <w:sz w:val="24"/>
                <w:lang w:val="ru-RU"/>
              </w:rPr>
              <w:t>2 214</w:t>
            </w:r>
          </w:p>
        </w:tc>
      </w:tr>
    </w:tbl>
    <w:p w14:paraId="3FCDA036" w14:textId="77777777" w:rsidR="0050766C" w:rsidRDefault="0050766C" w:rsidP="0050766C">
      <w:pPr>
        <w:rPr>
          <w:rFonts w:ascii="Verdana" w:hAnsi="Verdana"/>
          <w:sz w:val="24"/>
          <w:lang w:val="ru-RU"/>
        </w:rPr>
      </w:pPr>
    </w:p>
    <w:p w14:paraId="4E8807A4" w14:textId="77777777" w:rsidR="00A2013F" w:rsidRPr="00A2013F" w:rsidRDefault="00A2013F" w:rsidP="00A2013F">
      <w:pPr>
        <w:spacing w:after="0" w:line="240" w:lineRule="auto"/>
        <w:ind w:firstLine="720"/>
        <w:jc w:val="both"/>
        <w:rPr>
          <w:rFonts w:ascii="Verdana" w:hAnsi="Verdana"/>
          <w:sz w:val="24"/>
          <w:lang w:val="ru-BY"/>
        </w:rPr>
      </w:pPr>
      <w:r w:rsidRPr="00A2013F">
        <w:rPr>
          <w:rFonts w:ascii="Verdana" w:hAnsi="Verdana"/>
          <w:sz w:val="24"/>
          <w:lang w:val="ru-BY"/>
        </w:rPr>
        <w:t>Предприятия химического комплекса имеют высокий уровень отраслевой и территориальной концентрации</w:t>
      </w:r>
      <w:r w:rsidRPr="00A2013F">
        <w:rPr>
          <w:rFonts w:ascii="Verdana" w:hAnsi="Verdana"/>
          <w:sz w:val="24"/>
          <w:lang w:val="ru-RU"/>
        </w:rPr>
        <w:t>. С</w:t>
      </w:r>
      <w:r w:rsidRPr="00A2013F">
        <w:rPr>
          <w:rFonts w:ascii="Verdana" w:hAnsi="Verdana"/>
          <w:sz w:val="24"/>
          <w:lang w:val="ru-BY"/>
        </w:rPr>
        <w:t>реди факторов размещения наибольшее значение имеют сырьевой, топливно-энергетический и потребительский. В Беларуси к отраслям</w:t>
      </w:r>
      <w:r w:rsidRPr="00A2013F">
        <w:rPr>
          <w:rFonts w:ascii="Verdana" w:hAnsi="Verdana"/>
          <w:sz w:val="24"/>
          <w:lang w:val="ru-RU"/>
        </w:rPr>
        <w:t xml:space="preserve"> </w:t>
      </w:r>
      <w:r w:rsidRPr="00A2013F">
        <w:rPr>
          <w:rFonts w:ascii="Verdana" w:hAnsi="Verdana"/>
          <w:sz w:val="24"/>
          <w:lang w:val="ru-BY"/>
        </w:rPr>
        <w:t>сырьевой</w:t>
      </w:r>
      <w:r w:rsidRPr="00A2013F">
        <w:rPr>
          <w:rFonts w:ascii="Verdana" w:hAnsi="Verdana"/>
          <w:i/>
          <w:iCs/>
          <w:sz w:val="24"/>
          <w:lang w:val="ru-RU"/>
        </w:rPr>
        <w:t xml:space="preserve"> </w:t>
      </w:r>
      <w:r w:rsidRPr="00A2013F">
        <w:rPr>
          <w:rFonts w:ascii="Verdana" w:hAnsi="Verdana"/>
          <w:sz w:val="24"/>
          <w:lang w:val="ru-RU"/>
        </w:rPr>
        <w:t>о</w:t>
      </w:r>
      <w:r w:rsidRPr="00A2013F">
        <w:rPr>
          <w:rFonts w:ascii="Verdana" w:hAnsi="Verdana"/>
          <w:sz w:val="24"/>
          <w:lang w:val="ru-BY"/>
        </w:rPr>
        <w:t>риентации относится горнохимическая промышленность, к</w:t>
      </w:r>
      <w:r w:rsidRPr="00A2013F">
        <w:rPr>
          <w:rFonts w:ascii="Verdana" w:hAnsi="Verdana"/>
          <w:sz w:val="24"/>
          <w:lang w:val="ru-RU"/>
        </w:rPr>
        <w:t xml:space="preserve"> </w:t>
      </w:r>
      <w:r w:rsidRPr="00A2013F">
        <w:rPr>
          <w:rFonts w:ascii="Verdana" w:hAnsi="Verdana"/>
          <w:sz w:val="24"/>
          <w:lang w:val="ru-BY"/>
        </w:rPr>
        <w:t>топливно-энергетической</w:t>
      </w:r>
      <w:r w:rsidRPr="00A2013F">
        <w:rPr>
          <w:rFonts w:ascii="Verdana" w:hAnsi="Verdana"/>
          <w:i/>
          <w:iCs/>
          <w:sz w:val="24"/>
          <w:lang w:val="ru-RU"/>
        </w:rPr>
        <w:t xml:space="preserve"> </w:t>
      </w:r>
      <w:r w:rsidRPr="00A2013F">
        <w:rPr>
          <w:rFonts w:ascii="Verdana" w:hAnsi="Verdana"/>
          <w:sz w:val="24"/>
          <w:lang w:val="ru-BY"/>
        </w:rPr>
        <w:t>— производство химических волокон и нитей, некоторых видов пластмасс и синтетических смол, к потребительской</w:t>
      </w:r>
      <w:r w:rsidRPr="00A2013F">
        <w:rPr>
          <w:rFonts w:ascii="Verdana" w:hAnsi="Verdana"/>
          <w:i/>
          <w:iCs/>
          <w:sz w:val="24"/>
          <w:lang w:val="ru-RU"/>
        </w:rPr>
        <w:t xml:space="preserve"> </w:t>
      </w:r>
      <w:r w:rsidRPr="00A2013F">
        <w:rPr>
          <w:rFonts w:ascii="Verdana" w:hAnsi="Verdana"/>
          <w:sz w:val="24"/>
          <w:lang w:val="ru-BY"/>
        </w:rPr>
        <w:t>— производство автомобильных шин, фосфорных и азотных удобрений, серной кислоты. Заводы бытовой химии и химико-фармацевтические предприятия ориентируются на потребителя, квалифицированные кадры и научный потенциал.</w:t>
      </w:r>
      <w:r w:rsidRPr="00A2013F">
        <w:rPr>
          <w:rFonts w:ascii="Verdana" w:hAnsi="Verdana"/>
          <w:sz w:val="24"/>
          <w:lang w:val="ru-RU"/>
        </w:rPr>
        <w:t xml:space="preserve"> </w:t>
      </w:r>
    </w:p>
    <w:p w14:paraId="5399F81E" w14:textId="77777777" w:rsidR="0050766C" w:rsidRPr="00A2013F" w:rsidRDefault="00A2013F" w:rsidP="0050766C">
      <w:pPr>
        <w:rPr>
          <w:rFonts w:ascii="Verdana" w:hAnsi="Verdana"/>
          <w:sz w:val="24"/>
          <w:lang w:val="ru-BY"/>
        </w:rPr>
      </w:pPr>
      <w:r w:rsidRPr="00A2013F">
        <w:rPr>
          <w:rFonts w:ascii="Calibri" w:eastAsia="Calibri" w:hAnsi="Calibri" w:cs="Times New Roman"/>
          <w:noProof/>
        </w:rPr>
        <w:drawing>
          <wp:anchor distT="0" distB="0" distL="114300" distR="114300" simplePos="0" relativeHeight="251675648" behindDoc="0" locked="0" layoutInCell="1" allowOverlap="1" wp14:anchorId="597384F9" wp14:editId="3FC1317A">
            <wp:simplePos x="0" y="0"/>
            <wp:positionH relativeFrom="column">
              <wp:posOffset>491759</wp:posOffset>
            </wp:positionH>
            <wp:positionV relativeFrom="paragraph">
              <wp:posOffset>244892</wp:posOffset>
            </wp:positionV>
            <wp:extent cx="5745480" cy="4813745"/>
            <wp:effectExtent l="0" t="0" r="7620" b="6350"/>
            <wp:wrapNone/>
            <wp:docPr id="19" name="Рисунок 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rotWithShape="1">
                    <a:blip r:embed="rId21">
                      <a:extLst>
                        <a:ext uri="{28A0092B-C50C-407E-A947-70E740481C1C}">
                          <a14:useLocalDpi xmlns:a14="http://schemas.microsoft.com/office/drawing/2010/main" val="0"/>
                        </a:ext>
                      </a:extLst>
                    </a:blip>
                    <a:srcRect l="3278" t="6420"/>
                    <a:stretch/>
                  </pic:blipFill>
                  <pic:spPr bwMode="auto">
                    <a:xfrm>
                      <a:off x="0" y="0"/>
                      <a:ext cx="5745480" cy="4813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D0730F" w14:textId="77777777" w:rsidR="0050766C" w:rsidRDefault="0050766C" w:rsidP="0050766C">
      <w:pPr>
        <w:rPr>
          <w:rFonts w:ascii="Verdana" w:hAnsi="Verdana"/>
          <w:sz w:val="24"/>
          <w:lang w:val="ru-RU"/>
        </w:rPr>
      </w:pPr>
    </w:p>
    <w:p w14:paraId="5BDAF052" w14:textId="77777777" w:rsidR="0050766C" w:rsidRDefault="0050766C" w:rsidP="0050766C">
      <w:pPr>
        <w:rPr>
          <w:rFonts w:ascii="Verdana" w:hAnsi="Verdana"/>
          <w:sz w:val="24"/>
          <w:lang w:val="ru-RU"/>
        </w:rPr>
      </w:pPr>
    </w:p>
    <w:p w14:paraId="79426CE0" w14:textId="77777777" w:rsidR="0050766C" w:rsidRDefault="0050766C" w:rsidP="0050766C">
      <w:pPr>
        <w:rPr>
          <w:rFonts w:ascii="Verdana" w:hAnsi="Verdana"/>
          <w:sz w:val="24"/>
          <w:lang w:val="ru-RU"/>
        </w:rPr>
      </w:pPr>
    </w:p>
    <w:p w14:paraId="0457CD95" w14:textId="77777777" w:rsidR="0050766C" w:rsidRDefault="0050766C" w:rsidP="0050766C">
      <w:pPr>
        <w:rPr>
          <w:rFonts w:ascii="Verdana" w:hAnsi="Verdana"/>
          <w:sz w:val="24"/>
          <w:lang w:val="ru-RU"/>
        </w:rPr>
      </w:pPr>
    </w:p>
    <w:p w14:paraId="37767883" w14:textId="77777777" w:rsidR="0050766C" w:rsidRDefault="0050766C" w:rsidP="0050766C">
      <w:pPr>
        <w:rPr>
          <w:rFonts w:ascii="Verdana" w:hAnsi="Verdana"/>
          <w:sz w:val="24"/>
          <w:lang w:val="ru-RU"/>
        </w:rPr>
      </w:pPr>
    </w:p>
    <w:p w14:paraId="56FA19F2" w14:textId="77777777" w:rsidR="0050766C" w:rsidRDefault="0050766C" w:rsidP="0050766C">
      <w:pPr>
        <w:rPr>
          <w:rFonts w:ascii="Verdana" w:hAnsi="Verdana"/>
          <w:sz w:val="24"/>
          <w:lang w:val="ru-RU"/>
        </w:rPr>
      </w:pPr>
    </w:p>
    <w:p w14:paraId="53C24961" w14:textId="77777777" w:rsidR="0050766C" w:rsidRDefault="0050766C" w:rsidP="0050766C">
      <w:pPr>
        <w:rPr>
          <w:rFonts w:ascii="Verdana" w:hAnsi="Verdana"/>
          <w:sz w:val="24"/>
          <w:lang w:val="ru-RU"/>
        </w:rPr>
      </w:pPr>
    </w:p>
    <w:p w14:paraId="5F8600BA" w14:textId="77777777" w:rsidR="0050766C" w:rsidRDefault="0050766C" w:rsidP="0050766C">
      <w:pPr>
        <w:rPr>
          <w:rFonts w:ascii="Verdana" w:hAnsi="Verdana"/>
          <w:sz w:val="24"/>
          <w:lang w:val="ru-RU"/>
        </w:rPr>
      </w:pPr>
    </w:p>
    <w:p w14:paraId="32D6CE64" w14:textId="77777777" w:rsidR="0050766C" w:rsidRDefault="0050766C" w:rsidP="0050766C">
      <w:pPr>
        <w:rPr>
          <w:rFonts w:ascii="Verdana" w:hAnsi="Verdana"/>
          <w:sz w:val="24"/>
          <w:lang w:val="ru-RU"/>
        </w:rPr>
      </w:pPr>
    </w:p>
    <w:p w14:paraId="75B89E9A" w14:textId="77777777" w:rsidR="0050766C" w:rsidRDefault="0050766C" w:rsidP="0050766C">
      <w:pPr>
        <w:rPr>
          <w:rFonts w:ascii="Verdana" w:hAnsi="Verdana"/>
          <w:sz w:val="24"/>
          <w:lang w:val="ru-RU"/>
        </w:rPr>
      </w:pPr>
    </w:p>
    <w:p w14:paraId="46A976B3" w14:textId="77777777" w:rsidR="0050766C" w:rsidRDefault="0050766C" w:rsidP="0050766C">
      <w:pPr>
        <w:rPr>
          <w:rFonts w:ascii="Verdana" w:hAnsi="Verdana"/>
          <w:sz w:val="24"/>
          <w:lang w:val="ru-RU"/>
        </w:rPr>
      </w:pPr>
    </w:p>
    <w:p w14:paraId="6E3B9B7F" w14:textId="77777777" w:rsidR="00A2013F" w:rsidRDefault="00A2013F">
      <w:pPr>
        <w:rPr>
          <w:rFonts w:ascii="Verdana" w:hAnsi="Verdana"/>
          <w:sz w:val="24"/>
          <w:lang w:val="ru-RU"/>
        </w:rPr>
      </w:pPr>
    </w:p>
    <w:p w14:paraId="7FC95B9B" w14:textId="77777777" w:rsidR="00A2013F" w:rsidRDefault="00A2013F">
      <w:pPr>
        <w:rPr>
          <w:rFonts w:ascii="Verdana" w:hAnsi="Verdana"/>
          <w:sz w:val="24"/>
          <w:lang w:val="ru-RU"/>
        </w:rPr>
      </w:pPr>
    </w:p>
    <w:p w14:paraId="6ACC4EE7" w14:textId="77777777" w:rsidR="00A2013F" w:rsidRDefault="00A2013F">
      <w:pPr>
        <w:rPr>
          <w:rFonts w:ascii="Verdana" w:hAnsi="Verdana"/>
          <w:sz w:val="24"/>
          <w:lang w:val="ru-RU"/>
        </w:rPr>
      </w:pPr>
    </w:p>
    <w:p w14:paraId="3AFBEF07" w14:textId="77777777" w:rsidR="00A2013F" w:rsidRDefault="00A2013F">
      <w:pPr>
        <w:rPr>
          <w:rFonts w:ascii="Verdana" w:hAnsi="Verdana"/>
          <w:sz w:val="24"/>
          <w:lang w:val="ru-RU"/>
        </w:rPr>
      </w:pPr>
    </w:p>
    <w:p w14:paraId="6E0DA3CD" w14:textId="77777777" w:rsidR="00A2013F" w:rsidRDefault="00A2013F">
      <w:pPr>
        <w:rPr>
          <w:rFonts w:ascii="Verdana" w:hAnsi="Verdana"/>
          <w:sz w:val="24"/>
          <w:lang w:val="ru-RU"/>
        </w:rPr>
      </w:pPr>
    </w:p>
    <w:p w14:paraId="1C51DB86" w14:textId="77777777" w:rsidR="00A2013F" w:rsidRDefault="00A2013F">
      <w:pPr>
        <w:rPr>
          <w:rFonts w:ascii="Verdana" w:hAnsi="Verdana"/>
          <w:sz w:val="24"/>
          <w:lang w:val="ru-RU"/>
        </w:rPr>
      </w:pPr>
    </w:p>
    <w:p w14:paraId="0B5F5476" w14:textId="77777777" w:rsidR="00A2013F" w:rsidRPr="00A2013F" w:rsidRDefault="00A2013F" w:rsidP="00A2013F">
      <w:pPr>
        <w:spacing w:after="0" w:line="240" w:lineRule="auto"/>
        <w:ind w:firstLine="720"/>
        <w:jc w:val="both"/>
        <w:rPr>
          <w:rFonts w:ascii="Verdana" w:hAnsi="Verdana"/>
          <w:sz w:val="24"/>
          <w:lang w:val="ru-BY"/>
        </w:rPr>
      </w:pPr>
      <w:r w:rsidRPr="00A2013F">
        <w:rPr>
          <w:rFonts w:ascii="Verdana" w:hAnsi="Verdana"/>
          <w:sz w:val="24"/>
          <w:lang w:val="ru-BY"/>
        </w:rPr>
        <w:t>Другой особенностью химической промышленности является использование самого разнообразного сырья. В Беларуси для этих целей используется местное и привозное сырье. К местному сырью относятся калийные соли, продукты нефтепереработки, торф, производственные отходы лесопиления и деревообработки. Из-за пределов страны завозятся природный газ, апатитовый концентрат, самородная сера, серный колчедан, каустическая сода, каучук, десятки видов другого сырья, вспомогательных материалов.</w:t>
      </w:r>
    </w:p>
    <w:p w14:paraId="6337EFDB" w14:textId="77777777" w:rsidR="00A2013F" w:rsidRPr="00A2013F" w:rsidRDefault="00A2013F" w:rsidP="00A2013F">
      <w:pPr>
        <w:spacing w:after="0" w:line="240" w:lineRule="auto"/>
        <w:ind w:firstLine="720"/>
        <w:jc w:val="both"/>
        <w:rPr>
          <w:rFonts w:ascii="Verdana" w:hAnsi="Verdana"/>
          <w:sz w:val="24"/>
          <w:lang w:val="ru-BY"/>
        </w:rPr>
      </w:pPr>
      <w:r w:rsidRPr="00A2013F">
        <w:rPr>
          <w:rFonts w:ascii="Verdana" w:hAnsi="Verdana"/>
          <w:sz w:val="24"/>
          <w:lang w:val="ru-BY"/>
        </w:rPr>
        <w:t>Практически все крупнейшие химические производства страны подконтрольны государству Перспектива развития химического комплекса заключается прежде всего в структурной перестройке производства, которая включает следующие направления:</w:t>
      </w:r>
      <w:r w:rsidRPr="00A2013F">
        <w:rPr>
          <w:rFonts w:ascii="Verdana" w:hAnsi="Verdana"/>
          <w:sz w:val="24"/>
          <w:lang w:val="ru-RU"/>
        </w:rPr>
        <w:t xml:space="preserve"> </w:t>
      </w:r>
      <w:r w:rsidRPr="00A2013F">
        <w:rPr>
          <w:rFonts w:ascii="Verdana" w:hAnsi="Verdana"/>
          <w:sz w:val="24"/>
          <w:lang w:val="ru-BY"/>
        </w:rPr>
        <w:t>переориентацию отраслей и большинства предприятий в первую очередь на нужды внутреннего потребительского рынка; создание условий и источников для качественного обновления технологии и ассортимента продукции; возрастание доли наукоемких отраслей, конкурентоспособных производств и развития экспортного потенциала.</w:t>
      </w:r>
      <w:r w:rsidRPr="00A2013F">
        <w:rPr>
          <w:rFonts w:ascii="Verdana" w:hAnsi="Verdana"/>
          <w:sz w:val="24"/>
          <w:lang w:val="ru-RU"/>
        </w:rPr>
        <w:t xml:space="preserve"> П</w:t>
      </w:r>
      <w:r w:rsidRPr="00A2013F">
        <w:rPr>
          <w:rFonts w:ascii="Verdana" w:hAnsi="Verdana"/>
          <w:sz w:val="24"/>
          <w:lang w:val="ru-BY"/>
        </w:rPr>
        <w:t xml:space="preserve">редприятия химического комплекса </w:t>
      </w:r>
      <w:r w:rsidRPr="00A2013F">
        <w:rPr>
          <w:rFonts w:ascii="Verdana" w:hAnsi="Verdana"/>
          <w:sz w:val="24"/>
          <w:lang w:val="ru-RU"/>
        </w:rPr>
        <w:t xml:space="preserve">Республики Беларусь </w:t>
      </w:r>
      <w:r w:rsidRPr="00A2013F">
        <w:rPr>
          <w:rFonts w:ascii="Verdana" w:hAnsi="Verdana"/>
          <w:sz w:val="24"/>
          <w:lang w:val="ru-BY"/>
        </w:rPr>
        <w:t>имеют высокий уровень отраслевой и территориальной концентрации, что отрицательно отражается на состоянии окружающей среды. Особенно сложная экологическая ситуация сложилась в Новополоцке, Солигорске, Могилеве, Бобруйске, Светлогорске, Мозыре. Поэтому</w:t>
      </w:r>
      <w:r w:rsidRPr="00A2013F">
        <w:rPr>
          <w:rFonts w:ascii="Verdana" w:hAnsi="Verdana"/>
          <w:sz w:val="24"/>
          <w:lang w:val="ru-RU"/>
        </w:rPr>
        <w:t xml:space="preserve"> в настоящее время</w:t>
      </w:r>
      <w:r w:rsidRPr="00A2013F">
        <w:rPr>
          <w:rFonts w:ascii="Verdana" w:hAnsi="Verdana"/>
          <w:sz w:val="24"/>
          <w:lang w:val="ru-BY"/>
        </w:rPr>
        <w:t xml:space="preserve"> из всех отраслей комплекса наиболее высокими темпами развива</w:t>
      </w:r>
      <w:r w:rsidRPr="00A2013F">
        <w:rPr>
          <w:rFonts w:ascii="Verdana" w:hAnsi="Verdana"/>
          <w:sz w:val="24"/>
          <w:lang w:val="ru-RU"/>
        </w:rPr>
        <w:t xml:space="preserve">ется </w:t>
      </w:r>
      <w:r w:rsidRPr="00A2013F">
        <w:rPr>
          <w:rFonts w:ascii="Verdana" w:hAnsi="Verdana"/>
          <w:sz w:val="24"/>
          <w:lang w:val="ru-BY"/>
        </w:rPr>
        <w:t>химическая промышленность, для которой предполагается внедрение экологически более чистой технологии.</w:t>
      </w:r>
    </w:p>
    <w:p w14:paraId="73F99F37" w14:textId="77777777" w:rsidR="00A2013F" w:rsidRDefault="00A2013F" w:rsidP="00A2013F">
      <w:pPr>
        <w:spacing w:after="0" w:line="240" w:lineRule="auto"/>
        <w:ind w:firstLine="720"/>
        <w:jc w:val="both"/>
        <w:rPr>
          <w:rFonts w:ascii="Verdana" w:hAnsi="Verdana"/>
          <w:b/>
          <w:sz w:val="24"/>
          <w:lang w:val="ru-BY"/>
        </w:rPr>
      </w:pPr>
    </w:p>
    <w:p w14:paraId="4A5DE815" w14:textId="77777777" w:rsidR="00343AD5" w:rsidRPr="00A2013F" w:rsidRDefault="00343AD5" w:rsidP="00A2013F">
      <w:pPr>
        <w:spacing w:after="0" w:line="240" w:lineRule="auto"/>
        <w:ind w:firstLine="720"/>
        <w:jc w:val="both"/>
        <w:rPr>
          <w:rFonts w:ascii="Verdana" w:hAnsi="Verdana"/>
          <w:b/>
          <w:sz w:val="24"/>
          <w:lang w:val="ru-BY"/>
        </w:rPr>
      </w:pPr>
    </w:p>
    <w:p w14:paraId="0F9D4513" w14:textId="4BE9C794" w:rsidR="00A2013F" w:rsidRDefault="00A2013F" w:rsidP="002351C2">
      <w:pPr>
        <w:pStyle w:val="2"/>
        <w:spacing w:after="0" w:line="240" w:lineRule="auto"/>
        <w:rPr>
          <w:rFonts w:ascii="Verdana" w:hAnsi="Verdana"/>
          <w:color w:val="385623" w:themeColor="accent6" w:themeShade="80"/>
          <w:sz w:val="24"/>
          <w:lang w:val="ru-RU"/>
        </w:rPr>
      </w:pPr>
      <w:bookmarkStart w:id="21" w:name="_Toc122592722"/>
      <w:r w:rsidRPr="00CD3690">
        <w:rPr>
          <w:rFonts w:ascii="Verdana" w:hAnsi="Verdana"/>
          <w:color w:val="385623" w:themeColor="accent6" w:themeShade="80"/>
          <w:sz w:val="24"/>
          <w:lang w:val="ru-RU"/>
        </w:rPr>
        <w:t>2.2 Производство, импорт, экспорт отдельных видов химической продукции</w:t>
      </w:r>
      <w:bookmarkEnd w:id="21"/>
    </w:p>
    <w:p w14:paraId="17D00598" w14:textId="72C8E1EC" w:rsidR="00A2013F" w:rsidRPr="00A2013F" w:rsidRDefault="00A2013F" w:rsidP="002351C2">
      <w:pPr>
        <w:spacing w:after="0" w:line="240" w:lineRule="auto"/>
        <w:ind w:firstLine="720"/>
        <w:jc w:val="both"/>
        <w:rPr>
          <w:rFonts w:ascii="Verdana" w:hAnsi="Verdana"/>
          <w:sz w:val="24"/>
          <w:lang w:val="ru-BY"/>
        </w:rPr>
      </w:pPr>
      <w:r w:rsidRPr="00A2013F">
        <w:rPr>
          <w:rFonts w:ascii="Verdana" w:hAnsi="Verdana"/>
          <w:sz w:val="24"/>
          <w:lang w:val="ru-BY"/>
        </w:rPr>
        <w:t>В перечень химической продукции, импортируемой, производимой и экспортируемой страной, входят средства защиты растений (СЗР), применяемые для сельского хозяйства, пестициды для общественного здравоохранения (дезинсекция, дератизация), средства защиты растений для потребителей, удобрения / агрохимикаты, дезинфицирующие средства, промышленные химикаты (включая химические вещества с особыми характеристиками), нефть и продукты переработки нефти, промышленные химикаты, товары бытовой химии, лакокрасочные материалы, химические волокна и нити. Продукция химической отрасли Республики Беларусь экспортируется более чем в 100 стран мира</w:t>
      </w:r>
      <w:r w:rsidRPr="00A2013F">
        <w:rPr>
          <w:rFonts w:ascii="Verdana" w:hAnsi="Verdana"/>
          <w:sz w:val="24"/>
          <w:lang w:val="ru-RU"/>
        </w:rPr>
        <w:t>.</w:t>
      </w:r>
      <w:r w:rsidRPr="00A2013F">
        <w:rPr>
          <w:rFonts w:ascii="Verdana" w:hAnsi="Verdana"/>
          <w:sz w:val="24"/>
          <w:lang w:val="ru-BY"/>
        </w:rPr>
        <w:t xml:space="preserve"> Основными потребителями/производителями химической продукции (химических веществ, смесей) являются: более 200 предприятий Министерства промышленности Республики Беларусь, объединенных в 16 холдингов – «БелАВТОМАЗ», «БелАЗ», «Минский моторный завод», «АМКОДОР», «Автокомпоненты», «БМК», «Планар», «ГОРИЗОНТ», «ИНТЕГРАЛ», «Гомсельмаш», «МТЗ», «Лидсельмаш», «Бобруйскагромаш», «БелОМО», «МЭТЗ им. В.И. Козлова», «Могилевлифтмаш»; предприятия нефтехимического комплекса Беларуси. </w:t>
      </w:r>
    </w:p>
    <w:p w14:paraId="22735A75" w14:textId="1F901744" w:rsidR="00A2013F" w:rsidRDefault="002351C2">
      <w:pPr>
        <w:rPr>
          <w:rFonts w:ascii="Verdana" w:hAnsi="Verdana"/>
          <w:sz w:val="24"/>
          <w:lang w:val="ru-RU"/>
        </w:rPr>
      </w:pPr>
      <w:r>
        <w:rPr>
          <w:rFonts w:ascii="Verdana" w:hAnsi="Verdana"/>
          <w:noProof/>
          <w:sz w:val="24"/>
        </w:rPr>
        <w:drawing>
          <wp:anchor distT="0" distB="0" distL="114300" distR="114300" simplePos="0" relativeHeight="251714560" behindDoc="0" locked="0" layoutInCell="1" allowOverlap="1" wp14:anchorId="1EC3AD31" wp14:editId="78CF961E">
            <wp:simplePos x="0" y="0"/>
            <wp:positionH relativeFrom="margin">
              <wp:align>center</wp:align>
            </wp:positionH>
            <wp:positionV relativeFrom="paragraph">
              <wp:posOffset>8627</wp:posOffset>
            </wp:positionV>
            <wp:extent cx="5017135" cy="2552700"/>
            <wp:effectExtent l="0" t="0" r="0" b="0"/>
            <wp:wrapThrough wrapText="bothSides">
              <wp:wrapPolygon edited="0">
                <wp:start x="0" y="0"/>
                <wp:lineTo x="0" y="21439"/>
                <wp:lineTo x="21488" y="21439"/>
                <wp:lineTo x="21488"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 2 ХП в РБ_page-0001.jpg"/>
                    <pic:cNvPicPr/>
                  </pic:nvPicPr>
                  <pic:blipFill rotWithShape="1">
                    <a:blip r:embed="rId22">
                      <a:extLst>
                        <a:ext uri="{28A0092B-C50C-407E-A947-70E740481C1C}">
                          <a14:useLocalDpi xmlns:a14="http://schemas.microsoft.com/office/drawing/2010/main" val="0"/>
                        </a:ext>
                      </a:extLst>
                    </a:blip>
                    <a:srcRect l="11308" t="38454" r="8956" b="32854"/>
                    <a:stretch/>
                  </pic:blipFill>
                  <pic:spPr bwMode="auto">
                    <a:xfrm>
                      <a:off x="0" y="0"/>
                      <a:ext cx="5017135" cy="255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6203DC" w14:textId="77777777" w:rsidR="00CF1259" w:rsidRDefault="00CF1259">
      <w:pPr>
        <w:rPr>
          <w:rFonts w:ascii="Verdana" w:hAnsi="Verdana"/>
          <w:sz w:val="24"/>
          <w:lang w:val="ru-RU"/>
        </w:rPr>
      </w:pPr>
    </w:p>
    <w:p w14:paraId="513AE217" w14:textId="77777777" w:rsidR="00CF1259" w:rsidRDefault="00CF1259">
      <w:pPr>
        <w:rPr>
          <w:rFonts w:ascii="Verdana" w:hAnsi="Verdana"/>
          <w:sz w:val="24"/>
          <w:lang w:val="ru-RU"/>
        </w:rPr>
      </w:pPr>
    </w:p>
    <w:p w14:paraId="5B007E05" w14:textId="77777777" w:rsidR="00CF1259" w:rsidRDefault="00CF1259">
      <w:pPr>
        <w:rPr>
          <w:rFonts w:ascii="Verdana" w:hAnsi="Verdana"/>
          <w:sz w:val="24"/>
          <w:lang w:val="ru-RU"/>
        </w:rPr>
      </w:pPr>
    </w:p>
    <w:p w14:paraId="3CEF74B6" w14:textId="77777777" w:rsidR="00CF1259" w:rsidRDefault="00CF1259">
      <w:pPr>
        <w:rPr>
          <w:rFonts w:ascii="Verdana" w:hAnsi="Verdana"/>
          <w:sz w:val="24"/>
          <w:lang w:val="ru-RU"/>
        </w:rPr>
      </w:pPr>
    </w:p>
    <w:p w14:paraId="495D3D5D" w14:textId="77777777" w:rsidR="00CF1259" w:rsidRDefault="00CF1259">
      <w:pPr>
        <w:rPr>
          <w:rFonts w:ascii="Verdana" w:hAnsi="Verdana"/>
          <w:sz w:val="24"/>
          <w:lang w:val="ru-RU"/>
        </w:rPr>
      </w:pPr>
    </w:p>
    <w:p w14:paraId="1907EB0F" w14:textId="77777777" w:rsidR="00CF1259" w:rsidRDefault="00CF1259">
      <w:pPr>
        <w:rPr>
          <w:rFonts w:ascii="Verdana" w:hAnsi="Verdana"/>
          <w:sz w:val="24"/>
          <w:lang w:val="ru-RU"/>
        </w:rPr>
      </w:pPr>
    </w:p>
    <w:p w14:paraId="5FD162DB" w14:textId="77777777" w:rsidR="00CF1259" w:rsidRDefault="00CF1259">
      <w:pPr>
        <w:rPr>
          <w:rFonts w:ascii="Verdana" w:hAnsi="Verdana"/>
          <w:sz w:val="24"/>
          <w:lang w:val="ru-RU"/>
        </w:rPr>
      </w:pPr>
    </w:p>
    <w:p w14:paraId="22169A6B" w14:textId="77777777" w:rsidR="00CF5ECE" w:rsidRDefault="00CF5ECE" w:rsidP="00CF1259">
      <w:pPr>
        <w:jc w:val="center"/>
        <w:rPr>
          <w:rFonts w:ascii="Verdana" w:hAnsi="Verdana"/>
          <w:sz w:val="24"/>
          <w:lang w:val="ru-RU"/>
        </w:rPr>
      </w:pPr>
    </w:p>
    <w:p w14:paraId="7ECA658A" w14:textId="303CA870" w:rsidR="00CF1259" w:rsidRDefault="00CF1259" w:rsidP="00CF1259">
      <w:pPr>
        <w:jc w:val="center"/>
        <w:rPr>
          <w:rFonts w:ascii="Verdana" w:hAnsi="Verdana"/>
          <w:i/>
          <w:iCs/>
          <w:sz w:val="24"/>
          <w:lang w:val="ru-RU"/>
        </w:rPr>
      </w:pPr>
      <w:r w:rsidRPr="00CF1259">
        <w:rPr>
          <w:rFonts w:ascii="Verdana" w:hAnsi="Verdana"/>
          <w:sz w:val="24"/>
          <w:lang w:val="ru-RU"/>
        </w:rPr>
        <w:t>Рисунок</w:t>
      </w:r>
      <w:r w:rsidR="00593309">
        <w:rPr>
          <w:rFonts w:ascii="Verdana" w:hAnsi="Verdana"/>
          <w:sz w:val="24"/>
          <w:lang w:val="ru-RU"/>
        </w:rPr>
        <w:t xml:space="preserve"> 2.1</w:t>
      </w:r>
      <w:r w:rsidRPr="00CF1259">
        <w:rPr>
          <w:rFonts w:ascii="Verdana" w:hAnsi="Verdana"/>
          <w:sz w:val="24"/>
          <w:lang w:val="ru-RU"/>
        </w:rPr>
        <w:t xml:space="preserve"> – Химическая продукция, производимая в Республике Беларусь</w:t>
      </w:r>
    </w:p>
    <w:p w14:paraId="35A6543F" w14:textId="77777777" w:rsidR="00CF1259" w:rsidRPr="00CF1259" w:rsidRDefault="00CF1259" w:rsidP="00CF1259">
      <w:pPr>
        <w:spacing w:after="0" w:line="240" w:lineRule="auto"/>
        <w:ind w:firstLine="720"/>
        <w:jc w:val="both"/>
        <w:rPr>
          <w:rFonts w:ascii="Verdana" w:hAnsi="Verdana"/>
          <w:sz w:val="24"/>
          <w:lang w:val="ru-BY"/>
        </w:rPr>
      </w:pPr>
      <w:r w:rsidRPr="00CF1259">
        <w:rPr>
          <w:rFonts w:ascii="Verdana" w:hAnsi="Verdana"/>
          <w:i/>
          <w:iCs/>
          <w:sz w:val="24"/>
          <w:lang w:val="ru-BY"/>
        </w:rPr>
        <w:t>Химическая и нефтехимическая промышленность</w:t>
      </w:r>
      <w:r w:rsidRPr="00CF1259">
        <w:rPr>
          <w:rFonts w:ascii="Verdana" w:hAnsi="Verdana"/>
          <w:sz w:val="24"/>
          <w:lang w:val="ru-BY"/>
        </w:rPr>
        <w:t>. Преимущественно специализируется на выпуске продукции органического синтеза (химических волокон и нитей, синтетических смол, пластмасс, шин, резиновых технических изделий) и основной химии (кислот, лаков, красок), товаров бытовой химии, лекарств и др. Объем производства химических волокон и нитей почти в 2,5 раза превышает потребности Беларуси, поэтому они составляют видную статью экспорта. Производство синтетических и искусственных волокон различных видов предназначения (лавсана, нитрона, капроновых, вискозных, ацетатных и др.) налажено на акционерных предприятиях в Могилеве, Светлогорске, Гродно, Новополоцке.</w:t>
      </w:r>
      <w:r w:rsidRPr="00CF1259">
        <w:rPr>
          <w:rFonts w:ascii="Verdana" w:hAnsi="Verdana"/>
          <w:sz w:val="24"/>
          <w:lang w:val="ru-RU"/>
        </w:rPr>
        <w:t xml:space="preserve"> </w:t>
      </w:r>
      <w:r w:rsidRPr="00CF1259">
        <w:rPr>
          <w:rFonts w:ascii="Verdana" w:hAnsi="Verdana"/>
          <w:sz w:val="24"/>
          <w:lang w:val="ru-BY"/>
        </w:rPr>
        <w:t>Ежегодно выпускается более 200 тыс. т (в 2010 г. — 233,1 тыс. т) химических волокон и нитей. Структура производства этой продукции прогрессивная и соответствует аналогичным структурам в промышленно развитых странах. На долю синтетических волокон и нитей в Беларуси приходится около 98 % общего количества вырабатываемых волокон и нитей</w:t>
      </w:r>
      <w:r w:rsidRPr="00CF1259">
        <w:rPr>
          <w:rFonts w:ascii="Verdana" w:hAnsi="Verdana"/>
          <w:sz w:val="24"/>
          <w:lang w:val="ru-RU"/>
        </w:rPr>
        <w:t xml:space="preserve">. </w:t>
      </w:r>
      <w:r w:rsidRPr="00CF1259">
        <w:rPr>
          <w:rFonts w:ascii="Verdana" w:hAnsi="Verdana"/>
          <w:sz w:val="24"/>
          <w:lang w:val="ru-BY"/>
        </w:rPr>
        <w:t>Кроме того, Беларусь специализируется на производстве синтетических смол и пластмасс и покрывает до 85% внутреннего спроса. На базе этого производства ПО «Полимер» выпускает полиэтилен, 65</w:t>
      </w:r>
      <w:r>
        <w:rPr>
          <w:rFonts w:ascii="Verdana" w:hAnsi="Verdana"/>
          <w:sz w:val="24"/>
          <w:lang w:val="ru-RU"/>
        </w:rPr>
        <w:t xml:space="preserve"> </w:t>
      </w:r>
      <w:r w:rsidRPr="00CF1259">
        <w:rPr>
          <w:rFonts w:ascii="Verdana" w:hAnsi="Verdana"/>
          <w:sz w:val="24"/>
          <w:lang w:val="ru-BY"/>
        </w:rPr>
        <w:t>% которого поставляется на экспорт.</w:t>
      </w:r>
    </w:p>
    <w:p w14:paraId="48FACB21" w14:textId="77777777" w:rsidR="00CF1259" w:rsidRPr="00CF1259" w:rsidRDefault="00CF1259" w:rsidP="00CF1259">
      <w:pPr>
        <w:spacing w:after="0" w:line="240" w:lineRule="auto"/>
        <w:ind w:firstLine="720"/>
        <w:jc w:val="both"/>
        <w:rPr>
          <w:rFonts w:ascii="Verdana" w:hAnsi="Verdana"/>
          <w:sz w:val="24"/>
          <w:lang w:val="ru-BY"/>
        </w:rPr>
      </w:pPr>
      <w:r w:rsidRPr="00CF1259">
        <w:rPr>
          <w:rFonts w:ascii="Verdana" w:hAnsi="Verdana"/>
          <w:sz w:val="24"/>
          <w:lang w:val="ru-BY"/>
        </w:rPr>
        <w:t>Ежегодно в Беларуси предприятиями нефтехимической промышленности производится в среднем: бензина автомобильного – 3 969 тысяч тонн, дизельного топлива (включая биодизельное) – 8159 тысяч тонн, топлива нефтяного (мазута) – 7429 тысяч тонн; масел смазочных – 80 тысяч тонн; полимеров этилена – 133</w:t>
      </w:r>
      <w:r>
        <w:rPr>
          <w:rFonts w:ascii="Verdana" w:hAnsi="Verdana"/>
          <w:sz w:val="24"/>
          <w:lang w:val="ru-RU"/>
        </w:rPr>
        <w:t> </w:t>
      </w:r>
      <w:r w:rsidRPr="00CF1259">
        <w:rPr>
          <w:rFonts w:ascii="Verdana" w:hAnsi="Verdana"/>
          <w:sz w:val="24"/>
          <w:lang w:val="ru-BY"/>
        </w:rPr>
        <w:t>тысяч тонн; полиэтилентерефталата – 167 тысяч тонн; химических волокон – 183 тысяч тонн; шин – 3911 тысяч штук; азотных удобрений – 861 тысяч тонн.</w:t>
      </w:r>
    </w:p>
    <w:p w14:paraId="584F8D73" w14:textId="77777777" w:rsidR="00CF1259" w:rsidRPr="00CF1259" w:rsidRDefault="00CF1259" w:rsidP="00CF1259">
      <w:pPr>
        <w:spacing w:after="0" w:line="240" w:lineRule="auto"/>
        <w:ind w:firstLine="720"/>
        <w:jc w:val="both"/>
        <w:rPr>
          <w:rFonts w:ascii="Verdana" w:hAnsi="Verdana"/>
          <w:sz w:val="24"/>
          <w:lang w:val="ru-BY"/>
        </w:rPr>
      </w:pPr>
      <w:r w:rsidRPr="00CF1259">
        <w:rPr>
          <w:rFonts w:ascii="Verdana" w:hAnsi="Verdana"/>
          <w:sz w:val="24"/>
          <w:lang w:val="ru-BY"/>
        </w:rPr>
        <w:t xml:space="preserve">Основные предприятия химической отрасли, включая производство продукции из синтетических смол и пластических масс, входят в состав концерна «Белнефтехим» </w:t>
      </w:r>
      <w:r w:rsidRPr="00CF1259">
        <w:rPr>
          <w:rFonts w:ascii="Verdana" w:hAnsi="Verdana"/>
          <w:sz w:val="24"/>
          <w:lang w:val="ru-BY"/>
        </w:rPr>
        <w:br/>
        <w:t xml:space="preserve">и производят 92,6 % общего объема продукции отрасли; они также являются основными импортерами химической продукции. </w:t>
      </w:r>
    </w:p>
    <w:p w14:paraId="7EF25428" w14:textId="3DF670AC" w:rsidR="00CF1259" w:rsidRDefault="00CF1259" w:rsidP="00CF1259">
      <w:pPr>
        <w:spacing w:after="0" w:line="240" w:lineRule="auto"/>
        <w:ind w:firstLine="720"/>
        <w:jc w:val="both"/>
        <w:rPr>
          <w:rFonts w:ascii="Verdana" w:hAnsi="Verdana"/>
          <w:sz w:val="24"/>
          <w:lang w:val="ru-BY"/>
        </w:rPr>
      </w:pPr>
      <w:r w:rsidRPr="00CF1259">
        <w:rPr>
          <w:rFonts w:ascii="Verdana" w:hAnsi="Verdana"/>
          <w:sz w:val="24"/>
          <w:lang w:val="ru-BY"/>
        </w:rPr>
        <w:t>ОАО «Нафтан» ежегодно экспортирует и импортирует более 160</w:t>
      </w:r>
      <w:r>
        <w:rPr>
          <w:rFonts w:ascii="Verdana" w:hAnsi="Verdana"/>
          <w:sz w:val="24"/>
          <w:lang w:val="ru-RU"/>
        </w:rPr>
        <w:t> </w:t>
      </w:r>
      <w:r w:rsidRPr="00CF1259">
        <w:rPr>
          <w:rFonts w:ascii="Verdana" w:hAnsi="Verdana"/>
          <w:sz w:val="24"/>
          <w:lang w:val="ru-BY"/>
        </w:rPr>
        <w:t>наименований нефтехимической продукции, данные по основным из которых представлены на рисунке. Ряд наименований нефтехимической продукции производства ОАО «Нафтан» классифицируется как опасная продукция, которая попадает под действие различных законодательных актов, регламентов и других документов, регулирующих обращение на рынке химической продукции.</w:t>
      </w:r>
    </w:p>
    <w:p w14:paraId="31938B80" w14:textId="324D4695" w:rsidR="00CF1259" w:rsidRDefault="00593309" w:rsidP="00CF1259">
      <w:pPr>
        <w:spacing w:after="0" w:line="240" w:lineRule="auto"/>
        <w:ind w:firstLine="720"/>
        <w:jc w:val="both"/>
        <w:rPr>
          <w:rFonts w:ascii="Verdana" w:hAnsi="Verdana"/>
          <w:sz w:val="24"/>
          <w:lang w:val="ru-BY"/>
        </w:rPr>
      </w:pPr>
      <w:r>
        <w:rPr>
          <w:rFonts w:ascii="Verdana" w:hAnsi="Verdana"/>
          <w:noProof/>
          <w:sz w:val="24"/>
        </w:rPr>
        <w:drawing>
          <wp:anchor distT="0" distB="0" distL="114300" distR="114300" simplePos="0" relativeHeight="251715584" behindDoc="0" locked="0" layoutInCell="1" allowOverlap="1" wp14:anchorId="1E9E1E5F" wp14:editId="55D69A58">
            <wp:simplePos x="0" y="0"/>
            <wp:positionH relativeFrom="page">
              <wp:posOffset>1745070</wp:posOffset>
            </wp:positionH>
            <wp:positionV relativeFrom="paragraph">
              <wp:posOffset>14416</wp:posOffset>
            </wp:positionV>
            <wp:extent cx="4498340" cy="2600325"/>
            <wp:effectExtent l="0" t="0" r="0" b="9525"/>
            <wp:wrapThrough wrapText="bothSides">
              <wp:wrapPolygon edited="0">
                <wp:start x="0" y="0"/>
                <wp:lineTo x="0" y="21521"/>
                <wp:lineTo x="21496" y="21521"/>
                <wp:lineTo x="21496"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 1 география экспорта ХП Нафтан_page-0001.jpg"/>
                    <pic:cNvPicPr/>
                  </pic:nvPicPr>
                  <pic:blipFill rotWithShape="1">
                    <a:blip r:embed="rId23" cstate="print">
                      <a:extLst>
                        <a:ext uri="{28A0092B-C50C-407E-A947-70E740481C1C}">
                          <a14:useLocalDpi xmlns:a14="http://schemas.microsoft.com/office/drawing/2010/main" val="0"/>
                        </a:ext>
                      </a:extLst>
                    </a:blip>
                    <a:srcRect l="15983" t="38857" r="12877" b="32066"/>
                    <a:stretch/>
                  </pic:blipFill>
                  <pic:spPr bwMode="auto">
                    <a:xfrm>
                      <a:off x="0" y="0"/>
                      <a:ext cx="4498340" cy="2600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1E65C2" w14:textId="77777777" w:rsidR="00593309" w:rsidRDefault="00593309" w:rsidP="00CF1259">
      <w:pPr>
        <w:spacing w:after="0" w:line="240" w:lineRule="auto"/>
        <w:ind w:firstLine="720"/>
        <w:jc w:val="both"/>
        <w:rPr>
          <w:rFonts w:ascii="Verdana" w:hAnsi="Verdana"/>
          <w:sz w:val="24"/>
          <w:lang w:val="ru-BY"/>
        </w:rPr>
      </w:pPr>
    </w:p>
    <w:p w14:paraId="2BBA5BC7" w14:textId="77777777" w:rsidR="00593309" w:rsidRDefault="00593309" w:rsidP="00CF1259">
      <w:pPr>
        <w:spacing w:after="0" w:line="240" w:lineRule="auto"/>
        <w:ind w:firstLine="720"/>
        <w:jc w:val="both"/>
        <w:rPr>
          <w:rFonts w:ascii="Verdana" w:hAnsi="Verdana"/>
          <w:sz w:val="24"/>
          <w:lang w:val="ru-BY"/>
        </w:rPr>
      </w:pPr>
    </w:p>
    <w:p w14:paraId="286E098A" w14:textId="77777777" w:rsidR="00593309" w:rsidRDefault="00593309" w:rsidP="00CF1259">
      <w:pPr>
        <w:spacing w:after="0" w:line="240" w:lineRule="auto"/>
        <w:ind w:firstLine="720"/>
        <w:jc w:val="both"/>
        <w:rPr>
          <w:rFonts w:ascii="Verdana" w:hAnsi="Verdana"/>
          <w:sz w:val="24"/>
          <w:lang w:val="ru-BY"/>
        </w:rPr>
      </w:pPr>
    </w:p>
    <w:p w14:paraId="085937B6" w14:textId="77777777" w:rsidR="00593309" w:rsidRDefault="00593309" w:rsidP="00CF1259">
      <w:pPr>
        <w:spacing w:after="0" w:line="240" w:lineRule="auto"/>
        <w:ind w:firstLine="720"/>
        <w:jc w:val="both"/>
        <w:rPr>
          <w:rFonts w:ascii="Verdana" w:hAnsi="Verdana"/>
          <w:sz w:val="24"/>
          <w:lang w:val="ru-BY"/>
        </w:rPr>
      </w:pPr>
    </w:p>
    <w:p w14:paraId="2122EEB7" w14:textId="77777777" w:rsidR="00593309" w:rsidRDefault="00593309" w:rsidP="00CF1259">
      <w:pPr>
        <w:spacing w:after="0" w:line="240" w:lineRule="auto"/>
        <w:ind w:firstLine="720"/>
        <w:jc w:val="both"/>
        <w:rPr>
          <w:rFonts w:ascii="Verdana" w:hAnsi="Verdana"/>
          <w:sz w:val="24"/>
          <w:lang w:val="ru-BY"/>
        </w:rPr>
      </w:pPr>
    </w:p>
    <w:p w14:paraId="6A913AE4" w14:textId="77777777" w:rsidR="00593309" w:rsidRDefault="00593309" w:rsidP="00CF1259">
      <w:pPr>
        <w:spacing w:after="0" w:line="240" w:lineRule="auto"/>
        <w:ind w:firstLine="720"/>
        <w:jc w:val="both"/>
        <w:rPr>
          <w:rFonts w:ascii="Verdana" w:hAnsi="Verdana"/>
          <w:sz w:val="24"/>
          <w:lang w:val="ru-BY"/>
        </w:rPr>
      </w:pPr>
    </w:p>
    <w:p w14:paraId="065BF9A2" w14:textId="77777777" w:rsidR="00593309" w:rsidRDefault="00593309" w:rsidP="00CF1259">
      <w:pPr>
        <w:spacing w:after="0" w:line="240" w:lineRule="auto"/>
        <w:ind w:firstLine="720"/>
        <w:jc w:val="both"/>
        <w:rPr>
          <w:rFonts w:ascii="Verdana" w:hAnsi="Verdana"/>
          <w:sz w:val="24"/>
          <w:lang w:val="ru-BY"/>
        </w:rPr>
      </w:pPr>
    </w:p>
    <w:p w14:paraId="699D9ED7" w14:textId="77777777" w:rsidR="00593309" w:rsidRDefault="00593309" w:rsidP="00CF1259">
      <w:pPr>
        <w:spacing w:after="0" w:line="240" w:lineRule="auto"/>
        <w:ind w:firstLine="720"/>
        <w:jc w:val="both"/>
        <w:rPr>
          <w:rFonts w:ascii="Verdana" w:hAnsi="Verdana"/>
          <w:sz w:val="24"/>
          <w:lang w:val="ru-BY"/>
        </w:rPr>
      </w:pPr>
    </w:p>
    <w:p w14:paraId="293F9C05" w14:textId="77777777" w:rsidR="00593309" w:rsidRDefault="00593309" w:rsidP="00CF1259">
      <w:pPr>
        <w:spacing w:after="0" w:line="240" w:lineRule="auto"/>
        <w:ind w:firstLine="720"/>
        <w:jc w:val="both"/>
        <w:rPr>
          <w:rFonts w:ascii="Verdana" w:hAnsi="Verdana"/>
          <w:sz w:val="24"/>
          <w:lang w:val="ru-BY"/>
        </w:rPr>
      </w:pPr>
    </w:p>
    <w:p w14:paraId="045B88D7" w14:textId="05862E8A" w:rsidR="00CF1259" w:rsidRPr="00CF1259" w:rsidRDefault="00CF1259" w:rsidP="00CF1259">
      <w:pPr>
        <w:spacing w:after="0" w:line="240" w:lineRule="auto"/>
        <w:ind w:firstLine="720"/>
        <w:jc w:val="both"/>
        <w:rPr>
          <w:rFonts w:ascii="Verdana" w:hAnsi="Verdana"/>
          <w:sz w:val="24"/>
          <w:lang w:val="ru-BY"/>
        </w:rPr>
      </w:pPr>
      <w:r w:rsidRPr="00CF1259">
        <w:rPr>
          <w:rFonts w:ascii="Verdana" w:hAnsi="Verdana"/>
          <w:sz w:val="24"/>
          <w:lang w:val="ru-BY"/>
        </w:rPr>
        <w:t>Рисунок</w:t>
      </w:r>
      <w:r w:rsidR="00593309">
        <w:rPr>
          <w:rFonts w:ascii="Verdana" w:hAnsi="Verdana"/>
          <w:sz w:val="24"/>
          <w:lang w:val="ru-RU"/>
        </w:rPr>
        <w:t xml:space="preserve"> 2.2</w:t>
      </w:r>
      <w:r w:rsidRPr="00CF1259">
        <w:rPr>
          <w:rFonts w:ascii="Verdana" w:hAnsi="Verdana"/>
          <w:sz w:val="24"/>
          <w:lang w:val="ru-BY"/>
        </w:rPr>
        <w:t xml:space="preserve"> – География экспорта химической продукции ОАО «Нафтан»</w:t>
      </w:r>
    </w:p>
    <w:p w14:paraId="2A77845F" w14:textId="77777777" w:rsidR="00CF7AEE" w:rsidRDefault="00CF7AEE" w:rsidP="00CF1259">
      <w:pPr>
        <w:spacing w:after="0" w:line="240" w:lineRule="auto"/>
        <w:ind w:firstLine="720"/>
        <w:jc w:val="both"/>
        <w:rPr>
          <w:rFonts w:ascii="Verdana" w:hAnsi="Verdana"/>
          <w:i/>
          <w:iCs/>
          <w:sz w:val="24"/>
          <w:szCs w:val="24"/>
          <w:lang w:val="ru-RU"/>
        </w:rPr>
      </w:pPr>
    </w:p>
    <w:p w14:paraId="469D63B1" w14:textId="666E2468" w:rsidR="00CF1259" w:rsidRPr="00CF1259" w:rsidRDefault="00CF1259" w:rsidP="00CF1259">
      <w:pPr>
        <w:spacing w:after="0" w:line="240" w:lineRule="auto"/>
        <w:ind w:firstLine="720"/>
        <w:jc w:val="both"/>
        <w:rPr>
          <w:rFonts w:ascii="Verdana" w:hAnsi="Verdana"/>
          <w:sz w:val="24"/>
          <w:szCs w:val="24"/>
          <w:lang w:val="ru-BY"/>
        </w:rPr>
      </w:pPr>
      <w:r w:rsidRPr="00CF1259">
        <w:rPr>
          <w:rFonts w:ascii="Verdana" w:hAnsi="Verdana"/>
          <w:i/>
          <w:iCs/>
          <w:sz w:val="24"/>
          <w:szCs w:val="24"/>
          <w:lang w:val="ru-RU"/>
        </w:rPr>
        <w:t xml:space="preserve">Средства защиты растений. </w:t>
      </w:r>
      <w:r w:rsidRPr="00CF1259">
        <w:rPr>
          <w:rFonts w:ascii="Verdana" w:hAnsi="Verdana"/>
          <w:sz w:val="24"/>
          <w:szCs w:val="24"/>
          <w:lang w:val="ru-RU"/>
        </w:rPr>
        <w:t>В</w:t>
      </w:r>
      <w:r w:rsidRPr="00CF1259">
        <w:rPr>
          <w:rFonts w:ascii="Verdana" w:hAnsi="Verdana"/>
          <w:sz w:val="24"/>
          <w:szCs w:val="24"/>
          <w:lang w:val="ru-BY"/>
        </w:rPr>
        <w:t xml:space="preserve">едущим методом защиты растений сегодня в Беларуси является химический, т.е. применение пестицидов. Они активно используются как сельскохозяйственными организациями, так фермерами и дачниками. Объемы применения пестицидов в сельскохозяйственных организациях на протяжении 50 лет удваивались каждые 5 лет до середины </w:t>
      </w:r>
      <w:r>
        <w:rPr>
          <w:rFonts w:ascii="Verdana" w:hAnsi="Verdana"/>
          <w:sz w:val="24"/>
          <w:szCs w:val="24"/>
          <w:lang w:val="ru-RU"/>
        </w:rPr>
        <w:t xml:space="preserve">                  </w:t>
      </w:r>
      <w:r w:rsidRPr="00CF1259">
        <w:rPr>
          <w:rFonts w:ascii="Verdana" w:hAnsi="Verdana"/>
          <w:sz w:val="24"/>
          <w:szCs w:val="24"/>
          <w:lang w:val="ru-BY"/>
        </w:rPr>
        <w:t xml:space="preserve">80-х гг. Тогда цифра достигла 3,52 кг/га, затем постепенно уменьшалась и в </w:t>
      </w:r>
      <w:r>
        <w:rPr>
          <w:rFonts w:ascii="Verdana" w:hAnsi="Verdana"/>
          <w:sz w:val="24"/>
          <w:szCs w:val="24"/>
          <w:lang w:val="ru-RU"/>
        </w:rPr>
        <w:t xml:space="preserve">                     </w:t>
      </w:r>
      <w:r w:rsidRPr="00CF1259">
        <w:rPr>
          <w:rFonts w:ascii="Verdana" w:hAnsi="Verdana"/>
          <w:sz w:val="24"/>
          <w:szCs w:val="24"/>
          <w:lang w:val="ru-BY"/>
        </w:rPr>
        <w:t xml:space="preserve">2002 г. составила менее 1 кг/га препаративной формы. Основная доля (10,7 тыс. т) приходится на гербициды, потребность в фунгицидах составляет 2,0, инсектицидах — 0,3, протравителях семян — 1,1 тыс. т. </w:t>
      </w:r>
    </w:p>
    <w:p w14:paraId="1F0650FF" w14:textId="77777777" w:rsidR="00CF1259" w:rsidRPr="00CF1259" w:rsidRDefault="00CF1259" w:rsidP="00CF1259">
      <w:pPr>
        <w:spacing w:after="0" w:line="240" w:lineRule="auto"/>
        <w:ind w:firstLine="720"/>
        <w:jc w:val="both"/>
        <w:rPr>
          <w:rFonts w:ascii="Verdana" w:hAnsi="Verdana"/>
          <w:sz w:val="24"/>
          <w:szCs w:val="24"/>
          <w:lang w:val="ru-RU"/>
        </w:rPr>
      </w:pPr>
      <w:r w:rsidRPr="00CF1259">
        <w:rPr>
          <w:rFonts w:ascii="Verdana" w:hAnsi="Verdana"/>
          <w:sz w:val="24"/>
          <w:szCs w:val="24"/>
          <w:lang w:val="ru-BY"/>
        </w:rPr>
        <w:t>В соответствии с Законом РБ от 25 декабря 2005 г. «О защите растений» в Беларуси к применению допускаются только те пестициды, которые прошли государственную проверку и регистрацию. Сегодня это около 700 наименований препаратов. Большинство из них являются комплексными, т.е. в их состав входит 2-3 действующих вещества. В Беларуси сегодня наиболее используемы такие группы пестицидов, как гербициды, инсектициды, фунгициды, протравители, регуляторы роста, десиканты и дефолианты, родентициды и некоторые другие. В Беларуси ряд пестицидов производится по собственным технологиям в промышленном масштабе. В настоящее время в республике выпуском пестицидов занимаются ЗАО «Август-Бел», ОАО «Гроднорайагросервис», «Гомельский химический завод», ООО «Рубикон-Агро» и ООО «Франдеса». Производственные мощности этих организаций позволяют выпускать 14,9 тыс. т гербицидов, 2,5</w:t>
      </w:r>
      <w:r>
        <w:rPr>
          <w:rFonts w:ascii="Verdana" w:hAnsi="Verdana"/>
          <w:sz w:val="24"/>
          <w:szCs w:val="24"/>
          <w:lang w:val="ru-RU"/>
        </w:rPr>
        <w:t> </w:t>
      </w:r>
      <w:r w:rsidRPr="00CF1259">
        <w:rPr>
          <w:rFonts w:ascii="Verdana" w:hAnsi="Verdana"/>
          <w:sz w:val="24"/>
          <w:szCs w:val="24"/>
          <w:lang w:val="ru-BY"/>
        </w:rPr>
        <w:t>тыс. т фунгицидов, 0,4 тыс. т инсектицидов, 2,6 тыс. т протравителей семян. В целом объем выпускаемой продукции составляет 33 тыс. т. По некоторым позициям это в четыре раза превышает возможный объем потребления в сельском хозяйстве республики. У нас производятся только препаративные формы. Основа — действующие вещества — закупается за рубежом</w:t>
      </w:r>
      <w:r w:rsidRPr="00CF1259">
        <w:rPr>
          <w:rFonts w:ascii="Verdana" w:hAnsi="Verdana"/>
          <w:sz w:val="24"/>
          <w:szCs w:val="24"/>
          <w:lang w:val="ru-RU"/>
        </w:rPr>
        <w:t>.</w:t>
      </w:r>
    </w:p>
    <w:p w14:paraId="505E1C5B" w14:textId="77777777" w:rsidR="00CF1259" w:rsidRPr="00CF1259" w:rsidRDefault="00CF1259" w:rsidP="00CF1259">
      <w:pPr>
        <w:spacing w:after="0" w:line="240" w:lineRule="auto"/>
        <w:ind w:firstLine="720"/>
        <w:jc w:val="both"/>
        <w:rPr>
          <w:rFonts w:ascii="Verdana" w:hAnsi="Verdana"/>
          <w:sz w:val="24"/>
          <w:szCs w:val="24"/>
          <w:lang w:val="ru-BY"/>
        </w:rPr>
      </w:pPr>
      <w:r w:rsidRPr="00CF1259">
        <w:rPr>
          <w:rFonts w:ascii="Verdana" w:hAnsi="Verdana"/>
          <w:sz w:val="24"/>
          <w:szCs w:val="24"/>
          <w:lang w:val="ru-BY"/>
        </w:rPr>
        <w:t xml:space="preserve">Все же часть применяемых пестицидов в настоящее время ввозится в Беларусь из Германии, Франции, Великобритании, США, Японии, Венгрии, Швейцарии, Австрии, Израиля. </w:t>
      </w:r>
    </w:p>
    <w:p w14:paraId="4572A11B" w14:textId="77777777" w:rsidR="00CF1259" w:rsidRPr="00CF1259" w:rsidRDefault="00CF1259" w:rsidP="00CF1259">
      <w:pPr>
        <w:spacing w:after="0" w:line="240" w:lineRule="auto"/>
        <w:ind w:firstLine="720"/>
        <w:jc w:val="both"/>
        <w:rPr>
          <w:rFonts w:ascii="Verdana" w:hAnsi="Verdana"/>
          <w:sz w:val="24"/>
          <w:szCs w:val="24"/>
          <w:lang w:val="ru-BY"/>
        </w:rPr>
      </w:pPr>
      <w:r w:rsidRPr="00CF1259">
        <w:rPr>
          <w:rFonts w:ascii="Verdana" w:hAnsi="Verdana"/>
          <w:i/>
          <w:iCs/>
          <w:sz w:val="24"/>
          <w:szCs w:val="24"/>
          <w:lang w:val="ru-BY"/>
        </w:rPr>
        <w:t>Производство минеральных удобрений</w:t>
      </w:r>
      <w:r w:rsidRPr="00CF1259">
        <w:rPr>
          <w:rFonts w:ascii="Verdana" w:hAnsi="Verdana"/>
          <w:b/>
          <w:bCs/>
          <w:sz w:val="24"/>
          <w:szCs w:val="24"/>
          <w:lang w:val="ru-BY"/>
        </w:rPr>
        <w:t>.</w:t>
      </w:r>
      <w:r w:rsidRPr="00CF1259">
        <w:rPr>
          <w:rFonts w:ascii="Verdana" w:hAnsi="Verdana"/>
          <w:sz w:val="24"/>
          <w:szCs w:val="24"/>
          <w:lang w:val="ru-BY"/>
        </w:rPr>
        <w:t> В Беларуси вырабатываются калийные, азотные, фосфорные и комплексные удобрения. В структуре их общего производства 85 % приходится на калийные. Производство последних — один из крупнейших источников валютных поступлений в страну.</w:t>
      </w:r>
      <w:r w:rsidRPr="00CF1259">
        <w:rPr>
          <w:rFonts w:ascii="Verdana" w:hAnsi="Verdana"/>
          <w:sz w:val="24"/>
          <w:szCs w:val="24"/>
          <w:lang w:val="ru-RU"/>
        </w:rPr>
        <w:t xml:space="preserve"> </w:t>
      </w:r>
      <w:r w:rsidRPr="00CF1259">
        <w:rPr>
          <w:rFonts w:ascii="Verdana" w:hAnsi="Verdana"/>
          <w:sz w:val="24"/>
          <w:szCs w:val="24"/>
          <w:lang w:val="ru-BY"/>
        </w:rPr>
        <w:t>Азотные удобрения выпускаются в Гродно. Сырьем для их производства является водород из природного газа и азот из воздуха. На Гомельском химическом комбинате вырабатываются фосфорные удобрения; здесь же имеется цех сложных удобрений</w:t>
      </w:r>
    </w:p>
    <w:p w14:paraId="599B5EAD" w14:textId="77777777" w:rsidR="00CF1259" w:rsidRPr="00CF1259" w:rsidRDefault="00CF1259" w:rsidP="00CF1259">
      <w:pPr>
        <w:spacing w:after="0" w:line="240" w:lineRule="auto"/>
        <w:ind w:firstLine="720"/>
        <w:jc w:val="both"/>
        <w:rPr>
          <w:rFonts w:ascii="Verdana" w:hAnsi="Verdana"/>
          <w:sz w:val="24"/>
          <w:szCs w:val="24"/>
          <w:lang w:val="ru-BY"/>
        </w:rPr>
      </w:pPr>
      <w:r w:rsidRPr="00CF1259">
        <w:rPr>
          <w:rFonts w:ascii="Verdana" w:hAnsi="Verdana"/>
          <w:i/>
          <w:iCs/>
          <w:sz w:val="24"/>
          <w:szCs w:val="24"/>
          <w:lang w:val="ru-BY"/>
        </w:rPr>
        <w:t>Производство шин</w:t>
      </w:r>
      <w:r w:rsidRPr="00CF1259">
        <w:rPr>
          <w:rFonts w:ascii="Verdana" w:hAnsi="Verdana"/>
          <w:i/>
          <w:iCs/>
          <w:sz w:val="24"/>
          <w:szCs w:val="24"/>
          <w:lang w:val="ru-RU"/>
        </w:rPr>
        <w:t xml:space="preserve"> </w:t>
      </w:r>
      <w:r w:rsidRPr="00CF1259">
        <w:rPr>
          <w:rFonts w:ascii="Verdana" w:hAnsi="Verdana"/>
          <w:sz w:val="24"/>
          <w:szCs w:val="24"/>
          <w:lang w:val="ru-BY"/>
        </w:rPr>
        <w:t>сконцентрировано в Бобруйске на ОАО «Белшина», где производятся шины для легковых и грузовых большегрузных автомобилей, а также тракторов.</w:t>
      </w:r>
    </w:p>
    <w:p w14:paraId="388BF2D5" w14:textId="77777777" w:rsidR="00CF1259" w:rsidRPr="00CF1259" w:rsidRDefault="00CF1259" w:rsidP="00CF1259">
      <w:pPr>
        <w:spacing w:after="0" w:line="240" w:lineRule="auto"/>
        <w:ind w:firstLine="720"/>
        <w:jc w:val="both"/>
        <w:rPr>
          <w:rFonts w:ascii="Verdana" w:hAnsi="Verdana"/>
          <w:sz w:val="24"/>
          <w:szCs w:val="24"/>
          <w:lang w:val="ru-BY"/>
        </w:rPr>
      </w:pPr>
      <w:r w:rsidRPr="00CF1259">
        <w:rPr>
          <w:rFonts w:ascii="Verdana" w:hAnsi="Verdana"/>
          <w:i/>
          <w:iCs/>
          <w:sz w:val="24"/>
          <w:szCs w:val="24"/>
          <w:lang w:val="ru-BY"/>
        </w:rPr>
        <w:t>Химико-фармацевтическая промышленность</w:t>
      </w:r>
      <w:r w:rsidRPr="00CF1259">
        <w:rPr>
          <w:rFonts w:ascii="Verdana" w:hAnsi="Verdana"/>
          <w:sz w:val="24"/>
          <w:szCs w:val="24"/>
          <w:lang w:val="ru-BY"/>
        </w:rPr>
        <w:t>. В Беларуси действует концерн «Белбиофарм», в составе которого функционируют ОАО</w:t>
      </w:r>
      <w:r>
        <w:rPr>
          <w:rFonts w:ascii="Verdana" w:hAnsi="Verdana"/>
          <w:sz w:val="24"/>
          <w:szCs w:val="24"/>
          <w:lang w:val="ru-RU"/>
        </w:rPr>
        <w:t> </w:t>
      </w:r>
      <w:r w:rsidRPr="00CF1259">
        <w:rPr>
          <w:rFonts w:ascii="Verdana" w:hAnsi="Verdana"/>
          <w:sz w:val="24"/>
          <w:szCs w:val="24"/>
          <w:lang w:val="ru-BY"/>
        </w:rPr>
        <w:t>«Белмедпрепараты» (Минск), РУП «Несвижский завод медицинских препаратов», ГП «Экзон» (Дрогичин), РУП «Диалек» (Минск), Гродненский завод медпрепаратов в Скиделе</w:t>
      </w:r>
      <w:r w:rsidRPr="00CF1259">
        <w:rPr>
          <w:rFonts w:ascii="Verdana" w:hAnsi="Verdana"/>
          <w:sz w:val="24"/>
          <w:szCs w:val="24"/>
          <w:lang w:val="ru-RU"/>
        </w:rPr>
        <w:t xml:space="preserve"> и др. </w:t>
      </w:r>
      <w:r w:rsidRPr="00CF1259">
        <w:rPr>
          <w:rFonts w:ascii="Verdana" w:hAnsi="Verdana"/>
          <w:sz w:val="24"/>
          <w:szCs w:val="24"/>
          <w:lang w:val="ru-BY"/>
        </w:rPr>
        <w:t xml:space="preserve">Они вырабатывают </w:t>
      </w:r>
      <w:r w:rsidRPr="00CF1259">
        <w:rPr>
          <w:rFonts w:ascii="Verdana" w:hAnsi="Verdana"/>
          <w:sz w:val="24"/>
          <w:szCs w:val="24"/>
          <w:lang w:val="ru-RU"/>
        </w:rPr>
        <w:t>более 400</w:t>
      </w:r>
      <w:r w:rsidRPr="00CF1259">
        <w:rPr>
          <w:rFonts w:ascii="Verdana" w:hAnsi="Verdana"/>
          <w:sz w:val="24"/>
          <w:szCs w:val="24"/>
          <w:lang w:val="ru-BY"/>
        </w:rPr>
        <w:t>394 наименования лекарственных средств и медицинских изделий.</w:t>
      </w:r>
    </w:p>
    <w:p w14:paraId="6BEFA301" w14:textId="77777777" w:rsidR="00CF1259" w:rsidRPr="00CF1259" w:rsidRDefault="00CF1259" w:rsidP="00CF1259">
      <w:pPr>
        <w:spacing w:after="0" w:line="240" w:lineRule="auto"/>
        <w:ind w:firstLine="720"/>
        <w:jc w:val="both"/>
        <w:rPr>
          <w:rFonts w:ascii="Verdana" w:hAnsi="Verdana"/>
          <w:sz w:val="24"/>
          <w:szCs w:val="24"/>
          <w:lang w:val="ru-BY"/>
        </w:rPr>
      </w:pPr>
      <w:r w:rsidRPr="00CF1259">
        <w:rPr>
          <w:rFonts w:ascii="Verdana" w:hAnsi="Verdana"/>
          <w:i/>
          <w:iCs/>
          <w:sz w:val="24"/>
          <w:szCs w:val="24"/>
          <w:lang w:val="ru-RU"/>
        </w:rPr>
        <w:t>Лакокрасочная промышленность.</w:t>
      </w:r>
      <w:r w:rsidRPr="00CF1259">
        <w:rPr>
          <w:rFonts w:ascii="Verdana" w:hAnsi="Verdana"/>
          <w:i/>
          <w:iCs/>
          <w:sz w:val="24"/>
          <w:szCs w:val="24"/>
          <w:lang w:val="ru-BY"/>
        </w:rPr>
        <w:t xml:space="preserve"> </w:t>
      </w:r>
      <w:r w:rsidRPr="00CF1259">
        <w:rPr>
          <w:rFonts w:ascii="Verdana" w:hAnsi="Verdana"/>
          <w:sz w:val="24"/>
          <w:szCs w:val="24"/>
          <w:lang w:val="ru-RU"/>
        </w:rPr>
        <w:t>В</w:t>
      </w:r>
      <w:r w:rsidRPr="00CF1259">
        <w:rPr>
          <w:rFonts w:ascii="Verdana" w:hAnsi="Verdana"/>
          <w:sz w:val="24"/>
          <w:szCs w:val="24"/>
          <w:lang w:val="ru-BY"/>
        </w:rPr>
        <w:t xml:space="preserve"> Республике Беларусь за последнее десятилетие удельный вес лакокрасочной продукции в общем объеме строительных материалов увеличился почти вдвое и занимает примерно 50 %. Развитие лакокрасочной промышленности идет по пути освоения прогрессивных технологий, обеспечивающих высокую эргономичность, экологическую чистоту и эстетику конечного продукта.</w:t>
      </w:r>
      <w:r w:rsidRPr="00CF1259">
        <w:rPr>
          <w:rFonts w:ascii="Verdana" w:hAnsi="Verdana"/>
          <w:sz w:val="24"/>
          <w:szCs w:val="24"/>
          <w:lang w:val="ru-RU"/>
        </w:rPr>
        <w:t xml:space="preserve"> </w:t>
      </w:r>
      <w:r w:rsidRPr="00CF1259">
        <w:rPr>
          <w:rFonts w:ascii="Verdana" w:hAnsi="Verdana"/>
          <w:sz w:val="24"/>
          <w:szCs w:val="24"/>
          <w:lang w:val="ru-BY"/>
        </w:rPr>
        <w:t>Около половины выпускаемых строительных красок приходится на 7-8 предприятий, я</w:t>
      </w:r>
      <w:r w:rsidRPr="00CF1259">
        <w:rPr>
          <w:rFonts w:ascii="Verdana" w:hAnsi="Verdana"/>
          <w:sz w:val="24"/>
          <w:szCs w:val="24"/>
          <w:lang w:val="ru-RU"/>
        </w:rPr>
        <w:t>вляю</w:t>
      </w:r>
      <w:r w:rsidRPr="00CF1259">
        <w:rPr>
          <w:rFonts w:ascii="Verdana" w:hAnsi="Verdana"/>
          <w:sz w:val="24"/>
          <w:szCs w:val="24"/>
          <w:lang w:val="ru-BY"/>
        </w:rPr>
        <w:t>щихся основой отечественной лакокрасочной промышленности</w:t>
      </w:r>
      <w:r w:rsidRPr="00CF1259">
        <w:rPr>
          <w:rFonts w:ascii="Verdana" w:hAnsi="Verdana"/>
          <w:sz w:val="24"/>
          <w:szCs w:val="24"/>
          <w:lang w:val="ru-RU"/>
        </w:rPr>
        <w:t>, наиболее известны среди них</w:t>
      </w:r>
      <w:r>
        <w:rPr>
          <w:rFonts w:ascii="Verdana" w:hAnsi="Verdana"/>
          <w:sz w:val="24"/>
          <w:szCs w:val="24"/>
          <w:lang w:val="ru-RU"/>
        </w:rPr>
        <w:t xml:space="preserve"> – </w:t>
      </w:r>
      <w:r w:rsidRPr="00CF1259">
        <w:rPr>
          <w:rFonts w:ascii="Verdana" w:hAnsi="Verdana"/>
          <w:sz w:val="24"/>
          <w:szCs w:val="24"/>
          <w:lang w:val="ru-BY"/>
        </w:rPr>
        <w:t>ОАО</w:t>
      </w:r>
      <w:r>
        <w:rPr>
          <w:rFonts w:ascii="Verdana" w:hAnsi="Verdana"/>
          <w:sz w:val="24"/>
          <w:szCs w:val="24"/>
          <w:lang w:val="ru-RU"/>
        </w:rPr>
        <w:t> </w:t>
      </w:r>
      <w:r w:rsidRPr="00CF1259">
        <w:rPr>
          <w:rFonts w:ascii="Verdana" w:hAnsi="Verdana"/>
          <w:sz w:val="24"/>
          <w:szCs w:val="24"/>
          <w:lang w:val="ru-BY"/>
        </w:rPr>
        <w:t>«Лакокраска» (г. Лида), ОАО «Минский ЛКЗ».</w:t>
      </w:r>
      <w:r w:rsidRPr="00CF1259">
        <w:rPr>
          <w:rFonts w:ascii="Verdana" w:hAnsi="Verdana"/>
          <w:sz w:val="24"/>
          <w:szCs w:val="24"/>
          <w:lang w:val="ru-RU"/>
        </w:rPr>
        <w:t xml:space="preserve"> </w:t>
      </w:r>
      <w:r w:rsidRPr="00CF1259">
        <w:rPr>
          <w:rFonts w:ascii="Verdana" w:hAnsi="Verdana"/>
          <w:sz w:val="24"/>
          <w:szCs w:val="24"/>
          <w:lang w:val="ru-BY"/>
        </w:rPr>
        <w:t>Всего же в стране насчитывается более 100 производителей лакокрасочной продукции.</w:t>
      </w:r>
    </w:p>
    <w:p w14:paraId="634D3E18" w14:textId="77777777" w:rsidR="00CF1259" w:rsidRPr="00CF1259" w:rsidRDefault="00CF1259" w:rsidP="00CF1259">
      <w:pPr>
        <w:spacing w:after="0" w:line="240" w:lineRule="auto"/>
        <w:ind w:firstLine="720"/>
        <w:jc w:val="both"/>
        <w:rPr>
          <w:rFonts w:ascii="Verdana" w:hAnsi="Verdana"/>
          <w:sz w:val="24"/>
          <w:szCs w:val="24"/>
          <w:lang w:val="ru-RU"/>
        </w:rPr>
      </w:pPr>
    </w:p>
    <w:p w14:paraId="25540BBE" w14:textId="77777777" w:rsidR="00CF1259" w:rsidRPr="00CF1259" w:rsidRDefault="00CF1259" w:rsidP="00CF1259">
      <w:pPr>
        <w:spacing w:after="0" w:line="240" w:lineRule="auto"/>
        <w:jc w:val="both"/>
        <w:rPr>
          <w:rFonts w:ascii="Verdana" w:hAnsi="Verdana"/>
          <w:sz w:val="24"/>
          <w:szCs w:val="24"/>
          <w:lang w:val="ru-RU"/>
        </w:rPr>
      </w:pPr>
      <w:r w:rsidRPr="00CF1259">
        <w:rPr>
          <w:rFonts w:ascii="Verdana" w:hAnsi="Verdana"/>
          <w:sz w:val="24"/>
          <w:szCs w:val="24"/>
          <w:lang w:val="ru-RU"/>
        </w:rPr>
        <w:t>Таблица</w:t>
      </w:r>
      <w:r>
        <w:rPr>
          <w:rFonts w:ascii="Verdana" w:hAnsi="Verdana"/>
          <w:sz w:val="24"/>
          <w:szCs w:val="24"/>
          <w:lang w:val="ru-RU"/>
        </w:rPr>
        <w:t xml:space="preserve"> 2.</w:t>
      </w:r>
      <w:r w:rsidR="008E1E36">
        <w:rPr>
          <w:rFonts w:ascii="Verdana" w:hAnsi="Verdana"/>
          <w:sz w:val="24"/>
          <w:szCs w:val="24"/>
          <w:lang w:val="ru-RU"/>
        </w:rPr>
        <w:t>Б</w:t>
      </w:r>
      <w:r>
        <w:rPr>
          <w:rFonts w:ascii="Verdana" w:hAnsi="Verdana"/>
          <w:sz w:val="24"/>
          <w:szCs w:val="24"/>
          <w:lang w:val="ru-RU"/>
        </w:rPr>
        <w:t>:</w:t>
      </w:r>
      <w:r w:rsidRPr="00CF1259">
        <w:rPr>
          <w:rFonts w:ascii="Verdana" w:hAnsi="Verdana"/>
          <w:sz w:val="24"/>
          <w:szCs w:val="24"/>
          <w:lang w:val="ru-RU"/>
        </w:rPr>
        <w:t xml:space="preserve"> Производство химической продукции в Республике Беларусь</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20" w:firstRow="1" w:lastRow="0" w:firstColumn="0" w:lastColumn="1" w:noHBand="1" w:noVBand="1"/>
      </w:tblPr>
      <w:tblGrid>
        <w:gridCol w:w="5665"/>
        <w:gridCol w:w="1134"/>
        <w:gridCol w:w="993"/>
        <w:gridCol w:w="2551"/>
      </w:tblGrid>
      <w:tr w:rsidR="00CF1259" w:rsidRPr="00CF1259" w14:paraId="3D16FD71" w14:textId="77777777" w:rsidTr="00CF7AEE">
        <w:trPr>
          <w:trHeight w:val="300"/>
          <w:tblHeader/>
        </w:trPr>
        <w:tc>
          <w:tcPr>
            <w:tcW w:w="5665" w:type="dxa"/>
          </w:tcPr>
          <w:p w14:paraId="24533684" w14:textId="77777777" w:rsidR="00CF1259" w:rsidRPr="00CF1259" w:rsidRDefault="00CF1259" w:rsidP="00CF1259">
            <w:pPr>
              <w:spacing w:after="0" w:line="240" w:lineRule="auto"/>
              <w:jc w:val="both"/>
              <w:rPr>
                <w:rFonts w:ascii="Verdana" w:hAnsi="Verdana"/>
                <w:sz w:val="24"/>
                <w:szCs w:val="24"/>
                <w:lang w:val="ru-BY"/>
              </w:rPr>
            </w:pPr>
          </w:p>
        </w:tc>
        <w:tc>
          <w:tcPr>
            <w:tcW w:w="1134" w:type="dxa"/>
            <w:vAlign w:val="center"/>
          </w:tcPr>
          <w:p w14:paraId="275F2C2A"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BY"/>
              </w:rPr>
              <w:t>20</w:t>
            </w:r>
            <w:r w:rsidRPr="00CF1259">
              <w:rPr>
                <w:rFonts w:ascii="Verdana" w:hAnsi="Verdana"/>
                <w:sz w:val="24"/>
                <w:szCs w:val="24"/>
                <w:lang w:val="ru-RU"/>
              </w:rPr>
              <w:t>19</w:t>
            </w:r>
          </w:p>
        </w:tc>
        <w:tc>
          <w:tcPr>
            <w:tcW w:w="993" w:type="dxa"/>
            <w:vAlign w:val="center"/>
          </w:tcPr>
          <w:p w14:paraId="092E024E" w14:textId="77777777" w:rsidR="00CF1259" w:rsidRPr="00CF1259" w:rsidRDefault="00CF1259" w:rsidP="00CF1259">
            <w:pPr>
              <w:spacing w:after="0" w:line="240" w:lineRule="auto"/>
              <w:jc w:val="center"/>
              <w:rPr>
                <w:rFonts w:ascii="Verdana" w:hAnsi="Verdana"/>
                <w:sz w:val="24"/>
                <w:szCs w:val="24"/>
                <w:lang w:val="ru-BY"/>
              </w:rPr>
            </w:pPr>
            <w:r w:rsidRPr="00CF1259">
              <w:rPr>
                <w:rFonts w:ascii="Verdana" w:hAnsi="Verdana"/>
                <w:sz w:val="24"/>
                <w:szCs w:val="24"/>
                <w:lang w:val="ru-BY"/>
              </w:rPr>
              <w:t>2020</w:t>
            </w:r>
          </w:p>
        </w:tc>
        <w:tc>
          <w:tcPr>
            <w:tcW w:w="2551" w:type="dxa"/>
            <w:vAlign w:val="center"/>
          </w:tcPr>
          <w:p w14:paraId="451B22E8"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Процентное соотношение</w:t>
            </w:r>
          </w:p>
        </w:tc>
      </w:tr>
      <w:tr w:rsidR="00CF1259" w:rsidRPr="00CF1259" w14:paraId="11B49E74" w14:textId="77777777" w:rsidTr="00CF7AEE">
        <w:trPr>
          <w:trHeight w:val="114"/>
        </w:trPr>
        <w:tc>
          <w:tcPr>
            <w:tcW w:w="10343" w:type="dxa"/>
            <w:gridSpan w:val="4"/>
          </w:tcPr>
          <w:p w14:paraId="3605A5C1" w14:textId="77777777" w:rsidR="00CF1259" w:rsidRPr="00CF1259" w:rsidRDefault="00CF1259" w:rsidP="00CF1259">
            <w:pPr>
              <w:spacing w:after="0" w:line="240" w:lineRule="auto"/>
              <w:jc w:val="both"/>
              <w:rPr>
                <w:rFonts w:ascii="Verdana" w:hAnsi="Verdana"/>
                <w:sz w:val="24"/>
                <w:szCs w:val="24"/>
                <w:lang w:val="ru-BY"/>
              </w:rPr>
            </w:pPr>
            <w:r w:rsidRPr="00CF1259">
              <w:rPr>
                <w:rFonts w:ascii="Verdana" w:hAnsi="Verdana"/>
                <w:sz w:val="24"/>
                <w:szCs w:val="24"/>
                <w:lang w:val="ru-BY"/>
              </w:rPr>
              <w:t>Горнодобывающая промышленность</w:t>
            </w:r>
          </w:p>
        </w:tc>
      </w:tr>
      <w:tr w:rsidR="00CF1259" w:rsidRPr="00CF1259" w14:paraId="4B3D0E7D" w14:textId="77777777" w:rsidTr="00CF7AEE">
        <w:trPr>
          <w:trHeight w:val="497"/>
        </w:trPr>
        <w:tc>
          <w:tcPr>
            <w:tcW w:w="5665" w:type="dxa"/>
          </w:tcPr>
          <w:p w14:paraId="592F8A9A" w14:textId="77777777" w:rsidR="00CF1259" w:rsidRPr="00CF1259" w:rsidRDefault="00CF1259" w:rsidP="00CF1259">
            <w:pPr>
              <w:spacing w:after="0" w:line="240" w:lineRule="auto"/>
              <w:jc w:val="both"/>
              <w:rPr>
                <w:rFonts w:ascii="Verdana" w:hAnsi="Verdana"/>
                <w:sz w:val="24"/>
                <w:szCs w:val="24"/>
                <w:lang w:val="ru-RU"/>
              </w:rPr>
            </w:pPr>
            <w:r w:rsidRPr="00CF1259">
              <w:rPr>
                <w:rFonts w:ascii="Verdana" w:hAnsi="Verdana"/>
                <w:sz w:val="24"/>
                <w:szCs w:val="24"/>
                <w:lang w:val="ru-RU"/>
              </w:rPr>
              <w:t>Общий объем промышленного производства (млн. руб)</w:t>
            </w:r>
          </w:p>
        </w:tc>
        <w:tc>
          <w:tcPr>
            <w:tcW w:w="1134" w:type="dxa"/>
            <w:vAlign w:val="center"/>
          </w:tcPr>
          <w:p w14:paraId="0FE51435"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1488</w:t>
            </w:r>
          </w:p>
        </w:tc>
        <w:tc>
          <w:tcPr>
            <w:tcW w:w="993" w:type="dxa"/>
            <w:vAlign w:val="center"/>
          </w:tcPr>
          <w:p w14:paraId="6244FC0F"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1492</w:t>
            </w:r>
          </w:p>
        </w:tc>
        <w:tc>
          <w:tcPr>
            <w:tcW w:w="2551" w:type="dxa"/>
            <w:vAlign w:val="center"/>
          </w:tcPr>
          <w:p w14:paraId="0B86BE3E"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0,3 %</w:t>
            </w:r>
            <w:r w:rsidRPr="00CF1259">
              <w:rPr>
                <w:rFonts w:ascii="Arial" w:hAnsi="Arial" w:cs="Arial"/>
                <w:sz w:val="24"/>
                <w:szCs w:val="24"/>
                <w:lang w:val="ru-RU"/>
              </w:rPr>
              <w:t>↑</w:t>
            </w:r>
          </w:p>
        </w:tc>
      </w:tr>
      <w:tr w:rsidR="00CF1259" w:rsidRPr="00CF1259" w14:paraId="25DD2714" w14:textId="77777777" w:rsidTr="00CF7AEE">
        <w:trPr>
          <w:trHeight w:val="300"/>
        </w:trPr>
        <w:tc>
          <w:tcPr>
            <w:tcW w:w="5665" w:type="dxa"/>
          </w:tcPr>
          <w:p w14:paraId="0061B392" w14:textId="77777777" w:rsidR="00CF1259" w:rsidRPr="00CF1259" w:rsidRDefault="00CF1259" w:rsidP="00CF1259">
            <w:pPr>
              <w:spacing w:after="0" w:line="240" w:lineRule="auto"/>
              <w:jc w:val="both"/>
              <w:rPr>
                <w:rFonts w:ascii="Verdana" w:hAnsi="Verdana"/>
                <w:sz w:val="24"/>
                <w:szCs w:val="24"/>
                <w:lang w:val="ru-RU"/>
              </w:rPr>
            </w:pPr>
            <w:r w:rsidRPr="00CF1259">
              <w:rPr>
                <w:rFonts w:ascii="Verdana" w:hAnsi="Verdana"/>
                <w:sz w:val="24"/>
                <w:szCs w:val="24"/>
                <w:lang w:val="ru-RU"/>
              </w:rPr>
              <w:t>В том числе:</w:t>
            </w:r>
          </w:p>
        </w:tc>
        <w:tc>
          <w:tcPr>
            <w:tcW w:w="1134" w:type="dxa"/>
            <w:vAlign w:val="center"/>
          </w:tcPr>
          <w:p w14:paraId="3F329991" w14:textId="77777777" w:rsidR="00CF1259" w:rsidRPr="00CF1259" w:rsidRDefault="00CF1259" w:rsidP="00CF1259">
            <w:pPr>
              <w:spacing w:after="0" w:line="240" w:lineRule="auto"/>
              <w:jc w:val="center"/>
              <w:rPr>
                <w:rFonts w:ascii="Verdana" w:hAnsi="Verdana"/>
                <w:sz w:val="24"/>
                <w:szCs w:val="24"/>
                <w:lang w:val="ru-BY"/>
              </w:rPr>
            </w:pPr>
          </w:p>
        </w:tc>
        <w:tc>
          <w:tcPr>
            <w:tcW w:w="993" w:type="dxa"/>
            <w:vAlign w:val="center"/>
          </w:tcPr>
          <w:p w14:paraId="133A2BFE" w14:textId="77777777" w:rsidR="00CF1259" w:rsidRPr="00CF1259" w:rsidRDefault="00CF1259" w:rsidP="00CF1259">
            <w:pPr>
              <w:spacing w:after="0" w:line="240" w:lineRule="auto"/>
              <w:jc w:val="center"/>
              <w:rPr>
                <w:rFonts w:ascii="Verdana" w:hAnsi="Verdana"/>
                <w:sz w:val="24"/>
                <w:szCs w:val="24"/>
                <w:lang w:val="ru-BY"/>
              </w:rPr>
            </w:pPr>
          </w:p>
        </w:tc>
        <w:tc>
          <w:tcPr>
            <w:tcW w:w="2551" w:type="dxa"/>
            <w:vAlign w:val="center"/>
          </w:tcPr>
          <w:p w14:paraId="39B668BF" w14:textId="77777777" w:rsidR="00CF1259" w:rsidRPr="00CF1259" w:rsidRDefault="00CF1259" w:rsidP="00CF1259">
            <w:pPr>
              <w:spacing w:after="0" w:line="240" w:lineRule="auto"/>
              <w:jc w:val="center"/>
              <w:rPr>
                <w:rFonts w:ascii="Verdana" w:hAnsi="Verdana"/>
                <w:sz w:val="24"/>
                <w:szCs w:val="24"/>
                <w:lang w:val="ru-RU"/>
              </w:rPr>
            </w:pPr>
          </w:p>
        </w:tc>
      </w:tr>
      <w:tr w:rsidR="00CF1259" w:rsidRPr="00CF1259" w14:paraId="431AB95A" w14:textId="77777777" w:rsidTr="00CF7AEE">
        <w:trPr>
          <w:trHeight w:val="300"/>
        </w:trPr>
        <w:tc>
          <w:tcPr>
            <w:tcW w:w="5665" w:type="dxa"/>
          </w:tcPr>
          <w:p w14:paraId="3030ECE1" w14:textId="77777777" w:rsidR="00CF1259" w:rsidRPr="00CF1259" w:rsidRDefault="00CF1259" w:rsidP="00CF1259">
            <w:pPr>
              <w:spacing w:after="0" w:line="240" w:lineRule="auto"/>
              <w:jc w:val="both"/>
              <w:rPr>
                <w:rFonts w:ascii="Verdana" w:hAnsi="Verdana"/>
                <w:sz w:val="24"/>
                <w:szCs w:val="24"/>
                <w:lang w:val="ru-RU"/>
              </w:rPr>
            </w:pPr>
            <w:r w:rsidRPr="00CF1259">
              <w:rPr>
                <w:rFonts w:ascii="Verdana" w:hAnsi="Verdana"/>
                <w:sz w:val="24"/>
                <w:szCs w:val="24"/>
                <w:lang w:val="ru-RU"/>
              </w:rPr>
              <w:t xml:space="preserve">Добыча (производство) нефти сырой, тыс. тонн </w:t>
            </w:r>
          </w:p>
        </w:tc>
        <w:tc>
          <w:tcPr>
            <w:tcW w:w="1134" w:type="dxa"/>
            <w:vAlign w:val="center"/>
          </w:tcPr>
          <w:p w14:paraId="5FFC3992"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1690</w:t>
            </w:r>
          </w:p>
        </w:tc>
        <w:tc>
          <w:tcPr>
            <w:tcW w:w="993" w:type="dxa"/>
            <w:vAlign w:val="center"/>
          </w:tcPr>
          <w:p w14:paraId="6A397AF7"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1710</w:t>
            </w:r>
          </w:p>
        </w:tc>
        <w:tc>
          <w:tcPr>
            <w:tcW w:w="2551" w:type="dxa"/>
            <w:vAlign w:val="center"/>
          </w:tcPr>
          <w:p w14:paraId="3A2F4945"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1,18 %</w:t>
            </w:r>
            <w:r w:rsidRPr="00CF1259">
              <w:rPr>
                <w:rFonts w:ascii="Arial" w:hAnsi="Arial" w:cs="Arial"/>
                <w:sz w:val="24"/>
                <w:szCs w:val="24"/>
                <w:lang w:val="ru-RU"/>
              </w:rPr>
              <w:t>↑</w:t>
            </w:r>
          </w:p>
        </w:tc>
      </w:tr>
      <w:tr w:rsidR="00CF1259" w:rsidRPr="00CF1259" w14:paraId="17032C60" w14:textId="77777777" w:rsidTr="00CF7AEE">
        <w:trPr>
          <w:trHeight w:val="519"/>
        </w:trPr>
        <w:tc>
          <w:tcPr>
            <w:tcW w:w="5665" w:type="dxa"/>
          </w:tcPr>
          <w:p w14:paraId="73459100" w14:textId="77777777" w:rsidR="00CF1259" w:rsidRPr="00CF1259" w:rsidRDefault="00CF1259" w:rsidP="00CF1259">
            <w:pPr>
              <w:spacing w:after="0" w:line="240" w:lineRule="auto"/>
              <w:jc w:val="both"/>
              <w:rPr>
                <w:rFonts w:ascii="Verdana" w:hAnsi="Verdana"/>
                <w:sz w:val="24"/>
                <w:szCs w:val="24"/>
                <w:lang w:val="ru-BY"/>
              </w:rPr>
            </w:pPr>
            <w:r w:rsidRPr="00CF1259">
              <w:rPr>
                <w:rFonts w:ascii="Verdana" w:hAnsi="Verdana"/>
                <w:sz w:val="24"/>
                <w:szCs w:val="24"/>
                <w:lang w:val="ru-RU"/>
              </w:rPr>
              <w:t>Добыча (производство) соли и чистого хлорида натрия в твердом виде, кроме пищевой поваренной соли</w:t>
            </w:r>
          </w:p>
        </w:tc>
        <w:tc>
          <w:tcPr>
            <w:tcW w:w="1134" w:type="dxa"/>
            <w:vAlign w:val="center"/>
          </w:tcPr>
          <w:p w14:paraId="4ED8AF00"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2517</w:t>
            </w:r>
          </w:p>
        </w:tc>
        <w:tc>
          <w:tcPr>
            <w:tcW w:w="993" w:type="dxa"/>
            <w:vAlign w:val="center"/>
          </w:tcPr>
          <w:p w14:paraId="69BE7288"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1198</w:t>
            </w:r>
          </w:p>
        </w:tc>
        <w:tc>
          <w:tcPr>
            <w:tcW w:w="2551" w:type="dxa"/>
            <w:vAlign w:val="center"/>
          </w:tcPr>
          <w:p w14:paraId="4A3CBBF3"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110,1 %</w:t>
            </w:r>
            <w:r w:rsidRPr="00CF1259">
              <w:rPr>
                <w:rFonts w:ascii="Arial" w:hAnsi="Arial" w:cs="Arial"/>
                <w:sz w:val="24"/>
                <w:szCs w:val="24"/>
                <w:lang w:val="ru-RU"/>
              </w:rPr>
              <w:t>↓</w:t>
            </w:r>
          </w:p>
        </w:tc>
      </w:tr>
      <w:tr w:rsidR="00CF1259" w:rsidRPr="00CF1259" w14:paraId="38B59B45" w14:textId="77777777" w:rsidTr="00CF7AEE">
        <w:trPr>
          <w:trHeight w:val="138"/>
        </w:trPr>
        <w:tc>
          <w:tcPr>
            <w:tcW w:w="10343" w:type="dxa"/>
            <w:gridSpan w:val="4"/>
            <w:vAlign w:val="center"/>
          </w:tcPr>
          <w:p w14:paraId="6FCA2335"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Кокс и продукты нефтепереработки</w:t>
            </w:r>
          </w:p>
        </w:tc>
      </w:tr>
      <w:tr w:rsidR="00CF1259" w:rsidRPr="00CF1259" w14:paraId="3A17AD28" w14:textId="77777777" w:rsidTr="00CF7AEE">
        <w:trPr>
          <w:trHeight w:val="519"/>
        </w:trPr>
        <w:tc>
          <w:tcPr>
            <w:tcW w:w="5665" w:type="dxa"/>
            <w:vAlign w:val="center"/>
          </w:tcPr>
          <w:p w14:paraId="2A127904" w14:textId="77777777" w:rsidR="00CF1259" w:rsidRPr="00CF1259" w:rsidRDefault="00CF1259" w:rsidP="00CF1259">
            <w:pPr>
              <w:spacing w:after="0" w:line="240" w:lineRule="auto"/>
              <w:jc w:val="both"/>
              <w:rPr>
                <w:rFonts w:ascii="Verdana" w:hAnsi="Verdana"/>
                <w:sz w:val="24"/>
                <w:szCs w:val="24"/>
                <w:lang w:val="ru-RU"/>
              </w:rPr>
            </w:pPr>
            <w:r w:rsidRPr="00CF1259">
              <w:rPr>
                <w:rFonts w:ascii="Verdana" w:hAnsi="Verdana"/>
                <w:sz w:val="24"/>
                <w:szCs w:val="24"/>
                <w:lang w:val="ru-RU"/>
              </w:rPr>
              <w:t>Общий объем промышленного производства (млн. руб)</w:t>
            </w:r>
          </w:p>
        </w:tc>
        <w:tc>
          <w:tcPr>
            <w:tcW w:w="1134" w:type="dxa"/>
            <w:vAlign w:val="center"/>
          </w:tcPr>
          <w:p w14:paraId="21B944DA"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16676</w:t>
            </w:r>
          </w:p>
        </w:tc>
        <w:tc>
          <w:tcPr>
            <w:tcW w:w="993" w:type="dxa"/>
            <w:vAlign w:val="center"/>
          </w:tcPr>
          <w:p w14:paraId="5B933416"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13418</w:t>
            </w:r>
          </w:p>
        </w:tc>
        <w:tc>
          <w:tcPr>
            <w:tcW w:w="2551" w:type="dxa"/>
            <w:vAlign w:val="center"/>
          </w:tcPr>
          <w:p w14:paraId="3942287A"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0,3 %</w:t>
            </w:r>
            <w:r w:rsidRPr="00CF1259">
              <w:rPr>
                <w:rFonts w:ascii="Arial" w:hAnsi="Arial" w:cs="Arial"/>
                <w:sz w:val="24"/>
                <w:szCs w:val="24"/>
                <w:lang w:val="ru-RU"/>
              </w:rPr>
              <w:t>↑</w:t>
            </w:r>
          </w:p>
        </w:tc>
      </w:tr>
      <w:tr w:rsidR="00CF1259" w:rsidRPr="00F46DAA" w14:paraId="67130D38" w14:textId="77777777" w:rsidTr="00CF7AEE">
        <w:trPr>
          <w:trHeight w:val="174"/>
        </w:trPr>
        <w:tc>
          <w:tcPr>
            <w:tcW w:w="5665" w:type="dxa"/>
            <w:vAlign w:val="center"/>
          </w:tcPr>
          <w:p w14:paraId="395AB365" w14:textId="77777777" w:rsidR="00CF1259" w:rsidRPr="00CF1259" w:rsidRDefault="00CF1259" w:rsidP="00CF1259">
            <w:pPr>
              <w:spacing w:after="0" w:line="240" w:lineRule="auto"/>
              <w:jc w:val="both"/>
              <w:rPr>
                <w:rFonts w:ascii="Verdana" w:hAnsi="Verdana"/>
                <w:sz w:val="24"/>
                <w:szCs w:val="24"/>
                <w:lang w:val="ru-RU"/>
              </w:rPr>
            </w:pPr>
            <w:r w:rsidRPr="00CF1259">
              <w:rPr>
                <w:rFonts w:ascii="Verdana" w:hAnsi="Verdana"/>
                <w:sz w:val="24"/>
                <w:szCs w:val="24"/>
                <w:lang w:val="ru-RU"/>
              </w:rPr>
              <w:t>В том числе, тыс. тонн:</w:t>
            </w:r>
          </w:p>
        </w:tc>
        <w:tc>
          <w:tcPr>
            <w:tcW w:w="1134" w:type="dxa"/>
            <w:vAlign w:val="center"/>
          </w:tcPr>
          <w:p w14:paraId="67A0F7B1" w14:textId="77777777" w:rsidR="00CF1259" w:rsidRPr="00CF1259" w:rsidRDefault="00CF1259" w:rsidP="00CF1259">
            <w:pPr>
              <w:spacing w:after="0" w:line="240" w:lineRule="auto"/>
              <w:jc w:val="center"/>
              <w:rPr>
                <w:rFonts w:ascii="Verdana" w:hAnsi="Verdana"/>
                <w:sz w:val="24"/>
                <w:szCs w:val="24"/>
                <w:lang w:val="ru-BY"/>
              </w:rPr>
            </w:pPr>
          </w:p>
        </w:tc>
        <w:tc>
          <w:tcPr>
            <w:tcW w:w="993" w:type="dxa"/>
            <w:vAlign w:val="center"/>
          </w:tcPr>
          <w:p w14:paraId="254B1E83" w14:textId="77777777" w:rsidR="00CF1259" w:rsidRPr="00CF1259" w:rsidRDefault="00CF1259" w:rsidP="00CF1259">
            <w:pPr>
              <w:spacing w:after="0" w:line="240" w:lineRule="auto"/>
              <w:jc w:val="center"/>
              <w:rPr>
                <w:rFonts w:ascii="Verdana" w:hAnsi="Verdana"/>
                <w:sz w:val="24"/>
                <w:szCs w:val="24"/>
                <w:lang w:val="ru-BY"/>
              </w:rPr>
            </w:pPr>
          </w:p>
        </w:tc>
        <w:tc>
          <w:tcPr>
            <w:tcW w:w="2551" w:type="dxa"/>
            <w:vAlign w:val="center"/>
          </w:tcPr>
          <w:p w14:paraId="4DDE5FEE" w14:textId="77777777" w:rsidR="00CF1259" w:rsidRPr="00CF1259" w:rsidRDefault="00CF1259" w:rsidP="00CF1259">
            <w:pPr>
              <w:spacing w:after="0" w:line="240" w:lineRule="auto"/>
              <w:jc w:val="center"/>
              <w:rPr>
                <w:rFonts w:ascii="Verdana" w:hAnsi="Verdana"/>
                <w:sz w:val="24"/>
                <w:szCs w:val="24"/>
                <w:lang w:val="ru-RU"/>
              </w:rPr>
            </w:pPr>
          </w:p>
        </w:tc>
      </w:tr>
      <w:tr w:rsidR="00CF1259" w:rsidRPr="00CF1259" w14:paraId="1E3AE8E7" w14:textId="77777777" w:rsidTr="00CF7AEE">
        <w:trPr>
          <w:trHeight w:val="209"/>
        </w:trPr>
        <w:tc>
          <w:tcPr>
            <w:tcW w:w="5665" w:type="dxa"/>
            <w:vAlign w:val="center"/>
          </w:tcPr>
          <w:p w14:paraId="60EEFC6D" w14:textId="77777777" w:rsidR="00CF1259" w:rsidRPr="00CF1259" w:rsidRDefault="00CF1259" w:rsidP="00CF1259">
            <w:pPr>
              <w:spacing w:after="0" w:line="240" w:lineRule="auto"/>
              <w:jc w:val="both"/>
              <w:rPr>
                <w:rFonts w:ascii="Verdana" w:hAnsi="Verdana"/>
                <w:sz w:val="24"/>
                <w:szCs w:val="24"/>
                <w:lang w:val="ru-RU"/>
              </w:rPr>
            </w:pPr>
            <w:r w:rsidRPr="00CF1259">
              <w:rPr>
                <w:rFonts w:ascii="Verdana" w:hAnsi="Verdana"/>
                <w:sz w:val="24"/>
                <w:szCs w:val="24"/>
                <w:lang w:val="ru-RU"/>
              </w:rPr>
              <w:t>Брикеты из торфа</w:t>
            </w:r>
          </w:p>
        </w:tc>
        <w:tc>
          <w:tcPr>
            <w:tcW w:w="1134" w:type="dxa"/>
            <w:vAlign w:val="center"/>
          </w:tcPr>
          <w:p w14:paraId="4B56CEB1"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962</w:t>
            </w:r>
          </w:p>
        </w:tc>
        <w:tc>
          <w:tcPr>
            <w:tcW w:w="993" w:type="dxa"/>
            <w:vAlign w:val="center"/>
          </w:tcPr>
          <w:p w14:paraId="5C44481F"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694</w:t>
            </w:r>
          </w:p>
        </w:tc>
        <w:tc>
          <w:tcPr>
            <w:tcW w:w="2551" w:type="dxa"/>
            <w:vAlign w:val="center"/>
          </w:tcPr>
          <w:p w14:paraId="428FB5B6"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38,6 %</w:t>
            </w:r>
            <w:r w:rsidRPr="00CF1259">
              <w:rPr>
                <w:rFonts w:ascii="Arial" w:hAnsi="Arial" w:cs="Arial"/>
                <w:sz w:val="24"/>
                <w:szCs w:val="24"/>
                <w:lang w:val="ru-RU"/>
              </w:rPr>
              <w:t>↓</w:t>
            </w:r>
          </w:p>
        </w:tc>
      </w:tr>
      <w:tr w:rsidR="00CF1259" w:rsidRPr="00CF1259" w14:paraId="2CEFD7E8" w14:textId="77777777" w:rsidTr="00CF7AEE">
        <w:trPr>
          <w:trHeight w:val="209"/>
        </w:trPr>
        <w:tc>
          <w:tcPr>
            <w:tcW w:w="5665" w:type="dxa"/>
            <w:vAlign w:val="center"/>
          </w:tcPr>
          <w:p w14:paraId="55059AF7" w14:textId="77777777" w:rsidR="00CF1259" w:rsidRPr="00CF1259" w:rsidRDefault="00CF1259" w:rsidP="00CF1259">
            <w:pPr>
              <w:spacing w:after="0" w:line="240" w:lineRule="auto"/>
              <w:jc w:val="both"/>
              <w:rPr>
                <w:rFonts w:ascii="Verdana" w:hAnsi="Verdana"/>
                <w:sz w:val="24"/>
                <w:szCs w:val="24"/>
                <w:lang w:val="ru-RU"/>
              </w:rPr>
            </w:pPr>
            <w:r w:rsidRPr="00CF1259">
              <w:rPr>
                <w:rFonts w:ascii="Verdana" w:hAnsi="Verdana"/>
                <w:sz w:val="24"/>
                <w:szCs w:val="24"/>
                <w:lang w:val="ru-RU"/>
              </w:rPr>
              <w:t xml:space="preserve">Первичная переработка нефти </w:t>
            </w:r>
          </w:p>
        </w:tc>
        <w:tc>
          <w:tcPr>
            <w:tcW w:w="1134" w:type="dxa"/>
            <w:vAlign w:val="center"/>
          </w:tcPr>
          <w:p w14:paraId="5316E6A6"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17853</w:t>
            </w:r>
          </w:p>
        </w:tc>
        <w:tc>
          <w:tcPr>
            <w:tcW w:w="993" w:type="dxa"/>
            <w:vAlign w:val="center"/>
          </w:tcPr>
          <w:p w14:paraId="309B3DE1"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16293</w:t>
            </w:r>
          </w:p>
        </w:tc>
        <w:tc>
          <w:tcPr>
            <w:tcW w:w="2551" w:type="dxa"/>
            <w:vAlign w:val="center"/>
          </w:tcPr>
          <w:p w14:paraId="4EA1B6D5"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1,2 %</w:t>
            </w:r>
            <w:r w:rsidRPr="00CF1259">
              <w:rPr>
                <w:rFonts w:ascii="Arial" w:hAnsi="Arial" w:cs="Arial"/>
                <w:sz w:val="24"/>
                <w:szCs w:val="24"/>
                <w:lang w:val="ru-RU"/>
              </w:rPr>
              <w:t>↑</w:t>
            </w:r>
          </w:p>
        </w:tc>
      </w:tr>
      <w:tr w:rsidR="00CF1259" w:rsidRPr="00CF1259" w14:paraId="160CF8FB" w14:textId="77777777" w:rsidTr="00CF7AEE">
        <w:trPr>
          <w:trHeight w:val="300"/>
        </w:trPr>
        <w:tc>
          <w:tcPr>
            <w:tcW w:w="5665" w:type="dxa"/>
          </w:tcPr>
          <w:p w14:paraId="083AA08C" w14:textId="77777777" w:rsidR="00CF1259" w:rsidRPr="00CF1259" w:rsidRDefault="00CF1259" w:rsidP="00CF1259">
            <w:pPr>
              <w:spacing w:after="0" w:line="240" w:lineRule="auto"/>
              <w:jc w:val="both"/>
              <w:rPr>
                <w:rFonts w:ascii="Verdana" w:hAnsi="Verdana"/>
                <w:sz w:val="24"/>
                <w:szCs w:val="24"/>
                <w:lang w:val="ru-BY"/>
              </w:rPr>
            </w:pPr>
            <w:r w:rsidRPr="00CF1259">
              <w:rPr>
                <w:rFonts w:ascii="Verdana" w:hAnsi="Verdana"/>
                <w:sz w:val="24"/>
                <w:szCs w:val="24"/>
                <w:lang w:val="ru-RU"/>
              </w:rPr>
              <w:t>Бензин автомобильный</w:t>
            </w:r>
          </w:p>
        </w:tc>
        <w:tc>
          <w:tcPr>
            <w:tcW w:w="1134" w:type="dxa"/>
            <w:vAlign w:val="center"/>
          </w:tcPr>
          <w:p w14:paraId="4C2DD65A"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2990</w:t>
            </w:r>
          </w:p>
        </w:tc>
        <w:tc>
          <w:tcPr>
            <w:tcW w:w="993" w:type="dxa"/>
            <w:vAlign w:val="center"/>
          </w:tcPr>
          <w:p w14:paraId="15851D14" w14:textId="77777777" w:rsidR="00CF1259" w:rsidRPr="00CF1259" w:rsidRDefault="00CF1259" w:rsidP="00CF1259">
            <w:pPr>
              <w:spacing w:after="0" w:line="240" w:lineRule="auto"/>
              <w:jc w:val="center"/>
              <w:rPr>
                <w:rFonts w:ascii="Verdana" w:hAnsi="Verdana"/>
                <w:sz w:val="24"/>
                <w:szCs w:val="24"/>
                <w:lang w:val="ru-BY"/>
              </w:rPr>
            </w:pPr>
            <w:r w:rsidRPr="00CF1259">
              <w:rPr>
                <w:rFonts w:ascii="Verdana" w:hAnsi="Verdana"/>
                <w:sz w:val="24"/>
                <w:szCs w:val="24"/>
                <w:lang w:val="ru-RU"/>
              </w:rPr>
              <w:t>3224</w:t>
            </w:r>
          </w:p>
        </w:tc>
        <w:tc>
          <w:tcPr>
            <w:tcW w:w="2551" w:type="dxa"/>
            <w:vAlign w:val="center"/>
          </w:tcPr>
          <w:p w14:paraId="2EB94EB3" w14:textId="77777777" w:rsidR="00CF1259" w:rsidRPr="00CF1259" w:rsidRDefault="00CF1259" w:rsidP="00CF1259">
            <w:pPr>
              <w:spacing w:after="0" w:line="240" w:lineRule="auto"/>
              <w:jc w:val="center"/>
              <w:rPr>
                <w:rFonts w:ascii="Verdana" w:hAnsi="Verdana"/>
                <w:sz w:val="24"/>
                <w:szCs w:val="24"/>
                <w:lang w:val="ru-BY"/>
              </w:rPr>
            </w:pPr>
            <w:r w:rsidRPr="00CF1259">
              <w:rPr>
                <w:rFonts w:ascii="Verdana" w:hAnsi="Verdana"/>
                <w:sz w:val="24"/>
                <w:szCs w:val="24"/>
                <w:lang w:val="ru-RU"/>
              </w:rPr>
              <w:t>7,8 %</w:t>
            </w:r>
            <w:r w:rsidRPr="00CF1259">
              <w:rPr>
                <w:rFonts w:ascii="Arial" w:hAnsi="Arial" w:cs="Arial"/>
                <w:sz w:val="24"/>
                <w:szCs w:val="24"/>
                <w:lang w:val="ru-RU"/>
              </w:rPr>
              <w:t>↑</w:t>
            </w:r>
          </w:p>
        </w:tc>
      </w:tr>
      <w:tr w:rsidR="00CF1259" w:rsidRPr="00CF1259" w14:paraId="51AC24E1" w14:textId="77777777" w:rsidTr="00CF7AEE">
        <w:trPr>
          <w:trHeight w:val="300"/>
        </w:trPr>
        <w:tc>
          <w:tcPr>
            <w:tcW w:w="5665" w:type="dxa"/>
          </w:tcPr>
          <w:p w14:paraId="0AB86165" w14:textId="77777777" w:rsidR="00CF1259" w:rsidRPr="00CF1259" w:rsidRDefault="00CF1259" w:rsidP="00CF1259">
            <w:pPr>
              <w:spacing w:after="0" w:line="240" w:lineRule="auto"/>
              <w:jc w:val="both"/>
              <w:rPr>
                <w:rFonts w:ascii="Verdana" w:hAnsi="Verdana"/>
                <w:sz w:val="24"/>
                <w:szCs w:val="24"/>
                <w:lang w:val="ru-BY"/>
              </w:rPr>
            </w:pPr>
            <w:r w:rsidRPr="00CF1259">
              <w:rPr>
                <w:rFonts w:ascii="Verdana" w:hAnsi="Verdana"/>
                <w:sz w:val="24"/>
                <w:szCs w:val="24"/>
                <w:lang w:val="ru-RU"/>
              </w:rPr>
              <w:t>Дизельное топливо (включая биодизельное)</w:t>
            </w:r>
          </w:p>
        </w:tc>
        <w:tc>
          <w:tcPr>
            <w:tcW w:w="1134" w:type="dxa"/>
            <w:vAlign w:val="center"/>
          </w:tcPr>
          <w:p w14:paraId="5E7D199C"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6740</w:t>
            </w:r>
          </w:p>
        </w:tc>
        <w:tc>
          <w:tcPr>
            <w:tcW w:w="993" w:type="dxa"/>
            <w:vAlign w:val="center"/>
          </w:tcPr>
          <w:p w14:paraId="004C5F2D"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5826</w:t>
            </w:r>
          </w:p>
        </w:tc>
        <w:tc>
          <w:tcPr>
            <w:tcW w:w="2551" w:type="dxa"/>
            <w:vAlign w:val="center"/>
          </w:tcPr>
          <w:p w14:paraId="0CEBEB3C" w14:textId="77777777" w:rsidR="00CF1259" w:rsidRPr="00CF1259" w:rsidRDefault="00CF1259" w:rsidP="00CF1259">
            <w:pPr>
              <w:spacing w:after="0" w:line="240" w:lineRule="auto"/>
              <w:jc w:val="center"/>
              <w:rPr>
                <w:rFonts w:ascii="Verdana" w:hAnsi="Verdana"/>
                <w:sz w:val="24"/>
                <w:szCs w:val="24"/>
                <w:lang w:val="ru-BY"/>
              </w:rPr>
            </w:pPr>
            <w:r w:rsidRPr="00CF1259">
              <w:rPr>
                <w:rFonts w:ascii="Verdana" w:hAnsi="Verdana"/>
                <w:sz w:val="24"/>
                <w:szCs w:val="24"/>
                <w:lang w:val="ru-RU"/>
              </w:rPr>
              <w:t>1,18 %</w:t>
            </w:r>
            <w:r w:rsidRPr="00CF1259">
              <w:rPr>
                <w:rFonts w:ascii="Arial" w:hAnsi="Arial" w:cs="Arial"/>
                <w:sz w:val="24"/>
                <w:szCs w:val="24"/>
                <w:lang w:val="ru-RU"/>
              </w:rPr>
              <w:t>↓</w:t>
            </w:r>
          </w:p>
        </w:tc>
      </w:tr>
      <w:tr w:rsidR="00CF1259" w:rsidRPr="00CF1259" w14:paraId="179BFACE" w14:textId="77777777" w:rsidTr="00CF7AEE">
        <w:trPr>
          <w:trHeight w:val="300"/>
        </w:trPr>
        <w:tc>
          <w:tcPr>
            <w:tcW w:w="5665" w:type="dxa"/>
          </w:tcPr>
          <w:p w14:paraId="540FA9EA" w14:textId="77777777" w:rsidR="00CF1259" w:rsidRPr="00CF1259" w:rsidRDefault="00CF1259" w:rsidP="00CF1259">
            <w:pPr>
              <w:spacing w:after="0" w:line="240" w:lineRule="auto"/>
              <w:jc w:val="both"/>
              <w:rPr>
                <w:rFonts w:ascii="Verdana" w:hAnsi="Verdana"/>
                <w:sz w:val="24"/>
                <w:szCs w:val="24"/>
                <w:lang w:val="ru-BY"/>
              </w:rPr>
            </w:pPr>
            <w:r w:rsidRPr="00CF1259">
              <w:rPr>
                <w:rFonts w:ascii="Verdana" w:hAnsi="Verdana"/>
                <w:sz w:val="24"/>
                <w:szCs w:val="24"/>
                <w:lang w:val="ru-RU"/>
              </w:rPr>
              <w:t>Топочный мазут</w:t>
            </w:r>
          </w:p>
        </w:tc>
        <w:tc>
          <w:tcPr>
            <w:tcW w:w="1134" w:type="dxa"/>
            <w:vAlign w:val="center"/>
          </w:tcPr>
          <w:p w14:paraId="77F64CEC"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4016</w:t>
            </w:r>
          </w:p>
        </w:tc>
        <w:tc>
          <w:tcPr>
            <w:tcW w:w="993" w:type="dxa"/>
            <w:vAlign w:val="center"/>
          </w:tcPr>
          <w:p w14:paraId="3EF1EE8C"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3216</w:t>
            </w:r>
          </w:p>
        </w:tc>
        <w:tc>
          <w:tcPr>
            <w:tcW w:w="2551" w:type="dxa"/>
            <w:vAlign w:val="center"/>
          </w:tcPr>
          <w:p w14:paraId="62595197" w14:textId="77777777" w:rsidR="00CF1259" w:rsidRPr="00CF1259" w:rsidRDefault="00CF1259" w:rsidP="00CF1259">
            <w:pPr>
              <w:spacing w:after="0" w:line="240" w:lineRule="auto"/>
              <w:jc w:val="center"/>
              <w:rPr>
                <w:rFonts w:ascii="Verdana" w:hAnsi="Verdana"/>
                <w:sz w:val="24"/>
                <w:szCs w:val="24"/>
                <w:lang w:val="ru-BY"/>
              </w:rPr>
            </w:pPr>
            <w:r w:rsidRPr="00CF1259">
              <w:rPr>
                <w:rFonts w:ascii="Verdana" w:hAnsi="Verdana"/>
                <w:sz w:val="24"/>
                <w:szCs w:val="24"/>
                <w:lang w:val="ru-RU"/>
              </w:rPr>
              <w:t>24,9 %</w:t>
            </w:r>
            <w:r w:rsidRPr="00CF1259">
              <w:rPr>
                <w:rFonts w:ascii="Arial" w:hAnsi="Arial" w:cs="Arial"/>
                <w:sz w:val="24"/>
                <w:szCs w:val="24"/>
                <w:lang w:val="ru-RU"/>
              </w:rPr>
              <w:t>↓</w:t>
            </w:r>
          </w:p>
        </w:tc>
      </w:tr>
      <w:tr w:rsidR="00CF1259" w:rsidRPr="00CF1259" w14:paraId="01B0D1F1" w14:textId="77777777" w:rsidTr="00CF7AEE">
        <w:trPr>
          <w:trHeight w:val="300"/>
        </w:trPr>
        <w:tc>
          <w:tcPr>
            <w:tcW w:w="5665" w:type="dxa"/>
          </w:tcPr>
          <w:p w14:paraId="55F1685B" w14:textId="77777777" w:rsidR="00CF1259" w:rsidRPr="00CF1259" w:rsidRDefault="00CF1259" w:rsidP="00CF1259">
            <w:pPr>
              <w:spacing w:after="0" w:line="240" w:lineRule="auto"/>
              <w:jc w:val="both"/>
              <w:rPr>
                <w:rFonts w:ascii="Verdana" w:hAnsi="Verdana"/>
                <w:sz w:val="24"/>
                <w:szCs w:val="24"/>
                <w:lang w:val="ru-BY"/>
              </w:rPr>
            </w:pPr>
            <w:r w:rsidRPr="00CF1259">
              <w:rPr>
                <w:rFonts w:ascii="Verdana" w:hAnsi="Verdana"/>
                <w:sz w:val="24"/>
                <w:szCs w:val="24"/>
                <w:lang w:val="ru-RU"/>
              </w:rPr>
              <w:t>Керосин, включая топливо реактивное керосиновое</w:t>
            </w:r>
          </w:p>
        </w:tc>
        <w:tc>
          <w:tcPr>
            <w:tcW w:w="1134" w:type="dxa"/>
            <w:vAlign w:val="center"/>
          </w:tcPr>
          <w:p w14:paraId="293D5BC1"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477</w:t>
            </w:r>
          </w:p>
        </w:tc>
        <w:tc>
          <w:tcPr>
            <w:tcW w:w="993" w:type="dxa"/>
            <w:vAlign w:val="center"/>
          </w:tcPr>
          <w:p w14:paraId="31F5B5C9"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234</w:t>
            </w:r>
          </w:p>
        </w:tc>
        <w:tc>
          <w:tcPr>
            <w:tcW w:w="2551" w:type="dxa"/>
            <w:vAlign w:val="center"/>
          </w:tcPr>
          <w:p w14:paraId="3A4B9C1D"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103,8 %</w:t>
            </w:r>
            <w:r w:rsidRPr="00CF1259">
              <w:rPr>
                <w:rFonts w:ascii="Arial" w:hAnsi="Arial" w:cs="Arial"/>
                <w:sz w:val="24"/>
                <w:szCs w:val="24"/>
                <w:lang w:val="ru-RU"/>
              </w:rPr>
              <w:t>↓</w:t>
            </w:r>
          </w:p>
        </w:tc>
      </w:tr>
      <w:tr w:rsidR="00CF1259" w:rsidRPr="00CF1259" w14:paraId="22C9EDD9" w14:textId="77777777" w:rsidTr="00CF7AEE">
        <w:trPr>
          <w:trHeight w:val="300"/>
        </w:trPr>
        <w:tc>
          <w:tcPr>
            <w:tcW w:w="5665" w:type="dxa"/>
          </w:tcPr>
          <w:p w14:paraId="7772B003" w14:textId="77777777" w:rsidR="00CF1259" w:rsidRPr="00CF1259" w:rsidRDefault="00CF1259" w:rsidP="00CF1259">
            <w:pPr>
              <w:spacing w:after="0" w:line="240" w:lineRule="auto"/>
              <w:jc w:val="both"/>
              <w:rPr>
                <w:rFonts w:ascii="Verdana" w:hAnsi="Verdana"/>
                <w:sz w:val="24"/>
                <w:szCs w:val="24"/>
                <w:lang w:val="ru-BY"/>
              </w:rPr>
            </w:pPr>
            <w:r w:rsidRPr="00CF1259">
              <w:rPr>
                <w:rFonts w:ascii="Verdana" w:hAnsi="Verdana"/>
                <w:sz w:val="24"/>
                <w:szCs w:val="24"/>
                <w:lang w:val="ru-RU"/>
              </w:rPr>
              <w:t>Битумы нефтяной и сланцевый</w:t>
            </w:r>
          </w:p>
        </w:tc>
        <w:tc>
          <w:tcPr>
            <w:tcW w:w="1134" w:type="dxa"/>
            <w:vAlign w:val="center"/>
          </w:tcPr>
          <w:p w14:paraId="05D75C68"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819</w:t>
            </w:r>
          </w:p>
        </w:tc>
        <w:tc>
          <w:tcPr>
            <w:tcW w:w="993" w:type="dxa"/>
            <w:vAlign w:val="center"/>
          </w:tcPr>
          <w:p w14:paraId="3200A8D2"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919</w:t>
            </w:r>
          </w:p>
        </w:tc>
        <w:tc>
          <w:tcPr>
            <w:tcW w:w="2551" w:type="dxa"/>
            <w:vAlign w:val="center"/>
          </w:tcPr>
          <w:p w14:paraId="5E594C1D"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19,5 %</w:t>
            </w:r>
            <w:r w:rsidRPr="00CF1259">
              <w:rPr>
                <w:rFonts w:ascii="Arial" w:hAnsi="Arial" w:cs="Arial"/>
                <w:sz w:val="24"/>
                <w:szCs w:val="24"/>
                <w:lang w:val="ru-RU"/>
              </w:rPr>
              <w:t>↑</w:t>
            </w:r>
          </w:p>
        </w:tc>
      </w:tr>
      <w:tr w:rsidR="00CF1259" w:rsidRPr="00CF1259" w14:paraId="68CA3053" w14:textId="77777777" w:rsidTr="00CF7AEE">
        <w:trPr>
          <w:trHeight w:val="300"/>
        </w:trPr>
        <w:tc>
          <w:tcPr>
            <w:tcW w:w="10343" w:type="dxa"/>
            <w:gridSpan w:val="4"/>
            <w:vAlign w:val="center"/>
          </w:tcPr>
          <w:p w14:paraId="37B6543B"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Отдельные виды химических продуктов</w:t>
            </w:r>
          </w:p>
        </w:tc>
      </w:tr>
      <w:tr w:rsidR="00CF1259" w:rsidRPr="00CF1259" w14:paraId="6CDF91E3" w14:textId="77777777" w:rsidTr="00CF7AEE">
        <w:trPr>
          <w:trHeight w:val="519"/>
        </w:trPr>
        <w:tc>
          <w:tcPr>
            <w:tcW w:w="5665" w:type="dxa"/>
            <w:vAlign w:val="center"/>
          </w:tcPr>
          <w:p w14:paraId="2FACD8A3" w14:textId="77777777" w:rsidR="00CF1259" w:rsidRPr="00CF1259" w:rsidRDefault="00CF1259" w:rsidP="00CF1259">
            <w:pPr>
              <w:spacing w:after="0" w:line="240" w:lineRule="auto"/>
              <w:jc w:val="both"/>
              <w:rPr>
                <w:rFonts w:ascii="Verdana" w:hAnsi="Verdana"/>
                <w:sz w:val="24"/>
                <w:szCs w:val="24"/>
                <w:lang w:val="ru-RU"/>
              </w:rPr>
            </w:pPr>
            <w:r w:rsidRPr="00CF1259">
              <w:rPr>
                <w:rFonts w:ascii="Verdana" w:hAnsi="Verdana"/>
                <w:sz w:val="24"/>
                <w:szCs w:val="24"/>
                <w:lang w:val="ru-RU"/>
              </w:rPr>
              <w:t>Общий объем промышленного производства</w:t>
            </w:r>
          </w:p>
          <w:p w14:paraId="14FFC20E" w14:textId="77777777" w:rsidR="00CF1259" w:rsidRPr="00CF1259" w:rsidRDefault="00CF1259" w:rsidP="00CF1259">
            <w:pPr>
              <w:spacing w:after="0" w:line="240" w:lineRule="auto"/>
              <w:jc w:val="both"/>
              <w:rPr>
                <w:rFonts w:ascii="Verdana" w:hAnsi="Verdana"/>
                <w:sz w:val="24"/>
                <w:szCs w:val="24"/>
                <w:lang w:val="ru-RU"/>
              </w:rPr>
            </w:pPr>
            <w:r w:rsidRPr="00CF1259">
              <w:rPr>
                <w:rFonts w:ascii="Verdana" w:hAnsi="Verdana"/>
                <w:sz w:val="24"/>
                <w:szCs w:val="24"/>
                <w:lang w:val="ru-RU"/>
              </w:rPr>
              <w:t>(млн. руб)</w:t>
            </w:r>
          </w:p>
        </w:tc>
        <w:tc>
          <w:tcPr>
            <w:tcW w:w="1134" w:type="dxa"/>
            <w:vAlign w:val="center"/>
          </w:tcPr>
          <w:p w14:paraId="32C44896"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10413</w:t>
            </w:r>
          </w:p>
        </w:tc>
        <w:tc>
          <w:tcPr>
            <w:tcW w:w="993" w:type="dxa"/>
            <w:vAlign w:val="center"/>
          </w:tcPr>
          <w:p w14:paraId="2F21707E"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9476</w:t>
            </w:r>
          </w:p>
        </w:tc>
        <w:tc>
          <w:tcPr>
            <w:tcW w:w="2551" w:type="dxa"/>
            <w:vAlign w:val="center"/>
          </w:tcPr>
          <w:p w14:paraId="30E56EFC"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9,9 %</w:t>
            </w:r>
            <w:r w:rsidRPr="00CF1259">
              <w:rPr>
                <w:rFonts w:ascii="Arial" w:hAnsi="Arial" w:cs="Arial"/>
                <w:sz w:val="24"/>
                <w:szCs w:val="24"/>
                <w:lang w:val="ru-RU"/>
              </w:rPr>
              <w:t>↓</w:t>
            </w:r>
          </w:p>
        </w:tc>
      </w:tr>
      <w:tr w:rsidR="00CF1259" w:rsidRPr="00CF1259" w14:paraId="07798203" w14:textId="77777777" w:rsidTr="00CF7AEE">
        <w:trPr>
          <w:trHeight w:val="174"/>
        </w:trPr>
        <w:tc>
          <w:tcPr>
            <w:tcW w:w="5665" w:type="dxa"/>
            <w:vAlign w:val="center"/>
          </w:tcPr>
          <w:p w14:paraId="57EC9139" w14:textId="77777777" w:rsidR="00CF1259" w:rsidRPr="00CF1259" w:rsidRDefault="00CF1259" w:rsidP="00CF1259">
            <w:pPr>
              <w:spacing w:after="0" w:line="240" w:lineRule="auto"/>
              <w:jc w:val="both"/>
              <w:rPr>
                <w:rFonts w:ascii="Verdana" w:hAnsi="Verdana"/>
                <w:sz w:val="24"/>
                <w:szCs w:val="24"/>
                <w:lang w:val="ru-RU"/>
              </w:rPr>
            </w:pPr>
            <w:r w:rsidRPr="00CF1259">
              <w:rPr>
                <w:rFonts w:ascii="Verdana" w:hAnsi="Verdana"/>
                <w:sz w:val="24"/>
                <w:szCs w:val="24"/>
                <w:lang w:val="ru-RU"/>
              </w:rPr>
              <w:t>В том числе:</w:t>
            </w:r>
          </w:p>
        </w:tc>
        <w:tc>
          <w:tcPr>
            <w:tcW w:w="1134" w:type="dxa"/>
            <w:vAlign w:val="center"/>
          </w:tcPr>
          <w:p w14:paraId="298C16F1" w14:textId="77777777" w:rsidR="00CF1259" w:rsidRPr="00CF1259" w:rsidRDefault="00CF1259" w:rsidP="00CF1259">
            <w:pPr>
              <w:spacing w:after="0" w:line="240" w:lineRule="auto"/>
              <w:jc w:val="center"/>
              <w:rPr>
                <w:rFonts w:ascii="Verdana" w:hAnsi="Verdana"/>
                <w:sz w:val="24"/>
                <w:szCs w:val="24"/>
                <w:lang w:val="ru-BY"/>
              </w:rPr>
            </w:pPr>
          </w:p>
        </w:tc>
        <w:tc>
          <w:tcPr>
            <w:tcW w:w="993" w:type="dxa"/>
            <w:vAlign w:val="center"/>
          </w:tcPr>
          <w:p w14:paraId="7E58F037" w14:textId="77777777" w:rsidR="00CF1259" w:rsidRPr="00CF1259" w:rsidRDefault="00CF1259" w:rsidP="00CF1259">
            <w:pPr>
              <w:spacing w:after="0" w:line="240" w:lineRule="auto"/>
              <w:jc w:val="center"/>
              <w:rPr>
                <w:rFonts w:ascii="Verdana" w:hAnsi="Verdana"/>
                <w:sz w:val="24"/>
                <w:szCs w:val="24"/>
                <w:lang w:val="ru-BY"/>
              </w:rPr>
            </w:pPr>
          </w:p>
        </w:tc>
        <w:tc>
          <w:tcPr>
            <w:tcW w:w="2551" w:type="dxa"/>
            <w:vAlign w:val="center"/>
          </w:tcPr>
          <w:p w14:paraId="350477ED" w14:textId="77777777" w:rsidR="00CF1259" w:rsidRPr="00CF1259" w:rsidRDefault="00CF1259" w:rsidP="00CF1259">
            <w:pPr>
              <w:spacing w:after="0" w:line="240" w:lineRule="auto"/>
              <w:jc w:val="center"/>
              <w:rPr>
                <w:rFonts w:ascii="Verdana" w:hAnsi="Verdana"/>
                <w:sz w:val="24"/>
                <w:szCs w:val="24"/>
                <w:lang w:val="ru-RU"/>
              </w:rPr>
            </w:pPr>
          </w:p>
        </w:tc>
      </w:tr>
      <w:tr w:rsidR="00CF1259" w:rsidRPr="00CF1259" w14:paraId="6E28918F" w14:textId="77777777" w:rsidTr="00CF7AEE">
        <w:trPr>
          <w:trHeight w:val="174"/>
        </w:trPr>
        <w:tc>
          <w:tcPr>
            <w:tcW w:w="5665" w:type="dxa"/>
            <w:vAlign w:val="center"/>
          </w:tcPr>
          <w:p w14:paraId="5B7D686F" w14:textId="77777777" w:rsidR="00CF1259" w:rsidRPr="00CF1259" w:rsidRDefault="00CF1259" w:rsidP="00CF1259">
            <w:pPr>
              <w:spacing w:after="0" w:line="240" w:lineRule="auto"/>
              <w:jc w:val="both"/>
              <w:rPr>
                <w:rFonts w:ascii="Verdana" w:hAnsi="Verdana"/>
                <w:sz w:val="24"/>
                <w:szCs w:val="24"/>
                <w:lang w:val="ru-RU"/>
              </w:rPr>
            </w:pPr>
            <w:r w:rsidRPr="00CF1259">
              <w:rPr>
                <w:rFonts w:ascii="Verdana" w:hAnsi="Verdana"/>
                <w:sz w:val="24"/>
                <w:szCs w:val="24"/>
                <w:lang w:val="ru-RU"/>
              </w:rPr>
              <w:t>Кислота серная, олеум</w:t>
            </w:r>
          </w:p>
        </w:tc>
        <w:tc>
          <w:tcPr>
            <w:tcW w:w="1134" w:type="dxa"/>
            <w:vAlign w:val="center"/>
          </w:tcPr>
          <w:p w14:paraId="751C3EC4"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1005</w:t>
            </w:r>
          </w:p>
        </w:tc>
        <w:tc>
          <w:tcPr>
            <w:tcW w:w="993" w:type="dxa"/>
            <w:vAlign w:val="center"/>
          </w:tcPr>
          <w:p w14:paraId="57A0DA3D"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935</w:t>
            </w:r>
          </w:p>
        </w:tc>
        <w:tc>
          <w:tcPr>
            <w:tcW w:w="2551" w:type="dxa"/>
            <w:vAlign w:val="center"/>
          </w:tcPr>
          <w:p w14:paraId="50E14BDF"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7,49 %</w:t>
            </w:r>
            <w:r w:rsidRPr="00CF1259">
              <w:rPr>
                <w:rFonts w:ascii="Arial" w:hAnsi="Arial" w:cs="Arial"/>
                <w:sz w:val="24"/>
                <w:szCs w:val="24"/>
                <w:lang w:val="ru-RU"/>
              </w:rPr>
              <w:t>↓</w:t>
            </w:r>
          </w:p>
        </w:tc>
      </w:tr>
      <w:tr w:rsidR="00CF1259" w:rsidRPr="00CF1259" w14:paraId="564441E8" w14:textId="77777777" w:rsidTr="00CF7AEE">
        <w:trPr>
          <w:trHeight w:val="174"/>
        </w:trPr>
        <w:tc>
          <w:tcPr>
            <w:tcW w:w="5665" w:type="dxa"/>
            <w:vAlign w:val="center"/>
          </w:tcPr>
          <w:p w14:paraId="25651C34" w14:textId="77777777" w:rsidR="00CF1259" w:rsidRPr="00CF1259" w:rsidRDefault="00CF1259" w:rsidP="00CF1259">
            <w:pPr>
              <w:spacing w:after="0" w:line="240" w:lineRule="auto"/>
              <w:jc w:val="both"/>
              <w:rPr>
                <w:rFonts w:ascii="Verdana" w:hAnsi="Verdana"/>
                <w:sz w:val="24"/>
                <w:szCs w:val="24"/>
                <w:lang w:val="ru-RU"/>
              </w:rPr>
            </w:pPr>
            <w:r w:rsidRPr="00CF1259">
              <w:rPr>
                <w:rFonts w:ascii="Verdana" w:hAnsi="Verdana"/>
                <w:sz w:val="24"/>
                <w:szCs w:val="24"/>
                <w:lang w:val="ru-RU"/>
              </w:rPr>
              <w:t>Волокна химические, тыс. тонн</w:t>
            </w:r>
          </w:p>
        </w:tc>
        <w:tc>
          <w:tcPr>
            <w:tcW w:w="1134" w:type="dxa"/>
            <w:vAlign w:val="center"/>
          </w:tcPr>
          <w:p w14:paraId="32F7B71B"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216</w:t>
            </w:r>
          </w:p>
        </w:tc>
        <w:tc>
          <w:tcPr>
            <w:tcW w:w="993" w:type="dxa"/>
            <w:vAlign w:val="center"/>
          </w:tcPr>
          <w:p w14:paraId="643853D5"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205</w:t>
            </w:r>
          </w:p>
        </w:tc>
        <w:tc>
          <w:tcPr>
            <w:tcW w:w="2551" w:type="dxa"/>
            <w:vAlign w:val="center"/>
          </w:tcPr>
          <w:p w14:paraId="5FF50817"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5,4 %</w:t>
            </w:r>
            <w:r w:rsidRPr="00CF1259">
              <w:rPr>
                <w:rFonts w:ascii="Arial" w:hAnsi="Arial" w:cs="Arial"/>
                <w:sz w:val="24"/>
                <w:szCs w:val="24"/>
                <w:lang w:val="ru-RU"/>
              </w:rPr>
              <w:t>↓</w:t>
            </w:r>
          </w:p>
        </w:tc>
      </w:tr>
      <w:tr w:rsidR="00CF1259" w:rsidRPr="00CF1259" w14:paraId="3DEAD32C" w14:textId="77777777" w:rsidTr="00CF7AEE">
        <w:trPr>
          <w:trHeight w:val="174"/>
        </w:trPr>
        <w:tc>
          <w:tcPr>
            <w:tcW w:w="5665" w:type="dxa"/>
            <w:vAlign w:val="center"/>
          </w:tcPr>
          <w:p w14:paraId="13A13C2C" w14:textId="77777777" w:rsidR="00CF1259" w:rsidRPr="00CF1259" w:rsidRDefault="00CF1259" w:rsidP="00CF1259">
            <w:pPr>
              <w:spacing w:after="0" w:line="240" w:lineRule="auto"/>
              <w:jc w:val="both"/>
              <w:rPr>
                <w:rFonts w:ascii="Verdana" w:hAnsi="Verdana"/>
                <w:sz w:val="24"/>
                <w:szCs w:val="24"/>
                <w:lang w:val="ru-RU"/>
              </w:rPr>
            </w:pPr>
            <w:r w:rsidRPr="00CF1259">
              <w:rPr>
                <w:rFonts w:ascii="Verdana" w:hAnsi="Verdana"/>
                <w:sz w:val="24"/>
                <w:szCs w:val="24"/>
                <w:lang w:val="ru-RU"/>
              </w:rPr>
              <w:t>Удобрения минеральные или химические (в пересчете на 100 % питательных веществ), тыс. тонн</w:t>
            </w:r>
          </w:p>
        </w:tc>
        <w:tc>
          <w:tcPr>
            <w:tcW w:w="1134" w:type="dxa"/>
            <w:vAlign w:val="center"/>
          </w:tcPr>
          <w:p w14:paraId="2B8E2420"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8553</w:t>
            </w:r>
          </w:p>
        </w:tc>
        <w:tc>
          <w:tcPr>
            <w:tcW w:w="993" w:type="dxa"/>
            <w:vAlign w:val="center"/>
          </w:tcPr>
          <w:p w14:paraId="070CA5B0"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8736</w:t>
            </w:r>
          </w:p>
        </w:tc>
        <w:tc>
          <w:tcPr>
            <w:tcW w:w="2551" w:type="dxa"/>
            <w:vAlign w:val="center"/>
          </w:tcPr>
          <w:p w14:paraId="0B3CFE0C"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2,1 %</w:t>
            </w:r>
            <w:r w:rsidRPr="00CF1259">
              <w:rPr>
                <w:rFonts w:ascii="Arial" w:hAnsi="Arial" w:cs="Arial"/>
                <w:sz w:val="24"/>
                <w:szCs w:val="24"/>
                <w:lang w:val="ru-RU"/>
              </w:rPr>
              <w:t>↑</w:t>
            </w:r>
          </w:p>
        </w:tc>
      </w:tr>
      <w:tr w:rsidR="00CF1259" w:rsidRPr="00CF1259" w14:paraId="2BD3335C" w14:textId="77777777" w:rsidTr="00CF7AEE">
        <w:trPr>
          <w:trHeight w:val="209"/>
        </w:trPr>
        <w:tc>
          <w:tcPr>
            <w:tcW w:w="5665" w:type="dxa"/>
            <w:vAlign w:val="center"/>
          </w:tcPr>
          <w:p w14:paraId="74B41D64" w14:textId="77777777" w:rsidR="00CF1259" w:rsidRPr="00CF1259" w:rsidRDefault="00CF1259" w:rsidP="00CF1259">
            <w:pPr>
              <w:spacing w:after="0" w:line="240" w:lineRule="auto"/>
              <w:jc w:val="both"/>
              <w:rPr>
                <w:rFonts w:ascii="Verdana" w:hAnsi="Verdana"/>
                <w:sz w:val="24"/>
                <w:szCs w:val="24"/>
                <w:lang w:val="ru-RU"/>
              </w:rPr>
            </w:pPr>
            <w:r w:rsidRPr="00CF1259">
              <w:rPr>
                <w:rFonts w:ascii="Verdana" w:hAnsi="Verdana"/>
                <w:sz w:val="24"/>
                <w:szCs w:val="24"/>
                <w:lang w:val="ru-RU"/>
              </w:rPr>
              <w:t>Удобрения азотные, тыс. тонн</w:t>
            </w:r>
          </w:p>
        </w:tc>
        <w:tc>
          <w:tcPr>
            <w:tcW w:w="1134" w:type="dxa"/>
            <w:vAlign w:val="center"/>
          </w:tcPr>
          <w:p w14:paraId="3CD88070"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988</w:t>
            </w:r>
          </w:p>
        </w:tc>
        <w:tc>
          <w:tcPr>
            <w:tcW w:w="993" w:type="dxa"/>
            <w:vAlign w:val="center"/>
          </w:tcPr>
          <w:p w14:paraId="58C40CF2"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959</w:t>
            </w:r>
          </w:p>
        </w:tc>
        <w:tc>
          <w:tcPr>
            <w:tcW w:w="2551" w:type="dxa"/>
            <w:vAlign w:val="center"/>
          </w:tcPr>
          <w:p w14:paraId="74318BF5"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3,0 %</w:t>
            </w:r>
            <w:r w:rsidRPr="00CF1259">
              <w:rPr>
                <w:rFonts w:ascii="Arial" w:hAnsi="Arial" w:cs="Arial"/>
                <w:sz w:val="24"/>
                <w:szCs w:val="24"/>
                <w:lang w:val="ru-RU"/>
              </w:rPr>
              <w:t>↓</w:t>
            </w:r>
          </w:p>
        </w:tc>
      </w:tr>
      <w:tr w:rsidR="00CF1259" w:rsidRPr="00CF1259" w14:paraId="202CF8FF" w14:textId="77777777" w:rsidTr="00CF7AEE">
        <w:trPr>
          <w:trHeight w:val="298"/>
        </w:trPr>
        <w:tc>
          <w:tcPr>
            <w:tcW w:w="5665" w:type="dxa"/>
          </w:tcPr>
          <w:p w14:paraId="606625EA" w14:textId="77777777" w:rsidR="00CF1259" w:rsidRPr="00CF1259" w:rsidRDefault="00CF1259" w:rsidP="00CF1259">
            <w:pPr>
              <w:spacing w:after="0" w:line="240" w:lineRule="auto"/>
              <w:jc w:val="both"/>
              <w:rPr>
                <w:rFonts w:ascii="Verdana" w:hAnsi="Verdana"/>
                <w:sz w:val="24"/>
                <w:szCs w:val="24"/>
                <w:lang w:val="ru-BY"/>
              </w:rPr>
            </w:pPr>
            <w:r w:rsidRPr="00CF1259">
              <w:rPr>
                <w:rFonts w:ascii="Verdana" w:hAnsi="Verdana"/>
                <w:sz w:val="24"/>
                <w:szCs w:val="24"/>
                <w:lang w:val="ru-RU"/>
              </w:rPr>
              <w:t>Удобрения калийные, тыс. тонн</w:t>
            </w:r>
          </w:p>
        </w:tc>
        <w:tc>
          <w:tcPr>
            <w:tcW w:w="1134" w:type="dxa"/>
            <w:vAlign w:val="center"/>
          </w:tcPr>
          <w:p w14:paraId="49C96583"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7348</w:t>
            </w:r>
          </w:p>
        </w:tc>
        <w:tc>
          <w:tcPr>
            <w:tcW w:w="993" w:type="dxa"/>
            <w:vAlign w:val="center"/>
          </w:tcPr>
          <w:p w14:paraId="4E4834D2"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7562</w:t>
            </w:r>
          </w:p>
        </w:tc>
        <w:tc>
          <w:tcPr>
            <w:tcW w:w="2551" w:type="dxa"/>
            <w:vAlign w:val="center"/>
          </w:tcPr>
          <w:p w14:paraId="431F3B26"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2,9 %</w:t>
            </w:r>
            <w:r w:rsidRPr="00CF1259">
              <w:rPr>
                <w:rFonts w:ascii="Arial" w:hAnsi="Arial" w:cs="Arial"/>
                <w:sz w:val="24"/>
                <w:szCs w:val="24"/>
                <w:lang w:val="ru-RU"/>
              </w:rPr>
              <w:t>↑</w:t>
            </w:r>
          </w:p>
        </w:tc>
      </w:tr>
      <w:tr w:rsidR="00CF1259" w:rsidRPr="00CF1259" w14:paraId="25B3D5B6" w14:textId="77777777" w:rsidTr="00CF7AEE">
        <w:trPr>
          <w:trHeight w:val="248"/>
        </w:trPr>
        <w:tc>
          <w:tcPr>
            <w:tcW w:w="5665" w:type="dxa"/>
          </w:tcPr>
          <w:p w14:paraId="78592075" w14:textId="77777777" w:rsidR="00CF1259" w:rsidRPr="00CF1259" w:rsidRDefault="00CF1259" w:rsidP="00CF1259">
            <w:pPr>
              <w:spacing w:after="0" w:line="240" w:lineRule="auto"/>
              <w:jc w:val="both"/>
              <w:rPr>
                <w:rFonts w:ascii="Verdana" w:hAnsi="Verdana"/>
                <w:sz w:val="24"/>
                <w:szCs w:val="24"/>
                <w:lang w:val="ru-BY"/>
              </w:rPr>
            </w:pPr>
            <w:r w:rsidRPr="00CF1259">
              <w:rPr>
                <w:rFonts w:ascii="Verdana" w:hAnsi="Verdana"/>
                <w:sz w:val="24"/>
                <w:szCs w:val="24"/>
                <w:lang w:val="ru-RU"/>
              </w:rPr>
              <w:t>Удобрения фосфорные, тыс. тонн</w:t>
            </w:r>
          </w:p>
        </w:tc>
        <w:tc>
          <w:tcPr>
            <w:tcW w:w="1134" w:type="dxa"/>
            <w:vAlign w:val="center"/>
          </w:tcPr>
          <w:p w14:paraId="0E3F0FD5"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217</w:t>
            </w:r>
          </w:p>
        </w:tc>
        <w:tc>
          <w:tcPr>
            <w:tcW w:w="993" w:type="dxa"/>
            <w:vAlign w:val="center"/>
          </w:tcPr>
          <w:p w14:paraId="244F2470"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215</w:t>
            </w:r>
          </w:p>
        </w:tc>
        <w:tc>
          <w:tcPr>
            <w:tcW w:w="2551" w:type="dxa"/>
            <w:vAlign w:val="center"/>
          </w:tcPr>
          <w:p w14:paraId="0B35B029"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0,9 %</w:t>
            </w:r>
            <w:r w:rsidRPr="00CF1259">
              <w:rPr>
                <w:rFonts w:ascii="Arial" w:hAnsi="Arial" w:cs="Arial"/>
                <w:sz w:val="24"/>
                <w:szCs w:val="24"/>
                <w:lang w:val="ru-RU"/>
              </w:rPr>
              <w:t>↓</w:t>
            </w:r>
          </w:p>
        </w:tc>
      </w:tr>
      <w:tr w:rsidR="00CF1259" w:rsidRPr="00CF1259" w14:paraId="60E52857" w14:textId="77777777" w:rsidTr="00CF7AEE">
        <w:trPr>
          <w:trHeight w:val="393"/>
        </w:trPr>
        <w:tc>
          <w:tcPr>
            <w:tcW w:w="5665" w:type="dxa"/>
          </w:tcPr>
          <w:p w14:paraId="7F1A5F29" w14:textId="77777777" w:rsidR="00CF1259" w:rsidRPr="00CF1259" w:rsidRDefault="00CF1259" w:rsidP="00CF1259">
            <w:pPr>
              <w:spacing w:after="0" w:line="240" w:lineRule="auto"/>
              <w:jc w:val="both"/>
              <w:rPr>
                <w:rFonts w:ascii="Verdana" w:hAnsi="Verdana"/>
                <w:sz w:val="24"/>
                <w:szCs w:val="24"/>
                <w:lang w:val="ru-BY"/>
              </w:rPr>
            </w:pPr>
            <w:r w:rsidRPr="00CF1259">
              <w:rPr>
                <w:rFonts w:ascii="Verdana" w:hAnsi="Verdana"/>
                <w:sz w:val="24"/>
                <w:szCs w:val="24"/>
                <w:lang w:val="ru-RU"/>
              </w:rPr>
              <w:t>Полимеры в первичных формах, тыс. тонн</w:t>
            </w:r>
          </w:p>
        </w:tc>
        <w:tc>
          <w:tcPr>
            <w:tcW w:w="1134" w:type="dxa"/>
            <w:vAlign w:val="center"/>
          </w:tcPr>
          <w:p w14:paraId="31C1A301"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741</w:t>
            </w:r>
          </w:p>
        </w:tc>
        <w:tc>
          <w:tcPr>
            <w:tcW w:w="993" w:type="dxa"/>
            <w:vAlign w:val="center"/>
          </w:tcPr>
          <w:p w14:paraId="6C97219F"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770</w:t>
            </w:r>
          </w:p>
        </w:tc>
        <w:tc>
          <w:tcPr>
            <w:tcW w:w="2551" w:type="dxa"/>
            <w:vAlign w:val="center"/>
          </w:tcPr>
          <w:p w14:paraId="7CF1BCCE"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3,9 %</w:t>
            </w:r>
            <w:r w:rsidRPr="00CF1259">
              <w:rPr>
                <w:rFonts w:ascii="Arial" w:hAnsi="Arial" w:cs="Arial"/>
                <w:sz w:val="24"/>
                <w:szCs w:val="24"/>
                <w:lang w:val="ru-RU"/>
              </w:rPr>
              <w:t>↑</w:t>
            </w:r>
          </w:p>
        </w:tc>
      </w:tr>
      <w:tr w:rsidR="00CF1259" w:rsidRPr="00CF1259" w14:paraId="002B9401" w14:textId="77777777" w:rsidTr="00CF7AEE">
        <w:trPr>
          <w:trHeight w:val="300"/>
        </w:trPr>
        <w:tc>
          <w:tcPr>
            <w:tcW w:w="5665" w:type="dxa"/>
          </w:tcPr>
          <w:p w14:paraId="52497509" w14:textId="77777777" w:rsidR="00CF1259" w:rsidRPr="00CF1259" w:rsidRDefault="00CF1259" w:rsidP="00CF1259">
            <w:pPr>
              <w:spacing w:after="0" w:line="240" w:lineRule="auto"/>
              <w:jc w:val="both"/>
              <w:rPr>
                <w:rFonts w:ascii="Verdana" w:hAnsi="Verdana"/>
                <w:sz w:val="24"/>
                <w:szCs w:val="24"/>
                <w:lang w:val="ru-BY"/>
              </w:rPr>
            </w:pPr>
            <w:r w:rsidRPr="00CF1259">
              <w:rPr>
                <w:rFonts w:ascii="Verdana" w:hAnsi="Verdana"/>
                <w:sz w:val="24"/>
                <w:szCs w:val="24"/>
                <w:lang w:val="ru-RU"/>
              </w:rPr>
              <w:t>Пестициды и прочие агрохимические продукты, тонн</w:t>
            </w:r>
          </w:p>
        </w:tc>
        <w:tc>
          <w:tcPr>
            <w:tcW w:w="1134" w:type="dxa"/>
            <w:vAlign w:val="center"/>
          </w:tcPr>
          <w:p w14:paraId="671BB588"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26235</w:t>
            </w:r>
          </w:p>
        </w:tc>
        <w:tc>
          <w:tcPr>
            <w:tcW w:w="993" w:type="dxa"/>
            <w:vAlign w:val="center"/>
          </w:tcPr>
          <w:p w14:paraId="2D100563"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33106</w:t>
            </w:r>
          </w:p>
        </w:tc>
        <w:tc>
          <w:tcPr>
            <w:tcW w:w="2551" w:type="dxa"/>
            <w:vAlign w:val="center"/>
          </w:tcPr>
          <w:p w14:paraId="5AAB7EC8"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26,2 %</w:t>
            </w:r>
            <w:r w:rsidRPr="00CF1259">
              <w:rPr>
                <w:rFonts w:ascii="Arial" w:hAnsi="Arial" w:cs="Arial"/>
                <w:sz w:val="24"/>
                <w:szCs w:val="24"/>
                <w:lang w:val="ru-RU"/>
              </w:rPr>
              <w:t>↑</w:t>
            </w:r>
          </w:p>
        </w:tc>
      </w:tr>
      <w:tr w:rsidR="00CF1259" w:rsidRPr="00CF1259" w14:paraId="2BDF2334" w14:textId="77777777" w:rsidTr="00CF7AEE">
        <w:trPr>
          <w:trHeight w:val="300"/>
        </w:trPr>
        <w:tc>
          <w:tcPr>
            <w:tcW w:w="5665" w:type="dxa"/>
          </w:tcPr>
          <w:p w14:paraId="22D99992" w14:textId="77777777" w:rsidR="00CF1259" w:rsidRPr="00CF1259" w:rsidRDefault="00CF1259" w:rsidP="00CF1259">
            <w:pPr>
              <w:spacing w:after="0" w:line="240" w:lineRule="auto"/>
              <w:jc w:val="both"/>
              <w:rPr>
                <w:rFonts w:ascii="Verdana" w:hAnsi="Verdana"/>
                <w:sz w:val="24"/>
                <w:szCs w:val="24"/>
                <w:lang w:val="ru-RU"/>
              </w:rPr>
            </w:pPr>
            <w:r w:rsidRPr="00CF1259">
              <w:rPr>
                <w:rFonts w:ascii="Verdana" w:hAnsi="Verdana"/>
                <w:sz w:val="24"/>
                <w:szCs w:val="24"/>
                <w:lang w:val="ru-RU"/>
              </w:rPr>
              <w:t xml:space="preserve">Мыло и вещества поверхностно-активные органические в форме брусков, кусков хозяйственные, тонн </w:t>
            </w:r>
          </w:p>
        </w:tc>
        <w:tc>
          <w:tcPr>
            <w:tcW w:w="1134" w:type="dxa"/>
            <w:vAlign w:val="center"/>
          </w:tcPr>
          <w:p w14:paraId="10E53A27"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2326</w:t>
            </w:r>
          </w:p>
        </w:tc>
        <w:tc>
          <w:tcPr>
            <w:tcW w:w="993" w:type="dxa"/>
            <w:vAlign w:val="center"/>
          </w:tcPr>
          <w:p w14:paraId="44F4B04D"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2251</w:t>
            </w:r>
          </w:p>
        </w:tc>
        <w:tc>
          <w:tcPr>
            <w:tcW w:w="2551" w:type="dxa"/>
            <w:vAlign w:val="center"/>
          </w:tcPr>
          <w:p w14:paraId="7A1C5468"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3,3 %</w:t>
            </w:r>
            <w:r w:rsidRPr="00CF1259">
              <w:rPr>
                <w:rFonts w:ascii="Arial" w:hAnsi="Arial" w:cs="Arial"/>
                <w:sz w:val="24"/>
                <w:szCs w:val="24"/>
                <w:lang w:val="ru-RU"/>
              </w:rPr>
              <w:t>↓</w:t>
            </w:r>
          </w:p>
        </w:tc>
      </w:tr>
      <w:tr w:rsidR="00CF1259" w:rsidRPr="00CF1259" w14:paraId="4DA7E788" w14:textId="77777777" w:rsidTr="00CF7AEE">
        <w:trPr>
          <w:trHeight w:val="300"/>
        </w:trPr>
        <w:tc>
          <w:tcPr>
            <w:tcW w:w="5665" w:type="dxa"/>
          </w:tcPr>
          <w:p w14:paraId="2A563A77" w14:textId="77777777" w:rsidR="00CF1259" w:rsidRPr="00CF1259" w:rsidRDefault="00CF1259" w:rsidP="00CF1259">
            <w:pPr>
              <w:spacing w:after="0" w:line="240" w:lineRule="auto"/>
              <w:jc w:val="both"/>
              <w:rPr>
                <w:rFonts w:ascii="Verdana" w:hAnsi="Verdana"/>
                <w:sz w:val="24"/>
                <w:szCs w:val="24"/>
                <w:lang w:val="ru-BY"/>
              </w:rPr>
            </w:pPr>
            <w:r w:rsidRPr="00CF1259">
              <w:rPr>
                <w:rFonts w:ascii="Verdana" w:hAnsi="Verdana"/>
                <w:sz w:val="24"/>
                <w:szCs w:val="24"/>
                <w:lang w:val="ru-RU"/>
              </w:rPr>
              <w:t>Мыло и вещества поверхностно-активные органические в брусках, кусках и аналогичных формах для туалетных целей, тонн</w:t>
            </w:r>
          </w:p>
        </w:tc>
        <w:tc>
          <w:tcPr>
            <w:tcW w:w="1134" w:type="dxa"/>
            <w:vAlign w:val="center"/>
          </w:tcPr>
          <w:p w14:paraId="490DA007"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1136</w:t>
            </w:r>
          </w:p>
        </w:tc>
        <w:tc>
          <w:tcPr>
            <w:tcW w:w="993" w:type="dxa"/>
            <w:vAlign w:val="center"/>
          </w:tcPr>
          <w:p w14:paraId="2AC0FA3F"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1055</w:t>
            </w:r>
          </w:p>
        </w:tc>
        <w:tc>
          <w:tcPr>
            <w:tcW w:w="2551" w:type="dxa"/>
            <w:vAlign w:val="center"/>
          </w:tcPr>
          <w:p w14:paraId="484D0439"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7,7 %</w:t>
            </w:r>
            <w:r w:rsidRPr="00CF1259">
              <w:rPr>
                <w:rFonts w:ascii="Arial" w:hAnsi="Arial" w:cs="Arial"/>
                <w:sz w:val="24"/>
                <w:szCs w:val="24"/>
                <w:lang w:val="ru-RU"/>
              </w:rPr>
              <w:t>↓</w:t>
            </w:r>
          </w:p>
        </w:tc>
      </w:tr>
      <w:tr w:rsidR="00CF1259" w:rsidRPr="00CF1259" w14:paraId="4FD283E7" w14:textId="77777777" w:rsidTr="00CF7AEE">
        <w:trPr>
          <w:trHeight w:val="300"/>
        </w:trPr>
        <w:tc>
          <w:tcPr>
            <w:tcW w:w="5665" w:type="dxa"/>
          </w:tcPr>
          <w:p w14:paraId="3D6A2AAB" w14:textId="77777777" w:rsidR="00CF1259" w:rsidRPr="00CF1259" w:rsidRDefault="00CF1259" w:rsidP="00CF1259">
            <w:pPr>
              <w:spacing w:after="0" w:line="240" w:lineRule="auto"/>
              <w:jc w:val="both"/>
              <w:rPr>
                <w:rFonts w:ascii="Verdana" w:hAnsi="Verdana"/>
                <w:sz w:val="24"/>
                <w:szCs w:val="24"/>
                <w:lang w:val="ru-RU"/>
              </w:rPr>
            </w:pPr>
            <w:r w:rsidRPr="00CF1259">
              <w:rPr>
                <w:rFonts w:ascii="Verdana" w:hAnsi="Verdana"/>
                <w:sz w:val="24"/>
                <w:szCs w:val="24"/>
                <w:lang w:val="ru-RU"/>
              </w:rPr>
              <w:t>Средства моющие и чистящие, тонн</w:t>
            </w:r>
          </w:p>
        </w:tc>
        <w:tc>
          <w:tcPr>
            <w:tcW w:w="1134" w:type="dxa"/>
            <w:vAlign w:val="center"/>
          </w:tcPr>
          <w:p w14:paraId="2CF3A8EE"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68798</w:t>
            </w:r>
          </w:p>
        </w:tc>
        <w:tc>
          <w:tcPr>
            <w:tcW w:w="993" w:type="dxa"/>
            <w:vAlign w:val="center"/>
          </w:tcPr>
          <w:p w14:paraId="1AA47EE4"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68087</w:t>
            </w:r>
          </w:p>
        </w:tc>
        <w:tc>
          <w:tcPr>
            <w:tcW w:w="2551" w:type="dxa"/>
            <w:vAlign w:val="center"/>
          </w:tcPr>
          <w:p w14:paraId="33A4AECB"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1,0 %</w:t>
            </w:r>
            <w:r w:rsidRPr="00CF1259">
              <w:rPr>
                <w:rFonts w:ascii="Arial" w:hAnsi="Arial" w:cs="Arial"/>
                <w:sz w:val="24"/>
                <w:szCs w:val="24"/>
                <w:lang w:val="ru-RU"/>
              </w:rPr>
              <w:t>↓</w:t>
            </w:r>
          </w:p>
        </w:tc>
      </w:tr>
      <w:tr w:rsidR="00CF1259" w:rsidRPr="00CF1259" w14:paraId="5045897C" w14:textId="77777777" w:rsidTr="00CF7AEE">
        <w:trPr>
          <w:trHeight w:val="300"/>
        </w:trPr>
        <w:tc>
          <w:tcPr>
            <w:tcW w:w="5665" w:type="dxa"/>
          </w:tcPr>
          <w:p w14:paraId="5A1B0CCF" w14:textId="77777777" w:rsidR="00CF1259" w:rsidRPr="00CF1259" w:rsidRDefault="00CF1259" w:rsidP="00CF1259">
            <w:pPr>
              <w:spacing w:after="0" w:line="240" w:lineRule="auto"/>
              <w:jc w:val="both"/>
              <w:rPr>
                <w:rFonts w:ascii="Verdana" w:hAnsi="Verdana"/>
                <w:sz w:val="24"/>
                <w:szCs w:val="24"/>
                <w:lang w:val="ru-RU"/>
              </w:rPr>
            </w:pPr>
            <w:r w:rsidRPr="00CF1259">
              <w:rPr>
                <w:rFonts w:ascii="Verdana" w:hAnsi="Verdana"/>
                <w:sz w:val="24"/>
                <w:szCs w:val="24"/>
                <w:lang w:val="ru-RU"/>
              </w:rPr>
              <w:t>Косметические средства для ухода за кожей, декоративная косметика, тонн</w:t>
            </w:r>
          </w:p>
        </w:tc>
        <w:tc>
          <w:tcPr>
            <w:tcW w:w="1134" w:type="dxa"/>
            <w:vAlign w:val="center"/>
          </w:tcPr>
          <w:p w14:paraId="5AC73D82"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5735</w:t>
            </w:r>
          </w:p>
        </w:tc>
        <w:tc>
          <w:tcPr>
            <w:tcW w:w="993" w:type="dxa"/>
            <w:vAlign w:val="center"/>
          </w:tcPr>
          <w:p w14:paraId="288F9C0A"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7484</w:t>
            </w:r>
          </w:p>
        </w:tc>
        <w:tc>
          <w:tcPr>
            <w:tcW w:w="2551" w:type="dxa"/>
            <w:vAlign w:val="center"/>
          </w:tcPr>
          <w:p w14:paraId="2861F01E"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30,5 %</w:t>
            </w:r>
            <w:r w:rsidRPr="00CF1259">
              <w:rPr>
                <w:rFonts w:ascii="Arial" w:hAnsi="Arial" w:cs="Arial"/>
                <w:sz w:val="24"/>
                <w:szCs w:val="24"/>
                <w:lang w:val="ru-RU"/>
              </w:rPr>
              <w:t>↑</w:t>
            </w:r>
          </w:p>
        </w:tc>
      </w:tr>
      <w:tr w:rsidR="00CF1259" w:rsidRPr="00CF1259" w14:paraId="7F9AF51D" w14:textId="77777777" w:rsidTr="00CF7AEE">
        <w:trPr>
          <w:trHeight w:val="300"/>
        </w:trPr>
        <w:tc>
          <w:tcPr>
            <w:tcW w:w="5665" w:type="dxa"/>
          </w:tcPr>
          <w:p w14:paraId="16B84B0B" w14:textId="77777777" w:rsidR="00CF1259" w:rsidRPr="00CF1259" w:rsidRDefault="00CF1259" w:rsidP="00CF1259">
            <w:pPr>
              <w:spacing w:after="0" w:line="240" w:lineRule="auto"/>
              <w:jc w:val="both"/>
              <w:rPr>
                <w:rFonts w:ascii="Verdana" w:hAnsi="Verdana"/>
                <w:sz w:val="24"/>
                <w:szCs w:val="24"/>
                <w:lang w:val="ru-RU"/>
              </w:rPr>
            </w:pPr>
            <w:r w:rsidRPr="00CF1259">
              <w:rPr>
                <w:rFonts w:ascii="Verdana" w:hAnsi="Verdana"/>
                <w:sz w:val="24"/>
                <w:szCs w:val="24"/>
                <w:lang w:val="ru-RU"/>
              </w:rPr>
              <w:t>Духи и туалетная вода</w:t>
            </w:r>
          </w:p>
        </w:tc>
        <w:tc>
          <w:tcPr>
            <w:tcW w:w="1134" w:type="dxa"/>
            <w:vAlign w:val="center"/>
          </w:tcPr>
          <w:p w14:paraId="3723952D"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210</w:t>
            </w:r>
          </w:p>
        </w:tc>
        <w:tc>
          <w:tcPr>
            <w:tcW w:w="993" w:type="dxa"/>
            <w:vAlign w:val="center"/>
          </w:tcPr>
          <w:p w14:paraId="6B1EB151"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244</w:t>
            </w:r>
          </w:p>
        </w:tc>
        <w:tc>
          <w:tcPr>
            <w:tcW w:w="2551" w:type="dxa"/>
            <w:vAlign w:val="center"/>
          </w:tcPr>
          <w:p w14:paraId="138565B1"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1,16 %</w:t>
            </w:r>
            <w:r w:rsidRPr="00CF1259">
              <w:rPr>
                <w:rFonts w:ascii="Arial" w:hAnsi="Arial" w:cs="Arial"/>
                <w:sz w:val="24"/>
                <w:szCs w:val="24"/>
                <w:lang w:val="ru-RU"/>
              </w:rPr>
              <w:t>↑</w:t>
            </w:r>
          </w:p>
        </w:tc>
      </w:tr>
      <w:tr w:rsidR="00CF1259" w:rsidRPr="00CF1259" w14:paraId="53D9EE5D" w14:textId="77777777" w:rsidTr="00CF7AEE">
        <w:trPr>
          <w:trHeight w:val="300"/>
        </w:trPr>
        <w:tc>
          <w:tcPr>
            <w:tcW w:w="5665" w:type="dxa"/>
          </w:tcPr>
          <w:p w14:paraId="76BA541D" w14:textId="77777777" w:rsidR="00CF1259" w:rsidRPr="00CF1259" w:rsidRDefault="00CF1259" w:rsidP="00CF1259">
            <w:pPr>
              <w:spacing w:after="0" w:line="240" w:lineRule="auto"/>
              <w:jc w:val="both"/>
              <w:rPr>
                <w:rFonts w:ascii="Verdana" w:hAnsi="Verdana"/>
                <w:sz w:val="24"/>
                <w:szCs w:val="24"/>
                <w:lang w:val="ru-RU"/>
              </w:rPr>
            </w:pPr>
            <w:r w:rsidRPr="00CF1259">
              <w:rPr>
                <w:rFonts w:ascii="Verdana" w:hAnsi="Verdana"/>
                <w:sz w:val="24"/>
                <w:szCs w:val="24"/>
                <w:lang w:val="ru-RU"/>
              </w:rPr>
              <w:t>Средства для волос, тонн</w:t>
            </w:r>
          </w:p>
        </w:tc>
        <w:tc>
          <w:tcPr>
            <w:tcW w:w="1134" w:type="dxa"/>
            <w:vAlign w:val="center"/>
          </w:tcPr>
          <w:p w14:paraId="6539E308"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15438</w:t>
            </w:r>
          </w:p>
        </w:tc>
        <w:tc>
          <w:tcPr>
            <w:tcW w:w="993" w:type="dxa"/>
            <w:vAlign w:val="center"/>
          </w:tcPr>
          <w:p w14:paraId="78C7858A"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15426</w:t>
            </w:r>
          </w:p>
        </w:tc>
        <w:tc>
          <w:tcPr>
            <w:tcW w:w="2551" w:type="dxa"/>
            <w:vAlign w:val="center"/>
          </w:tcPr>
          <w:p w14:paraId="195B04F5"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0,1 %</w:t>
            </w:r>
            <w:r w:rsidRPr="00CF1259">
              <w:rPr>
                <w:rFonts w:ascii="Arial" w:hAnsi="Arial" w:cs="Arial"/>
                <w:sz w:val="24"/>
                <w:szCs w:val="24"/>
                <w:lang w:val="ru-RU"/>
              </w:rPr>
              <w:t>↓</w:t>
            </w:r>
          </w:p>
        </w:tc>
      </w:tr>
      <w:tr w:rsidR="00CF1259" w:rsidRPr="00CF1259" w14:paraId="64BAA90A" w14:textId="77777777" w:rsidTr="00CF7AEE">
        <w:trPr>
          <w:trHeight w:val="300"/>
        </w:trPr>
        <w:tc>
          <w:tcPr>
            <w:tcW w:w="5665" w:type="dxa"/>
          </w:tcPr>
          <w:p w14:paraId="6A9A4AF0" w14:textId="77777777" w:rsidR="00CF1259" w:rsidRPr="00CF1259" w:rsidRDefault="00CF1259" w:rsidP="00CF1259">
            <w:pPr>
              <w:spacing w:after="0" w:line="240" w:lineRule="auto"/>
              <w:jc w:val="both"/>
              <w:rPr>
                <w:rFonts w:ascii="Verdana" w:hAnsi="Verdana"/>
                <w:sz w:val="24"/>
                <w:szCs w:val="24"/>
                <w:lang w:val="ru-RU"/>
              </w:rPr>
            </w:pPr>
            <w:r w:rsidRPr="00CF1259">
              <w:rPr>
                <w:rFonts w:ascii="Verdana" w:hAnsi="Verdana"/>
                <w:sz w:val="24"/>
                <w:szCs w:val="24"/>
                <w:lang w:val="ru-RU"/>
              </w:rPr>
              <w:t>Средства для гигиены полости рта и зубов, тонн</w:t>
            </w:r>
          </w:p>
        </w:tc>
        <w:tc>
          <w:tcPr>
            <w:tcW w:w="1134" w:type="dxa"/>
            <w:vAlign w:val="center"/>
          </w:tcPr>
          <w:p w14:paraId="3C39BB45"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909</w:t>
            </w:r>
          </w:p>
        </w:tc>
        <w:tc>
          <w:tcPr>
            <w:tcW w:w="993" w:type="dxa"/>
            <w:vAlign w:val="center"/>
          </w:tcPr>
          <w:p w14:paraId="0DD216FE"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856</w:t>
            </w:r>
          </w:p>
        </w:tc>
        <w:tc>
          <w:tcPr>
            <w:tcW w:w="2551" w:type="dxa"/>
            <w:vAlign w:val="center"/>
          </w:tcPr>
          <w:p w14:paraId="4FC8C858"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6,2 %</w:t>
            </w:r>
            <w:r w:rsidRPr="00CF1259">
              <w:rPr>
                <w:rFonts w:ascii="Arial" w:hAnsi="Arial" w:cs="Arial"/>
                <w:sz w:val="24"/>
                <w:szCs w:val="24"/>
                <w:lang w:val="ru-RU"/>
              </w:rPr>
              <w:t>↓</w:t>
            </w:r>
          </w:p>
        </w:tc>
      </w:tr>
      <w:tr w:rsidR="00CF1259" w:rsidRPr="00F46DAA" w14:paraId="0FF29632" w14:textId="77777777" w:rsidTr="00CF7AEE">
        <w:trPr>
          <w:trHeight w:val="300"/>
        </w:trPr>
        <w:tc>
          <w:tcPr>
            <w:tcW w:w="10343" w:type="dxa"/>
            <w:gridSpan w:val="4"/>
            <w:vAlign w:val="center"/>
          </w:tcPr>
          <w:p w14:paraId="67F3D300"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Фармацевтические продукты и фармацевтические препараты</w:t>
            </w:r>
          </w:p>
        </w:tc>
      </w:tr>
      <w:tr w:rsidR="00CF1259" w:rsidRPr="00CF1259" w14:paraId="7A787C40" w14:textId="77777777" w:rsidTr="00CF7AEE">
        <w:trPr>
          <w:trHeight w:val="300"/>
        </w:trPr>
        <w:tc>
          <w:tcPr>
            <w:tcW w:w="5665" w:type="dxa"/>
            <w:vAlign w:val="center"/>
          </w:tcPr>
          <w:p w14:paraId="6878C4EB" w14:textId="77777777" w:rsidR="00CF1259" w:rsidRPr="00CF1259" w:rsidRDefault="00CF1259" w:rsidP="00CF1259">
            <w:pPr>
              <w:spacing w:after="0" w:line="240" w:lineRule="auto"/>
              <w:jc w:val="both"/>
              <w:rPr>
                <w:rFonts w:ascii="Verdana" w:hAnsi="Verdana"/>
                <w:sz w:val="24"/>
                <w:szCs w:val="24"/>
                <w:lang w:val="ru-RU"/>
              </w:rPr>
            </w:pPr>
            <w:r w:rsidRPr="00CF1259">
              <w:rPr>
                <w:rFonts w:ascii="Verdana" w:hAnsi="Verdana"/>
                <w:sz w:val="24"/>
                <w:szCs w:val="24"/>
                <w:lang w:val="ru-RU"/>
              </w:rPr>
              <w:t>Общий объем промышленного производства (млн. руб.)</w:t>
            </w:r>
          </w:p>
        </w:tc>
        <w:tc>
          <w:tcPr>
            <w:tcW w:w="1134" w:type="dxa"/>
            <w:vAlign w:val="center"/>
          </w:tcPr>
          <w:p w14:paraId="7C275385"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1365</w:t>
            </w:r>
          </w:p>
        </w:tc>
        <w:tc>
          <w:tcPr>
            <w:tcW w:w="993" w:type="dxa"/>
            <w:vAlign w:val="center"/>
          </w:tcPr>
          <w:p w14:paraId="0BBC0197"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1620</w:t>
            </w:r>
          </w:p>
        </w:tc>
        <w:tc>
          <w:tcPr>
            <w:tcW w:w="2551" w:type="dxa"/>
            <w:vAlign w:val="center"/>
          </w:tcPr>
          <w:p w14:paraId="4695C377"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18,7 %</w:t>
            </w:r>
            <w:r w:rsidRPr="00CF1259">
              <w:rPr>
                <w:rFonts w:ascii="Arial" w:hAnsi="Arial" w:cs="Arial"/>
                <w:sz w:val="24"/>
                <w:szCs w:val="24"/>
                <w:lang w:val="ru-RU"/>
              </w:rPr>
              <w:t>↑</w:t>
            </w:r>
          </w:p>
        </w:tc>
      </w:tr>
      <w:tr w:rsidR="00CF1259" w:rsidRPr="00F46DAA" w14:paraId="58E2A8E3" w14:textId="77777777" w:rsidTr="00CF7AEE">
        <w:trPr>
          <w:trHeight w:val="300"/>
        </w:trPr>
        <w:tc>
          <w:tcPr>
            <w:tcW w:w="5665" w:type="dxa"/>
            <w:vAlign w:val="center"/>
          </w:tcPr>
          <w:p w14:paraId="7B43A326" w14:textId="77777777" w:rsidR="00CF1259" w:rsidRPr="00CF1259" w:rsidRDefault="00CF1259" w:rsidP="00CF1259">
            <w:pPr>
              <w:spacing w:after="0" w:line="240" w:lineRule="auto"/>
              <w:jc w:val="both"/>
              <w:rPr>
                <w:rFonts w:ascii="Verdana" w:hAnsi="Verdana"/>
                <w:sz w:val="24"/>
                <w:szCs w:val="24"/>
                <w:lang w:val="ru-RU"/>
              </w:rPr>
            </w:pPr>
            <w:r w:rsidRPr="00CF1259">
              <w:rPr>
                <w:rFonts w:ascii="Verdana" w:hAnsi="Verdana"/>
                <w:sz w:val="24"/>
                <w:szCs w:val="24"/>
                <w:lang w:val="ru-RU"/>
              </w:rPr>
              <w:t>В том числе, (млн. руб):</w:t>
            </w:r>
          </w:p>
        </w:tc>
        <w:tc>
          <w:tcPr>
            <w:tcW w:w="1134" w:type="dxa"/>
            <w:vAlign w:val="center"/>
          </w:tcPr>
          <w:p w14:paraId="6CD6EB67" w14:textId="77777777" w:rsidR="00CF1259" w:rsidRPr="00CF1259" w:rsidRDefault="00CF1259" w:rsidP="00CF1259">
            <w:pPr>
              <w:spacing w:after="0" w:line="240" w:lineRule="auto"/>
              <w:jc w:val="center"/>
              <w:rPr>
                <w:rFonts w:ascii="Verdana" w:hAnsi="Verdana"/>
                <w:sz w:val="24"/>
                <w:szCs w:val="24"/>
                <w:lang w:val="ru-RU"/>
              </w:rPr>
            </w:pPr>
          </w:p>
        </w:tc>
        <w:tc>
          <w:tcPr>
            <w:tcW w:w="993" w:type="dxa"/>
            <w:vAlign w:val="center"/>
          </w:tcPr>
          <w:p w14:paraId="0C11BF57" w14:textId="77777777" w:rsidR="00CF1259" w:rsidRPr="00CF1259" w:rsidRDefault="00CF1259" w:rsidP="00CF1259">
            <w:pPr>
              <w:spacing w:after="0" w:line="240" w:lineRule="auto"/>
              <w:jc w:val="center"/>
              <w:rPr>
                <w:rFonts w:ascii="Verdana" w:hAnsi="Verdana"/>
                <w:sz w:val="24"/>
                <w:szCs w:val="24"/>
                <w:lang w:val="ru-RU"/>
              </w:rPr>
            </w:pPr>
          </w:p>
        </w:tc>
        <w:tc>
          <w:tcPr>
            <w:tcW w:w="2551" w:type="dxa"/>
            <w:vAlign w:val="center"/>
          </w:tcPr>
          <w:p w14:paraId="1FE615E5" w14:textId="77777777" w:rsidR="00CF1259" w:rsidRPr="00CF1259" w:rsidRDefault="00CF1259" w:rsidP="00CF1259">
            <w:pPr>
              <w:spacing w:after="0" w:line="240" w:lineRule="auto"/>
              <w:jc w:val="center"/>
              <w:rPr>
                <w:rFonts w:ascii="Verdana" w:hAnsi="Verdana"/>
                <w:sz w:val="24"/>
                <w:szCs w:val="24"/>
                <w:lang w:val="ru-RU"/>
              </w:rPr>
            </w:pPr>
          </w:p>
        </w:tc>
      </w:tr>
      <w:tr w:rsidR="00CF1259" w:rsidRPr="00CF1259" w14:paraId="47430529" w14:textId="77777777" w:rsidTr="00CF7AEE">
        <w:trPr>
          <w:trHeight w:val="300"/>
        </w:trPr>
        <w:tc>
          <w:tcPr>
            <w:tcW w:w="5665" w:type="dxa"/>
            <w:vAlign w:val="center"/>
          </w:tcPr>
          <w:p w14:paraId="0A75FD3C" w14:textId="77777777" w:rsidR="00CF1259" w:rsidRPr="00CF1259" w:rsidRDefault="00CF1259" w:rsidP="00CF1259">
            <w:pPr>
              <w:spacing w:after="0" w:line="240" w:lineRule="auto"/>
              <w:jc w:val="both"/>
              <w:rPr>
                <w:rFonts w:ascii="Verdana" w:hAnsi="Verdana"/>
                <w:sz w:val="24"/>
                <w:szCs w:val="24"/>
                <w:lang w:val="ru-RU"/>
              </w:rPr>
            </w:pPr>
            <w:r w:rsidRPr="00CF1259">
              <w:rPr>
                <w:rFonts w:ascii="Verdana" w:hAnsi="Verdana"/>
                <w:sz w:val="24"/>
                <w:szCs w:val="24"/>
                <w:lang w:val="ru-RU"/>
              </w:rPr>
              <w:t>Средства лекарственные, содержащие пенициллин или прочие антибиотики</w:t>
            </w:r>
          </w:p>
        </w:tc>
        <w:tc>
          <w:tcPr>
            <w:tcW w:w="1134" w:type="dxa"/>
            <w:vAlign w:val="center"/>
          </w:tcPr>
          <w:p w14:paraId="6B80A86F"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300</w:t>
            </w:r>
          </w:p>
        </w:tc>
        <w:tc>
          <w:tcPr>
            <w:tcW w:w="993" w:type="dxa"/>
            <w:vAlign w:val="center"/>
          </w:tcPr>
          <w:p w14:paraId="41CA88A9"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368</w:t>
            </w:r>
          </w:p>
        </w:tc>
        <w:tc>
          <w:tcPr>
            <w:tcW w:w="2551" w:type="dxa"/>
            <w:vAlign w:val="center"/>
          </w:tcPr>
          <w:p w14:paraId="11E98940"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22,7 %</w:t>
            </w:r>
            <w:r w:rsidRPr="00CF1259">
              <w:rPr>
                <w:rFonts w:ascii="Arial" w:hAnsi="Arial" w:cs="Arial"/>
                <w:sz w:val="24"/>
                <w:szCs w:val="24"/>
                <w:lang w:val="ru-RU"/>
              </w:rPr>
              <w:t>↑</w:t>
            </w:r>
          </w:p>
        </w:tc>
      </w:tr>
      <w:tr w:rsidR="00CF1259" w:rsidRPr="00CF1259" w14:paraId="201A2257" w14:textId="77777777" w:rsidTr="00CF7AEE">
        <w:trPr>
          <w:trHeight w:val="300"/>
        </w:trPr>
        <w:tc>
          <w:tcPr>
            <w:tcW w:w="5665" w:type="dxa"/>
            <w:vAlign w:val="center"/>
          </w:tcPr>
          <w:p w14:paraId="7129D679" w14:textId="77777777" w:rsidR="00CF1259" w:rsidRPr="00CF1259" w:rsidRDefault="00CF1259" w:rsidP="00CF1259">
            <w:pPr>
              <w:spacing w:after="0" w:line="240" w:lineRule="auto"/>
              <w:jc w:val="both"/>
              <w:rPr>
                <w:rFonts w:ascii="Verdana" w:hAnsi="Verdana"/>
                <w:sz w:val="24"/>
                <w:szCs w:val="24"/>
                <w:lang w:val="ru-RU"/>
              </w:rPr>
            </w:pPr>
            <w:r w:rsidRPr="00CF1259">
              <w:rPr>
                <w:rFonts w:ascii="Verdana" w:hAnsi="Verdana"/>
                <w:sz w:val="24"/>
                <w:szCs w:val="24"/>
                <w:lang w:val="ru-RU"/>
              </w:rPr>
              <w:t>Средства лекарственные, содержащие гормоны</w:t>
            </w:r>
          </w:p>
        </w:tc>
        <w:tc>
          <w:tcPr>
            <w:tcW w:w="1134" w:type="dxa"/>
            <w:vAlign w:val="center"/>
          </w:tcPr>
          <w:p w14:paraId="6D15E554"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26</w:t>
            </w:r>
          </w:p>
        </w:tc>
        <w:tc>
          <w:tcPr>
            <w:tcW w:w="993" w:type="dxa"/>
            <w:vAlign w:val="center"/>
          </w:tcPr>
          <w:p w14:paraId="7C0BADA4"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40</w:t>
            </w:r>
          </w:p>
        </w:tc>
        <w:tc>
          <w:tcPr>
            <w:tcW w:w="2551" w:type="dxa"/>
            <w:vAlign w:val="center"/>
          </w:tcPr>
          <w:p w14:paraId="67115C98"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53,8 %</w:t>
            </w:r>
            <w:r w:rsidRPr="00CF1259">
              <w:rPr>
                <w:rFonts w:ascii="Arial" w:hAnsi="Arial" w:cs="Arial"/>
                <w:sz w:val="24"/>
                <w:szCs w:val="24"/>
                <w:lang w:val="ru-RU"/>
              </w:rPr>
              <w:t>↑</w:t>
            </w:r>
          </w:p>
        </w:tc>
      </w:tr>
      <w:tr w:rsidR="00CF1259" w:rsidRPr="00CF1259" w14:paraId="37B54965" w14:textId="77777777" w:rsidTr="00CF7AEE">
        <w:trPr>
          <w:trHeight w:val="300"/>
        </w:trPr>
        <w:tc>
          <w:tcPr>
            <w:tcW w:w="5665" w:type="dxa"/>
            <w:vAlign w:val="center"/>
          </w:tcPr>
          <w:p w14:paraId="25A42565" w14:textId="77777777" w:rsidR="00CF1259" w:rsidRPr="00CF1259" w:rsidRDefault="00CF1259" w:rsidP="00CF1259">
            <w:pPr>
              <w:spacing w:after="0" w:line="240" w:lineRule="auto"/>
              <w:jc w:val="both"/>
              <w:rPr>
                <w:rFonts w:ascii="Verdana" w:hAnsi="Verdana"/>
                <w:sz w:val="24"/>
                <w:szCs w:val="24"/>
                <w:lang w:val="ru-RU"/>
              </w:rPr>
            </w:pPr>
            <w:r w:rsidRPr="00CF1259">
              <w:rPr>
                <w:rFonts w:ascii="Verdana" w:hAnsi="Verdana"/>
                <w:sz w:val="24"/>
                <w:szCs w:val="24"/>
                <w:lang w:val="ru-RU"/>
              </w:rPr>
              <w:t>Средства лекарственные, содержащие алкалоиды или их производные, витамины, средства лекарственные прочие, содержащие смешанные или несмешанные продукты. но не содержащие гормоны или антибиотики</w:t>
            </w:r>
          </w:p>
        </w:tc>
        <w:tc>
          <w:tcPr>
            <w:tcW w:w="1134" w:type="dxa"/>
            <w:vAlign w:val="center"/>
          </w:tcPr>
          <w:p w14:paraId="253B599A"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981</w:t>
            </w:r>
          </w:p>
        </w:tc>
        <w:tc>
          <w:tcPr>
            <w:tcW w:w="993" w:type="dxa"/>
            <w:vAlign w:val="center"/>
          </w:tcPr>
          <w:p w14:paraId="70E92E7A"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1144</w:t>
            </w:r>
          </w:p>
        </w:tc>
        <w:tc>
          <w:tcPr>
            <w:tcW w:w="2551" w:type="dxa"/>
            <w:vAlign w:val="center"/>
          </w:tcPr>
          <w:p w14:paraId="3CA8EDBD"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16,6 %</w:t>
            </w:r>
            <w:r w:rsidRPr="00CF1259">
              <w:rPr>
                <w:rFonts w:ascii="Arial" w:hAnsi="Arial" w:cs="Arial"/>
                <w:sz w:val="24"/>
                <w:szCs w:val="24"/>
                <w:lang w:val="ru-RU"/>
              </w:rPr>
              <w:t>↑</w:t>
            </w:r>
          </w:p>
        </w:tc>
      </w:tr>
      <w:tr w:rsidR="00CF1259" w:rsidRPr="00F46DAA" w14:paraId="284520B1" w14:textId="77777777" w:rsidTr="00CF7AEE">
        <w:trPr>
          <w:trHeight w:val="300"/>
        </w:trPr>
        <w:tc>
          <w:tcPr>
            <w:tcW w:w="10343" w:type="dxa"/>
            <w:gridSpan w:val="4"/>
          </w:tcPr>
          <w:p w14:paraId="40CD8A72" w14:textId="77777777" w:rsidR="00CF1259" w:rsidRPr="00CF1259" w:rsidRDefault="00CF1259" w:rsidP="00CF1259">
            <w:pPr>
              <w:spacing w:after="0" w:line="240" w:lineRule="auto"/>
              <w:jc w:val="both"/>
              <w:rPr>
                <w:rFonts w:ascii="Verdana" w:hAnsi="Verdana"/>
                <w:sz w:val="24"/>
                <w:szCs w:val="24"/>
                <w:lang w:val="ru-RU"/>
              </w:rPr>
            </w:pPr>
            <w:r w:rsidRPr="00CF1259">
              <w:rPr>
                <w:rFonts w:ascii="Verdana" w:hAnsi="Verdana"/>
                <w:sz w:val="24"/>
                <w:szCs w:val="24"/>
                <w:lang w:val="ru-RU"/>
              </w:rPr>
              <w:t>Резиновые и пластмассовые изделия, прочие неметаллические минеральные продукты</w:t>
            </w:r>
          </w:p>
        </w:tc>
      </w:tr>
      <w:tr w:rsidR="00CF1259" w:rsidRPr="00CF1259" w14:paraId="49B6EACC" w14:textId="77777777" w:rsidTr="00CF7AEE">
        <w:trPr>
          <w:trHeight w:val="300"/>
        </w:trPr>
        <w:tc>
          <w:tcPr>
            <w:tcW w:w="5665" w:type="dxa"/>
          </w:tcPr>
          <w:p w14:paraId="7F03E1A4" w14:textId="77777777" w:rsidR="00CF1259" w:rsidRPr="00CF1259" w:rsidRDefault="00CF1259" w:rsidP="00CF1259">
            <w:pPr>
              <w:spacing w:after="0" w:line="240" w:lineRule="auto"/>
              <w:jc w:val="both"/>
              <w:rPr>
                <w:rFonts w:ascii="Verdana" w:hAnsi="Verdana"/>
                <w:sz w:val="24"/>
                <w:szCs w:val="24"/>
                <w:lang w:val="ru-RU"/>
              </w:rPr>
            </w:pPr>
            <w:r w:rsidRPr="00CF1259">
              <w:rPr>
                <w:rFonts w:ascii="Verdana" w:hAnsi="Verdana"/>
                <w:sz w:val="24"/>
                <w:szCs w:val="24"/>
                <w:lang w:val="ru-RU"/>
              </w:rPr>
              <w:t>Общий объем промышленного производства (млн. руб.)</w:t>
            </w:r>
          </w:p>
        </w:tc>
        <w:tc>
          <w:tcPr>
            <w:tcW w:w="1134" w:type="dxa"/>
            <w:vAlign w:val="center"/>
          </w:tcPr>
          <w:p w14:paraId="52F44B63"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7833</w:t>
            </w:r>
          </w:p>
        </w:tc>
        <w:tc>
          <w:tcPr>
            <w:tcW w:w="993" w:type="dxa"/>
            <w:vAlign w:val="center"/>
          </w:tcPr>
          <w:p w14:paraId="00FCE3B8"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8376</w:t>
            </w:r>
          </w:p>
        </w:tc>
        <w:tc>
          <w:tcPr>
            <w:tcW w:w="2551" w:type="dxa"/>
            <w:vAlign w:val="center"/>
          </w:tcPr>
          <w:p w14:paraId="00B8B9A7"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6,9 %</w:t>
            </w:r>
            <w:r w:rsidRPr="00CF1259">
              <w:rPr>
                <w:rFonts w:ascii="Arial" w:hAnsi="Arial" w:cs="Arial"/>
                <w:sz w:val="24"/>
                <w:szCs w:val="24"/>
                <w:lang w:val="ru-RU"/>
              </w:rPr>
              <w:t>↑</w:t>
            </w:r>
          </w:p>
        </w:tc>
      </w:tr>
      <w:tr w:rsidR="00CF1259" w:rsidRPr="00CF1259" w14:paraId="42E75A8C" w14:textId="77777777" w:rsidTr="00CF7AEE">
        <w:trPr>
          <w:trHeight w:val="300"/>
        </w:trPr>
        <w:tc>
          <w:tcPr>
            <w:tcW w:w="5665" w:type="dxa"/>
          </w:tcPr>
          <w:p w14:paraId="095A831E" w14:textId="77777777" w:rsidR="00CF1259" w:rsidRPr="00CF1259" w:rsidRDefault="00CF1259" w:rsidP="00CF1259">
            <w:pPr>
              <w:spacing w:after="0" w:line="240" w:lineRule="auto"/>
              <w:jc w:val="both"/>
              <w:rPr>
                <w:rFonts w:ascii="Verdana" w:hAnsi="Verdana"/>
                <w:sz w:val="24"/>
                <w:szCs w:val="24"/>
                <w:lang w:val="ru-RU"/>
              </w:rPr>
            </w:pPr>
            <w:r w:rsidRPr="00CF1259">
              <w:rPr>
                <w:rFonts w:ascii="Verdana" w:hAnsi="Verdana"/>
                <w:sz w:val="24"/>
                <w:szCs w:val="24"/>
                <w:lang w:val="ru-RU"/>
              </w:rPr>
              <w:t>В том числе:</w:t>
            </w:r>
          </w:p>
        </w:tc>
        <w:tc>
          <w:tcPr>
            <w:tcW w:w="1134" w:type="dxa"/>
            <w:vAlign w:val="center"/>
          </w:tcPr>
          <w:p w14:paraId="7064C972" w14:textId="77777777" w:rsidR="00CF1259" w:rsidRPr="00CF1259" w:rsidRDefault="00CF1259" w:rsidP="00CF1259">
            <w:pPr>
              <w:spacing w:after="0" w:line="240" w:lineRule="auto"/>
              <w:jc w:val="center"/>
              <w:rPr>
                <w:rFonts w:ascii="Verdana" w:hAnsi="Verdana"/>
                <w:sz w:val="24"/>
                <w:szCs w:val="24"/>
                <w:lang w:val="ru-BY"/>
              </w:rPr>
            </w:pPr>
          </w:p>
        </w:tc>
        <w:tc>
          <w:tcPr>
            <w:tcW w:w="993" w:type="dxa"/>
            <w:vAlign w:val="center"/>
          </w:tcPr>
          <w:p w14:paraId="6591196A" w14:textId="77777777" w:rsidR="00CF1259" w:rsidRPr="00CF1259" w:rsidRDefault="00CF1259" w:rsidP="00CF1259">
            <w:pPr>
              <w:spacing w:after="0" w:line="240" w:lineRule="auto"/>
              <w:jc w:val="center"/>
              <w:rPr>
                <w:rFonts w:ascii="Verdana" w:hAnsi="Verdana"/>
                <w:sz w:val="24"/>
                <w:szCs w:val="24"/>
                <w:lang w:val="ru-BY"/>
              </w:rPr>
            </w:pPr>
          </w:p>
        </w:tc>
        <w:tc>
          <w:tcPr>
            <w:tcW w:w="2551" w:type="dxa"/>
            <w:vAlign w:val="center"/>
          </w:tcPr>
          <w:p w14:paraId="0A88F338" w14:textId="77777777" w:rsidR="00CF1259" w:rsidRPr="00CF1259" w:rsidRDefault="00CF1259" w:rsidP="00CF1259">
            <w:pPr>
              <w:spacing w:after="0" w:line="240" w:lineRule="auto"/>
              <w:jc w:val="center"/>
              <w:rPr>
                <w:rFonts w:ascii="Verdana" w:hAnsi="Verdana"/>
                <w:sz w:val="24"/>
                <w:szCs w:val="24"/>
                <w:lang w:val="ru-BY"/>
              </w:rPr>
            </w:pPr>
          </w:p>
        </w:tc>
      </w:tr>
      <w:tr w:rsidR="00CF1259" w:rsidRPr="00CF1259" w14:paraId="5D2AEF9F" w14:textId="77777777" w:rsidTr="00CF7AEE">
        <w:trPr>
          <w:trHeight w:val="300"/>
        </w:trPr>
        <w:tc>
          <w:tcPr>
            <w:tcW w:w="5665" w:type="dxa"/>
          </w:tcPr>
          <w:p w14:paraId="40899755" w14:textId="77777777" w:rsidR="00CF1259" w:rsidRPr="00CF1259" w:rsidRDefault="00CF1259" w:rsidP="00CF1259">
            <w:pPr>
              <w:spacing w:after="0" w:line="240" w:lineRule="auto"/>
              <w:jc w:val="both"/>
              <w:rPr>
                <w:rFonts w:ascii="Verdana" w:hAnsi="Verdana"/>
                <w:sz w:val="24"/>
                <w:szCs w:val="24"/>
                <w:lang w:val="ru-RU"/>
              </w:rPr>
            </w:pPr>
            <w:r w:rsidRPr="00CF1259">
              <w:rPr>
                <w:rFonts w:ascii="Verdana" w:hAnsi="Verdana"/>
                <w:sz w:val="24"/>
                <w:szCs w:val="24"/>
                <w:lang w:val="ru-RU"/>
              </w:rPr>
              <w:t>Шины, тыс. штук</w:t>
            </w:r>
          </w:p>
        </w:tc>
        <w:tc>
          <w:tcPr>
            <w:tcW w:w="1134" w:type="dxa"/>
            <w:vAlign w:val="center"/>
          </w:tcPr>
          <w:p w14:paraId="797F75FC"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4138</w:t>
            </w:r>
          </w:p>
        </w:tc>
        <w:tc>
          <w:tcPr>
            <w:tcW w:w="993" w:type="dxa"/>
            <w:vAlign w:val="center"/>
          </w:tcPr>
          <w:p w14:paraId="29DE4A25"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3877</w:t>
            </w:r>
          </w:p>
        </w:tc>
        <w:tc>
          <w:tcPr>
            <w:tcW w:w="2551" w:type="dxa"/>
            <w:vAlign w:val="center"/>
          </w:tcPr>
          <w:p w14:paraId="4FCF422F"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6,9 %</w:t>
            </w:r>
            <w:r w:rsidRPr="00CF1259">
              <w:rPr>
                <w:rFonts w:ascii="Arial" w:hAnsi="Arial" w:cs="Arial"/>
                <w:sz w:val="24"/>
                <w:szCs w:val="24"/>
                <w:lang w:val="ru-RU"/>
              </w:rPr>
              <w:t>↑</w:t>
            </w:r>
          </w:p>
        </w:tc>
      </w:tr>
      <w:tr w:rsidR="00CF1259" w:rsidRPr="00CF1259" w14:paraId="17E073C7" w14:textId="77777777" w:rsidTr="00CF7AEE">
        <w:trPr>
          <w:trHeight w:val="300"/>
        </w:trPr>
        <w:tc>
          <w:tcPr>
            <w:tcW w:w="5665" w:type="dxa"/>
          </w:tcPr>
          <w:p w14:paraId="53378BD7" w14:textId="77777777" w:rsidR="00CF1259" w:rsidRPr="00CF1259" w:rsidRDefault="00CF1259" w:rsidP="00CF1259">
            <w:pPr>
              <w:spacing w:after="0" w:line="240" w:lineRule="auto"/>
              <w:jc w:val="both"/>
              <w:rPr>
                <w:rFonts w:ascii="Verdana" w:hAnsi="Verdana"/>
                <w:sz w:val="24"/>
                <w:szCs w:val="24"/>
                <w:lang w:val="ru-RU"/>
              </w:rPr>
            </w:pPr>
            <w:r w:rsidRPr="00CF1259">
              <w:rPr>
                <w:rFonts w:ascii="Verdana" w:hAnsi="Verdana"/>
                <w:sz w:val="24"/>
                <w:szCs w:val="24"/>
                <w:lang w:val="ru-RU"/>
              </w:rPr>
              <w:t>Трубы, трубки, шланги из пластмасс, тыс. тонн</w:t>
            </w:r>
          </w:p>
        </w:tc>
        <w:tc>
          <w:tcPr>
            <w:tcW w:w="1134" w:type="dxa"/>
            <w:vAlign w:val="center"/>
          </w:tcPr>
          <w:p w14:paraId="14FC9239"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34</w:t>
            </w:r>
          </w:p>
        </w:tc>
        <w:tc>
          <w:tcPr>
            <w:tcW w:w="993" w:type="dxa"/>
            <w:vAlign w:val="center"/>
          </w:tcPr>
          <w:p w14:paraId="38824363"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37</w:t>
            </w:r>
          </w:p>
        </w:tc>
        <w:tc>
          <w:tcPr>
            <w:tcW w:w="2551" w:type="dxa"/>
            <w:vAlign w:val="center"/>
          </w:tcPr>
          <w:p w14:paraId="78600D05"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8,8 %</w:t>
            </w:r>
            <w:r w:rsidRPr="00CF1259">
              <w:rPr>
                <w:rFonts w:ascii="Arial" w:hAnsi="Arial" w:cs="Arial"/>
                <w:sz w:val="24"/>
                <w:szCs w:val="24"/>
                <w:lang w:val="ru-RU"/>
              </w:rPr>
              <w:t>↑</w:t>
            </w:r>
          </w:p>
        </w:tc>
      </w:tr>
      <w:tr w:rsidR="00CF1259" w:rsidRPr="00CF1259" w14:paraId="121C368E" w14:textId="77777777" w:rsidTr="00CF7AEE">
        <w:trPr>
          <w:trHeight w:val="300"/>
        </w:trPr>
        <w:tc>
          <w:tcPr>
            <w:tcW w:w="5665" w:type="dxa"/>
          </w:tcPr>
          <w:p w14:paraId="18C64F9E" w14:textId="77777777" w:rsidR="00CF1259" w:rsidRPr="00CF1259" w:rsidRDefault="00CF1259" w:rsidP="00CF1259">
            <w:pPr>
              <w:spacing w:after="0" w:line="240" w:lineRule="auto"/>
              <w:jc w:val="both"/>
              <w:rPr>
                <w:rFonts w:ascii="Verdana" w:hAnsi="Verdana"/>
                <w:sz w:val="24"/>
                <w:szCs w:val="24"/>
                <w:vertAlign w:val="superscript"/>
                <w:lang w:val="ru-RU"/>
              </w:rPr>
            </w:pPr>
            <w:r w:rsidRPr="00CF1259">
              <w:rPr>
                <w:rFonts w:ascii="Verdana" w:hAnsi="Verdana"/>
                <w:sz w:val="24"/>
                <w:szCs w:val="24"/>
                <w:lang w:val="ru-RU"/>
              </w:rPr>
              <w:t>Окна и их рамы, подоконники из пластмасс, тыс. м</w:t>
            </w:r>
            <w:r w:rsidRPr="00CF1259">
              <w:rPr>
                <w:rFonts w:ascii="Verdana" w:hAnsi="Verdana"/>
                <w:sz w:val="24"/>
                <w:szCs w:val="24"/>
                <w:vertAlign w:val="superscript"/>
                <w:lang w:val="ru-RU"/>
              </w:rPr>
              <w:t>2</w:t>
            </w:r>
          </w:p>
        </w:tc>
        <w:tc>
          <w:tcPr>
            <w:tcW w:w="1134" w:type="dxa"/>
            <w:vAlign w:val="center"/>
          </w:tcPr>
          <w:p w14:paraId="0AE92E54"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1721</w:t>
            </w:r>
          </w:p>
        </w:tc>
        <w:tc>
          <w:tcPr>
            <w:tcW w:w="993" w:type="dxa"/>
            <w:vAlign w:val="center"/>
          </w:tcPr>
          <w:p w14:paraId="2EA2FC65"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1627</w:t>
            </w:r>
          </w:p>
        </w:tc>
        <w:tc>
          <w:tcPr>
            <w:tcW w:w="2551" w:type="dxa"/>
            <w:vAlign w:val="center"/>
          </w:tcPr>
          <w:p w14:paraId="3DB98B27" w14:textId="77777777" w:rsidR="00CF1259" w:rsidRPr="00CF1259" w:rsidRDefault="00CF1259" w:rsidP="00CF1259">
            <w:pPr>
              <w:spacing w:after="0" w:line="240" w:lineRule="auto"/>
              <w:jc w:val="center"/>
              <w:rPr>
                <w:rFonts w:ascii="Verdana" w:hAnsi="Verdana"/>
                <w:sz w:val="24"/>
                <w:szCs w:val="24"/>
                <w:lang w:val="ru-RU"/>
              </w:rPr>
            </w:pPr>
            <w:r w:rsidRPr="00CF1259">
              <w:rPr>
                <w:rFonts w:ascii="Verdana" w:hAnsi="Verdana"/>
                <w:sz w:val="24"/>
                <w:szCs w:val="24"/>
                <w:lang w:val="ru-RU"/>
              </w:rPr>
              <w:t>5,8 6,2 %</w:t>
            </w:r>
            <w:r w:rsidRPr="00CF1259">
              <w:rPr>
                <w:rFonts w:ascii="Arial" w:hAnsi="Arial" w:cs="Arial"/>
                <w:sz w:val="24"/>
                <w:szCs w:val="24"/>
                <w:lang w:val="ru-RU"/>
              </w:rPr>
              <w:t>↓</w:t>
            </w:r>
          </w:p>
        </w:tc>
      </w:tr>
    </w:tbl>
    <w:p w14:paraId="5F65A1D4" w14:textId="77777777" w:rsidR="00CF1259" w:rsidRPr="00CF1259" w:rsidRDefault="00CF1259" w:rsidP="00CF1259">
      <w:pPr>
        <w:spacing w:after="0" w:line="240" w:lineRule="auto"/>
        <w:ind w:firstLine="720"/>
        <w:jc w:val="both"/>
        <w:rPr>
          <w:rFonts w:ascii="Verdana" w:hAnsi="Verdana"/>
          <w:b/>
          <w:sz w:val="24"/>
          <w:szCs w:val="24"/>
          <w:lang w:val="ru-BY"/>
        </w:rPr>
      </w:pPr>
    </w:p>
    <w:p w14:paraId="58FE1D5A" w14:textId="77777777" w:rsidR="00CF1259" w:rsidRPr="00CF1259" w:rsidRDefault="00CF1259" w:rsidP="00CF1259">
      <w:pPr>
        <w:spacing w:after="0" w:line="240" w:lineRule="auto"/>
        <w:jc w:val="both"/>
        <w:rPr>
          <w:rFonts w:ascii="Verdana" w:hAnsi="Verdana"/>
          <w:bCs/>
          <w:sz w:val="24"/>
          <w:szCs w:val="24"/>
          <w:lang w:val="ru-RU"/>
        </w:rPr>
      </w:pPr>
      <w:r w:rsidRPr="00CF1259">
        <w:rPr>
          <w:rFonts w:ascii="Verdana" w:hAnsi="Verdana"/>
          <w:bCs/>
          <w:sz w:val="24"/>
          <w:szCs w:val="24"/>
          <w:lang w:val="ru-RU"/>
        </w:rPr>
        <w:t>Таблица</w:t>
      </w:r>
      <w:r w:rsidR="008E1E36">
        <w:rPr>
          <w:rFonts w:ascii="Verdana" w:hAnsi="Verdana"/>
          <w:bCs/>
          <w:sz w:val="24"/>
          <w:szCs w:val="24"/>
          <w:lang w:val="ru-RU"/>
        </w:rPr>
        <w:t xml:space="preserve"> 2.В:</w:t>
      </w:r>
      <w:r w:rsidRPr="00CF1259">
        <w:rPr>
          <w:rFonts w:ascii="Verdana" w:hAnsi="Verdana"/>
          <w:bCs/>
          <w:sz w:val="24"/>
          <w:szCs w:val="24"/>
          <w:lang w:val="ru-RU"/>
        </w:rPr>
        <w:t xml:space="preserve"> Удельный вес стран - партнеров в экспорте и импорте Республики Беларусь 2021 гг (в процентах)</w:t>
      </w:r>
    </w:p>
    <w:tbl>
      <w:tblPr>
        <w:tblStyle w:val="af"/>
        <w:tblW w:w="10343" w:type="dxa"/>
        <w:tblLook w:val="04A0" w:firstRow="1" w:lastRow="0" w:firstColumn="1" w:lastColumn="0" w:noHBand="0" w:noVBand="1"/>
      </w:tblPr>
      <w:tblGrid>
        <w:gridCol w:w="5219"/>
        <w:gridCol w:w="2714"/>
        <w:gridCol w:w="2410"/>
      </w:tblGrid>
      <w:tr w:rsidR="00CF1259" w:rsidRPr="00CF1259" w14:paraId="7A6EFCDE" w14:textId="77777777" w:rsidTr="00CF7AEE">
        <w:trPr>
          <w:tblHeader/>
        </w:trPr>
        <w:tc>
          <w:tcPr>
            <w:tcW w:w="5219" w:type="dxa"/>
          </w:tcPr>
          <w:p w14:paraId="27B8EFA5" w14:textId="77777777" w:rsidR="00CF1259" w:rsidRPr="00CF1259" w:rsidRDefault="00CF1259" w:rsidP="00CF1259">
            <w:pPr>
              <w:jc w:val="both"/>
              <w:rPr>
                <w:rFonts w:ascii="Verdana" w:hAnsi="Verdana"/>
                <w:bCs/>
                <w:sz w:val="24"/>
                <w:szCs w:val="24"/>
                <w:lang w:val="ru-RU"/>
              </w:rPr>
            </w:pPr>
          </w:p>
        </w:tc>
        <w:tc>
          <w:tcPr>
            <w:tcW w:w="2714" w:type="dxa"/>
            <w:vAlign w:val="center"/>
          </w:tcPr>
          <w:p w14:paraId="7CCE60A2" w14:textId="77777777" w:rsidR="00CF1259" w:rsidRPr="00CF1259" w:rsidRDefault="00CF1259" w:rsidP="00CF1259">
            <w:pPr>
              <w:jc w:val="center"/>
              <w:rPr>
                <w:rFonts w:ascii="Verdana" w:hAnsi="Verdana"/>
                <w:bCs/>
                <w:sz w:val="24"/>
                <w:szCs w:val="24"/>
                <w:lang w:val="ru-RU"/>
              </w:rPr>
            </w:pPr>
            <w:r w:rsidRPr="00CF1259">
              <w:rPr>
                <w:rFonts w:ascii="Verdana" w:hAnsi="Verdana"/>
                <w:bCs/>
                <w:sz w:val="24"/>
                <w:szCs w:val="24"/>
                <w:lang w:val="ru-RU"/>
              </w:rPr>
              <w:t>Экспорт</w:t>
            </w:r>
          </w:p>
        </w:tc>
        <w:tc>
          <w:tcPr>
            <w:tcW w:w="2410" w:type="dxa"/>
            <w:vAlign w:val="center"/>
          </w:tcPr>
          <w:p w14:paraId="145E22F0" w14:textId="77777777" w:rsidR="00CF1259" w:rsidRPr="00CF1259" w:rsidRDefault="00CF1259" w:rsidP="00CF1259">
            <w:pPr>
              <w:jc w:val="center"/>
              <w:rPr>
                <w:rFonts w:ascii="Verdana" w:hAnsi="Verdana"/>
                <w:bCs/>
                <w:sz w:val="24"/>
                <w:szCs w:val="24"/>
                <w:lang w:val="ru-RU"/>
              </w:rPr>
            </w:pPr>
            <w:r w:rsidRPr="00CF1259">
              <w:rPr>
                <w:rFonts w:ascii="Verdana" w:hAnsi="Verdana"/>
                <w:bCs/>
                <w:sz w:val="24"/>
                <w:szCs w:val="24"/>
                <w:lang w:val="ru-RU"/>
              </w:rPr>
              <w:t>Импорт</w:t>
            </w:r>
          </w:p>
        </w:tc>
      </w:tr>
      <w:tr w:rsidR="00CF1259" w:rsidRPr="00CF1259" w14:paraId="454CD90B" w14:textId="77777777" w:rsidTr="00CF7AEE">
        <w:tc>
          <w:tcPr>
            <w:tcW w:w="5219" w:type="dxa"/>
          </w:tcPr>
          <w:p w14:paraId="0EE7CCE2" w14:textId="77777777" w:rsidR="00CF1259" w:rsidRPr="00CF1259" w:rsidRDefault="00CF1259" w:rsidP="00CF1259">
            <w:pPr>
              <w:jc w:val="both"/>
              <w:rPr>
                <w:rFonts w:ascii="Verdana" w:hAnsi="Verdana"/>
                <w:bCs/>
                <w:sz w:val="24"/>
                <w:szCs w:val="24"/>
                <w:lang w:val="ru-RU"/>
              </w:rPr>
            </w:pPr>
            <w:r w:rsidRPr="00CF1259">
              <w:rPr>
                <w:rFonts w:ascii="Verdana" w:hAnsi="Verdana"/>
                <w:bCs/>
                <w:sz w:val="24"/>
                <w:szCs w:val="24"/>
                <w:lang w:val="ru-RU"/>
              </w:rPr>
              <w:t>Государства члены ЕАЭС</w:t>
            </w:r>
          </w:p>
        </w:tc>
        <w:tc>
          <w:tcPr>
            <w:tcW w:w="2714" w:type="dxa"/>
            <w:vAlign w:val="center"/>
          </w:tcPr>
          <w:p w14:paraId="6DABB3DE" w14:textId="77777777" w:rsidR="00CF1259" w:rsidRPr="00CF1259" w:rsidRDefault="00CF1259" w:rsidP="00CF1259">
            <w:pPr>
              <w:jc w:val="center"/>
              <w:rPr>
                <w:rFonts w:ascii="Verdana" w:hAnsi="Verdana"/>
                <w:bCs/>
                <w:sz w:val="24"/>
                <w:szCs w:val="24"/>
                <w:lang w:val="ru-RU"/>
              </w:rPr>
            </w:pPr>
            <w:r w:rsidRPr="00CF1259">
              <w:rPr>
                <w:rFonts w:ascii="Verdana" w:hAnsi="Verdana"/>
                <w:bCs/>
                <w:sz w:val="24"/>
                <w:szCs w:val="24"/>
                <w:lang w:val="ru-RU"/>
              </w:rPr>
              <w:t>43,6</w:t>
            </w:r>
          </w:p>
        </w:tc>
        <w:tc>
          <w:tcPr>
            <w:tcW w:w="2410" w:type="dxa"/>
            <w:vAlign w:val="center"/>
          </w:tcPr>
          <w:p w14:paraId="6F204D92" w14:textId="77777777" w:rsidR="00CF1259" w:rsidRPr="00CF1259" w:rsidRDefault="00CF1259" w:rsidP="00CF1259">
            <w:pPr>
              <w:jc w:val="center"/>
              <w:rPr>
                <w:rFonts w:ascii="Verdana" w:hAnsi="Verdana"/>
                <w:bCs/>
                <w:sz w:val="24"/>
                <w:szCs w:val="24"/>
                <w:lang w:val="ru-RU"/>
              </w:rPr>
            </w:pPr>
            <w:r w:rsidRPr="00CF1259">
              <w:rPr>
                <w:rFonts w:ascii="Verdana" w:hAnsi="Verdana"/>
                <w:bCs/>
                <w:sz w:val="24"/>
                <w:szCs w:val="24"/>
                <w:lang w:val="ru-RU"/>
              </w:rPr>
              <w:t>57,2</w:t>
            </w:r>
          </w:p>
        </w:tc>
      </w:tr>
      <w:tr w:rsidR="00CF1259" w:rsidRPr="00CF1259" w14:paraId="17B407C0" w14:textId="77777777" w:rsidTr="00CF7AEE">
        <w:tc>
          <w:tcPr>
            <w:tcW w:w="5219" w:type="dxa"/>
          </w:tcPr>
          <w:p w14:paraId="302F5057" w14:textId="77777777" w:rsidR="00CF1259" w:rsidRPr="00CF1259" w:rsidRDefault="00CF1259" w:rsidP="00CF1259">
            <w:pPr>
              <w:jc w:val="both"/>
              <w:rPr>
                <w:rFonts w:ascii="Verdana" w:hAnsi="Verdana"/>
                <w:bCs/>
                <w:sz w:val="24"/>
                <w:szCs w:val="24"/>
                <w:lang w:val="ru-RU"/>
              </w:rPr>
            </w:pPr>
            <w:r w:rsidRPr="00CF1259">
              <w:rPr>
                <w:rFonts w:ascii="Verdana" w:hAnsi="Verdana"/>
                <w:bCs/>
                <w:sz w:val="24"/>
                <w:szCs w:val="24"/>
                <w:lang w:val="ru-RU"/>
              </w:rPr>
              <w:t>в том числе</w:t>
            </w:r>
          </w:p>
          <w:p w14:paraId="2229EF2D" w14:textId="77777777" w:rsidR="00CF1259" w:rsidRPr="00CF1259" w:rsidRDefault="00CF1259" w:rsidP="00CF1259">
            <w:pPr>
              <w:jc w:val="both"/>
              <w:rPr>
                <w:rFonts w:ascii="Verdana" w:hAnsi="Verdana"/>
                <w:bCs/>
                <w:sz w:val="24"/>
                <w:szCs w:val="24"/>
                <w:lang w:val="ru-RU"/>
              </w:rPr>
            </w:pPr>
            <w:r w:rsidRPr="00CF1259">
              <w:rPr>
                <w:rFonts w:ascii="Verdana" w:hAnsi="Verdana"/>
                <w:bCs/>
                <w:sz w:val="24"/>
                <w:szCs w:val="24"/>
                <w:lang w:val="ru-RU"/>
              </w:rPr>
              <w:t>Российская Федерация</w:t>
            </w:r>
          </w:p>
        </w:tc>
        <w:tc>
          <w:tcPr>
            <w:tcW w:w="2714" w:type="dxa"/>
            <w:vAlign w:val="center"/>
          </w:tcPr>
          <w:p w14:paraId="3DC95575" w14:textId="77777777" w:rsidR="00CF1259" w:rsidRPr="00CF1259" w:rsidRDefault="00CF1259" w:rsidP="00CF1259">
            <w:pPr>
              <w:jc w:val="center"/>
              <w:rPr>
                <w:rFonts w:ascii="Verdana" w:hAnsi="Verdana"/>
                <w:bCs/>
                <w:sz w:val="24"/>
                <w:szCs w:val="24"/>
                <w:lang w:val="ru-RU"/>
              </w:rPr>
            </w:pPr>
          </w:p>
          <w:p w14:paraId="6FE0479C" w14:textId="77777777" w:rsidR="00CF1259" w:rsidRPr="00CF1259" w:rsidRDefault="00CF1259" w:rsidP="00CF1259">
            <w:pPr>
              <w:jc w:val="center"/>
              <w:rPr>
                <w:rFonts w:ascii="Verdana" w:hAnsi="Verdana"/>
                <w:bCs/>
                <w:sz w:val="24"/>
                <w:szCs w:val="24"/>
                <w:lang w:val="ru-RU"/>
              </w:rPr>
            </w:pPr>
            <w:r w:rsidRPr="00CF1259">
              <w:rPr>
                <w:rFonts w:ascii="Verdana" w:hAnsi="Verdana"/>
                <w:bCs/>
                <w:sz w:val="24"/>
                <w:szCs w:val="24"/>
                <w:lang w:val="ru-RU"/>
              </w:rPr>
              <w:t>40,9</w:t>
            </w:r>
          </w:p>
        </w:tc>
        <w:tc>
          <w:tcPr>
            <w:tcW w:w="2410" w:type="dxa"/>
            <w:vAlign w:val="center"/>
          </w:tcPr>
          <w:p w14:paraId="0A283146" w14:textId="77777777" w:rsidR="00CF1259" w:rsidRPr="00CF1259" w:rsidRDefault="00CF1259" w:rsidP="00CF1259">
            <w:pPr>
              <w:jc w:val="center"/>
              <w:rPr>
                <w:rFonts w:ascii="Verdana" w:hAnsi="Verdana"/>
                <w:bCs/>
                <w:sz w:val="24"/>
                <w:szCs w:val="24"/>
                <w:lang w:val="ru-RU"/>
              </w:rPr>
            </w:pPr>
          </w:p>
          <w:p w14:paraId="42F6F8CF" w14:textId="77777777" w:rsidR="00CF1259" w:rsidRPr="00CF1259" w:rsidRDefault="00CF1259" w:rsidP="00CF1259">
            <w:pPr>
              <w:jc w:val="center"/>
              <w:rPr>
                <w:rFonts w:ascii="Verdana" w:hAnsi="Verdana"/>
                <w:bCs/>
                <w:sz w:val="24"/>
                <w:szCs w:val="24"/>
                <w:lang w:val="ru-RU"/>
              </w:rPr>
            </w:pPr>
            <w:r w:rsidRPr="00CF1259">
              <w:rPr>
                <w:rFonts w:ascii="Verdana" w:hAnsi="Verdana"/>
                <w:bCs/>
                <w:sz w:val="24"/>
                <w:szCs w:val="24"/>
                <w:lang w:val="ru-RU"/>
              </w:rPr>
              <w:t>56,6</w:t>
            </w:r>
          </w:p>
        </w:tc>
      </w:tr>
      <w:tr w:rsidR="00CF1259" w:rsidRPr="00CF1259" w14:paraId="7F019F25" w14:textId="77777777" w:rsidTr="00CF7AEE">
        <w:tc>
          <w:tcPr>
            <w:tcW w:w="5219" w:type="dxa"/>
          </w:tcPr>
          <w:p w14:paraId="709A0F76" w14:textId="77777777" w:rsidR="00CF1259" w:rsidRPr="00CF1259" w:rsidRDefault="00CF1259" w:rsidP="00CF1259">
            <w:pPr>
              <w:jc w:val="both"/>
              <w:rPr>
                <w:rFonts w:ascii="Verdana" w:hAnsi="Verdana"/>
                <w:bCs/>
                <w:sz w:val="24"/>
                <w:szCs w:val="24"/>
                <w:lang w:val="ru-RU"/>
              </w:rPr>
            </w:pPr>
            <w:r w:rsidRPr="00CF1259">
              <w:rPr>
                <w:rFonts w:ascii="Verdana" w:hAnsi="Verdana"/>
                <w:bCs/>
                <w:sz w:val="24"/>
                <w:szCs w:val="24"/>
                <w:lang w:val="ru-RU"/>
              </w:rPr>
              <w:t>Страны ЕС</w:t>
            </w:r>
          </w:p>
        </w:tc>
        <w:tc>
          <w:tcPr>
            <w:tcW w:w="2714" w:type="dxa"/>
            <w:vAlign w:val="center"/>
          </w:tcPr>
          <w:p w14:paraId="61502357" w14:textId="77777777" w:rsidR="00CF1259" w:rsidRPr="00CF1259" w:rsidRDefault="00CF1259" w:rsidP="00CF1259">
            <w:pPr>
              <w:jc w:val="center"/>
              <w:rPr>
                <w:rFonts w:ascii="Verdana" w:hAnsi="Verdana"/>
                <w:bCs/>
                <w:sz w:val="24"/>
                <w:szCs w:val="24"/>
                <w:lang w:val="ru-RU"/>
              </w:rPr>
            </w:pPr>
            <w:r w:rsidRPr="00CF1259">
              <w:rPr>
                <w:rFonts w:ascii="Verdana" w:hAnsi="Verdana"/>
                <w:bCs/>
                <w:sz w:val="24"/>
                <w:szCs w:val="24"/>
                <w:lang w:val="ru-RU"/>
              </w:rPr>
              <w:t>23,7</w:t>
            </w:r>
          </w:p>
        </w:tc>
        <w:tc>
          <w:tcPr>
            <w:tcW w:w="2410" w:type="dxa"/>
            <w:vAlign w:val="center"/>
          </w:tcPr>
          <w:p w14:paraId="5A68BC03" w14:textId="77777777" w:rsidR="00CF1259" w:rsidRPr="00CF1259" w:rsidRDefault="00CF1259" w:rsidP="00CF1259">
            <w:pPr>
              <w:jc w:val="center"/>
              <w:rPr>
                <w:rFonts w:ascii="Verdana" w:hAnsi="Verdana"/>
                <w:bCs/>
                <w:sz w:val="24"/>
                <w:szCs w:val="24"/>
                <w:lang w:val="ru-RU"/>
              </w:rPr>
            </w:pPr>
            <w:r w:rsidRPr="00CF1259">
              <w:rPr>
                <w:rFonts w:ascii="Verdana" w:hAnsi="Verdana"/>
                <w:bCs/>
                <w:sz w:val="24"/>
                <w:szCs w:val="24"/>
                <w:lang w:val="ru-RU"/>
              </w:rPr>
              <w:t>16,2</w:t>
            </w:r>
          </w:p>
        </w:tc>
      </w:tr>
      <w:tr w:rsidR="00CF1259" w:rsidRPr="00CF1259" w14:paraId="6E590863" w14:textId="77777777" w:rsidTr="00CF7AEE">
        <w:tc>
          <w:tcPr>
            <w:tcW w:w="5219" w:type="dxa"/>
          </w:tcPr>
          <w:p w14:paraId="7C434965" w14:textId="77777777" w:rsidR="00CF1259" w:rsidRPr="00CF1259" w:rsidRDefault="00CF1259" w:rsidP="00CF1259">
            <w:pPr>
              <w:jc w:val="both"/>
              <w:rPr>
                <w:rFonts w:ascii="Verdana" w:hAnsi="Verdana"/>
                <w:bCs/>
                <w:sz w:val="24"/>
                <w:szCs w:val="24"/>
                <w:lang w:val="ru-RU"/>
              </w:rPr>
            </w:pPr>
            <w:r w:rsidRPr="00CF1259">
              <w:rPr>
                <w:rFonts w:ascii="Verdana" w:hAnsi="Verdana"/>
                <w:bCs/>
                <w:sz w:val="24"/>
                <w:szCs w:val="24"/>
                <w:lang w:val="ru-RU"/>
              </w:rPr>
              <w:t xml:space="preserve">из них: </w:t>
            </w:r>
          </w:p>
        </w:tc>
        <w:tc>
          <w:tcPr>
            <w:tcW w:w="2714" w:type="dxa"/>
            <w:vAlign w:val="center"/>
          </w:tcPr>
          <w:p w14:paraId="3C63AABE" w14:textId="77777777" w:rsidR="00CF1259" w:rsidRPr="00CF1259" w:rsidRDefault="00CF1259" w:rsidP="00CF1259">
            <w:pPr>
              <w:jc w:val="center"/>
              <w:rPr>
                <w:rFonts w:ascii="Verdana" w:hAnsi="Verdana"/>
                <w:bCs/>
                <w:sz w:val="24"/>
                <w:szCs w:val="24"/>
                <w:lang w:val="ru-RU"/>
              </w:rPr>
            </w:pPr>
          </w:p>
        </w:tc>
        <w:tc>
          <w:tcPr>
            <w:tcW w:w="2410" w:type="dxa"/>
            <w:vAlign w:val="center"/>
          </w:tcPr>
          <w:p w14:paraId="569A0906" w14:textId="77777777" w:rsidR="00CF1259" w:rsidRPr="00CF1259" w:rsidRDefault="00CF1259" w:rsidP="00CF1259">
            <w:pPr>
              <w:jc w:val="center"/>
              <w:rPr>
                <w:rFonts w:ascii="Verdana" w:hAnsi="Verdana"/>
                <w:bCs/>
                <w:sz w:val="24"/>
                <w:szCs w:val="24"/>
                <w:lang w:val="ru-RU"/>
              </w:rPr>
            </w:pPr>
          </w:p>
        </w:tc>
      </w:tr>
      <w:tr w:rsidR="00CF1259" w:rsidRPr="00CF1259" w14:paraId="3BB2B06D" w14:textId="77777777" w:rsidTr="00CF7AEE">
        <w:tc>
          <w:tcPr>
            <w:tcW w:w="5219" w:type="dxa"/>
          </w:tcPr>
          <w:p w14:paraId="68A3BCAB" w14:textId="77777777" w:rsidR="00CF1259" w:rsidRPr="00CF1259" w:rsidRDefault="00CF1259" w:rsidP="00CF1259">
            <w:pPr>
              <w:jc w:val="both"/>
              <w:rPr>
                <w:rFonts w:ascii="Verdana" w:hAnsi="Verdana"/>
                <w:bCs/>
                <w:sz w:val="24"/>
                <w:szCs w:val="24"/>
                <w:lang w:val="ru-RU"/>
              </w:rPr>
            </w:pPr>
            <w:r w:rsidRPr="00CF1259">
              <w:rPr>
                <w:rFonts w:ascii="Verdana" w:hAnsi="Verdana"/>
                <w:bCs/>
                <w:sz w:val="24"/>
                <w:szCs w:val="24"/>
                <w:lang w:val="ru-RU"/>
              </w:rPr>
              <w:t>Бельгия</w:t>
            </w:r>
          </w:p>
        </w:tc>
        <w:tc>
          <w:tcPr>
            <w:tcW w:w="2714" w:type="dxa"/>
            <w:vAlign w:val="center"/>
          </w:tcPr>
          <w:p w14:paraId="6C89CBF4" w14:textId="77777777" w:rsidR="00CF1259" w:rsidRPr="00CF1259" w:rsidRDefault="00CF1259" w:rsidP="00CF1259">
            <w:pPr>
              <w:jc w:val="center"/>
              <w:rPr>
                <w:rFonts w:ascii="Verdana" w:hAnsi="Verdana"/>
                <w:bCs/>
                <w:sz w:val="24"/>
                <w:szCs w:val="24"/>
                <w:lang w:val="ru-RU"/>
              </w:rPr>
            </w:pPr>
            <w:r w:rsidRPr="00CF1259">
              <w:rPr>
                <w:rFonts w:ascii="Verdana" w:hAnsi="Verdana"/>
                <w:bCs/>
                <w:sz w:val="24"/>
                <w:szCs w:val="24"/>
                <w:lang w:val="ru-RU"/>
              </w:rPr>
              <w:t>0,6</w:t>
            </w:r>
          </w:p>
        </w:tc>
        <w:tc>
          <w:tcPr>
            <w:tcW w:w="2410" w:type="dxa"/>
            <w:vAlign w:val="center"/>
          </w:tcPr>
          <w:p w14:paraId="7D6235B1" w14:textId="77777777" w:rsidR="00CF1259" w:rsidRPr="00CF1259" w:rsidRDefault="00CF1259" w:rsidP="00CF1259">
            <w:pPr>
              <w:jc w:val="center"/>
              <w:rPr>
                <w:rFonts w:ascii="Verdana" w:hAnsi="Verdana"/>
                <w:bCs/>
                <w:sz w:val="24"/>
                <w:szCs w:val="24"/>
                <w:lang w:val="ru-RU"/>
              </w:rPr>
            </w:pPr>
            <w:r w:rsidRPr="00CF1259">
              <w:rPr>
                <w:rFonts w:ascii="Verdana" w:hAnsi="Verdana"/>
                <w:bCs/>
                <w:sz w:val="24"/>
                <w:szCs w:val="24"/>
                <w:lang w:val="ru-RU"/>
              </w:rPr>
              <w:t>0,5</w:t>
            </w:r>
          </w:p>
        </w:tc>
      </w:tr>
      <w:tr w:rsidR="00CF1259" w:rsidRPr="00CF1259" w14:paraId="1DF74892" w14:textId="77777777" w:rsidTr="00CF7AEE">
        <w:tc>
          <w:tcPr>
            <w:tcW w:w="5219" w:type="dxa"/>
          </w:tcPr>
          <w:p w14:paraId="51271971" w14:textId="77777777" w:rsidR="00CF1259" w:rsidRPr="00CF1259" w:rsidRDefault="00CF1259" w:rsidP="00CF1259">
            <w:pPr>
              <w:jc w:val="both"/>
              <w:rPr>
                <w:rFonts w:ascii="Verdana" w:hAnsi="Verdana"/>
                <w:bCs/>
                <w:sz w:val="24"/>
                <w:szCs w:val="24"/>
                <w:lang w:val="ru-RU"/>
              </w:rPr>
            </w:pPr>
            <w:r w:rsidRPr="00CF1259">
              <w:rPr>
                <w:rFonts w:ascii="Verdana" w:hAnsi="Verdana"/>
                <w:bCs/>
                <w:sz w:val="24"/>
                <w:szCs w:val="24"/>
                <w:lang w:val="ru-RU"/>
              </w:rPr>
              <w:t>Германия</w:t>
            </w:r>
          </w:p>
        </w:tc>
        <w:tc>
          <w:tcPr>
            <w:tcW w:w="2714" w:type="dxa"/>
            <w:vAlign w:val="center"/>
          </w:tcPr>
          <w:p w14:paraId="6407E7B4" w14:textId="77777777" w:rsidR="00CF1259" w:rsidRPr="00CF1259" w:rsidRDefault="00CF1259" w:rsidP="00CF1259">
            <w:pPr>
              <w:jc w:val="center"/>
              <w:rPr>
                <w:rFonts w:ascii="Verdana" w:hAnsi="Verdana"/>
                <w:bCs/>
                <w:sz w:val="24"/>
                <w:szCs w:val="24"/>
                <w:lang w:val="ru-RU"/>
              </w:rPr>
            </w:pPr>
            <w:r w:rsidRPr="00CF1259">
              <w:rPr>
                <w:rFonts w:ascii="Verdana" w:hAnsi="Verdana"/>
                <w:bCs/>
                <w:sz w:val="24"/>
                <w:szCs w:val="24"/>
                <w:lang w:val="ru-RU"/>
              </w:rPr>
              <w:t>4,2</w:t>
            </w:r>
          </w:p>
        </w:tc>
        <w:tc>
          <w:tcPr>
            <w:tcW w:w="2410" w:type="dxa"/>
            <w:vAlign w:val="center"/>
          </w:tcPr>
          <w:p w14:paraId="1E50D490" w14:textId="77777777" w:rsidR="00CF1259" w:rsidRPr="00CF1259" w:rsidRDefault="00CF1259" w:rsidP="00CF1259">
            <w:pPr>
              <w:jc w:val="center"/>
              <w:rPr>
                <w:rFonts w:ascii="Verdana" w:hAnsi="Verdana"/>
                <w:bCs/>
                <w:sz w:val="24"/>
                <w:szCs w:val="24"/>
                <w:lang w:val="ru-RU"/>
              </w:rPr>
            </w:pPr>
            <w:r w:rsidRPr="00CF1259">
              <w:rPr>
                <w:rFonts w:ascii="Verdana" w:hAnsi="Verdana"/>
                <w:bCs/>
                <w:sz w:val="24"/>
                <w:szCs w:val="24"/>
                <w:lang w:val="ru-RU"/>
              </w:rPr>
              <w:t>4,2</w:t>
            </w:r>
          </w:p>
        </w:tc>
      </w:tr>
      <w:tr w:rsidR="00CF1259" w:rsidRPr="00CF1259" w14:paraId="47F347BF" w14:textId="77777777" w:rsidTr="00CF7AEE">
        <w:tc>
          <w:tcPr>
            <w:tcW w:w="5219" w:type="dxa"/>
          </w:tcPr>
          <w:p w14:paraId="32A7BB9E" w14:textId="77777777" w:rsidR="00CF1259" w:rsidRPr="00CF1259" w:rsidRDefault="00CF1259" w:rsidP="00CF1259">
            <w:pPr>
              <w:jc w:val="both"/>
              <w:rPr>
                <w:rFonts w:ascii="Verdana" w:hAnsi="Verdana"/>
                <w:bCs/>
                <w:sz w:val="24"/>
                <w:szCs w:val="24"/>
                <w:lang w:val="ru-RU"/>
              </w:rPr>
            </w:pPr>
            <w:r w:rsidRPr="00CF1259">
              <w:rPr>
                <w:rFonts w:ascii="Verdana" w:hAnsi="Verdana"/>
                <w:bCs/>
                <w:sz w:val="24"/>
                <w:szCs w:val="24"/>
                <w:lang w:val="ru-RU"/>
              </w:rPr>
              <w:t>Нидерланды</w:t>
            </w:r>
          </w:p>
        </w:tc>
        <w:tc>
          <w:tcPr>
            <w:tcW w:w="2714" w:type="dxa"/>
            <w:vAlign w:val="center"/>
          </w:tcPr>
          <w:p w14:paraId="67D5672D" w14:textId="77777777" w:rsidR="00CF1259" w:rsidRPr="00CF1259" w:rsidRDefault="00CF1259" w:rsidP="00CF1259">
            <w:pPr>
              <w:jc w:val="center"/>
              <w:rPr>
                <w:rFonts w:ascii="Verdana" w:hAnsi="Verdana"/>
                <w:bCs/>
                <w:sz w:val="24"/>
                <w:szCs w:val="24"/>
                <w:lang w:val="ru-RU"/>
              </w:rPr>
            </w:pPr>
            <w:r w:rsidRPr="00CF1259">
              <w:rPr>
                <w:rFonts w:ascii="Verdana" w:hAnsi="Verdana"/>
                <w:bCs/>
                <w:sz w:val="24"/>
                <w:szCs w:val="24"/>
                <w:lang w:val="ru-RU"/>
              </w:rPr>
              <w:t>5,4</w:t>
            </w:r>
          </w:p>
        </w:tc>
        <w:tc>
          <w:tcPr>
            <w:tcW w:w="2410" w:type="dxa"/>
            <w:vAlign w:val="center"/>
          </w:tcPr>
          <w:p w14:paraId="00E40DD5" w14:textId="77777777" w:rsidR="00CF1259" w:rsidRPr="00CF1259" w:rsidRDefault="00CF1259" w:rsidP="00CF1259">
            <w:pPr>
              <w:jc w:val="center"/>
              <w:rPr>
                <w:rFonts w:ascii="Verdana" w:hAnsi="Verdana"/>
                <w:bCs/>
                <w:sz w:val="24"/>
                <w:szCs w:val="24"/>
                <w:lang w:val="ru-RU"/>
              </w:rPr>
            </w:pPr>
            <w:r w:rsidRPr="00CF1259">
              <w:rPr>
                <w:rFonts w:ascii="Verdana" w:hAnsi="Verdana"/>
                <w:bCs/>
                <w:sz w:val="24"/>
                <w:szCs w:val="24"/>
                <w:lang w:val="ru-RU"/>
              </w:rPr>
              <w:t>0,7</w:t>
            </w:r>
          </w:p>
        </w:tc>
      </w:tr>
      <w:tr w:rsidR="00CF1259" w:rsidRPr="00CF1259" w14:paraId="0E388E6E" w14:textId="77777777" w:rsidTr="00CF7AEE">
        <w:tc>
          <w:tcPr>
            <w:tcW w:w="5219" w:type="dxa"/>
          </w:tcPr>
          <w:p w14:paraId="5B143A09" w14:textId="77777777" w:rsidR="00CF1259" w:rsidRPr="00CF1259" w:rsidRDefault="00CF1259" w:rsidP="00CF1259">
            <w:pPr>
              <w:jc w:val="both"/>
              <w:rPr>
                <w:rFonts w:ascii="Verdana" w:hAnsi="Verdana"/>
                <w:bCs/>
                <w:sz w:val="24"/>
                <w:szCs w:val="24"/>
                <w:lang w:val="ru-RU"/>
              </w:rPr>
            </w:pPr>
            <w:r w:rsidRPr="00CF1259">
              <w:rPr>
                <w:rFonts w:ascii="Verdana" w:hAnsi="Verdana"/>
                <w:bCs/>
                <w:sz w:val="24"/>
                <w:szCs w:val="24"/>
                <w:lang w:val="ru-RU"/>
              </w:rPr>
              <w:t>Франция</w:t>
            </w:r>
          </w:p>
        </w:tc>
        <w:tc>
          <w:tcPr>
            <w:tcW w:w="2714" w:type="dxa"/>
            <w:vAlign w:val="center"/>
          </w:tcPr>
          <w:p w14:paraId="320353CC" w14:textId="77777777" w:rsidR="00CF1259" w:rsidRPr="00CF1259" w:rsidRDefault="00CF1259" w:rsidP="00CF1259">
            <w:pPr>
              <w:jc w:val="center"/>
              <w:rPr>
                <w:rFonts w:ascii="Verdana" w:hAnsi="Verdana"/>
                <w:bCs/>
                <w:sz w:val="24"/>
                <w:szCs w:val="24"/>
                <w:lang w:val="ru-RU"/>
              </w:rPr>
            </w:pPr>
            <w:r w:rsidRPr="00CF1259">
              <w:rPr>
                <w:rFonts w:ascii="Verdana" w:hAnsi="Verdana"/>
                <w:bCs/>
                <w:sz w:val="24"/>
                <w:szCs w:val="24"/>
                <w:lang w:val="ru-RU"/>
              </w:rPr>
              <w:t>0,3</w:t>
            </w:r>
          </w:p>
        </w:tc>
        <w:tc>
          <w:tcPr>
            <w:tcW w:w="2410" w:type="dxa"/>
            <w:vAlign w:val="center"/>
          </w:tcPr>
          <w:p w14:paraId="44B27B7F" w14:textId="77777777" w:rsidR="00CF1259" w:rsidRPr="00CF1259" w:rsidRDefault="00CF1259" w:rsidP="00CF1259">
            <w:pPr>
              <w:jc w:val="center"/>
              <w:rPr>
                <w:rFonts w:ascii="Verdana" w:hAnsi="Verdana"/>
                <w:bCs/>
                <w:sz w:val="24"/>
                <w:szCs w:val="24"/>
                <w:lang w:val="ru-RU"/>
              </w:rPr>
            </w:pPr>
            <w:r w:rsidRPr="00CF1259">
              <w:rPr>
                <w:rFonts w:ascii="Verdana" w:hAnsi="Verdana"/>
                <w:bCs/>
                <w:sz w:val="24"/>
                <w:szCs w:val="24"/>
                <w:lang w:val="ru-RU"/>
              </w:rPr>
              <w:t>0,8</w:t>
            </w:r>
          </w:p>
        </w:tc>
      </w:tr>
      <w:tr w:rsidR="00CF1259" w:rsidRPr="00CF1259" w14:paraId="29BAA641" w14:textId="77777777" w:rsidTr="00CF7AEE">
        <w:tc>
          <w:tcPr>
            <w:tcW w:w="5219" w:type="dxa"/>
          </w:tcPr>
          <w:p w14:paraId="2ABCDCE4" w14:textId="77777777" w:rsidR="00CF1259" w:rsidRPr="00CF1259" w:rsidRDefault="00CF1259" w:rsidP="00CF1259">
            <w:pPr>
              <w:jc w:val="both"/>
              <w:rPr>
                <w:rFonts w:ascii="Verdana" w:hAnsi="Verdana"/>
                <w:bCs/>
                <w:sz w:val="24"/>
                <w:szCs w:val="24"/>
                <w:lang w:val="ru-RU"/>
              </w:rPr>
            </w:pPr>
            <w:r w:rsidRPr="00CF1259">
              <w:rPr>
                <w:rFonts w:ascii="Verdana" w:hAnsi="Verdana"/>
                <w:bCs/>
                <w:sz w:val="24"/>
                <w:szCs w:val="24"/>
                <w:lang w:val="ru-RU"/>
              </w:rPr>
              <w:t>Чехия</w:t>
            </w:r>
          </w:p>
        </w:tc>
        <w:tc>
          <w:tcPr>
            <w:tcW w:w="2714" w:type="dxa"/>
            <w:vAlign w:val="center"/>
          </w:tcPr>
          <w:p w14:paraId="2A72E2E2" w14:textId="77777777" w:rsidR="00CF1259" w:rsidRPr="00CF1259" w:rsidRDefault="00CF1259" w:rsidP="00CF1259">
            <w:pPr>
              <w:jc w:val="center"/>
              <w:rPr>
                <w:rFonts w:ascii="Verdana" w:hAnsi="Verdana"/>
                <w:bCs/>
                <w:sz w:val="24"/>
                <w:szCs w:val="24"/>
                <w:lang w:val="ru-RU"/>
              </w:rPr>
            </w:pPr>
            <w:r w:rsidRPr="00CF1259">
              <w:rPr>
                <w:rFonts w:ascii="Verdana" w:hAnsi="Verdana"/>
                <w:bCs/>
                <w:sz w:val="24"/>
                <w:szCs w:val="24"/>
                <w:lang w:val="ru-RU"/>
              </w:rPr>
              <w:t>0,5</w:t>
            </w:r>
          </w:p>
        </w:tc>
        <w:tc>
          <w:tcPr>
            <w:tcW w:w="2410" w:type="dxa"/>
            <w:vAlign w:val="center"/>
          </w:tcPr>
          <w:p w14:paraId="1476B998" w14:textId="77777777" w:rsidR="00CF1259" w:rsidRPr="00CF1259" w:rsidRDefault="00CF1259" w:rsidP="00CF1259">
            <w:pPr>
              <w:jc w:val="center"/>
              <w:rPr>
                <w:rFonts w:ascii="Verdana" w:hAnsi="Verdana"/>
                <w:bCs/>
                <w:sz w:val="24"/>
                <w:szCs w:val="24"/>
                <w:lang w:val="ru-RU"/>
              </w:rPr>
            </w:pPr>
            <w:r w:rsidRPr="00CF1259">
              <w:rPr>
                <w:rFonts w:ascii="Verdana" w:hAnsi="Verdana"/>
                <w:bCs/>
                <w:sz w:val="24"/>
                <w:szCs w:val="24"/>
                <w:lang w:val="ru-RU"/>
              </w:rPr>
              <w:t>0,5</w:t>
            </w:r>
          </w:p>
        </w:tc>
      </w:tr>
      <w:tr w:rsidR="00CF1259" w:rsidRPr="00CF1259" w14:paraId="0A873C66" w14:textId="77777777" w:rsidTr="00CF7AEE">
        <w:tc>
          <w:tcPr>
            <w:tcW w:w="5219" w:type="dxa"/>
          </w:tcPr>
          <w:p w14:paraId="7888E1A1" w14:textId="77777777" w:rsidR="00CF1259" w:rsidRPr="00CF1259" w:rsidRDefault="00CF1259" w:rsidP="00CF1259">
            <w:pPr>
              <w:jc w:val="both"/>
              <w:rPr>
                <w:rFonts w:ascii="Verdana" w:hAnsi="Verdana"/>
                <w:bCs/>
                <w:sz w:val="24"/>
                <w:szCs w:val="24"/>
                <w:lang w:val="ru-RU"/>
              </w:rPr>
            </w:pPr>
            <w:r w:rsidRPr="00CF1259">
              <w:rPr>
                <w:rFonts w:ascii="Verdana" w:hAnsi="Verdana"/>
                <w:bCs/>
                <w:sz w:val="24"/>
                <w:szCs w:val="24"/>
                <w:lang w:val="ru-RU"/>
              </w:rPr>
              <w:t>Польша</w:t>
            </w:r>
          </w:p>
        </w:tc>
        <w:tc>
          <w:tcPr>
            <w:tcW w:w="2714" w:type="dxa"/>
            <w:vAlign w:val="center"/>
          </w:tcPr>
          <w:p w14:paraId="3644CB69" w14:textId="77777777" w:rsidR="00CF1259" w:rsidRPr="00CF1259" w:rsidRDefault="00CF1259" w:rsidP="00CF1259">
            <w:pPr>
              <w:jc w:val="center"/>
              <w:rPr>
                <w:rFonts w:ascii="Verdana" w:hAnsi="Verdana"/>
                <w:bCs/>
                <w:sz w:val="24"/>
                <w:szCs w:val="24"/>
                <w:lang w:val="ru-RU"/>
              </w:rPr>
            </w:pPr>
            <w:r w:rsidRPr="00CF1259">
              <w:rPr>
                <w:rFonts w:ascii="Verdana" w:hAnsi="Verdana"/>
                <w:bCs/>
                <w:sz w:val="24"/>
                <w:szCs w:val="24"/>
                <w:lang w:val="ru-RU"/>
              </w:rPr>
              <w:t>5,2</w:t>
            </w:r>
          </w:p>
        </w:tc>
        <w:tc>
          <w:tcPr>
            <w:tcW w:w="2410" w:type="dxa"/>
            <w:vAlign w:val="center"/>
          </w:tcPr>
          <w:p w14:paraId="083C409B" w14:textId="77777777" w:rsidR="00CF1259" w:rsidRPr="00CF1259" w:rsidRDefault="00CF1259" w:rsidP="00CF1259">
            <w:pPr>
              <w:jc w:val="center"/>
              <w:rPr>
                <w:rFonts w:ascii="Verdana" w:hAnsi="Verdana"/>
                <w:bCs/>
                <w:sz w:val="24"/>
                <w:szCs w:val="24"/>
                <w:lang w:val="ru-RU"/>
              </w:rPr>
            </w:pPr>
            <w:r w:rsidRPr="00CF1259">
              <w:rPr>
                <w:rFonts w:ascii="Verdana" w:hAnsi="Verdana"/>
                <w:bCs/>
                <w:sz w:val="24"/>
                <w:szCs w:val="24"/>
                <w:lang w:val="ru-RU"/>
              </w:rPr>
              <w:t>2,8</w:t>
            </w:r>
          </w:p>
        </w:tc>
      </w:tr>
      <w:tr w:rsidR="00CF1259" w:rsidRPr="00CF1259" w14:paraId="1E40A75E" w14:textId="77777777" w:rsidTr="00CF7AEE">
        <w:tc>
          <w:tcPr>
            <w:tcW w:w="5219" w:type="dxa"/>
          </w:tcPr>
          <w:p w14:paraId="0124D07A" w14:textId="77777777" w:rsidR="00CF1259" w:rsidRPr="00CF1259" w:rsidRDefault="00CF1259" w:rsidP="00CF1259">
            <w:pPr>
              <w:jc w:val="both"/>
              <w:rPr>
                <w:rFonts w:ascii="Verdana" w:hAnsi="Verdana"/>
                <w:bCs/>
                <w:sz w:val="24"/>
                <w:szCs w:val="24"/>
                <w:lang w:val="ru-RU"/>
              </w:rPr>
            </w:pPr>
            <w:r w:rsidRPr="00CF1259">
              <w:rPr>
                <w:rFonts w:ascii="Verdana" w:hAnsi="Verdana"/>
                <w:bCs/>
                <w:sz w:val="24"/>
                <w:szCs w:val="24"/>
                <w:lang w:val="ru-RU"/>
              </w:rPr>
              <w:t>Другие страны</w:t>
            </w:r>
          </w:p>
        </w:tc>
        <w:tc>
          <w:tcPr>
            <w:tcW w:w="2714" w:type="dxa"/>
            <w:vAlign w:val="center"/>
          </w:tcPr>
          <w:p w14:paraId="7C5E8D5E" w14:textId="77777777" w:rsidR="00CF1259" w:rsidRPr="00CF1259" w:rsidRDefault="00CF1259" w:rsidP="00CF1259">
            <w:pPr>
              <w:jc w:val="center"/>
              <w:rPr>
                <w:rFonts w:ascii="Verdana" w:hAnsi="Verdana"/>
                <w:bCs/>
                <w:sz w:val="24"/>
                <w:szCs w:val="24"/>
                <w:lang w:val="ru-RU"/>
              </w:rPr>
            </w:pPr>
            <w:r w:rsidRPr="00CF1259">
              <w:rPr>
                <w:rFonts w:ascii="Verdana" w:hAnsi="Verdana"/>
                <w:bCs/>
                <w:sz w:val="24"/>
                <w:szCs w:val="24"/>
                <w:lang w:val="ru-RU"/>
              </w:rPr>
              <w:t>16,5</w:t>
            </w:r>
          </w:p>
        </w:tc>
        <w:tc>
          <w:tcPr>
            <w:tcW w:w="2410" w:type="dxa"/>
            <w:vAlign w:val="center"/>
          </w:tcPr>
          <w:p w14:paraId="52624011" w14:textId="77777777" w:rsidR="00CF1259" w:rsidRPr="00CF1259" w:rsidRDefault="00CF1259" w:rsidP="00CF1259">
            <w:pPr>
              <w:jc w:val="center"/>
              <w:rPr>
                <w:rFonts w:ascii="Verdana" w:hAnsi="Verdana"/>
                <w:bCs/>
                <w:sz w:val="24"/>
                <w:szCs w:val="24"/>
                <w:lang w:val="ru-RU"/>
              </w:rPr>
            </w:pPr>
            <w:r w:rsidRPr="00CF1259">
              <w:rPr>
                <w:rFonts w:ascii="Verdana" w:hAnsi="Verdana"/>
                <w:bCs/>
                <w:sz w:val="24"/>
                <w:szCs w:val="24"/>
                <w:lang w:val="ru-RU"/>
              </w:rPr>
              <w:t>21,7</w:t>
            </w:r>
          </w:p>
        </w:tc>
      </w:tr>
      <w:tr w:rsidR="00CF1259" w:rsidRPr="00CF1259" w14:paraId="6FB6989B" w14:textId="77777777" w:rsidTr="00CF7AEE">
        <w:tc>
          <w:tcPr>
            <w:tcW w:w="5219" w:type="dxa"/>
          </w:tcPr>
          <w:p w14:paraId="316176CC" w14:textId="77777777" w:rsidR="00CF1259" w:rsidRPr="00CF1259" w:rsidRDefault="00CF1259" w:rsidP="00CF1259">
            <w:pPr>
              <w:jc w:val="both"/>
              <w:rPr>
                <w:rFonts w:ascii="Verdana" w:hAnsi="Verdana"/>
                <w:bCs/>
                <w:sz w:val="24"/>
                <w:szCs w:val="24"/>
                <w:lang w:val="ru-RU"/>
              </w:rPr>
            </w:pPr>
            <w:r w:rsidRPr="00CF1259">
              <w:rPr>
                <w:rFonts w:ascii="Verdana" w:hAnsi="Verdana"/>
                <w:bCs/>
                <w:sz w:val="24"/>
                <w:szCs w:val="24"/>
                <w:lang w:val="ru-RU"/>
              </w:rPr>
              <w:t>из них:</w:t>
            </w:r>
          </w:p>
        </w:tc>
        <w:tc>
          <w:tcPr>
            <w:tcW w:w="2714" w:type="dxa"/>
            <w:vAlign w:val="center"/>
          </w:tcPr>
          <w:p w14:paraId="03174C0D" w14:textId="77777777" w:rsidR="00CF1259" w:rsidRPr="00CF1259" w:rsidRDefault="00CF1259" w:rsidP="00CF1259">
            <w:pPr>
              <w:jc w:val="center"/>
              <w:rPr>
                <w:rFonts w:ascii="Verdana" w:hAnsi="Verdana"/>
                <w:bCs/>
                <w:sz w:val="24"/>
                <w:szCs w:val="24"/>
                <w:lang w:val="ru-RU"/>
              </w:rPr>
            </w:pPr>
          </w:p>
        </w:tc>
        <w:tc>
          <w:tcPr>
            <w:tcW w:w="2410" w:type="dxa"/>
            <w:vAlign w:val="center"/>
          </w:tcPr>
          <w:p w14:paraId="2FCD3D54" w14:textId="77777777" w:rsidR="00CF1259" w:rsidRPr="00CF1259" w:rsidRDefault="00CF1259" w:rsidP="00CF1259">
            <w:pPr>
              <w:jc w:val="center"/>
              <w:rPr>
                <w:rFonts w:ascii="Verdana" w:hAnsi="Verdana"/>
                <w:bCs/>
                <w:sz w:val="24"/>
                <w:szCs w:val="24"/>
                <w:lang w:val="ru-RU"/>
              </w:rPr>
            </w:pPr>
          </w:p>
        </w:tc>
      </w:tr>
      <w:tr w:rsidR="00CF1259" w:rsidRPr="00CF1259" w14:paraId="4D7D4D71" w14:textId="77777777" w:rsidTr="00CF7AEE">
        <w:tc>
          <w:tcPr>
            <w:tcW w:w="5219" w:type="dxa"/>
          </w:tcPr>
          <w:p w14:paraId="4B096207" w14:textId="77777777" w:rsidR="00CF1259" w:rsidRPr="00CF1259" w:rsidRDefault="00CF1259" w:rsidP="00CF1259">
            <w:pPr>
              <w:jc w:val="both"/>
              <w:rPr>
                <w:rFonts w:ascii="Verdana" w:hAnsi="Verdana"/>
                <w:bCs/>
                <w:sz w:val="24"/>
                <w:szCs w:val="24"/>
                <w:lang w:val="ru-RU"/>
              </w:rPr>
            </w:pPr>
            <w:r w:rsidRPr="00CF1259">
              <w:rPr>
                <w:rFonts w:ascii="Verdana" w:hAnsi="Verdana"/>
                <w:bCs/>
                <w:sz w:val="24"/>
                <w:szCs w:val="24"/>
                <w:lang w:val="ru-RU"/>
              </w:rPr>
              <w:t xml:space="preserve">Бразилия </w:t>
            </w:r>
          </w:p>
        </w:tc>
        <w:tc>
          <w:tcPr>
            <w:tcW w:w="2714" w:type="dxa"/>
            <w:vAlign w:val="center"/>
          </w:tcPr>
          <w:p w14:paraId="420279CA" w14:textId="77777777" w:rsidR="00CF1259" w:rsidRPr="00CF1259" w:rsidRDefault="00CF1259" w:rsidP="00CF1259">
            <w:pPr>
              <w:jc w:val="center"/>
              <w:rPr>
                <w:rFonts w:ascii="Verdana" w:hAnsi="Verdana"/>
                <w:bCs/>
                <w:sz w:val="24"/>
                <w:szCs w:val="24"/>
                <w:lang w:val="ru-RU"/>
              </w:rPr>
            </w:pPr>
            <w:r w:rsidRPr="00CF1259">
              <w:rPr>
                <w:rFonts w:ascii="Verdana" w:hAnsi="Verdana"/>
                <w:bCs/>
                <w:sz w:val="24"/>
                <w:szCs w:val="24"/>
                <w:lang w:val="ru-RU"/>
              </w:rPr>
              <w:t>1,5</w:t>
            </w:r>
          </w:p>
        </w:tc>
        <w:tc>
          <w:tcPr>
            <w:tcW w:w="2410" w:type="dxa"/>
            <w:vAlign w:val="center"/>
          </w:tcPr>
          <w:p w14:paraId="74070CA7" w14:textId="77777777" w:rsidR="00CF1259" w:rsidRPr="00CF1259" w:rsidRDefault="00CF1259" w:rsidP="00CF1259">
            <w:pPr>
              <w:jc w:val="center"/>
              <w:rPr>
                <w:rFonts w:ascii="Verdana" w:hAnsi="Verdana"/>
                <w:bCs/>
                <w:sz w:val="24"/>
                <w:szCs w:val="24"/>
                <w:lang w:val="ru-RU"/>
              </w:rPr>
            </w:pPr>
            <w:r w:rsidRPr="00CF1259">
              <w:rPr>
                <w:rFonts w:ascii="Verdana" w:hAnsi="Verdana"/>
                <w:bCs/>
                <w:sz w:val="24"/>
                <w:szCs w:val="24"/>
                <w:lang w:val="ru-RU"/>
              </w:rPr>
              <w:t>0,5</w:t>
            </w:r>
          </w:p>
        </w:tc>
      </w:tr>
      <w:tr w:rsidR="00CF1259" w:rsidRPr="00CF1259" w14:paraId="2575746E" w14:textId="77777777" w:rsidTr="00CF7AEE">
        <w:tc>
          <w:tcPr>
            <w:tcW w:w="5219" w:type="dxa"/>
          </w:tcPr>
          <w:p w14:paraId="5B10BBBF" w14:textId="77777777" w:rsidR="00CF1259" w:rsidRPr="00CF1259" w:rsidRDefault="00CF1259" w:rsidP="00CF1259">
            <w:pPr>
              <w:jc w:val="both"/>
              <w:rPr>
                <w:rFonts w:ascii="Verdana" w:hAnsi="Verdana"/>
                <w:bCs/>
                <w:sz w:val="24"/>
                <w:szCs w:val="24"/>
                <w:lang w:val="ru-RU"/>
              </w:rPr>
            </w:pPr>
            <w:r w:rsidRPr="00CF1259">
              <w:rPr>
                <w:rFonts w:ascii="Verdana" w:hAnsi="Verdana"/>
                <w:bCs/>
                <w:sz w:val="24"/>
                <w:szCs w:val="24"/>
                <w:lang w:val="ru-RU"/>
              </w:rPr>
              <w:t>Индия</w:t>
            </w:r>
          </w:p>
        </w:tc>
        <w:tc>
          <w:tcPr>
            <w:tcW w:w="2714" w:type="dxa"/>
            <w:vAlign w:val="center"/>
          </w:tcPr>
          <w:p w14:paraId="2BFF641B" w14:textId="77777777" w:rsidR="00CF1259" w:rsidRPr="00CF1259" w:rsidRDefault="00CF1259" w:rsidP="00CF1259">
            <w:pPr>
              <w:jc w:val="center"/>
              <w:rPr>
                <w:rFonts w:ascii="Verdana" w:hAnsi="Verdana"/>
                <w:bCs/>
                <w:sz w:val="24"/>
                <w:szCs w:val="24"/>
                <w:lang w:val="ru-RU"/>
              </w:rPr>
            </w:pPr>
            <w:r w:rsidRPr="00CF1259">
              <w:rPr>
                <w:rFonts w:ascii="Verdana" w:hAnsi="Verdana"/>
                <w:bCs/>
                <w:sz w:val="24"/>
                <w:szCs w:val="24"/>
                <w:lang w:val="ru-RU"/>
              </w:rPr>
              <w:t>0,9</w:t>
            </w:r>
          </w:p>
        </w:tc>
        <w:tc>
          <w:tcPr>
            <w:tcW w:w="2410" w:type="dxa"/>
            <w:vAlign w:val="center"/>
          </w:tcPr>
          <w:p w14:paraId="7FB031DA" w14:textId="77777777" w:rsidR="00CF1259" w:rsidRPr="00CF1259" w:rsidRDefault="00CF1259" w:rsidP="00CF1259">
            <w:pPr>
              <w:jc w:val="center"/>
              <w:rPr>
                <w:rFonts w:ascii="Verdana" w:hAnsi="Verdana"/>
                <w:bCs/>
                <w:sz w:val="24"/>
                <w:szCs w:val="24"/>
                <w:lang w:val="ru-RU"/>
              </w:rPr>
            </w:pPr>
            <w:r w:rsidRPr="00CF1259">
              <w:rPr>
                <w:rFonts w:ascii="Verdana" w:hAnsi="Verdana"/>
                <w:bCs/>
                <w:sz w:val="24"/>
                <w:szCs w:val="24"/>
                <w:lang w:val="ru-RU"/>
              </w:rPr>
              <w:t>0,5</w:t>
            </w:r>
          </w:p>
        </w:tc>
      </w:tr>
      <w:tr w:rsidR="00CF1259" w:rsidRPr="00CF1259" w14:paraId="6FB8ADE4" w14:textId="77777777" w:rsidTr="00CF7AEE">
        <w:tc>
          <w:tcPr>
            <w:tcW w:w="5219" w:type="dxa"/>
          </w:tcPr>
          <w:p w14:paraId="260059BC" w14:textId="77777777" w:rsidR="00CF1259" w:rsidRPr="00CF1259" w:rsidRDefault="00CF1259" w:rsidP="00CF1259">
            <w:pPr>
              <w:jc w:val="both"/>
              <w:rPr>
                <w:rFonts w:ascii="Verdana" w:hAnsi="Verdana"/>
                <w:bCs/>
                <w:sz w:val="24"/>
                <w:szCs w:val="24"/>
                <w:lang w:val="ru-RU"/>
              </w:rPr>
            </w:pPr>
            <w:r w:rsidRPr="00CF1259">
              <w:rPr>
                <w:rFonts w:ascii="Verdana" w:hAnsi="Verdana"/>
                <w:bCs/>
                <w:sz w:val="24"/>
                <w:szCs w:val="24"/>
                <w:lang w:val="ru-RU"/>
              </w:rPr>
              <w:t>Китай</w:t>
            </w:r>
          </w:p>
        </w:tc>
        <w:tc>
          <w:tcPr>
            <w:tcW w:w="2714" w:type="dxa"/>
            <w:vAlign w:val="center"/>
          </w:tcPr>
          <w:p w14:paraId="767F367E" w14:textId="77777777" w:rsidR="00CF1259" w:rsidRPr="00CF1259" w:rsidRDefault="00CF1259" w:rsidP="00CF1259">
            <w:pPr>
              <w:jc w:val="center"/>
              <w:rPr>
                <w:rFonts w:ascii="Verdana" w:hAnsi="Verdana"/>
                <w:bCs/>
                <w:sz w:val="24"/>
                <w:szCs w:val="24"/>
                <w:lang w:val="ru-RU"/>
              </w:rPr>
            </w:pPr>
            <w:r w:rsidRPr="00CF1259">
              <w:rPr>
                <w:rFonts w:ascii="Verdana" w:hAnsi="Verdana"/>
                <w:bCs/>
                <w:sz w:val="24"/>
                <w:szCs w:val="24"/>
                <w:lang w:val="ru-RU"/>
              </w:rPr>
              <w:t>2,2</w:t>
            </w:r>
          </w:p>
        </w:tc>
        <w:tc>
          <w:tcPr>
            <w:tcW w:w="2410" w:type="dxa"/>
            <w:vAlign w:val="center"/>
          </w:tcPr>
          <w:p w14:paraId="095A7EA1" w14:textId="77777777" w:rsidR="00CF1259" w:rsidRPr="00CF1259" w:rsidRDefault="00CF1259" w:rsidP="00CF1259">
            <w:pPr>
              <w:jc w:val="center"/>
              <w:rPr>
                <w:rFonts w:ascii="Verdana" w:hAnsi="Verdana"/>
                <w:bCs/>
                <w:sz w:val="24"/>
                <w:szCs w:val="24"/>
                <w:lang w:val="ru-RU"/>
              </w:rPr>
            </w:pPr>
            <w:r w:rsidRPr="00CF1259">
              <w:rPr>
                <w:rFonts w:ascii="Verdana" w:hAnsi="Verdana"/>
                <w:bCs/>
                <w:sz w:val="24"/>
                <w:szCs w:val="24"/>
                <w:lang w:val="ru-RU"/>
              </w:rPr>
              <w:t>9,7</w:t>
            </w:r>
          </w:p>
        </w:tc>
      </w:tr>
      <w:tr w:rsidR="00CF1259" w:rsidRPr="00CF1259" w14:paraId="617C2A80" w14:textId="77777777" w:rsidTr="00CF7AEE">
        <w:tc>
          <w:tcPr>
            <w:tcW w:w="5219" w:type="dxa"/>
          </w:tcPr>
          <w:p w14:paraId="1AF40801" w14:textId="77777777" w:rsidR="00CF1259" w:rsidRPr="00CF1259" w:rsidRDefault="00CF1259" w:rsidP="00CF1259">
            <w:pPr>
              <w:jc w:val="both"/>
              <w:rPr>
                <w:rFonts w:ascii="Verdana" w:hAnsi="Verdana"/>
                <w:bCs/>
                <w:sz w:val="24"/>
                <w:szCs w:val="24"/>
                <w:lang w:val="ru-RU"/>
              </w:rPr>
            </w:pPr>
            <w:r w:rsidRPr="00CF1259">
              <w:rPr>
                <w:rFonts w:ascii="Verdana" w:hAnsi="Verdana"/>
                <w:bCs/>
                <w:sz w:val="24"/>
                <w:szCs w:val="24"/>
                <w:lang w:val="ru-RU"/>
              </w:rPr>
              <w:t>Соединенное королевство</w:t>
            </w:r>
          </w:p>
        </w:tc>
        <w:tc>
          <w:tcPr>
            <w:tcW w:w="2714" w:type="dxa"/>
            <w:vAlign w:val="center"/>
          </w:tcPr>
          <w:p w14:paraId="1EE3D1BA" w14:textId="77777777" w:rsidR="00CF1259" w:rsidRPr="00CF1259" w:rsidRDefault="00CF1259" w:rsidP="00CF1259">
            <w:pPr>
              <w:jc w:val="center"/>
              <w:rPr>
                <w:rFonts w:ascii="Verdana" w:hAnsi="Verdana"/>
                <w:bCs/>
                <w:sz w:val="24"/>
                <w:szCs w:val="24"/>
                <w:lang w:val="ru-RU"/>
              </w:rPr>
            </w:pPr>
            <w:r w:rsidRPr="00CF1259">
              <w:rPr>
                <w:rFonts w:ascii="Verdana" w:hAnsi="Verdana"/>
                <w:bCs/>
                <w:sz w:val="24"/>
                <w:szCs w:val="24"/>
                <w:lang w:val="ru-RU"/>
              </w:rPr>
              <w:t>0,6</w:t>
            </w:r>
          </w:p>
        </w:tc>
        <w:tc>
          <w:tcPr>
            <w:tcW w:w="2410" w:type="dxa"/>
            <w:vAlign w:val="center"/>
          </w:tcPr>
          <w:p w14:paraId="24F18B5D" w14:textId="77777777" w:rsidR="00CF1259" w:rsidRPr="00CF1259" w:rsidRDefault="00CF1259" w:rsidP="00CF1259">
            <w:pPr>
              <w:jc w:val="center"/>
              <w:rPr>
                <w:rFonts w:ascii="Verdana" w:hAnsi="Verdana"/>
                <w:bCs/>
                <w:sz w:val="24"/>
                <w:szCs w:val="24"/>
                <w:lang w:val="ru-RU"/>
              </w:rPr>
            </w:pPr>
            <w:r w:rsidRPr="00CF1259">
              <w:rPr>
                <w:rFonts w:ascii="Verdana" w:hAnsi="Verdana"/>
                <w:bCs/>
                <w:sz w:val="24"/>
                <w:szCs w:val="24"/>
                <w:lang w:val="ru-RU"/>
              </w:rPr>
              <w:t>0,5</w:t>
            </w:r>
          </w:p>
        </w:tc>
      </w:tr>
      <w:tr w:rsidR="00CF1259" w:rsidRPr="00CF1259" w14:paraId="3374A6DC" w14:textId="77777777" w:rsidTr="00CF7AEE">
        <w:tc>
          <w:tcPr>
            <w:tcW w:w="5219" w:type="dxa"/>
          </w:tcPr>
          <w:p w14:paraId="737767C8" w14:textId="77777777" w:rsidR="00CF1259" w:rsidRPr="00CF1259" w:rsidRDefault="00CF1259" w:rsidP="00CF1259">
            <w:pPr>
              <w:jc w:val="both"/>
              <w:rPr>
                <w:rFonts w:ascii="Verdana" w:hAnsi="Verdana"/>
                <w:bCs/>
                <w:sz w:val="24"/>
                <w:szCs w:val="24"/>
                <w:lang w:val="ru-RU"/>
              </w:rPr>
            </w:pPr>
            <w:r w:rsidRPr="00CF1259">
              <w:rPr>
                <w:rFonts w:ascii="Verdana" w:hAnsi="Verdana"/>
                <w:bCs/>
                <w:sz w:val="24"/>
                <w:szCs w:val="24"/>
                <w:lang w:val="ru-RU"/>
              </w:rPr>
              <w:t>США</w:t>
            </w:r>
          </w:p>
        </w:tc>
        <w:tc>
          <w:tcPr>
            <w:tcW w:w="2714" w:type="dxa"/>
            <w:vAlign w:val="center"/>
          </w:tcPr>
          <w:p w14:paraId="46D56A74" w14:textId="77777777" w:rsidR="00CF1259" w:rsidRPr="00CF1259" w:rsidRDefault="00CF1259" w:rsidP="00CF1259">
            <w:pPr>
              <w:jc w:val="center"/>
              <w:rPr>
                <w:rFonts w:ascii="Verdana" w:hAnsi="Verdana"/>
                <w:bCs/>
                <w:sz w:val="24"/>
                <w:szCs w:val="24"/>
                <w:lang w:val="ru-RU"/>
              </w:rPr>
            </w:pPr>
            <w:r w:rsidRPr="00CF1259">
              <w:rPr>
                <w:rFonts w:ascii="Verdana" w:hAnsi="Verdana"/>
                <w:bCs/>
                <w:sz w:val="24"/>
                <w:szCs w:val="24"/>
                <w:lang w:val="ru-RU"/>
              </w:rPr>
              <w:t>1,2</w:t>
            </w:r>
          </w:p>
        </w:tc>
        <w:tc>
          <w:tcPr>
            <w:tcW w:w="2410" w:type="dxa"/>
            <w:vAlign w:val="center"/>
          </w:tcPr>
          <w:p w14:paraId="0461B54B" w14:textId="77777777" w:rsidR="00CF1259" w:rsidRPr="00CF1259" w:rsidRDefault="00CF1259" w:rsidP="00CF1259">
            <w:pPr>
              <w:jc w:val="center"/>
              <w:rPr>
                <w:rFonts w:ascii="Verdana" w:hAnsi="Verdana"/>
                <w:bCs/>
                <w:sz w:val="24"/>
                <w:szCs w:val="24"/>
                <w:lang w:val="ru-RU"/>
              </w:rPr>
            </w:pPr>
            <w:r w:rsidRPr="00CF1259">
              <w:rPr>
                <w:rFonts w:ascii="Verdana" w:hAnsi="Verdana"/>
                <w:bCs/>
                <w:sz w:val="24"/>
                <w:szCs w:val="24"/>
                <w:lang w:val="ru-RU"/>
              </w:rPr>
              <w:t>1,3</w:t>
            </w:r>
          </w:p>
        </w:tc>
      </w:tr>
      <w:tr w:rsidR="00CF1259" w:rsidRPr="00CF1259" w14:paraId="40A0D93B" w14:textId="77777777" w:rsidTr="00CF7AEE">
        <w:tc>
          <w:tcPr>
            <w:tcW w:w="5219" w:type="dxa"/>
          </w:tcPr>
          <w:p w14:paraId="1D320AA2" w14:textId="77777777" w:rsidR="00CF1259" w:rsidRPr="00CF1259" w:rsidRDefault="00CF1259" w:rsidP="00CF1259">
            <w:pPr>
              <w:jc w:val="both"/>
              <w:rPr>
                <w:rFonts w:ascii="Verdana" w:hAnsi="Verdana"/>
                <w:bCs/>
                <w:sz w:val="24"/>
                <w:szCs w:val="24"/>
                <w:lang w:val="ru-RU"/>
              </w:rPr>
            </w:pPr>
            <w:r w:rsidRPr="00CF1259">
              <w:rPr>
                <w:rFonts w:ascii="Verdana" w:hAnsi="Verdana"/>
                <w:bCs/>
                <w:sz w:val="24"/>
                <w:szCs w:val="24"/>
                <w:lang w:val="ru-RU"/>
              </w:rPr>
              <w:t>Турция</w:t>
            </w:r>
          </w:p>
        </w:tc>
        <w:tc>
          <w:tcPr>
            <w:tcW w:w="2714" w:type="dxa"/>
            <w:vAlign w:val="center"/>
          </w:tcPr>
          <w:p w14:paraId="23CEB1FC" w14:textId="77777777" w:rsidR="00CF1259" w:rsidRPr="00CF1259" w:rsidRDefault="00CF1259" w:rsidP="00CF1259">
            <w:pPr>
              <w:jc w:val="center"/>
              <w:rPr>
                <w:rFonts w:ascii="Verdana" w:hAnsi="Verdana"/>
                <w:bCs/>
                <w:sz w:val="24"/>
                <w:szCs w:val="24"/>
                <w:lang w:val="ru-RU"/>
              </w:rPr>
            </w:pPr>
            <w:r w:rsidRPr="00CF1259">
              <w:rPr>
                <w:rFonts w:ascii="Verdana" w:hAnsi="Verdana"/>
                <w:bCs/>
                <w:sz w:val="24"/>
                <w:szCs w:val="24"/>
                <w:lang w:val="ru-RU"/>
              </w:rPr>
              <w:t>0,9</w:t>
            </w:r>
          </w:p>
        </w:tc>
        <w:tc>
          <w:tcPr>
            <w:tcW w:w="2410" w:type="dxa"/>
            <w:vAlign w:val="center"/>
          </w:tcPr>
          <w:p w14:paraId="4B8ECED0" w14:textId="77777777" w:rsidR="00CF1259" w:rsidRPr="00CF1259" w:rsidRDefault="00CF1259" w:rsidP="00CF1259">
            <w:pPr>
              <w:jc w:val="center"/>
              <w:rPr>
                <w:rFonts w:ascii="Verdana" w:hAnsi="Verdana"/>
                <w:bCs/>
                <w:sz w:val="24"/>
                <w:szCs w:val="24"/>
                <w:lang w:val="ru-RU"/>
              </w:rPr>
            </w:pPr>
            <w:r w:rsidRPr="00CF1259">
              <w:rPr>
                <w:rFonts w:ascii="Verdana" w:hAnsi="Verdana"/>
                <w:bCs/>
                <w:sz w:val="24"/>
                <w:szCs w:val="24"/>
                <w:lang w:val="ru-RU"/>
              </w:rPr>
              <w:t>1,7</w:t>
            </w:r>
          </w:p>
        </w:tc>
      </w:tr>
    </w:tbl>
    <w:p w14:paraId="75BA73D6" w14:textId="77777777" w:rsidR="00CF1259" w:rsidRPr="00CF1259" w:rsidRDefault="00CF1259" w:rsidP="00CF1259">
      <w:pPr>
        <w:spacing w:after="0" w:line="240" w:lineRule="auto"/>
        <w:ind w:firstLine="720"/>
        <w:jc w:val="both"/>
        <w:rPr>
          <w:rFonts w:ascii="Verdana" w:hAnsi="Verdana"/>
          <w:bCs/>
          <w:sz w:val="24"/>
          <w:szCs w:val="24"/>
          <w:lang w:val="ru-RU"/>
        </w:rPr>
      </w:pPr>
    </w:p>
    <w:p w14:paraId="0CFADCEB" w14:textId="77777777" w:rsidR="00CF1259" w:rsidRPr="00CF1259" w:rsidRDefault="00CF1259" w:rsidP="00CF1259">
      <w:pPr>
        <w:spacing w:after="0" w:line="240" w:lineRule="auto"/>
        <w:jc w:val="both"/>
        <w:rPr>
          <w:rFonts w:ascii="Verdana" w:hAnsi="Verdana"/>
          <w:sz w:val="24"/>
          <w:szCs w:val="24"/>
          <w:lang w:val="ru-RU"/>
        </w:rPr>
      </w:pPr>
      <w:r w:rsidRPr="00CF1259">
        <w:rPr>
          <w:rFonts w:ascii="Verdana" w:hAnsi="Verdana"/>
          <w:sz w:val="24"/>
          <w:szCs w:val="24"/>
          <w:lang w:val="ru-RU"/>
        </w:rPr>
        <w:t>Таблица</w:t>
      </w:r>
      <w:r>
        <w:rPr>
          <w:rFonts w:ascii="Verdana" w:hAnsi="Verdana"/>
          <w:sz w:val="24"/>
          <w:szCs w:val="24"/>
          <w:lang w:val="ru-RU"/>
        </w:rPr>
        <w:t xml:space="preserve"> 2.</w:t>
      </w:r>
      <w:r w:rsidR="008E1E36">
        <w:rPr>
          <w:rFonts w:ascii="Verdana" w:hAnsi="Verdana"/>
          <w:sz w:val="24"/>
          <w:szCs w:val="24"/>
          <w:lang w:val="ru-RU"/>
        </w:rPr>
        <w:t>Г</w:t>
      </w:r>
      <w:r>
        <w:rPr>
          <w:rFonts w:ascii="Verdana" w:hAnsi="Verdana"/>
          <w:sz w:val="24"/>
          <w:szCs w:val="24"/>
          <w:lang w:val="ru-RU"/>
        </w:rPr>
        <w:t>:</w:t>
      </w:r>
      <w:r w:rsidRPr="00CF1259">
        <w:rPr>
          <w:rFonts w:ascii="Verdana" w:hAnsi="Verdana"/>
          <w:sz w:val="24"/>
          <w:szCs w:val="24"/>
          <w:lang w:val="ru-RU"/>
        </w:rPr>
        <w:t xml:space="preserve"> Экспорт, импорт отдельных видов химической продукции в Республике Беларусь</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20" w:firstRow="1" w:lastRow="0" w:firstColumn="0" w:lastColumn="1" w:noHBand="1" w:noVBand="1"/>
      </w:tblPr>
      <w:tblGrid>
        <w:gridCol w:w="5665"/>
        <w:gridCol w:w="2127"/>
        <w:gridCol w:w="2551"/>
      </w:tblGrid>
      <w:tr w:rsidR="00CF1259" w:rsidRPr="00CF1259" w14:paraId="4CF560D3" w14:textId="77777777" w:rsidTr="00CF7AEE">
        <w:trPr>
          <w:trHeight w:val="300"/>
        </w:trPr>
        <w:tc>
          <w:tcPr>
            <w:tcW w:w="5665" w:type="dxa"/>
          </w:tcPr>
          <w:p w14:paraId="0EF9E6BC" w14:textId="77777777" w:rsidR="00CF1259" w:rsidRPr="00CF1259" w:rsidRDefault="00CF1259" w:rsidP="008E1E36">
            <w:pPr>
              <w:spacing w:after="0" w:line="240" w:lineRule="auto"/>
              <w:jc w:val="center"/>
              <w:rPr>
                <w:rFonts w:ascii="Verdana" w:hAnsi="Verdana"/>
                <w:sz w:val="24"/>
                <w:szCs w:val="24"/>
                <w:lang w:val="ru-RU"/>
              </w:rPr>
            </w:pPr>
            <w:r w:rsidRPr="00CF1259">
              <w:rPr>
                <w:rFonts w:ascii="Verdana" w:hAnsi="Verdana"/>
                <w:sz w:val="24"/>
                <w:szCs w:val="24"/>
                <w:lang w:val="ru-RU"/>
              </w:rPr>
              <w:t>Вид продукции</w:t>
            </w:r>
          </w:p>
        </w:tc>
        <w:tc>
          <w:tcPr>
            <w:tcW w:w="2127" w:type="dxa"/>
            <w:vAlign w:val="center"/>
          </w:tcPr>
          <w:p w14:paraId="24157917" w14:textId="77777777" w:rsidR="00CF1259" w:rsidRPr="00CF1259" w:rsidRDefault="00CF1259" w:rsidP="008E1E36">
            <w:pPr>
              <w:spacing w:after="0" w:line="240" w:lineRule="auto"/>
              <w:jc w:val="center"/>
              <w:rPr>
                <w:rFonts w:ascii="Verdana" w:hAnsi="Verdana"/>
                <w:sz w:val="24"/>
                <w:szCs w:val="24"/>
                <w:lang w:val="ru-RU"/>
              </w:rPr>
            </w:pPr>
            <w:r w:rsidRPr="00CF1259">
              <w:rPr>
                <w:rFonts w:ascii="Verdana" w:hAnsi="Verdana"/>
                <w:sz w:val="24"/>
                <w:szCs w:val="24"/>
                <w:lang w:val="ru-RU"/>
              </w:rPr>
              <w:t>Экспорт</w:t>
            </w:r>
          </w:p>
        </w:tc>
        <w:tc>
          <w:tcPr>
            <w:tcW w:w="2551" w:type="dxa"/>
            <w:vAlign w:val="center"/>
          </w:tcPr>
          <w:p w14:paraId="66D32312" w14:textId="77777777" w:rsidR="00CF1259" w:rsidRPr="00CF1259" w:rsidRDefault="00CF1259" w:rsidP="008E1E36">
            <w:pPr>
              <w:spacing w:after="0" w:line="240" w:lineRule="auto"/>
              <w:jc w:val="center"/>
              <w:rPr>
                <w:rFonts w:ascii="Verdana" w:hAnsi="Verdana"/>
                <w:sz w:val="24"/>
                <w:szCs w:val="24"/>
                <w:lang w:val="ru-RU"/>
              </w:rPr>
            </w:pPr>
            <w:r w:rsidRPr="00CF1259">
              <w:rPr>
                <w:rFonts w:ascii="Verdana" w:hAnsi="Verdana"/>
                <w:sz w:val="24"/>
                <w:szCs w:val="24"/>
                <w:lang w:val="ru-RU"/>
              </w:rPr>
              <w:t>Импорт</w:t>
            </w:r>
          </w:p>
        </w:tc>
      </w:tr>
      <w:tr w:rsidR="00CF1259" w:rsidRPr="00CF1259" w14:paraId="043CB7A6" w14:textId="77777777" w:rsidTr="00CF7AEE">
        <w:trPr>
          <w:trHeight w:val="266"/>
        </w:trPr>
        <w:tc>
          <w:tcPr>
            <w:tcW w:w="5665" w:type="dxa"/>
          </w:tcPr>
          <w:p w14:paraId="7C905F15" w14:textId="77777777" w:rsidR="00CF1259" w:rsidRPr="00CF1259" w:rsidRDefault="00CF1259" w:rsidP="008E1E36">
            <w:pPr>
              <w:spacing w:after="0" w:line="240" w:lineRule="auto"/>
              <w:jc w:val="both"/>
              <w:rPr>
                <w:rFonts w:ascii="Verdana" w:hAnsi="Verdana"/>
                <w:sz w:val="24"/>
                <w:szCs w:val="24"/>
                <w:lang w:val="ru-RU"/>
              </w:rPr>
            </w:pPr>
            <w:r w:rsidRPr="00CF1259">
              <w:rPr>
                <w:rFonts w:ascii="Verdana" w:hAnsi="Verdana"/>
                <w:sz w:val="24"/>
                <w:szCs w:val="24"/>
                <w:lang w:val="ru-RU"/>
              </w:rPr>
              <w:t>Плиты, листы, пленка из пластмасс, тыс.тонн</w:t>
            </w:r>
          </w:p>
        </w:tc>
        <w:tc>
          <w:tcPr>
            <w:tcW w:w="2127" w:type="dxa"/>
            <w:vAlign w:val="center"/>
          </w:tcPr>
          <w:p w14:paraId="499CA010" w14:textId="77777777" w:rsidR="00CF1259" w:rsidRPr="00CF1259" w:rsidRDefault="00CF1259" w:rsidP="008E1E36">
            <w:pPr>
              <w:spacing w:after="0" w:line="240" w:lineRule="auto"/>
              <w:jc w:val="center"/>
              <w:rPr>
                <w:rFonts w:ascii="Verdana" w:hAnsi="Verdana"/>
                <w:sz w:val="24"/>
                <w:szCs w:val="24"/>
                <w:lang w:val="ru-RU"/>
              </w:rPr>
            </w:pPr>
            <w:r w:rsidRPr="00CF1259">
              <w:rPr>
                <w:rFonts w:ascii="Verdana" w:hAnsi="Verdana"/>
                <w:sz w:val="24"/>
                <w:szCs w:val="24"/>
                <w:lang w:val="ru-RU"/>
              </w:rPr>
              <w:t>120,6</w:t>
            </w:r>
          </w:p>
        </w:tc>
        <w:tc>
          <w:tcPr>
            <w:tcW w:w="2551" w:type="dxa"/>
            <w:vAlign w:val="center"/>
          </w:tcPr>
          <w:p w14:paraId="18B57456" w14:textId="77777777" w:rsidR="00CF1259" w:rsidRPr="00CF1259" w:rsidRDefault="00CF1259" w:rsidP="008E1E36">
            <w:pPr>
              <w:spacing w:after="0" w:line="240" w:lineRule="auto"/>
              <w:jc w:val="center"/>
              <w:rPr>
                <w:rFonts w:ascii="Verdana" w:hAnsi="Verdana"/>
                <w:sz w:val="24"/>
                <w:szCs w:val="24"/>
                <w:lang w:val="ru-RU"/>
              </w:rPr>
            </w:pPr>
            <w:r w:rsidRPr="00CF1259">
              <w:rPr>
                <w:rFonts w:ascii="Verdana" w:hAnsi="Verdana"/>
                <w:sz w:val="24"/>
                <w:szCs w:val="24"/>
                <w:lang w:val="ru-RU"/>
              </w:rPr>
              <w:t>107,1</w:t>
            </w:r>
          </w:p>
        </w:tc>
      </w:tr>
      <w:tr w:rsidR="00CF1259" w:rsidRPr="00CF1259" w14:paraId="684648C9" w14:textId="77777777" w:rsidTr="00CF7AEE">
        <w:trPr>
          <w:trHeight w:val="266"/>
        </w:trPr>
        <w:tc>
          <w:tcPr>
            <w:tcW w:w="5665" w:type="dxa"/>
          </w:tcPr>
          <w:p w14:paraId="285E1BD2" w14:textId="77777777" w:rsidR="00CF1259" w:rsidRPr="00CF1259" w:rsidRDefault="00CF1259" w:rsidP="008E1E36">
            <w:pPr>
              <w:spacing w:after="0" w:line="240" w:lineRule="auto"/>
              <w:jc w:val="both"/>
              <w:rPr>
                <w:rFonts w:ascii="Verdana" w:hAnsi="Verdana"/>
                <w:sz w:val="24"/>
                <w:szCs w:val="24"/>
                <w:lang w:val="ru-RU"/>
              </w:rPr>
            </w:pPr>
            <w:r w:rsidRPr="00CF1259">
              <w:rPr>
                <w:rFonts w:ascii="Verdana" w:hAnsi="Verdana"/>
                <w:sz w:val="24"/>
                <w:szCs w:val="24"/>
                <w:lang w:val="ru-RU"/>
              </w:rPr>
              <w:t>Тара пластмассовая, тонн</w:t>
            </w:r>
          </w:p>
        </w:tc>
        <w:tc>
          <w:tcPr>
            <w:tcW w:w="2127" w:type="dxa"/>
            <w:vAlign w:val="center"/>
          </w:tcPr>
          <w:p w14:paraId="3D5E09D3" w14:textId="77777777" w:rsidR="00CF1259" w:rsidRPr="00CF1259" w:rsidRDefault="00CF1259" w:rsidP="008E1E36">
            <w:pPr>
              <w:spacing w:after="0" w:line="240" w:lineRule="auto"/>
              <w:jc w:val="center"/>
              <w:rPr>
                <w:rFonts w:ascii="Verdana" w:hAnsi="Verdana"/>
                <w:sz w:val="24"/>
                <w:szCs w:val="24"/>
                <w:lang w:val="ru-RU"/>
              </w:rPr>
            </w:pPr>
            <w:r w:rsidRPr="00CF1259">
              <w:rPr>
                <w:rFonts w:ascii="Verdana" w:hAnsi="Verdana"/>
                <w:sz w:val="24"/>
                <w:szCs w:val="24"/>
                <w:lang w:val="ru-RU"/>
              </w:rPr>
              <w:t>86570</w:t>
            </w:r>
          </w:p>
        </w:tc>
        <w:tc>
          <w:tcPr>
            <w:tcW w:w="2551" w:type="dxa"/>
            <w:vAlign w:val="center"/>
          </w:tcPr>
          <w:p w14:paraId="5BABC8E1" w14:textId="77777777" w:rsidR="00CF1259" w:rsidRPr="00CF1259" w:rsidRDefault="00CF1259" w:rsidP="008E1E36">
            <w:pPr>
              <w:spacing w:after="0" w:line="240" w:lineRule="auto"/>
              <w:jc w:val="center"/>
              <w:rPr>
                <w:rFonts w:ascii="Verdana" w:hAnsi="Verdana"/>
                <w:sz w:val="24"/>
                <w:szCs w:val="24"/>
                <w:lang w:val="ru-RU"/>
              </w:rPr>
            </w:pPr>
          </w:p>
        </w:tc>
      </w:tr>
      <w:tr w:rsidR="00CF1259" w:rsidRPr="00CF1259" w14:paraId="20DEA46F" w14:textId="77777777" w:rsidTr="00CF7AEE">
        <w:trPr>
          <w:trHeight w:val="266"/>
        </w:trPr>
        <w:tc>
          <w:tcPr>
            <w:tcW w:w="5665" w:type="dxa"/>
          </w:tcPr>
          <w:p w14:paraId="6B633A2F" w14:textId="77777777" w:rsidR="00CF1259" w:rsidRPr="00CF1259" w:rsidRDefault="00CF1259" w:rsidP="008E1E36">
            <w:pPr>
              <w:spacing w:after="0" w:line="240" w:lineRule="auto"/>
              <w:jc w:val="both"/>
              <w:rPr>
                <w:rFonts w:ascii="Verdana" w:hAnsi="Verdana"/>
                <w:sz w:val="24"/>
                <w:szCs w:val="24"/>
                <w:lang w:val="ru-RU"/>
              </w:rPr>
            </w:pPr>
            <w:r w:rsidRPr="00CF1259">
              <w:rPr>
                <w:rFonts w:ascii="Verdana" w:hAnsi="Verdana"/>
                <w:sz w:val="24"/>
                <w:szCs w:val="24"/>
                <w:lang w:val="ru-RU"/>
              </w:rPr>
              <w:t>Химические волокна и нити, тыс. тонн</w:t>
            </w:r>
          </w:p>
        </w:tc>
        <w:tc>
          <w:tcPr>
            <w:tcW w:w="2127" w:type="dxa"/>
            <w:vAlign w:val="center"/>
          </w:tcPr>
          <w:p w14:paraId="58BBFDE1" w14:textId="77777777" w:rsidR="00CF1259" w:rsidRPr="00CF1259" w:rsidRDefault="00CF1259" w:rsidP="008E1E36">
            <w:pPr>
              <w:spacing w:after="0" w:line="240" w:lineRule="auto"/>
              <w:jc w:val="center"/>
              <w:rPr>
                <w:rFonts w:ascii="Verdana" w:hAnsi="Verdana"/>
                <w:sz w:val="24"/>
                <w:szCs w:val="24"/>
                <w:lang w:val="ru-RU"/>
              </w:rPr>
            </w:pPr>
            <w:r w:rsidRPr="00CF1259">
              <w:rPr>
                <w:rFonts w:ascii="Verdana" w:hAnsi="Verdana"/>
                <w:sz w:val="24"/>
                <w:szCs w:val="24"/>
                <w:lang w:val="ru-RU"/>
              </w:rPr>
              <w:t>147,5</w:t>
            </w:r>
          </w:p>
        </w:tc>
        <w:tc>
          <w:tcPr>
            <w:tcW w:w="2551" w:type="dxa"/>
            <w:vAlign w:val="center"/>
          </w:tcPr>
          <w:p w14:paraId="3F0794A7" w14:textId="77777777" w:rsidR="00CF1259" w:rsidRPr="00CF1259" w:rsidRDefault="00CF1259" w:rsidP="008E1E36">
            <w:pPr>
              <w:spacing w:after="0" w:line="240" w:lineRule="auto"/>
              <w:jc w:val="center"/>
              <w:rPr>
                <w:rFonts w:ascii="Verdana" w:hAnsi="Verdana"/>
                <w:sz w:val="24"/>
                <w:szCs w:val="24"/>
                <w:lang w:val="ru-RU"/>
              </w:rPr>
            </w:pPr>
          </w:p>
        </w:tc>
      </w:tr>
      <w:tr w:rsidR="00CF1259" w:rsidRPr="00CF1259" w14:paraId="04E81377" w14:textId="77777777" w:rsidTr="00CF7AEE">
        <w:trPr>
          <w:trHeight w:val="266"/>
        </w:trPr>
        <w:tc>
          <w:tcPr>
            <w:tcW w:w="5665" w:type="dxa"/>
          </w:tcPr>
          <w:p w14:paraId="18570108" w14:textId="77777777" w:rsidR="00CF1259" w:rsidRPr="00CF1259" w:rsidRDefault="00CF1259" w:rsidP="008E1E36">
            <w:pPr>
              <w:spacing w:after="0" w:line="240" w:lineRule="auto"/>
              <w:jc w:val="both"/>
              <w:rPr>
                <w:rFonts w:ascii="Verdana" w:hAnsi="Verdana"/>
                <w:sz w:val="24"/>
                <w:szCs w:val="24"/>
                <w:lang w:val="ru-RU"/>
              </w:rPr>
            </w:pPr>
            <w:r w:rsidRPr="00CF1259">
              <w:rPr>
                <w:rFonts w:ascii="Verdana" w:hAnsi="Verdana"/>
                <w:sz w:val="24"/>
                <w:szCs w:val="24"/>
                <w:lang w:val="ru-RU"/>
              </w:rPr>
              <w:t>Полиэтилен, тонн</w:t>
            </w:r>
          </w:p>
        </w:tc>
        <w:tc>
          <w:tcPr>
            <w:tcW w:w="2127" w:type="dxa"/>
            <w:vAlign w:val="center"/>
          </w:tcPr>
          <w:p w14:paraId="5CCF470D" w14:textId="77777777" w:rsidR="00CF1259" w:rsidRPr="00CF1259" w:rsidRDefault="00CF1259" w:rsidP="008E1E36">
            <w:pPr>
              <w:spacing w:after="0" w:line="240" w:lineRule="auto"/>
              <w:jc w:val="center"/>
              <w:rPr>
                <w:rFonts w:ascii="Verdana" w:hAnsi="Verdana"/>
                <w:sz w:val="24"/>
                <w:szCs w:val="24"/>
                <w:lang w:val="ru-RU"/>
              </w:rPr>
            </w:pPr>
            <w:r w:rsidRPr="00CF1259">
              <w:rPr>
                <w:rFonts w:ascii="Verdana" w:hAnsi="Verdana"/>
                <w:sz w:val="24"/>
                <w:szCs w:val="24"/>
                <w:lang w:val="ru-RU"/>
              </w:rPr>
              <w:t>95069</w:t>
            </w:r>
          </w:p>
        </w:tc>
        <w:tc>
          <w:tcPr>
            <w:tcW w:w="2551" w:type="dxa"/>
            <w:vAlign w:val="center"/>
          </w:tcPr>
          <w:p w14:paraId="16E5B1F0" w14:textId="77777777" w:rsidR="00CF1259" w:rsidRPr="00CF1259" w:rsidRDefault="00CF1259" w:rsidP="008E1E36">
            <w:pPr>
              <w:spacing w:after="0" w:line="240" w:lineRule="auto"/>
              <w:jc w:val="center"/>
              <w:rPr>
                <w:rFonts w:ascii="Verdana" w:hAnsi="Verdana"/>
                <w:sz w:val="24"/>
                <w:szCs w:val="24"/>
                <w:lang w:val="ru-RU"/>
              </w:rPr>
            </w:pPr>
            <w:r w:rsidRPr="00CF1259">
              <w:rPr>
                <w:rFonts w:ascii="Verdana" w:hAnsi="Verdana"/>
                <w:sz w:val="24"/>
                <w:szCs w:val="24"/>
                <w:lang w:val="ru-RU"/>
              </w:rPr>
              <w:t>141176</w:t>
            </w:r>
          </w:p>
        </w:tc>
      </w:tr>
      <w:tr w:rsidR="00CF1259" w:rsidRPr="00CF1259" w14:paraId="4BB30462" w14:textId="77777777" w:rsidTr="00CF7AEE">
        <w:trPr>
          <w:trHeight w:val="266"/>
        </w:trPr>
        <w:tc>
          <w:tcPr>
            <w:tcW w:w="5665" w:type="dxa"/>
          </w:tcPr>
          <w:p w14:paraId="563F7673" w14:textId="77777777" w:rsidR="00CF1259" w:rsidRPr="00CF1259" w:rsidRDefault="00CF1259" w:rsidP="008E1E36">
            <w:pPr>
              <w:spacing w:after="0" w:line="240" w:lineRule="auto"/>
              <w:jc w:val="both"/>
              <w:rPr>
                <w:rFonts w:ascii="Verdana" w:hAnsi="Verdana"/>
                <w:sz w:val="24"/>
                <w:szCs w:val="24"/>
                <w:lang w:val="ru-RU"/>
              </w:rPr>
            </w:pPr>
            <w:r w:rsidRPr="00CF1259">
              <w:rPr>
                <w:rFonts w:ascii="Verdana" w:hAnsi="Verdana"/>
                <w:sz w:val="24"/>
                <w:szCs w:val="24"/>
                <w:lang w:val="ru-RU"/>
              </w:rPr>
              <w:t>Шины для транспорта различного вида. тыс.тонн</w:t>
            </w:r>
          </w:p>
        </w:tc>
        <w:tc>
          <w:tcPr>
            <w:tcW w:w="2127" w:type="dxa"/>
            <w:vAlign w:val="center"/>
          </w:tcPr>
          <w:p w14:paraId="5BAFF8C9" w14:textId="77777777" w:rsidR="00CF1259" w:rsidRPr="00CF1259" w:rsidRDefault="00CF1259" w:rsidP="008E1E36">
            <w:pPr>
              <w:spacing w:after="0" w:line="240" w:lineRule="auto"/>
              <w:jc w:val="center"/>
              <w:rPr>
                <w:rFonts w:ascii="Verdana" w:hAnsi="Verdana"/>
                <w:sz w:val="24"/>
                <w:szCs w:val="24"/>
                <w:lang w:val="ru-RU"/>
              </w:rPr>
            </w:pPr>
            <w:r w:rsidRPr="00CF1259">
              <w:rPr>
                <w:rFonts w:ascii="Verdana" w:hAnsi="Verdana"/>
                <w:sz w:val="24"/>
                <w:szCs w:val="24"/>
                <w:lang w:val="ru-RU"/>
              </w:rPr>
              <w:t>4548</w:t>
            </w:r>
          </w:p>
        </w:tc>
        <w:tc>
          <w:tcPr>
            <w:tcW w:w="2551" w:type="dxa"/>
            <w:vAlign w:val="center"/>
          </w:tcPr>
          <w:p w14:paraId="08E81D27" w14:textId="77777777" w:rsidR="00CF1259" w:rsidRPr="00CF1259" w:rsidRDefault="00CF1259" w:rsidP="008E1E36">
            <w:pPr>
              <w:spacing w:after="0" w:line="240" w:lineRule="auto"/>
              <w:jc w:val="center"/>
              <w:rPr>
                <w:rFonts w:ascii="Verdana" w:hAnsi="Verdana"/>
                <w:sz w:val="24"/>
                <w:szCs w:val="24"/>
                <w:lang w:val="ru-RU"/>
              </w:rPr>
            </w:pPr>
            <w:r w:rsidRPr="00CF1259">
              <w:rPr>
                <w:rFonts w:ascii="Verdana" w:hAnsi="Verdana"/>
                <w:sz w:val="24"/>
                <w:szCs w:val="24"/>
                <w:lang w:val="ru-RU"/>
              </w:rPr>
              <w:t>3509</w:t>
            </w:r>
          </w:p>
        </w:tc>
      </w:tr>
      <w:tr w:rsidR="00CF1259" w:rsidRPr="00CF1259" w14:paraId="3B9FFD55" w14:textId="77777777" w:rsidTr="00CF7AEE">
        <w:trPr>
          <w:trHeight w:val="266"/>
        </w:trPr>
        <w:tc>
          <w:tcPr>
            <w:tcW w:w="5665" w:type="dxa"/>
            <w:vAlign w:val="center"/>
          </w:tcPr>
          <w:p w14:paraId="2DBC0BAE" w14:textId="77777777" w:rsidR="00CF1259" w:rsidRPr="00CF1259" w:rsidRDefault="00CF1259" w:rsidP="008E1E36">
            <w:pPr>
              <w:spacing w:after="0" w:line="240" w:lineRule="auto"/>
              <w:jc w:val="both"/>
              <w:rPr>
                <w:rFonts w:ascii="Verdana" w:hAnsi="Verdana"/>
                <w:sz w:val="24"/>
                <w:szCs w:val="24"/>
                <w:lang w:val="ru-RU"/>
              </w:rPr>
            </w:pPr>
            <w:r w:rsidRPr="00CF1259">
              <w:rPr>
                <w:rFonts w:ascii="Verdana" w:hAnsi="Verdana"/>
                <w:sz w:val="24"/>
                <w:szCs w:val="24"/>
                <w:lang w:val="ru-RU"/>
              </w:rPr>
              <w:t>Инсектициды, фунгициды, гербициды и средства дезинфицирующие, тыс. тонн</w:t>
            </w:r>
          </w:p>
        </w:tc>
        <w:tc>
          <w:tcPr>
            <w:tcW w:w="2127" w:type="dxa"/>
            <w:vAlign w:val="center"/>
          </w:tcPr>
          <w:p w14:paraId="2218D127" w14:textId="77777777" w:rsidR="00CF1259" w:rsidRPr="00CF1259" w:rsidRDefault="00CF1259" w:rsidP="008E1E36">
            <w:pPr>
              <w:spacing w:after="0" w:line="240" w:lineRule="auto"/>
              <w:jc w:val="center"/>
              <w:rPr>
                <w:rFonts w:ascii="Verdana" w:hAnsi="Verdana"/>
                <w:sz w:val="24"/>
                <w:szCs w:val="24"/>
                <w:lang w:val="ru-RU"/>
              </w:rPr>
            </w:pPr>
          </w:p>
        </w:tc>
        <w:tc>
          <w:tcPr>
            <w:tcW w:w="2551" w:type="dxa"/>
            <w:vAlign w:val="center"/>
          </w:tcPr>
          <w:p w14:paraId="2D1C8ED3" w14:textId="77777777" w:rsidR="00CF1259" w:rsidRPr="00CF1259" w:rsidRDefault="00CF1259" w:rsidP="008E1E36">
            <w:pPr>
              <w:spacing w:after="0" w:line="240" w:lineRule="auto"/>
              <w:jc w:val="center"/>
              <w:rPr>
                <w:rFonts w:ascii="Verdana" w:hAnsi="Verdana"/>
                <w:sz w:val="24"/>
                <w:szCs w:val="24"/>
                <w:lang w:val="ru-RU"/>
              </w:rPr>
            </w:pPr>
            <w:r w:rsidRPr="00CF1259">
              <w:rPr>
                <w:rFonts w:ascii="Verdana" w:hAnsi="Verdana"/>
                <w:sz w:val="24"/>
                <w:szCs w:val="24"/>
                <w:lang w:val="ru-RU"/>
              </w:rPr>
              <w:t>16,9</w:t>
            </w:r>
          </w:p>
        </w:tc>
      </w:tr>
      <w:tr w:rsidR="00CF1259" w:rsidRPr="00CF1259" w14:paraId="24B42E24" w14:textId="77777777" w:rsidTr="00CF7AEE">
        <w:trPr>
          <w:trHeight w:val="266"/>
        </w:trPr>
        <w:tc>
          <w:tcPr>
            <w:tcW w:w="5665" w:type="dxa"/>
            <w:vAlign w:val="center"/>
          </w:tcPr>
          <w:p w14:paraId="03C68711" w14:textId="77777777" w:rsidR="00CF1259" w:rsidRPr="00CF1259" w:rsidRDefault="00CF1259" w:rsidP="008E1E36">
            <w:pPr>
              <w:spacing w:after="0" w:line="240" w:lineRule="auto"/>
              <w:jc w:val="both"/>
              <w:rPr>
                <w:rFonts w:ascii="Verdana" w:hAnsi="Verdana"/>
                <w:sz w:val="24"/>
                <w:szCs w:val="24"/>
                <w:lang w:val="ru-RU"/>
              </w:rPr>
            </w:pPr>
            <w:r w:rsidRPr="00CF1259">
              <w:rPr>
                <w:rFonts w:ascii="Verdana" w:hAnsi="Verdana"/>
                <w:sz w:val="24"/>
                <w:szCs w:val="24"/>
                <w:lang w:val="ru-RU"/>
              </w:rPr>
              <w:t>Удобрения минеральные или химические (в пересчете на 100 % питательных веществ), тыс. тонн</w:t>
            </w:r>
          </w:p>
        </w:tc>
        <w:tc>
          <w:tcPr>
            <w:tcW w:w="2127" w:type="dxa"/>
            <w:vAlign w:val="center"/>
          </w:tcPr>
          <w:p w14:paraId="72383AD7" w14:textId="77777777" w:rsidR="00CF1259" w:rsidRPr="00CF1259" w:rsidRDefault="00CF1259" w:rsidP="008E1E36">
            <w:pPr>
              <w:spacing w:after="0" w:line="240" w:lineRule="auto"/>
              <w:jc w:val="center"/>
              <w:rPr>
                <w:rFonts w:ascii="Verdana" w:hAnsi="Verdana"/>
                <w:sz w:val="24"/>
                <w:szCs w:val="24"/>
                <w:lang w:val="ru-RU"/>
              </w:rPr>
            </w:pPr>
            <w:r w:rsidRPr="00CF1259">
              <w:rPr>
                <w:rFonts w:ascii="Verdana" w:hAnsi="Verdana"/>
                <w:sz w:val="24"/>
                <w:szCs w:val="24"/>
                <w:lang w:val="ru-RU"/>
              </w:rPr>
              <w:t>6979</w:t>
            </w:r>
          </w:p>
        </w:tc>
        <w:tc>
          <w:tcPr>
            <w:tcW w:w="2551" w:type="dxa"/>
            <w:vAlign w:val="center"/>
          </w:tcPr>
          <w:p w14:paraId="723635A0" w14:textId="77777777" w:rsidR="00CF1259" w:rsidRPr="00CF1259" w:rsidRDefault="00CF1259" w:rsidP="008E1E36">
            <w:pPr>
              <w:spacing w:after="0" w:line="240" w:lineRule="auto"/>
              <w:jc w:val="center"/>
              <w:rPr>
                <w:rFonts w:ascii="Verdana" w:hAnsi="Verdana"/>
                <w:sz w:val="24"/>
                <w:szCs w:val="24"/>
                <w:lang w:val="ru-RU"/>
              </w:rPr>
            </w:pPr>
            <w:r w:rsidRPr="00CF1259">
              <w:rPr>
                <w:rFonts w:ascii="Verdana" w:hAnsi="Verdana"/>
                <w:sz w:val="24"/>
                <w:szCs w:val="24"/>
                <w:lang w:val="ru-RU"/>
              </w:rPr>
              <w:t>33</w:t>
            </w:r>
          </w:p>
        </w:tc>
      </w:tr>
      <w:tr w:rsidR="00CF1259" w:rsidRPr="00CF1259" w14:paraId="048FC98A" w14:textId="77777777" w:rsidTr="00CF7AEE">
        <w:trPr>
          <w:trHeight w:val="266"/>
        </w:trPr>
        <w:tc>
          <w:tcPr>
            <w:tcW w:w="5665" w:type="dxa"/>
            <w:vAlign w:val="center"/>
          </w:tcPr>
          <w:p w14:paraId="2F5AEE06" w14:textId="77777777" w:rsidR="00CF1259" w:rsidRPr="00CF1259" w:rsidRDefault="00CF1259" w:rsidP="008E1E36">
            <w:pPr>
              <w:spacing w:after="0" w:line="240" w:lineRule="auto"/>
              <w:jc w:val="both"/>
              <w:rPr>
                <w:rFonts w:ascii="Verdana" w:hAnsi="Verdana"/>
                <w:sz w:val="24"/>
                <w:szCs w:val="24"/>
                <w:lang w:val="ru-RU"/>
              </w:rPr>
            </w:pPr>
            <w:r w:rsidRPr="00CF1259">
              <w:rPr>
                <w:rFonts w:ascii="Verdana" w:hAnsi="Verdana"/>
                <w:sz w:val="24"/>
                <w:szCs w:val="24"/>
                <w:lang w:val="ru-RU"/>
              </w:rPr>
              <w:t>Удобрения азотные, тыс. тонн</w:t>
            </w:r>
          </w:p>
        </w:tc>
        <w:tc>
          <w:tcPr>
            <w:tcW w:w="2127" w:type="dxa"/>
            <w:vAlign w:val="center"/>
          </w:tcPr>
          <w:p w14:paraId="4E6A38F1" w14:textId="77777777" w:rsidR="00CF1259" w:rsidRPr="00CF1259" w:rsidRDefault="00CF1259" w:rsidP="008E1E36">
            <w:pPr>
              <w:spacing w:after="0" w:line="240" w:lineRule="auto"/>
              <w:jc w:val="center"/>
              <w:rPr>
                <w:rFonts w:ascii="Verdana" w:hAnsi="Verdana"/>
                <w:sz w:val="24"/>
                <w:szCs w:val="24"/>
                <w:lang w:val="ru-RU"/>
              </w:rPr>
            </w:pPr>
            <w:r w:rsidRPr="00CF1259">
              <w:rPr>
                <w:rFonts w:ascii="Verdana" w:hAnsi="Verdana"/>
                <w:sz w:val="24"/>
                <w:szCs w:val="24"/>
                <w:lang w:val="ru-RU"/>
              </w:rPr>
              <w:t>367</w:t>
            </w:r>
          </w:p>
        </w:tc>
        <w:tc>
          <w:tcPr>
            <w:tcW w:w="2551" w:type="dxa"/>
            <w:vAlign w:val="center"/>
          </w:tcPr>
          <w:p w14:paraId="5C174A71" w14:textId="77777777" w:rsidR="00CF1259" w:rsidRPr="00CF1259" w:rsidRDefault="00CF1259" w:rsidP="008E1E36">
            <w:pPr>
              <w:spacing w:after="0" w:line="240" w:lineRule="auto"/>
              <w:jc w:val="center"/>
              <w:rPr>
                <w:rFonts w:ascii="Verdana" w:hAnsi="Verdana"/>
                <w:sz w:val="24"/>
                <w:szCs w:val="24"/>
                <w:lang w:val="ru-RU"/>
              </w:rPr>
            </w:pPr>
            <w:r w:rsidRPr="00CF1259">
              <w:rPr>
                <w:rFonts w:ascii="Verdana" w:hAnsi="Verdana"/>
                <w:sz w:val="24"/>
                <w:szCs w:val="24"/>
                <w:lang w:val="ru-RU"/>
              </w:rPr>
              <w:t>32,5</w:t>
            </w:r>
          </w:p>
        </w:tc>
      </w:tr>
      <w:tr w:rsidR="00CF1259" w:rsidRPr="00CF1259" w14:paraId="6CD8A4C1" w14:textId="77777777" w:rsidTr="00CF7AEE">
        <w:trPr>
          <w:trHeight w:val="306"/>
        </w:trPr>
        <w:tc>
          <w:tcPr>
            <w:tcW w:w="5665" w:type="dxa"/>
          </w:tcPr>
          <w:p w14:paraId="1B33699C" w14:textId="77777777" w:rsidR="00CF1259" w:rsidRPr="00CF1259" w:rsidRDefault="00CF1259" w:rsidP="008E1E36">
            <w:pPr>
              <w:spacing w:after="0" w:line="240" w:lineRule="auto"/>
              <w:jc w:val="both"/>
              <w:rPr>
                <w:rFonts w:ascii="Verdana" w:hAnsi="Verdana"/>
                <w:sz w:val="24"/>
                <w:szCs w:val="24"/>
                <w:lang w:val="ru-BY"/>
              </w:rPr>
            </w:pPr>
            <w:r w:rsidRPr="00CF1259">
              <w:rPr>
                <w:rFonts w:ascii="Verdana" w:hAnsi="Verdana"/>
                <w:sz w:val="24"/>
                <w:szCs w:val="24"/>
                <w:lang w:val="ru-RU"/>
              </w:rPr>
              <w:t>Удобрения калийные, тыс. тонн</w:t>
            </w:r>
          </w:p>
        </w:tc>
        <w:tc>
          <w:tcPr>
            <w:tcW w:w="2127" w:type="dxa"/>
            <w:vAlign w:val="center"/>
          </w:tcPr>
          <w:p w14:paraId="1E673B2C" w14:textId="77777777" w:rsidR="00CF1259" w:rsidRPr="00CF1259" w:rsidRDefault="00CF1259" w:rsidP="008E1E36">
            <w:pPr>
              <w:spacing w:after="0" w:line="240" w:lineRule="auto"/>
              <w:jc w:val="center"/>
              <w:rPr>
                <w:rFonts w:ascii="Verdana" w:hAnsi="Verdana"/>
                <w:sz w:val="24"/>
                <w:szCs w:val="24"/>
                <w:lang w:val="ru-RU"/>
              </w:rPr>
            </w:pPr>
            <w:r w:rsidRPr="00CF1259">
              <w:rPr>
                <w:rFonts w:ascii="Verdana" w:hAnsi="Verdana"/>
                <w:sz w:val="24"/>
                <w:szCs w:val="24"/>
                <w:lang w:val="ru-RU"/>
              </w:rPr>
              <w:t>6612</w:t>
            </w:r>
          </w:p>
        </w:tc>
        <w:tc>
          <w:tcPr>
            <w:tcW w:w="2551" w:type="dxa"/>
            <w:vAlign w:val="center"/>
          </w:tcPr>
          <w:p w14:paraId="7955D4FB" w14:textId="77777777" w:rsidR="00CF1259" w:rsidRPr="00CF1259" w:rsidRDefault="00CF1259" w:rsidP="008E1E36">
            <w:pPr>
              <w:spacing w:after="0" w:line="240" w:lineRule="auto"/>
              <w:jc w:val="center"/>
              <w:rPr>
                <w:rFonts w:ascii="Verdana" w:hAnsi="Verdana"/>
                <w:sz w:val="24"/>
                <w:szCs w:val="24"/>
                <w:lang w:val="ru-RU"/>
              </w:rPr>
            </w:pPr>
            <w:r w:rsidRPr="00CF1259">
              <w:rPr>
                <w:rFonts w:ascii="Verdana" w:hAnsi="Verdana"/>
                <w:sz w:val="24"/>
                <w:szCs w:val="24"/>
                <w:lang w:val="ru-RU"/>
              </w:rPr>
              <w:t>0,4</w:t>
            </w:r>
          </w:p>
        </w:tc>
      </w:tr>
      <w:tr w:rsidR="00CF1259" w:rsidRPr="00CF1259" w14:paraId="648B2B2A" w14:textId="77777777" w:rsidTr="00CF7AEE">
        <w:trPr>
          <w:trHeight w:val="266"/>
        </w:trPr>
        <w:tc>
          <w:tcPr>
            <w:tcW w:w="5665" w:type="dxa"/>
          </w:tcPr>
          <w:p w14:paraId="4E357ED1" w14:textId="77777777" w:rsidR="00CF1259" w:rsidRPr="00CF1259" w:rsidRDefault="00CF1259" w:rsidP="008E1E36">
            <w:pPr>
              <w:spacing w:after="0" w:line="240" w:lineRule="auto"/>
              <w:jc w:val="both"/>
              <w:rPr>
                <w:rFonts w:ascii="Verdana" w:hAnsi="Verdana"/>
                <w:sz w:val="24"/>
                <w:szCs w:val="24"/>
                <w:lang w:val="ru-BY"/>
              </w:rPr>
            </w:pPr>
            <w:r w:rsidRPr="00CF1259">
              <w:rPr>
                <w:rFonts w:ascii="Verdana" w:hAnsi="Verdana"/>
                <w:sz w:val="24"/>
                <w:szCs w:val="24"/>
                <w:lang w:val="ru-RU"/>
              </w:rPr>
              <w:t>Удобрения фосфорные, тыс. тонн</w:t>
            </w:r>
          </w:p>
        </w:tc>
        <w:tc>
          <w:tcPr>
            <w:tcW w:w="2127" w:type="dxa"/>
            <w:vAlign w:val="center"/>
          </w:tcPr>
          <w:p w14:paraId="754EF7C2" w14:textId="77777777" w:rsidR="00CF1259" w:rsidRPr="00CF1259" w:rsidRDefault="00CF1259" w:rsidP="008E1E36">
            <w:pPr>
              <w:spacing w:after="0" w:line="240" w:lineRule="auto"/>
              <w:jc w:val="center"/>
              <w:rPr>
                <w:rFonts w:ascii="Verdana" w:hAnsi="Verdana"/>
                <w:sz w:val="24"/>
                <w:szCs w:val="24"/>
                <w:lang w:val="ru-RU"/>
              </w:rPr>
            </w:pPr>
            <w:r w:rsidRPr="00CF1259">
              <w:rPr>
                <w:rFonts w:ascii="Verdana" w:hAnsi="Verdana"/>
                <w:sz w:val="24"/>
                <w:szCs w:val="24"/>
                <w:lang w:val="ru-RU"/>
              </w:rPr>
              <w:t>--</w:t>
            </w:r>
          </w:p>
        </w:tc>
        <w:tc>
          <w:tcPr>
            <w:tcW w:w="2551" w:type="dxa"/>
            <w:vAlign w:val="center"/>
          </w:tcPr>
          <w:p w14:paraId="7183B387" w14:textId="77777777" w:rsidR="00CF1259" w:rsidRPr="00CF1259" w:rsidRDefault="00CF1259" w:rsidP="008E1E36">
            <w:pPr>
              <w:spacing w:after="0" w:line="240" w:lineRule="auto"/>
              <w:jc w:val="center"/>
              <w:rPr>
                <w:rFonts w:ascii="Verdana" w:hAnsi="Verdana"/>
                <w:sz w:val="24"/>
                <w:szCs w:val="24"/>
                <w:lang w:val="ru-RU"/>
              </w:rPr>
            </w:pPr>
            <w:r w:rsidRPr="00CF1259">
              <w:rPr>
                <w:rFonts w:ascii="Verdana" w:hAnsi="Verdana"/>
                <w:sz w:val="24"/>
                <w:szCs w:val="24"/>
                <w:lang w:val="ru-RU"/>
              </w:rPr>
              <w:t>0,1</w:t>
            </w:r>
          </w:p>
        </w:tc>
      </w:tr>
      <w:tr w:rsidR="00CF1259" w:rsidRPr="00CF1259" w14:paraId="16D5EFB0" w14:textId="77777777" w:rsidTr="00CF7AEE">
        <w:trPr>
          <w:trHeight w:val="266"/>
        </w:trPr>
        <w:tc>
          <w:tcPr>
            <w:tcW w:w="5665" w:type="dxa"/>
          </w:tcPr>
          <w:p w14:paraId="4A03E477" w14:textId="77777777" w:rsidR="00CF1259" w:rsidRPr="00CF1259" w:rsidRDefault="00CF1259" w:rsidP="008E1E36">
            <w:pPr>
              <w:spacing w:after="0" w:line="240" w:lineRule="auto"/>
              <w:jc w:val="both"/>
              <w:rPr>
                <w:rFonts w:ascii="Verdana" w:hAnsi="Verdana"/>
                <w:sz w:val="24"/>
                <w:szCs w:val="24"/>
                <w:lang w:val="ru-RU"/>
              </w:rPr>
            </w:pPr>
            <w:r w:rsidRPr="00CF1259">
              <w:rPr>
                <w:rFonts w:ascii="Verdana" w:hAnsi="Verdana"/>
                <w:sz w:val="24"/>
                <w:szCs w:val="24"/>
                <w:lang w:val="ru-RU"/>
              </w:rPr>
              <w:t>Лекарственные средства, расфасованные для розничной продажи, тонн</w:t>
            </w:r>
          </w:p>
        </w:tc>
        <w:tc>
          <w:tcPr>
            <w:tcW w:w="2127" w:type="dxa"/>
            <w:vAlign w:val="center"/>
          </w:tcPr>
          <w:p w14:paraId="12608CE3" w14:textId="77777777" w:rsidR="00CF1259" w:rsidRPr="00CF1259" w:rsidRDefault="00CF1259" w:rsidP="008E1E36">
            <w:pPr>
              <w:spacing w:after="0" w:line="240" w:lineRule="auto"/>
              <w:jc w:val="center"/>
              <w:rPr>
                <w:rFonts w:ascii="Verdana" w:hAnsi="Verdana"/>
                <w:sz w:val="24"/>
                <w:szCs w:val="24"/>
                <w:lang w:val="ru-RU"/>
              </w:rPr>
            </w:pPr>
            <w:r w:rsidRPr="00CF1259">
              <w:rPr>
                <w:rFonts w:ascii="Verdana" w:hAnsi="Verdana"/>
                <w:sz w:val="24"/>
                <w:szCs w:val="24"/>
                <w:lang w:val="ru-RU"/>
              </w:rPr>
              <w:t>11760</w:t>
            </w:r>
          </w:p>
        </w:tc>
        <w:tc>
          <w:tcPr>
            <w:tcW w:w="2551" w:type="dxa"/>
            <w:vAlign w:val="center"/>
          </w:tcPr>
          <w:p w14:paraId="1D09AA46" w14:textId="77777777" w:rsidR="00CF1259" w:rsidRPr="00CF1259" w:rsidRDefault="00CF1259" w:rsidP="008E1E36">
            <w:pPr>
              <w:spacing w:after="0" w:line="240" w:lineRule="auto"/>
              <w:jc w:val="center"/>
              <w:rPr>
                <w:rFonts w:ascii="Verdana" w:hAnsi="Verdana"/>
                <w:sz w:val="24"/>
                <w:szCs w:val="24"/>
                <w:lang w:val="ru-RU"/>
              </w:rPr>
            </w:pPr>
            <w:r w:rsidRPr="00CF1259">
              <w:rPr>
                <w:rFonts w:ascii="Verdana" w:hAnsi="Verdana"/>
                <w:sz w:val="24"/>
                <w:szCs w:val="24"/>
                <w:lang w:val="ru-RU"/>
              </w:rPr>
              <w:t>7500</w:t>
            </w:r>
          </w:p>
        </w:tc>
      </w:tr>
      <w:tr w:rsidR="00CF1259" w:rsidRPr="00CF1259" w14:paraId="4DB6C950" w14:textId="77777777" w:rsidTr="00CF7AEE">
        <w:trPr>
          <w:trHeight w:val="266"/>
        </w:trPr>
        <w:tc>
          <w:tcPr>
            <w:tcW w:w="5665" w:type="dxa"/>
          </w:tcPr>
          <w:p w14:paraId="2858E584" w14:textId="77777777" w:rsidR="00CF1259" w:rsidRPr="00CF1259" w:rsidRDefault="00CF1259" w:rsidP="008E1E36">
            <w:pPr>
              <w:spacing w:after="0" w:line="240" w:lineRule="auto"/>
              <w:jc w:val="both"/>
              <w:rPr>
                <w:rFonts w:ascii="Verdana" w:hAnsi="Verdana"/>
                <w:sz w:val="24"/>
                <w:szCs w:val="24"/>
                <w:lang w:val="ru-RU"/>
              </w:rPr>
            </w:pPr>
            <w:r w:rsidRPr="00CF1259">
              <w:rPr>
                <w:rFonts w:ascii="Verdana" w:hAnsi="Verdana"/>
                <w:sz w:val="24"/>
                <w:szCs w:val="24"/>
                <w:lang w:val="ru-RU"/>
              </w:rPr>
              <w:t xml:space="preserve">Средства моющие и чистящие, тонн </w:t>
            </w:r>
          </w:p>
        </w:tc>
        <w:tc>
          <w:tcPr>
            <w:tcW w:w="2127" w:type="dxa"/>
            <w:vAlign w:val="center"/>
          </w:tcPr>
          <w:p w14:paraId="7569C3BB" w14:textId="77777777" w:rsidR="00CF1259" w:rsidRPr="00CF1259" w:rsidRDefault="00CF1259" w:rsidP="008E1E36">
            <w:pPr>
              <w:spacing w:after="0" w:line="240" w:lineRule="auto"/>
              <w:jc w:val="center"/>
              <w:rPr>
                <w:rFonts w:ascii="Verdana" w:hAnsi="Verdana"/>
                <w:sz w:val="24"/>
                <w:szCs w:val="24"/>
                <w:lang w:val="ru-RU"/>
              </w:rPr>
            </w:pPr>
            <w:r w:rsidRPr="00CF1259">
              <w:rPr>
                <w:rFonts w:ascii="Verdana" w:hAnsi="Verdana"/>
                <w:sz w:val="24"/>
                <w:szCs w:val="24"/>
                <w:lang w:val="ru-RU"/>
              </w:rPr>
              <w:t>27797</w:t>
            </w:r>
          </w:p>
        </w:tc>
        <w:tc>
          <w:tcPr>
            <w:tcW w:w="2551" w:type="dxa"/>
            <w:vAlign w:val="center"/>
          </w:tcPr>
          <w:p w14:paraId="7586C169" w14:textId="77777777" w:rsidR="00CF1259" w:rsidRPr="00CF1259" w:rsidRDefault="00CF1259" w:rsidP="008E1E36">
            <w:pPr>
              <w:spacing w:after="0" w:line="240" w:lineRule="auto"/>
              <w:jc w:val="center"/>
              <w:rPr>
                <w:rFonts w:ascii="Verdana" w:hAnsi="Verdana"/>
                <w:sz w:val="24"/>
                <w:szCs w:val="24"/>
                <w:lang w:val="ru-RU"/>
              </w:rPr>
            </w:pPr>
            <w:r w:rsidRPr="00CF1259">
              <w:rPr>
                <w:rFonts w:ascii="Verdana" w:hAnsi="Verdana"/>
                <w:sz w:val="24"/>
                <w:szCs w:val="24"/>
                <w:lang w:val="ru-RU"/>
              </w:rPr>
              <w:t>105582</w:t>
            </w:r>
          </w:p>
        </w:tc>
      </w:tr>
      <w:tr w:rsidR="00CF1259" w:rsidRPr="00CF1259" w14:paraId="4C86D698" w14:textId="77777777" w:rsidTr="00CF7AEE">
        <w:trPr>
          <w:trHeight w:val="266"/>
        </w:trPr>
        <w:tc>
          <w:tcPr>
            <w:tcW w:w="5665" w:type="dxa"/>
          </w:tcPr>
          <w:p w14:paraId="7855D8C0" w14:textId="77777777" w:rsidR="00CF1259" w:rsidRPr="00CF1259" w:rsidRDefault="00CF1259" w:rsidP="008E1E36">
            <w:pPr>
              <w:spacing w:after="0" w:line="240" w:lineRule="auto"/>
              <w:jc w:val="both"/>
              <w:rPr>
                <w:rFonts w:ascii="Verdana" w:hAnsi="Verdana"/>
                <w:sz w:val="24"/>
                <w:szCs w:val="24"/>
                <w:lang w:val="ru-RU"/>
              </w:rPr>
            </w:pPr>
            <w:r w:rsidRPr="00CF1259">
              <w:rPr>
                <w:rFonts w:ascii="Verdana" w:hAnsi="Verdana"/>
                <w:sz w:val="24"/>
                <w:szCs w:val="24"/>
                <w:lang w:val="ru-RU"/>
              </w:rPr>
              <w:t>Мыло, тонн</w:t>
            </w:r>
          </w:p>
        </w:tc>
        <w:tc>
          <w:tcPr>
            <w:tcW w:w="2127" w:type="dxa"/>
            <w:vAlign w:val="center"/>
          </w:tcPr>
          <w:p w14:paraId="10694406" w14:textId="77777777" w:rsidR="00CF1259" w:rsidRPr="00CF1259" w:rsidRDefault="00CF1259" w:rsidP="008E1E36">
            <w:pPr>
              <w:spacing w:after="0" w:line="240" w:lineRule="auto"/>
              <w:jc w:val="center"/>
              <w:rPr>
                <w:rFonts w:ascii="Verdana" w:hAnsi="Verdana"/>
                <w:sz w:val="24"/>
                <w:szCs w:val="24"/>
                <w:lang w:val="ru-RU"/>
              </w:rPr>
            </w:pPr>
            <w:r w:rsidRPr="00CF1259">
              <w:rPr>
                <w:rFonts w:ascii="Verdana" w:hAnsi="Verdana"/>
                <w:sz w:val="24"/>
                <w:szCs w:val="24"/>
                <w:lang w:val="ru-RU"/>
              </w:rPr>
              <w:t>5473</w:t>
            </w:r>
          </w:p>
        </w:tc>
        <w:tc>
          <w:tcPr>
            <w:tcW w:w="2551" w:type="dxa"/>
            <w:vAlign w:val="center"/>
          </w:tcPr>
          <w:p w14:paraId="316360D7" w14:textId="77777777" w:rsidR="00CF1259" w:rsidRPr="00CF1259" w:rsidRDefault="00CF1259" w:rsidP="008E1E36">
            <w:pPr>
              <w:spacing w:after="0" w:line="240" w:lineRule="auto"/>
              <w:jc w:val="center"/>
              <w:rPr>
                <w:rFonts w:ascii="Verdana" w:hAnsi="Verdana"/>
                <w:sz w:val="24"/>
                <w:szCs w:val="24"/>
                <w:lang w:val="ru-RU"/>
              </w:rPr>
            </w:pPr>
            <w:r w:rsidRPr="00CF1259">
              <w:rPr>
                <w:rFonts w:ascii="Verdana" w:hAnsi="Verdana"/>
                <w:sz w:val="24"/>
                <w:szCs w:val="24"/>
                <w:lang w:val="ru-RU"/>
              </w:rPr>
              <w:t>15356</w:t>
            </w:r>
          </w:p>
        </w:tc>
      </w:tr>
    </w:tbl>
    <w:p w14:paraId="2A362143" w14:textId="77777777" w:rsidR="005222F1" w:rsidRDefault="005222F1" w:rsidP="005222F1">
      <w:pPr>
        <w:pStyle w:val="2"/>
        <w:rPr>
          <w:rFonts w:ascii="Verdana" w:hAnsi="Verdana"/>
          <w:sz w:val="24"/>
          <w:lang w:val="ru-RU"/>
        </w:rPr>
      </w:pPr>
    </w:p>
    <w:p w14:paraId="6ADC6819" w14:textId="05DDD4B7" w:rsidR="005222F1" w:rsidRPr="005222F1" w:rsidRDefault="005222F1" w:rsidP="005222F1">
      <w:pPr>
        <w:pStyle w:val="2"/>
        <w:rPr>
          <w:rFonts w:ascii="Verdana" w:hAnsi="Verdana"/>
          <w:color w:val="385623" w:themeColor="accent6" w:themeShade="80"/>
          <w:sz w:val="24"/>
          <w:lang w:val="ru-RU"/>
        </w:rPr>
      </w:pPr>
      <w:bookmarkStart w:id="22" w:name="_Toc122592723"/>
      <w:r w:rsidRPr="005222F1">
        <w:rPr>
          <w:rFonts w:ascii="Verdana" w:hAnsi="Verdana"/>
          <w:color w:val="385623" w:themeColor="accent6" w:themeShade="80"/>
          <w:sz w:val="24"/>
          <w:lang w:val="ru-RU"/>
        </w:rPr>
        <w:t>2.3 Приоритеты в отношении производства продукции, импорта, экспорта и использования химических веществ</w:t>
      </w:r>
      <w:bookmarkEnd w:id="22"/>
    </w:p>
    <w:p w14:paraId="249285A3" w14:textId="1749D8AA" w:rsidR="005222F1" w:rsidRPr="005222F1" w:rsidRDefault="005222F1" w:rsidP="005222F1">
      <w:pPr>
        <w:spacing w:after="0" w:line="240" w:lineRule="auto"/>
        <w:ind w:firstLine="720"/>
        <w:jc w:val="both"/>
        <w:rPr>
          <w:rFonts w:ascii="Verdana" w:hAnsi="Verdana"/>
          <w:sz w:val="24"/>
          <w:lang w:val="ru-RU"/>
        </w:rPr>
      </w:pPr>
      <w:r w:rsidRPr="005222F1">
        <w:rPr>
          <w:rFonts w:ascii="Verdana" w:hAnsi="Verdana"/>
          <w:sz w:val="24"/>
          <w:lang w:val="ru-RU"/>
        </w:rPr>
        <w:t>В Республике Беларусь приоритеты в области обеспечения химической безопасности определены Национальной стратегией социально-экономического развития Республики Беларусь на период до 2030 года (НСУР-2030). Создание системы рационального регулирования химических веществ на территории страны – это комплексная, межотраслевая задача, выполнение которой основано на принципах партнерства с вовлечением органов государственного управления, выполняющих свои роли в соответствии с их полномочиями, промышленности, науки, бизнеса, неправительственных организаций и частного сектора. Обеспечение рационального регулирования химических веществ на протяжении всего их жизненного цикла является важным направлением государственной политики Республики Беларусь и рассматривается одной из сквозных задач, решение которой будет способствовать достижению ЦУР. Уровень благосостояния и социальной защиты населения зависит не только от уровня экономического развития страны, но и от заботы государства о своих гражданах.</w:t>
      </w:r>
    </w:p>
    <w:p w14:paraId="241D901D" w14:textId="77777777" w:rsidR="005222F1" w:rsidRPr="005222F1" w:rsidRDefault="005222F1" w:rsidP="005222F1">
      <w:pPr>
        <w:spacing w:after="0" w:line="240" w:lineRule="auto"/>
        <w:ind w:firstLine="720"/>
        <w:jc w:val="both"/>
        <w:rPr>
          <w:rFonts w:ascii="Verdana" w:hAnsi="Verdana"/>
          <w:sz w:val="24"/>
          <w:lang w:val="ru-RU"/>
        </w:rPr>
      </w:pPr>
      <w:r w:rsidRPr="005222F1">
        <w:rPr>
          <w:rFonts w:ascii="Verdana" w:hAnsi="Verdana"/>
          <w:sz w:val="24"/>
          <w:lang w:val="ru-RU"/>
        </w:rPr>
        <w:t>Принимая во внимание национальные приоритеты в области обеспечения устойчивого развития государства приоритетными направлениями дальнейшего развития системы рационального регулирования химических веществ в Республике Беларусь являются следующие:</w:t>
      </w:r>
    </w:p>
    <w:p w14:paraId="1D2E7078" w14:textId="45EEFFA0" w:rsidR="005222F1" w:rsidRPr="005222F1" w:rsidRDefault="005222F1" w:rsidP="005222F1">
      <w:pPr>
        <w:spacing w:after="0" w:line="240" w:lineRule="auto"/>
        <w:ind w:firstLine="720"/>
        <w:jc w:val="both"/>
        <w:rPr>
          <w:rFonts w:ascii="Verdana" w:hAnsi="Verdana"/>
          <w:sz w:val="24"/>
          <w:lang w:val="ru-RU"/>
        </w:rPr>
      </w:pPr>
      <w:r w:rsidRPr="005222F1">
        <w:rPr>
          <w:rFonts w:ascii="Verdana" w:hAnsi="Verdana"/>
          <w:sz w:val="24"/>
          <w:lang w:val="ru-RU"/>
        </w:rPr>
        <w:t>1) добиться экологически рационального использования химических веществ на протяжении всего их жизненного цикла в соответствии с согласованными международными принципами и существенно сократить их попадание в воздух, воду и почву, чтобы свести к минимуму их негативное воздействие на здоровье человека и окружающую среду.</w:t>
      </w:r>
    </w:p>
    <w:p w14:paraId="199D6D75" w14:textId="77777777" w:rsidR="005222F1" w:rsidRPr="005222F1" w:rsidRDefault="005222F1" w:rsidP="005222F1">
      <w:pPr>
        <w:spacing w:after="0" w:line="240" w:lineRule="auto"/>
        <w:ind w:firstLine="720"/>
        <w:jc w:val="both"/>
        <w:rPr>
          <w:rFonts w:ascii="Verdana" w:hAnsi="Verdana"/>
          <w:sz w:val="24"/>
          <w:lang w:val="ru-RU"/>
        </w:rPr>
      </w:pPr>
      <w:r w:rsidRPr="005222F1">
        <w:rPr>
          <w:rFonts w:ascii="Verdana" w:hAnsi="Verdana"/>
          <w:sz w:val="24"/>
          <w:lang w:val="ru-RU"/>
        </w:rPr>
        <w:t>2) усовершенствовать законодательство в области управления химическими веществами, которое должно основываться на принципах предосторожности, а также синергетическом подходе, предусматривающем совместную реализацию международных соглашений в области управления опасными химическими веществами.</w:t>
      </w:r>
    </w:p>
    <w:p w14:paraId="477CEE61" w14:textId="77777777" w:rsidR="005222F1" w:rsidRPr="005222F1" w:rsidRDefault="005222F1" w:rsidP="005222F1">
      <w:pPr>
        <w:spacing w:after="0" w:line="240" w:lineRule="auto"/>
        <w:ind w:firstLine="720"/>
        <w:jc w:val="both"/>
        <w:rPr>
          <w:rFonts w:ascii="Verdana" w:hAnsi="Verdana"/>
          <w:sz w:val="24"/>
          <w:lang w:val="ru-RU"/>
        </w:rPr>
      </w:pPr>
      <w:r w:rsidRPr="005222F1">
        <w:rPr>
          <w:rFonts w:ascii="Verdana" w:hAnsi="Verdana"/>
          <w:sz w:val="24"/>
          <w:lang w:val="ru-RU"/>
        </w:rPr>
        <w:t>3) обеспечить создание здоровьесберегающей среды обитания как неотъемлемого условия сохранения и укрепления здоровья населения.</w:t>
      </w:r>
    </w:p>
    <w:p w14:paraId="1ED1E704" w14:textId="77777777" w:rsidR="005222F1" w:rsidRPr="005222F1" w:rsidRDefault="005222F1" w:rsidP="005222F1">
      <w:pPr>
        <w:spacing w:after="0" w:line="240" w:lineRule="auto"/>
        <w:ind w:firstLine="720"/>
        <w:jc w:val="both"/>
        <w:rPr>
          <w:rFonts w:ascii="Verdana" w:hAnsi="Verdana"/>
          <w:sz w:val="24"/>
          <w:lang w:val="ru-RU"/>
        </w:rPr>
      </w:pPr>
      <w:r w:rsidRPr="005222F1">
        <w:rPr>
          <w:rFonts w:ascii="Verdana" w:hAnsi="Verdana"/>
          <w:sz w:val="24"/>
          <w:lang w:val="ru-RU"/>
        </w:rPr>
        <w:t>4) повысить безопасность и экологическую устойчивость городов и сельских населенных пунктов.</w:t>
      </w:r>
    </w:p>
    <w:p w14:paraId="75984DE1" w14:textId="77777777" w:rsidR="005222F1" w:rsidRPr="005222F1" w:rsidRDefault="005222F1" w:rsidP="005222F1">
      <w:pPr>
        <w:spacing w:after="0" w:line="240" w:lineRule="auto"/>
        <w:ind w:firstLine="720"/>
        <w:jc w:val="both"/>
        <w:rPr>
          <w:rFonts w:ascii="Verdana" w:hAnsi="Verdana"/>
          <w:sz w:val="24"/>
          <w:lang w:val="ru-RU"/>
        </w:rPr>
      </w:pPr>
      <w:r w:rsidRPr="005222F1">
        <w:rPr>
          <w:rFonts w:ascii="Verdana" w:hAnsi="Verdana"/>
          <w:sz w:val="24"/>
          <w:lang w:val="ru-RU"/>
        </w:rPr>
        <w:t>5) повысить качество воды посредством уменьшения загрязнения водных ресурсов, ликвидации сброса отходов и сведения к минимуму выбросов опасных химических веществ и материалов, сокращения вдвое доли неочищенных сточных вод и значительного увеличения масштабов рециркуляции и безопасного повторного использования сточных вод.</w:t>
      </w:r>
    </w:p>
    <w:p w14:paraId="6EF0B13D" w14:textId="77777777" w:rsidR="005222F1" w:rsidRPr="005222F1" w:rsidRDefault="005222F1" w:rsidP="005222F1">
      <w:pPr>
        <w:spacing w:after="0" w:line="240" w:lineRule="auto"/>
        <w:ind w:firstLine="720"/>
        <w:jc w:val="both"/>
        <w:rPr>
          <w:rFonts w:ascii="Verdana" w:hAnsi="Verdana"/>
          <w:sz w:val="24"/>
          <w:lang w:val="ru-RU"/>
        </w:rPr>
      </w:pPr>
      <w:r w:rsidRPr="005222F1">
        <w:rPr>
          <w:rFonts w:ascii="Verdana" w:hAnsi="Verdana"/>
          <w:sz w:val="24"/>
          <w:lang w:val="ru-RU"/>
        </w:rPr>
        <w:t>6) существенно сократить количество случаев смерти и заболеваний в результате воздействия опасных химических веществ, загрязнения воздуха, воды и почв.</w:t>
      </w:r>
    </w:p>
    <w:p w14:paraId="22CC5EC8" w14:textId="77777777" w:rsidR="005222F1" w:rsidRPr="005222F1" w:rsidRDefault="005222F1" w:rsidP="005222F1">
      <w:pPr>
        <w:spacing w:after="0" w:line="240" w:lineRule="auto"/>
        <w:ind w:firstLine="720"/>
        <w:jc w:val="both"/>
        <w:rPr>
          <w:rFonts w:ascii="Verdana" w:hAnsi="Verdana"/>
          <w:sz w:val="24"/>
          <w:lang w:val="ru-RU"/>
        </w:rPr>
      </w:pPr>
      <w:r w:rsidRPr="005222F1">
        <w:rPr>
          <w:rFonts w:ascii="Verdana" w:hAnsi="Verdana"/>
          <w:sz w:val="24"/>
          <w:lang w:val="ru-RU"/>
        </w:rPr>
        <w:t>7) обеспечить экологически благоприятные условия для жизнедеятельности общества и граждан путем максимально возможного снижения вредного воздействия на окружающую среду.</w:t>
      </w:r>
    </w:p>
    <w:p w14:paraId="155CEE9C" w14:textId="77777777" w:rsidR="005222F1" w:rsidRPr="005222F1" w:rsidRDefault="005222F1" w:rsidP="005222F1">
      <w:pPr>
        <w:spacing w:after="0" w:line="240" w:lineRule="auto"/>
        <w:ind w:firstLine="720"/>
        <w:jc w:val="both"/>
        <w:rPr>
          <w:rFonts w:ascii="Verdana" w:hAnsi="Verdana"/>
          <w:sz w:val="24"/>
          <w:lang w:val="ru-RU"/>
        </w:rPr>
      </w:pPr>
      <w:r w:rsidRPr="005222F1">
        <w:rPr>
          <w:rFonts w:ascii="Verdana" w:hAnsi="Verdana"/>
          <w:sz w:val="24"/>
          <w:lang w:val="ru-RU"/>
        </w:rPr>
        <w:t>8) повысить безопасность и качество продуктов питания, питьевой воды и потребительских товаров.</w:t>
      </w:r>
    </w:p>
    <w:p w14:paraId="293A82E2" w14:textId="77777777" w:rsidR="005222F1" w:rsidRPr="005222F1" w:rsidRDefault="005222F1" w:rsidP="005222F1">
      <w:pPr>
        <w:spacing w:after="0" w:line="240" w:lineRule="auto"/>
        <w:ind w:firstLine="720"/>
        <w:jc w:val="both"/>
        <w:rPr>
          <w:rFonts w:ascii="Verdana" w:hAnsi="Verdana"/>
          <w:sz w:val="24"/>
          <w:lang w:val="ru-RU"/>
        </w:rPr>
      </w:pPr>
      <w:r w:rsidRPr="005222F1">
        <w:rPr>
          <w:rFonts w:ascii="Verdana" w:hAnsi="Verdana"/>
          <w:sz w:val="24"/>
          <w:lang w:val="ru-RU"/>
        </w:rPr>
        <w:t>Комментарии и анализ</w:t>
      </w:r>
    </w:p>
    <w:p w14:paraId="44BBD205" w14:textId="77777777" w:rsidR="005222F1" w:rsidRPr="005222F1" w:rsidRDefault="005222F1" w:rsidP="005222F1">
      <w:pPr>
        <w:spacing w:after="0" w:line="240" w:lineRule="auto"/>
        <w:ind w:firstLine="720"/>
        <w:jc w:val="both"/>
        <w:rPr>
          <w:rFonts w:ascii="Verdana" w:hAnsi="Verdana"/>
          <w:sz w:val="24"/>
          <w:lang w:val="ru-RU"/>
        </w:rPr>
      </w:pPr>
      <w:r w:rsidRPr="005222F1">
        <w:rPr>
          <w:rFonts w:ascii="Verdana" w:hAnsi="Verdana"/>
          <w:sz w:val="24"/>
          <w:lang w:val="ru-RU"/>
        </w:rPr>
        <w:t>Химическая и нефтехимическая промышленность является одной из важнейших отраслей промышленности Беларуси. Предприятия концерна «Белнефтехим» производят минеральные удобрения, продукты переработки нефти, кислоты, аммиак, метанол, полиамид, полиэтилен, шины, полиэфирное волокно, полипропиленовые материалы, лакокрасочные изделия, смазочно-охлаждающие жидкости. Основным видом химической продукции концерна «Белбиофарм» являются лекарственные средства, препараты тонкого химического синтеза, спирты. Крупнейшие предприятия отрасли - РУП «ПО «Беларуськалий», ОАО «ГродноАзот», ОАО «Гомельский химический завод». Беларусь является одним из крупнейших в мире производителей и экспортеров калийных удобрений. На долю РУН «ПО «Беларуськалий» приходится более 14 % мировых производственных мощностей и около 16 % мирового экспорта калийных удобрений. Производство азотных удобрений сосредоточено в основном в Гродненской области (92,5 %) на ОАО «ГродноАзот».</w:t>
      </w:r>
    </w:p>
    <w:p w14:paraId="7474F350" w14:textId="77777777" w:rsidR="005222F1" w:rsidRPr="005222F1" w:rsidRDefault="005222F1" w:rsidP="005222F1">
      <w:pPr>
        <w:spacing w:after="0" w:line="240" w:lineRule="auto"/>
        <w:ind w:firstLine="720"/>
        <w:jc w:val="both"/>
        <w:rPr>
          <w:rFonts w:ascii="Verdana" w:hAnsi="Verdana"/>
          <w:sz w:val="24"/>
          <w:lang w:val="ru-RU"/>
        </w:rPr>
      </w:pPr>
      <w:r w:rsidRPr="005222F1">
        <w:rPr>
          <w:rFonts w:ascii="Verdana" w:hAnsi="Verdana"/>
          <w:sz w:val="24"/>
          <w:lang w:val="ru-RU"/>
        </w:rPr>
        <w:t>Из других отраслей основной химии в республике имеется развитая лакокрасочная промышленность. Крупнейшее предприятие ОАО «Лакокраска» в Лиде выпускает около 30 видов лаков, более 50 видов эмалей на конденсационных смолах, грунты и другую продукцию. Предприятия по производству лакокрасочной продукции работают в Минске, Пинске, Могилеве, Гомеле, Дзержинске и других городах страны.</w:t>
      </w:r>
    </w:p>
    <w:p w14:paraId="45A73AAD" w14:textId="77777777" w:rsidR="005222F1" w:rsidRPr="005222F1" w:rsidRDefault="005222F1" w:rsidP="005222F1">
      <w:pPr>
        <w:spacing w:after="0" w:line="240" w:lineRule="auto"/>
        <w:ind w:firstLine="720"/>
        <w:jc w:val="both"/>
        <w:rPr>
          <w:rFonts w:ascii="Verdana" w:hAnsi="Verdana"/>
          <w:sz w:val="24"/>
          <w:lang w:val="ru-RU"/>
        </w:rPr>
      </w:pPr>
      <w:r w:rsidRPr="005222F1">
        <w:rPr>
          <w:rFonts w:ascii="Verdana" w:hAnsi="Verdana"/>
          <w:sz w:val="24"/>
          <w:lang w:val="ru-RU"/>
        </w:rPr>
        <w:t>Кроме того, в настоящее время в республике имеется 14 предприятий различной мощности по выпуску пестицидов - открытые акционерные общества "Гроднорайагросервис", "Гомельский химический завод", ЗАО "Август-Бел», ООО"Франдеса", т.д.</w:t>
      </w:r>
    </w:p>
    <w:p w14:paraId="3B82C701" w14:textId="49B26D83" w:rsidR="005222F1" w:rsidRPr="005222F1" w:rsidRDefault="005222F1" w:rsidP="005222F1">
      <w:pPr>
        <w:spacing w:after="0" w:line="240" w:lineRule="auto"/>
        <w:ind w:firstLine="720"/>
        <w:jc w:val="both"/>
        <w:rPr>
          <w:rFonts w:ascii="Verdana" w:hAnsi="Verdana"/>
          <w:sz w:val="24"/>
          <w:lang w:val="ru-RU"/>
        </w:rPr>
      </w:pPr>
      <w:r w:rsidRPr="005222F1">
        <w:rPr>
          <w:rFonts w:ascii="Verdana" w:hAnsi="Verdana"/>
          <w:sz w:val="24"/>
          <w:lang w:val="ru-RU"/>
        </w:rPr>
        <w:t xml:space="preserve">Основными источниками информации для установления приоритетов являются государственная официальная статистическая отчетность по использованию природных ресурсов и охране окружающей среды формы статистической отчетности по заболеваемости населения, информационные бюллетени по результатам мониторинга в области охраны окружающей среды и здоровья </w:t>
      </w:r>
      <w:r>
        <w:rPr>
          <w:rFonts w:ascii="Verdana" w:hAnsi="Verdana"/>
          <w:sz w:val="24"/>
          <w:lang w:val="ru-RU"/>
        </w:rPr>
        <w:t xml:space="preserve">населения Республики Беларусь, </w:t>
      </w:r>
      <w:r w:rsidRPr="005222F1">
        <w:rPr>
          <w:rFonts w:ascii="Verdana" w:hAnsi="Verdana"/>
          <w:sz w:val="24"/>
          <w:lang w:val="ru-RU"/>
        </w:rPr>
        <w:t>аналитические об</w:t>
      </w:r>
      <w:r w:rsidR="00CF7AEE">
        <w:rPr>
          <w:rFonts w:ascii="Verdana" w:hAnsi="Verdana"/>
          <w:sz w:val="24"/>
          <w:lang w:val="ru-RU"/>
        </w:rPr>
        <w:t xml:space="preserve">зоры, выпускаемые Минприроды и </w:t>
      </w:r>
      <w:r w:rsidRPr="005222F1">
        <w:rPr>
          <w:rFonts w:ascii="Verdana" w:hAnsi="Verdana"/>
          <w:sz w:val="24"/>
          <w:lang w:val="ru-RU"/>
        </w:rPr>
        <w:t>Минздравом, официальные веб-страницы министерств, ведомств, учреждений. Значимым источником информации являются отчеты о научно-исследовательских работах.</w:t>
      </w:r>
    </w:p>
    <w:p w14:paraId="23194822" w14:textId="77777777" w:rsidR="005222F1" w:rsidRPr="005222F1" w:rsidRDefault="005222F1" w:rsidP="005222F1">
      <w:pPr>
        <w:spacing w:after="0" w:line="240" w:lineRule="auto"/>
        <w:ind w:firstLine="720"/>
        <w:jc w:val="both"/>
        <w:rPr>
          <w:rFonts w:ascii="Verdana" w:hAnsi="Verdana"/>
          <w:sz w:val="24"/>
          <w:lang w:val="ru-RU"/>
        </w:rPr>
      </w:pPr>
      <w:r w:rsidRPr="005222F1">
        <w:rPr>
          <w:rFonts w:ascii="Verdana" w:hAnsi="Verdana"/>
          <w:sz w:val="24"/>
          <w:lang w:val="ru-RU"/>
        </w:rPr>
        <w:t xml:space="preserve">Имеющаяся информация для установления относительных приоритетов национальных проблем в области управления химическими веществами в Республике Беларусь доступна. Однако имеющейся информации недостаточно. В республике не ведется статистическая отчетность и учет используемых химических веществ, отсутствует национальный регистр используемых химикатов (за исключением сильнодействующих и ядовитых веществ), не полностью сформирован Кадастров выбросов, путей и способов переноса веществ. </w:t>
      </w:r>
    </w:p>
    <w:p w14:paraId="1BF100DE" w14:textId="77777777" w:rsidR="005222F1" w:rsidRPr="005222F1" w:rsidRDefault="005222F1" w:rsidP="005222F1">
      <w:pPr>
        <w:spacing w:after="0" w:line="240" w:lineRule="auto"/>
        <w:ind w:firstLine="720"/>
        <w:jc w:val="both"/>
        <w:rPr>
          <w:rFonts w:ascii="Verdana" w:hAnsi="Verdana"/>
          <w:sz w:val="24"/>
          <w:lang w:val="ru-RU"/>
        </w:rPr>
      </w:pPr>
      <w:r w:rsidRPr="005222F1">
        <w:rPr>
          <w:rFonts w:ascii="Verdana" w:hAnsi="Verdana"/>
          <w:sz w:val="24"/>
          <w:lang w:val="ru-RU"/>
        </w:rPr>
        <w:t xml:space="preserve">В настоящее время необходима актуализация существующей системы регистрации данных, формирования регистров, ведения статистической отчетности для получения более полной информации об использовании, количестве, результатах воздействия на здоровье и окружающую среду химических веществ для установления приоритетов на </w:t>
      </w:r>
    </w:p>
    <w:p w14:paraId="07BB0730" w14:textId="77777777" w:rsidR="005222F1" w:rsidRPr="005222F1" w:rsidRDefault="005222F1" w:rsidP="005222F1">
      <w:pPr>
        <w:spacing w:after="0" w:line="240" w:lineRule="auto"/>
        <w:ind w:firstLine="720"/>
        <w:jc w:val="both"/>
        <w:rPr>
          <w:rFonts w:ascii="Verdana" w:hAnsi="Verdana"/>
          <w:sz w:val="24"/>
          <w:lang w:val="ru-RU"/>
        </w:rPr>
      </w:pPr>
      <w:r w:rsidRPr="005222F1">
        <w:rPr>
          <w:rFonts w:ascii="Verdana" w:hAnsi="Verdana"/>
          <w:sz w:val="24"/>
          <w:lang w:val="ru-RU"/>
        </w:rPr>
        <w:t>Недостаточное развитие технической инфраструктуры, обусловленное, в том числе, отсутствием информации о перечне химикатов, используемых в производственном процессе в том или ином регионе, характеристике их потенциальных негативных эффектов и подлежащих исследованию и анализу в первоочередном порядке,  не позволяет в настоящее время вести мониторинг как загрязнения окружающей среды, так и возможных последствий его для здоровья населения и выявлять приоритетные химикаты для наблюдений, оценки и планирования профилактических мероприятий. Формирование национального регистра потенциально опасных химических веществ во многом способствовало бы решению обозначенных проблем.</w:t>
      </w:r>
    </w:p>
    <w:p w14:paraId="2D0F7B4E" w14:textId="77777777" w:rsidR="005222F1" w:rsidRPr="005222F1" w:rsidRDefault="005222F1" w:rsidP="005222F1">
      <w:pPr>
        <w:spacing w:after="0" w:line="240" w:lineRule="auto"/>
        <w:ind w:firstLine="720"/>
        <w:jc w:val="both"/>
        <w:rPr>
          <w:rFonts w:ascii="Verdana" w:hAnsi="Verdana"/>
          <w:sz w:val="24"/>
          <w:lang w:val="ru-RU"/>
        </w:rPr>
      </w:pPr>
      <w:r w:rsidRPr="005222F1">
        <w:rPr>
          <w:rFonts w:ascii="Verdana" w:hAnsi="Verdana"/>
          <w:sz w:val="24"/>
          <w:lang w:val="ru-RU"/>
        </w:rPr>
        <w:t xml:space="preserve">Действия отдельных министерств и ведомств по установлению приоритетов в целом согласованы, однако есть и примеры, свидетельствующие о необходимости усиления координации действий по регулированию обращения с химическими веществами на протяжении всего цикла их жизни. </w:t>
      </w:r>
    </w:p>
    <w:p w14:paraId="0F9133CB" w14:textId="44891874" w:rsidR="005222F1" w:rsidRDefault="005222F1" w:rsidP="005222F1">
      <w:pPr>
        <w:spacing w:after="0" w:line="240" w:lineRule="auto"/>
        <w:ind w:firstLine="720"/>
        <w:jc w:val="both"/>
        <w:rPr>
          <w:rFonts w:ascii="Verdana" w:hAnsi="Verdana"/>
          <w:sz w:val="24"/>
          <w:lang w:val="ru-RU"/>
        </w:rPr>
      </w:pPr>
      <w:r w:rsidRPr="005222F1">
        <w:rPr>
          <w:rFonts w:ascii="Verdana" w:hAnsi="Verdana"/>
          <w:sz w:val="24"/>
          <w:lang w:val="ru-RU"/>
        </w:rPr>
        <w:t>Таким образом, в республике есть необходимость актуализации отчетности по аспектам, связанным с использованием химических веществ, регистрации используемых химикатов, совершенствования системы мониторинга, усиления координации действий заинтересованных органов государственного управления и органов власти в регионах для установления приоритетов действий по минимизации негативного воздействия химических веществ на здоровье человека и окружающую среду и решении первоочередных проблем охраны здоровья и окружающей среды в связи с производством и применением химических веществ.</w:t>
      </w:r>
    </w:p>
    <w:p w14:paraId="5A7BFC5F" w14:textId="77777777" w:rsidR="005222F1" w:rsidRDefault="005222F1" w:rsidP="005222F1">
      <w:pPr>
        <w:spacing w:after="0" w:line="240" w:lineRule="auto"/>
        <w:ind w:firstLine="720"/>
        <w:jc w:val="both"/>
        <w:rPr>
          <w:rFonts w:ascii="Verdana" w:hAnsi="Verdana"/>
          <w:sz w:val="24"/>
          <w:lang w:val="ru-RU"/>
        </w:rPr>
      </w:pPr>
      <w:r>
        <w:rPr>
          <w:rFonts w:ascii="Verdana" w:hAnsi="Verdana"/>
          <w:sz w:val="24"/>
          <w:lang w:val="ru-RU"/>
        </w:rPr>
        <w:br w:type="page"/>
      </w:r>
    </w:p>
    <w:p w14:paraId="507CAB51" w14:textId="0CD1832B" w:rsidR="001B2997" w:rsidRDefault="001B2997" w:rsidP="00C60F46">
      <w:pPr>
        <w:pStyle w:val="1"/>
        <w:jc w:val="both"/>
        <w:rPr>
          <w:rFonts w:ascii="Verdana" w:hAnsi="Verdana"/>
          <w:color w:val="EE6203"/>
          <w:lang w:val="ru-RU"/>
        </w:rPr>
      </w:pPr>
      <w:bookmarkStart w:id="23" w:name="_Toc122592724"/>
      <w:r w:rsidRPr="0050766C">
        <w:rPr>
          <w:rFonts w:ascii="Verdana" w:hAnsi="Verdana"/>
          <w:color w:val="EE6203"/>
          <w:lang w:val="ru-RU"/>
        </w:rPr>
        <w:t xml:space="preserve">Глава </w:t>
      </w:r>
      <w:r>
        <w:rPr>
          <w:rFonts w:ascii="Verdana" w:hAnsi="Verdana"/>
          <w:color w:val="EE6203"/>
          <w:lang w:val="ru-RU"/>
        </w:rPr>
        <w:t>3</w:t>
      </w:r>
      <w:r w:rsidRPr="0050766C">
        <w:rPr>
          <w:rFonts w:ascii="Verdana" w:hAnsi="Verdana"/>
          <w:color w:val="EE6203"/>
          <w:lang w:val="ru-RU"/>
        </w:rPr>
        <w:t>.</w:t>
      </w:r>
      <w:r w:rsidRPr="001B2997">
        <w:rPr>
          <w:rFonts w:ascii="Verdana" w:hAnsi="Verdana"/>
          <w:color w:val="EE6203"/>
          <w:lang w:val="ru-RU"/>
        </w:rPr>
        <w:t xml:space="preserve"> П</w:t>
      </w:r>
      <w:r w:rsidR="00C60F46" w:rsidRPr="001B2997">
        <w:rPr>
          <w:rFonts w:ascii="Verdana" w:hAnsi="Verdana"/>
          <w:color w:val="EE6203"/>
          <w:lang w:val="ru-RU"/>
        </w:rPr>
        <w:t>роизводство, применение, регистрация средств защиты растений и минеральных удобрений</w:t>
      </w:r>
      <w:bookmarkEnd w:id="23"/>
    </w:p>
    <w:p w14:paraId="59C52195" w14:textId="77777777" w:rsidR="001B2997" w:rsidRPr="0050766C" w:rsidRDefault="001B2997" w:rsidP="001B2997">
      <w:pPr>
        <w:spacing w:after="0" w:line="240" w:lineRule="auto"/>
        <w:jc w:val="center"/>
        <w:rPr>
          <w:rFonts w:ascii="Verdana" w:eastAsiaTheme="majorEastAsia" w:hAnsi="Verdana" w:cstheme="majorBidi"/>
          <w:szCs w:val="32"/>
          <w:lang w:val="ru-RU"/>
        </w:rPr>
      </w:pPr>
    </w:p>
    <w:p w14:paraId="7AA64531" w14:textId="58E8C8B7" w:rsidR="001B2997" w:rsidRDefault="001B2997" w:rsidP="00593309">
      <w:pPr>
        <w:pStyle w:val="2"/>
        <w:rPr>
          <w:rFonts w:ascii="Verdana" w:hAnsi="Verdana"/>
          <w:color w:val="385623" w:themeColor="accent6" w:themeShade="80"/>
          <w:sz w:val="24"/>
          <w:lang w:val="ru-RU"/>
        </w:rPr>
      </w:pPr>
      <w:bookmarkStart w:id="24" w:name="_Toc122592725"/>
      <w:r>
        <w:rPr>
          <w:rFonts w:ascii="Verdana" w:hAnsi="Verdana"/>
          <w:color w:val="385623" w:themeColor="accent6" w:themeShade="80"/>
          <w:sz w:val="24"/>
          <w:lang w:val="ru-RU"/>
        </w:rPr>
        <w:t>3</w:t>
      </w:r>
      <w:r w:rsidRPr="00A2013F">
        <w:rPr>
          <w:rFonts w:ascii="Verdana" w:hAnsi="Verdana"/>
          <w:color w:val="385623" w:themeColor="accent6" w:themeShade="80"/>
          <w:sz w:val="24"/>
          <w:lang w:val="ru-RU"/>
        </w:rPr>
        <w:t xml:space="preserve">.1 </w:t>
      </w:r>
      <w:r w:rsidRPr="001B2997">
        <w:rPr>
          <w:rFonts w:ascii="Verdana" w:hAnsi="Verdana"/>
          <w:color w:val="385623" w:themeColor="accent6" w:themeShade="80"/>
          <w:sz w:val="24"/>
          <w:lang w:val="ru-RU"/>
        </w:rPr>
        <w:t>Объемы производства и применения средств защиты растений</w:t>
      </w:r>
      <w:bookmarkEnd w:id="24"/>
    </w:p>
    <w:p w14:paraId="57B95080" w14:textId="77777777" w:rsidR="001B2997" w:rsidRDefault="001B2997" w:rsidP="001B2997">
      <w:pPr>
        <w:spacing w:after="0" w:line="240" w:lineRule="auto"/>
        <w:jc w:val="both"/>
        <w:rPr>
          <w:rFonts w:ascii="Verdana" w:hAnsi="Verdana"/>
          <w:color w:val="385623" w:themeColor="accent6" w:themeShade="80"/>
          <w:sz w:val="24"/>
          <w:lang w:val="ru-RU"/>
        </w:rPr>
      </w:pPr>
    </w:p>
    <w:p w14:paraId="7B522752" w14:textId="77777777" w:rsidR="001B2997" w:rsidRPr="001B2997" w:rsidRDefault="001B2997" w:rsidP="001B2997">
      <w:pPr>
        <w:spacing w:after="0" w:line="240" w:lineRule="auto"/>
        <w:ind w:firstLine="720"/>
        <w:jc w:val="both"/>
        <w:rPr>
          <w:rFonts w:ascii="Verdana" w:hAnsi="Verdana"/>
          <w:sz w:val="24"/>
          <w:lang w:val="ru-RU"/>
        </w:rPr>
      </w:pPr>
      <w:r w:rsidRPr="001B2997">
        <w:rPr>
          <w:rFonts w:ascii="Verdana" w:hAnsi="Verdana"/>
          <w:sz w:val="24"/>
          <w:lang w:val="ru-RU"/>
        </w:rPr>
        <w:t>Согласно проведенного анализа, по состоянию на июнь 2022 года в Республике Беларусь зарегистрировано и разрешено к применению более 1030 средств защиты растений, из них 114 инсектицидов, 372 гербицида, 206</w:t>
      </w:r>
      <w:r>
        <w:rPr>
          <w:rFonts w:ascii="Verdana" w:hAnsi="Verdana"/>
          <w:sz w:val="24"/>
          <w:lang w:val="ru-RU"/>
        </w:rPr>
        <w:t> </w:t>
      </w:r>
      <w:r w:rsidRPr="001B2997">
        <w:rPr>
          <w:rFonts w:ascii="Verdana" w:hAnsi="Verdana"/>
          <w:sz w:val="24"/>
          <w:lang w:val="ru-RU"/>
        </w:rPr>
        <w:t>фунгицидов, 103 препарата для предпосевной обработки семян, 82</w:t>
      </w:r>
      <w:r>
        <w:rPr>
          <w:rFonts w:ascii="Verdana" w:hAnsi="Verdana"/>
          <w:sz w:val="24"/>
          <w:lang w:val="ru-RU"/>
        </w:rPr>
        <w:t> </w:t>
      </w:r>
      <w:r w:rsidRPr="001B2997">
        <w:rPr>
          <w:rFonts w:ascii="Verdana" w:hAnsi="Verdana"/>
          <w:sz w:val="24"/>
          <w:lang w:val="ru-RU"/>
        </w:rPr>
        <w:t>регулятора роста растений, 39 биопрепаратов, 36 биотехнических средств, 30</w:t>
      </w:r>
      <w:r>
        <w:rPr>
          <w:rFonts w:ascii="Verdana" w:hAnsi="Verdana"/>
          <w:sz w:val="24"/>
          <w:lang w:val="ru-RU"/>
        </w:rPr>
        <w:t> </w:t>
      </w:r>
      <w:r w:rsidRPr="001B2997">
        <w:rPr>
          <w:rFonts w:ascii="Verdana" w:hAnsi="Verdana"/>
          <w:sz w:val="24"/>
          <w:lang w:val="ru-RU"/>
        </w:rPr>
        <w:t>десикантов, 21 феромон, 13 препаратов для борьбы с вредителями запасов, 7</w:t>
      </w:r>
      <w:r>
        <w:rPr>
          <w:rFonts w:ascii="Verdana" w:hAnsi="Verdana"/>
          <w:sz w:val="24"/>
          <w:lang w:val="ru-RU"/>
        </w:rPr>
        <w:t> </w:t>
      </w:r>
      <w:r w:rsidRPr="001B2997">
        <w:rPr>
          <w:rFonts w:ascii="Verdana" w:hAnsi="Verdana"/>
          <w:sz w:val="24"/>
          <w:lang w:val="ru-RU"/>
        </w:rPr>
        <w:t xml:space="preserve">родентицидов, 2 моллюскоцида, 1 нематицид и 4 репеллента. </w:t>
      </w:r>
    </w:p>
    <w:p w14:paraId="19BB796A" w14:textId="77777777" w:rsidR="001B2997" w:rsidRDefault="001B2997" w:rsidP="001B2997">
      <w:pPr>
        <w:spacing w:after="0" w:line="240" w:lineRule="auto"/>
        <w:ind w:firstLine="720"/>
        <w:jc w:val="both"/>
        <w:rPr>
          <w:rFonts w:ascii="Verdana" w:hAnsi="Verdana"/>
          <w:sz w:val="24"/>
          <w:lang w:val="ru-RU"/>
        </w:rPr>
      </w:pPr>
    </w:p>
    <w:p w14:paraId="482D9E77" w14:textId="77777777" w:rsidR="001B2997" w:rsidRPr="001B2997" w:rsidRDefault="001B2997" w:rsidP="001B2997">
      <w:pPr>
        <w:spacing w:after="0" w:line="240" w:lineRule="auto"/>
        <w:ind w:firstLine="720"/>
        <w:jc w:val="both"/>
        <w:rPr>
          <w:rFonts w:ascii="Verdana" w:hAnsi="Verdana"/>
          <w:sz w:val="24"/>
          <w:lang w:val="ru-RU"/>
        </w:rPr>
      </w:pPr>
      <w:r w:rsidRPr="001B2997">
        <w:rPr>
          <w:rFonts w:ascii="Verdana" w:hAnsi="Verdana"/>
          <w:sz w:val="24"/>
          <w:lang w:val="ru-RU"/>
        </w:rPr>
        <w:t>Среди средств защиты растений (пестицидов), оборот которых осуществляется на территории республики, можно выделить пестициды (средства защиты растений) для субъектов хозяйствования сельскохозяйственных организаций (агропромышленный комплекс), пестициды для применения и розничной продажи населению, пестициды для общественного здравоохранения (дезинсекция, дератизация), удобрения и агрохимикаты.</w:t>
      </w:r>
    </w:p>
    <w:p w14:paraId="19251599" w14:textId="77777777" w:rsidR="001B2997" w:rsidRDefault="001B2997" w:rsidP="001B2997">
      <w:pPr>
        <w:spacing w:after="0" w:line="240" w:lineRule="auto"/>
        <w:ind w:firstLine="720"/>
        <w:jc w:val="both"/>
        <w:rPr>
          <w:rFonts w:ascii="Verdana" w:hAnsi="Verdana"/>
          <w:sz w:val="24"/>
          <w:lang w:val="ru-RU"/>
        </w:rPr>
      </w:pPr>
    </w:p>
    <w:p w14:paraId="3EBA444E" w14:textId="6101F12C" w:rsidR="001B2997" w:rsidRPr="001B2997" w:rsidRDefault="001B2997" w:rsidP="001B2997">
      <w:pPr>
        <w:spacing w:after="0" w:line="240" w:lineRule="auto"/>
        <w:ind w:firstLine="720"/>
        <w:jc w:val="both"/>
        <w:rPr>
          <w:rFonts w:ascii="Verdana" w:hAnsi="Verdana"/>
          <w:sz w:val="24"/>
          <w:lang w:val="ru-RU"/>
        </w:rPr>
      </w:pPr>
      <w:r w:rsidRPr="001B2997">
        <w:rPr>
          <w:rFonts w:ascii="Verdana" w:hAnsi="Verdana"/>
          <w:sz w:val="24"/>
          <w:lang w:val="ru-RU"/>
        </w:rPr>
        <w:t xml:space="preserve">В целях выполнения Постановления Совета Министров Республики Беларусь от 13 июня 2008 года № 858 «О Государственной программе «Химические средства защиты растений на 2008 - 2015 годы» в стране было введено в действие более 14 предприятий для производства средств защиты растений, в ассортименте которых насчитывается около 108 препаративных форм отечественных пестицидов. За 2016 год отечественными производителями выпущено 12 112,10 тонн пестицидов, за 2017 год – 12 864,68 тонн. </w:t>
      </w:r>
    </w:p>
    <w:p w14:paraId="0ADB473F" w14:textId="77777777" w:rsidR="001B2997" w:rsidRPr="001B2997" w:rsidRDefault="001B2997" w:rsidP="001B2997">
      <w:pPr>
        <w:spacing w:after="0" w:line="240" w:lineRule="auto"/>
        <w:ind w:firstLine="720"/>
        <w:jc w:val="both"/>
        <w:rPr>
          <w:rFonts w:ascii="Verdana" w:hAnsi="Verdana"/>
          <w:sz w:val="24"/>
          <w:lang w:val="ru-RU"/>
        </w:rPr>
      </w:pPr>
      <w:r w:rsidRPr="001B2997">
        <w:rPr>
          <w:rFonts w:ascii="Verdana" w:hAnsi="Verdana"/>
          <w:sz w:val="24"/>
          <w:lang w:val="ru-RU"/>
        </w:rPr>
        <w:t>Основными предприятиями по выпуску пестицидов в республике являются: открытые акционерные общества «Гроднорайагросервис», «Гомельский химический завод», общество с ограниченной ответственностью «Франдеса», закрытое акционерное общество «Август-Бел», ОАО «Рубикон-Агро», ООО</w:t>
      </w:r>
      <w:r>
        <w:rPr>
          <w:rFonts w:ascii="Verdana" w:hAnsi="Verdana"/>
          <w:sz w:val="24"/>
          <w:lang w:val="ru-RU"/>
        </w:rPr>
        <w:t> </w:t>
      </w:r>
      <w:r w:rsidRPr="001B2997">
        <w:rPr>
          <w:rFonts w:ascii="Verdana" w:hAnsi="Verdana"/>
          <w:sz w:val="24"/>
          <w:lang w:val="ru-RU"/>
        </w:rPr>
        <w:t>«Передовые агротехнологии» и т.</w:t>
      </w:r>
      <w:r>
        <w:rPr>
          <w:rFonts w:ascii="Verdana" w:hAnsi="Verdana"/>
          <w:sz w:val="24"/>
          <w:lang w:val="ru-RU"/>
        </w:rPr>
        <w:t xml:space="preserve"> </w:t>
      </w:r>
      <w:r w:rsidRPr="001B2997">
        <w:rPr>
          <w:rFonts w:ascii="Verdana" w:hAnsi="Verdana"/>
          <w:sz w:val="24"/>
          <w:lang w:val="ru-RU"/>
        </w:rPr>
        <w:t>д.</w:t>
      </w:r>
    </w:p>
    <w:p w14:paraId="1948E660" w14:textId="77777777" w:rsidR="001B2997" w:rsidRDefault="001B2997" w:rsidP="001B2997">
      <w:pPr>
        <w:spacing w:after="0" w:line="240" w:lineRule="auto"/>
        <w:ind w:firstLine="720"/>
        <w:jc w:val="both"/>
        <w:rPr>
          <w:rFonts w:ascii="Verdana" w:hAnsi="Verdana"/>
          <w:sz w:val="24"/>
          <w:lang w:val="ru-RU"/>
        </w:rPr>
      </w:pPr>
    </w:p>
    <w:p w14:paraId="1CBAA3FB" w14:textId="77777777" w:rsidR="001B2997" w:rsidRPr="001B2997" w:rsidRDefault="001B2997" w:rsidP="001B2997">
      <w:pPr>
        <w:spacing w:after="0" w:line="240" w:lineRule="auto"/>
        <w:ind w:firstLine="720"/>
        <w:jc w:val="both"/>
        <w:rPr>
          <w:rFonts w:ascii="Verdana" w:hAnsi="Verdana"/>
          <w:sz w:val="24"/>
          <w:lang w:val="ru-RU"/>
        </w:rPr>
      </w:pPr>
      <w:r w:rsidRPr="001B2997">
        <w:rPr>
          <w:rFonts w:ascii="Verdana" w:hAnsi="Verdana"/>
          <w:sz w:val="24"/>
          <w:lang w:val="ru-RU"/>
        </w:rPr>
        <w:t xml:space="preserve">Согласно данных Национального статистического комитета Республики Беларусь (Промышленность Республики Беларусь…., 2021), производство минеральных или химических удобрений (в пересчете на 100 % питательных веществ) с 2016 по 2020 годы составило от 7 197,6 до 8 736,1 тыс. тонн. Производство пестицидов и прочих агрохимических продуктов колебалось в пределах от 23 070 (2017 год) до 33 106 тонн (2020 год). Данные о производстве удобрений и пестицидов за период 2016-2020 годы приведены в таблице </w:t>
      </w:r>
      <w:r>
        <w:rPr>
          <w:rFonts w:ascii="Verdana" w:hAnsi="Verdana"/>
          <w:sz w:val="24"/>
          <w:lang w:val="ru-RU"/>
        </w:rPr>
        <w:t>3.А</w:t>
      </w:r>
      <w:r w:rsidRPr="001B2997">
        <w:rPr>
          <w:rFonts w:ascii="Verdana" w:hAnsi="Verdana"/>
          <w:sz w:val="24"/>
          <w:lang w:val="ru-RU"/>
        </w:rPr>
        <w:t>.</w:t>
      </w:r>
    </w:p>
    <w:p w14:paraId="3F318304" w14:textId="77777777" w:rsidR="001B2997" w:rsidRDefault="001B2997" w:rsidP="001B2997">
      <w:pPr>
        <w:spacing w:after="0" w:line="240" w:lineRule="auto"/>
        <w:jc w:val="both"/>
        <w:rPr>
          <w:rFonts w:ascii="Verdana" w:hAnsi="Verdana"/>
          <w:sz w:val="24"/>
          <w:lang w:val="ru-RU"/>
        </w:rPr>
      </w:pPr>
    </w:p>
    <w:p w14:paraId="697BF815" w14:textId="77777777" w:rsidR="001B2997" w:rsidRDefault="001B2997" w:rsidP="001B2997">
      <w:pPr>
        <w:spacing w:after="0" w:line="240" w:lineRule="auto"/>
        <w:jc w:val="both"/>
        <w:rPr>
          <w:rFonts w:ascii="Verdana" w:hAnsi="Verdana"/>
          <w:sz w:val="24"/>
          <w:lang w:val="ru-RU"/>
        </w:rPr>
      </w:pPr>
    </w:p>
    <w:p w14:paraId="53E93058" w14:textId="77777777" w:rsidR="001B2997" w:rsidRDefault="001B2997" w:rsidP="001B2997">
      <w:pPr>
        <w:spacing w:after="0" w:line="240" w:lineRule="auto"/>
        <w:jc w:val="both"/>
        <w:rPr>
          <w:rFonts w:ascii="Verdana" w:hAnsi="Verdana"/>
          <w:sz w:val="24"/>
          <w:lang w:val="ru-RU"/>
        </w:rPr>
      </w:pPr>
    </w:p>
    <w:p w14:paraId="33F07D55" w14:textId="77777777" w:rsidR="001B2997" w:rsidRPr="001B2997" w:rsidRDefault="001B2997" w:rsidP="001B2997">
      <w:pPr>
        <w:spacing w:after="0" w:line="240" w:lineRule="auto"/>
        <w:jc w:val="both"/>
        <w:rPr>
          <w:rFonts w:ascii="Verdana" w:hAnsi="Verdana"/>
          <w:sz w:val="24"/>
          <w:lang w:val="ru-RU"/>
        </w:rPr>
      </w:pPr>
    </w:p>
    <w:p w14:paraId="2C04E5CB" w14:textId="77777777" w:rsidR="001B2997" w:rsidRPr="001B2997" w:rsidRDefault="001B2997" w:rsidP="001B2997">
      <w:pPr>
        <w:spacing w:after="0" w:line="240" w:lineRule="auto"/>
        <w:jc w:val="both"/>
        <w:rPr>
          <w:rFonts w:ascii="Verdana" w:hAnsi="Verdana"/>
          <w:sz w:val="24"/>
          <w:vertAlign w:val="superscript"/>
          <w:lang w:val="ru-RU"/>
        </w:rPr>
      </w:pPr>
      <w:r w:rsidRPr="001B2997">
        <w:rPr>
          <w:rFonts w:ascii="Verdana" w:hAnsi="Verdana"/>
          <w:sz w:val="24"/>
          <w:lang w:val="ru-RU"/>
        </w:rPr>
        <w:t xml:space="preserve">Таблица </w:t>
      </w:r>
      <w:r>
        <w:rPr>
          <w:rFonts w:ascii="Verdana" w:hAnsi="Verdana"/>
          <w:sz w:val="24"/>
          <w:lang w:val="ru-RU"/>
        </w:rPr>
        <w:t xml:space="preserve">3.А: </w:t>
      </w:r>
      <w:r w:rsidRPr="001B2997">
        <w:rPr>
          <w:rFonts w:ascii="Verdana" w:hAnsi="Verdana"/>
          <w:sz w:val="24"/>
          <w:lang w:val="ru-RU"/>
        </w:rPr>
        <w:t>Информация о производстве отдельных видов химических продуктов на территории Республики Беларусь за 2016-2020 годы</w:t>
      </w:r>
      <w:r w:rsidRPr="001B2997">
        <w:rPr>
          <w:rFonts w:ascii="Verdana" w:hAnsi="Verdana"/>
          <w:sz w:val="24"/>
          <w:vertAlign w:val="superscript"/>
          <w:lang w:val="ru-RU"/>
        </w:rPr>
        <w:t>1</w:t>
      </w:r>
    </w:p>
    <w:tbl>
      <w:tblPr>
        <w:tblStyle w:val="af"/>
        <w:tblW w:w="0" w:type="auto"/>
        <w:tblLook w:val="04A0" w:firstRow="1" w:lastRow="0" w:firstColumn="1" w:lastColumn="0" w:noHBand="0" w:noVBand="1"/>
      </w:tblPr>
      <w:tblGrid>
        <w:gridCol w:w="2941"/>
        <w:gridCol w:w="1549"/>
        <w:gridCol w:w="1151"/>
        <w:gridCol w:w="1151"/>
        <w:gridCol w:w="1151"/>
        <w:gridCol w:w="1151"/>
        <w:gridCol w:w="1151"/>
      </w:tblGrid>
      <w:tr w:rsidR="001B2997" w:rsidRPr="001B2997" w14:paraId="23A0CFB4" w14:textId="77777777" w:rsidTr="001B2997">
        <w:tc>
          <w:tcPr>
            <w:tcW w:w="2941" w:type="dxa"/>
          </w:tcPr>
          <w:p w14:paraId="52F07443" w14:textId="77777777" w:rsidR="001B2997" w:rsidRPr="001B2997" w:rsidRDefault="001B2997" w:rsidP="001B2997">
            <w:pPr>
              <w:jc w:val="both"/>
              <w:rPr>
                <w:rFonts w:ascii="Verdana" w:hAnsi="Verdana"/>
                <w:sz w:val="24"/>
                <w:lang w:val="ru-RU"/>
              </w:rPr>
            </w:pPr>
          </w:p>
        </w:tc>
        <w:tc>
          <w:tcPr>
            <w:tcW w:w="1549" w:type="dxa"/>
            <w:vAlign w:val="center"/>
          </w:tcPr>
          <w:p w14:paraId="6DA90E2C" w14:textId="77777777" w:rsidR="001B2997" w:rsidRPr="001B2997" w:rsidRDefault="001B2997" w:rsidP="001B2997">
            <w:pPr>
              <w:jc w:val="center"/>
              <w:rPr>
                <w:rFonts w:ascii="Verdana" w:hAnsi="Verdana"/>
                <w:sz w:val="24"/>
                <w:lang w:val="ru-RU"/>
              </w:rPr>
            </w:pPr>
            <w:r w:rsidRPr="001B2997">
              <w:rPr>
                <w:rFonts w:ascii="Verdana" w:hAnsi="Verdana"/>
                <w:sz w:val="24"/>
                <w:lang w:val="ru-RU"/>
              </w:rPr>
              <w:t>Единицы измерения</w:t>
            </w:r>
          </w:p>
        </w:tc>
        <w:tc>
          <w:tcPr>
            <w:tcW w:w="1151" w:type="dxa"/>
            <w:vAlign w:val="center"/>
          </w:tcPr>
          <w:p w14:paraId="0991940A"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2016</w:t>
            </w:r>
          </w:p>
        </w:tc>
        <w:tc>
          <w:tcPr>
            <w:tcW w:w="1151" w:type="dxa"/>
            <w:vAlign w:val="center"/>
          </w:tcPr>
          <w:p w14:paraId="30E90665"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2017</w:t>
            </w:r>
          </w:p>
        </w:tc>
        <w:tc>
          <w:tcPr>
            <w:tcW w:w="1151" w:type="dxa"/>
            <w:vAlign w:val="center"/>
          </w:tcPr>
          <w:p w14:paraId="76A72475"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2018</w:t>
            </w:r>
          </w:p>
        </w:tc>
        <w:tc>
          <w:tcPr>
            <w:tcW w:w="1151" w:type="dxa"/>
            <w:vAlign w:val="center"/>
          </w:tcPr>
          <w:p w14:paraId="052E9F8F"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2019</w:t>
            </w:r>
          </w:p>
        </w:tc>
        <w:tc>
          <w:tcPr>
            <w:tcW w:w="1151" w:type="dxa"/>
            <w:vAlign w:val="center"/>
          </w:tcPr>
          <w:p w14:paraId="68ABD896"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2020</w:t>
            </w:r>
          </w:p>
        </w:tc>
      </w:tr>
      <w:tr w:rsidR="001B2997" w:rsidRPr="001B2997" w14:paraId="2B2F8791" w14:textId="77777777" w:rsidTr="001B2997">
        <w:trPr>
          <w:trHeight w:val="244"/>
        </w:trPr>
        <w:tc>
          <w:tcPr>
            <w:tcW w:w="2941" w:type="dxa"/>
          </w:tcPr>
          <w:p w14:paraId="6B4D04BB" w14:textId="77777777" w:rsidR="001B2997" w:rsidRPr="001B2997" w:rsidRDefault="001B2997" w:rsidP="001B2997">
            <w:pPr>
              <w:jc w:val="both"/>
              <w:rPr>
                <w:rFonts w:ascii="Verdana" w:hAnsi="Verdana"/>
                <w:sz w:val="24"/>
                <w:lang w:val="ru-RU"/>
              </w:rPr>
            </w:pPr>
            <w:r w:rsidRPr="001B2997">
              <w:rPr>
                <w:rFonts w:ascii="Verdana" w:hAnsi="Verdana"/>
                <w:sz w:val="24"/>
                <w:lang w:val="ru-RU"/>
              </w:rPr>
              <w:t>Удобрения минеральные или химические (в пересчете на 100  % питательных веществ),</w:t>
            </w:r>
          </w:p>
        </w:tc>
        <w:tc>
          <w:tcPr>
            <w:tcW w:w="1549" w:type="dxa"/>
            <w:vMerge w:val="restart"/>
            <w:vAlign w:val="center"/>
          </w:tcPr>
          <w:p w14:paraId="04BB59B2" w14:textId="77777777" w:rsidR="001B2997" w:rsidRPr="001B2997" w:rsidRDefault="001B2997" w:rsidP="001B2997">
            <w:pPr>
              <w:jc w:val="center"/>
              <w:rPr>
                <w:rFonts w:ascii="Verdana" w:hAnsi="Verdana"/>
                <w:sz w:val="24"/>
                <w:lang w:val="ru-RU"/>
              </w:rPr>
            </w:pPr>
            <w:r w:rsidRPr="001B2997">
              <w:rPr>
                <w:rFonts w:ascii="Verdana" w:hAnsi="Verdana"/>
                <w:sz w:val="24"/>
                <w:lang w:val="ru-RU"/>
              </w:rPr>
              <w:t>тыс. т</w:t>
            </w:r>
          </w:p>
        </w:tc>
        <w:tc>
          <w:tcPr>
            <w:tcW w:w="1151" w:type="dxa"/>
            <w:vMerge w:val="restart"/>
            <w:vAlign w:val="center"/>
          </w:tcPr>
          <w:p w14:paraId="226CBA89" w14:textId="77777777" w:rsidR="001B2997" w:rsidRPr="001B2997" w:rsidRDefault="001B2997" w:rsidP="001B2997">
            <w:pPr>
              <w:jc w:val="center"/>
              <w:rPr>
                <w:rFonts w:ascii="Verdana" w:hAnsi="Verdana"/>
                <w:sz w:val="24"/>
                <w:lang w:val="ru-RU"/>
              </w:rPr>
            </w:pPr>
            <w:r w:rsidRPr="001B2997">
              <w:rPr>
                <w:rFonts w:ascii="Verdana" w:hAnsi="Verdana"/>
                <w:sz w:val="24"/>
                <w:lang w:val="ru-RU"/>
              </w:rPr>
              <w:t>7 197,6</w:t>
            </w:r>
          </w:p>
        </w:tc>
        <w:tc>
          <w:tcPr>
            <w:tcW w:w="1151" w:type="dxa"/>
            <w:vMerge w:val="restart"/>
            <w:vAlign w:val="center"/>
          </w:tcPr>
          <w:p w14:paraId="403CEE70" w14:textId="77777777" w:rsidR="001B2997" w:rsidRPr="001B2997" w:rsidRDefault="001B2997" w:rsidP="001B2997">
            <w:pPr>
              <w:jc w:val="center"/>
              <w:rPr>
                <w:rFonts w:ascii="Verdana" w:hAnsi="Verdana"/>
                <w:sz w:val="24"/>
                <w:lang w:val="ru-RU"/>
              </w:rPr>
            </w:pPr>
          </w:p>
          <w:p w14:paraId="7C942244"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8 157,4</w:t>
            </w:r>
          </w:p>
          <w:p w14:paraId="59F373E7" w14:textId="77777777" w:rsidR="001B2997" w:rsidRPr="001B2997" w:rsidRDefault="001B2997" w:rsidP="001B2997">
            <w:pPr>
              <w:jc w:val="center"/>
              <w:rPr>
                <w:rFonts w:ascii="Verdana" w:hAnsi="Verdana"/>
                <w:sz w:val="24"/>
                <w:lang w:val="ru-RU"/>
              </w:rPr>
            </w:pPr>
          </w:p>
        </w:tc>
        <w:tc>
          <w:tcPr>
            <w:tcW w:w="1151" w:type="dxa"/>
            <w:vMerge w:val="restart"/>
            <w:vAlign w:val="center"/>
          </w:tcPr>
          <w:p w14:paraId="6BB23FA7"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8 427,2</w:t>
            </w:r>
          </w:p>
        </w:tc>
        <w:tc>
          <w:tcPr>
            <w:tcW w:w="1151" w:type="dxa"/>
            <w:vMerge w:val="restart"/>
            <w:vAlign w:val="center"/>
          </w:tcPr>
          <w:p w14:paraId="3040E899"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8 553,4</w:t>
            </w:r>
          </w:p>
        </w:tc>
        <w:tc>
          <w:tcPr>
            <w:tcW w:w="1151" w:type="dxa"/>
            <w:vMerge w:val="restart"/>
            <w:vAlign w:val="center"/>
          </w:tcPr>
          <w:p w14:paraId="45280408"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8 736,1</w:t>
            </w:r>
          </w:p>
        </w:tc>
      </w:tr>
      <w:tr w:rsidR="001B2997" w:rsidRPr="001B2997" w14:paraId="37F89426" w14:textId="77777777" w:rsidTr="001B2997">
        <w:trPr>
          <w:trHeight w:val="243"/>
        </w:trPr>
        <w:tc>
          <w:tcPr>
            <w:tcW w:w="2941" w:type="dxa"/>
          </w:tcPr>
          <w:p w14:paraId="5970854A" w14:textId="77777777" w:rsidR="001B2997" w:rsidRPr="001B2997" w:rsidRDefault="001B2997" w:rsidP="001B2997">
            <w:pPr>
              <w:jc w:val="both"/>
              <w:rPr>
                <w:rFonts w:ascii="Verdana" w:hAnsi="Verdana"/>
                <w:sz w:val="24"/>
                <w:lang w:val="ru-RU"/>
              </w:rPr>
            </w:pPr>
            <w:r w:rsidRPr="001B2997">
              <w:rPr>
                <w:rFonts w:ascii="Verdana" w:hAnsi="Verdana"/>
                <w:sz w:val="24"/>
                <w:lang w:val="ru-RU"/>
              </w:rPr>
              <w:t>в том числе</w:t>
            </w:r>
          </w:p>
        </w:tc>
        <w:tc>
          <w:tcPr>
            <w:tcW w:w="1549" w:type="dxa"/>
            <w:vMerge/>
            <w:vAlign w:val="center"/>
          </w:tcPr>
          <w:p w14:paraId="4CB649E3" w14:textId="77777777" w:rsidR="001B2997" w:rsidRPr="001B2997" w:rsidRDefault="001B2997" w:rsidP="001B2997">
            <w:pPr>
              <w:jc w:val="center"/>
              <w:rPr>
                <w:rFonts w:ascii="Verdana" w:hAnsi="Verdana"/>
                <w:sz w:val="24"/>
                <w:lang w:val="ru-RU"/>
              </w:rPr>
            </w:pPr>
          </w:p>
        </w:tc>
        <w:tc>
          <w:tcPr>
            <w:tcW w:w="1151" w:type="dxa"/>
            <w:vMerge/>
            <w:vAlign w:val="center"/>
          </w:tcPr>
          <w:p w14:paraId="083D79C9" w14:textId="77777777" w:rsidR="001B2997" w:rsidRPr="001B2997" w:rsidRDefault="001B2997" w:rsidP="001B2997">
            <w:pPr>
              <w:jc w:val="center"/>
              <w:rPr>
                <w:rFonts w:ascii="Verdana" w:hAnsi="Verdana"/>
                <w:sz w:val="24"/>
                <w:lang w:val="ru-RU"/>
              </w:rPr>
            </w:pPr>
          </w:p>
        </w:tc>
        <w:tc>
          <w:tcPr>
            <w:tcW w:w="1151" w:type="dxa"/>
            <w:vMerge/>
            <w:vAlign w:val="center"/>
          </w:tcPr>
          <w:p w14:paraId="3975D236" w14:textId="77777777" w:rsidR="001B2997" w:rsidRPr="001B2997" w:rsidRDefault="001B2997" w:rsidP="001B2997">
            <w:pPr>
              <w:jc w:val="center"/>
              <w:rPr>
                <w:rFonts w:ascii="Verdana" w:hAnsi="Verdana"/>
                <w:sz w:val="24"/>
                <w:lang w:val="ru-RU"/>
              </w:rPr>
            </w:pPr>
          </w:p>
        </w:tc>
        <w:tc>
          <w:tcPr>
            <w:tcW w:w="1151" w:type="dxa"/>
            <w:vMerge/>
            <w:vAlign w:val="center"/>
          </w:tcPr>
          <w:p w14:paraId="780E3250" w14:textId="77777777" w:rsidR="001B2997" w:rsidRPr="001B2997" w:rsidRDefault="001B2997" w:rsidP="001B2997">
            <w:pPr>
              <w:jc w:val="center"/>
              <w:rPr>
                <w:rFonts w:ascii="Verdana" w:hAnsi="Verdana"/>
                <w:sz w:val="24"/>
                <w:lang w:val="ru-RU"/>
              </w:rPr>
            </w:pPr>
          </w:p>
        </w:tc>
        <w:tc>
          <w:tcPr>
            <w:tcW w:w="1151" w:type="dxa"/>
            <w:vMerge/>
            <w:vAlign w:val="center"/>
          </w:tcPr>
          <w:p w14:paraId="53AD18F4" w14:textId="77777777" w:rsidR="001B2997" w:rsidRPr="001B2997" w:rsidRDefault="001B2997" w:rsidP="001B2997">
            <w:pPr>
              <w:jc w:val="center"/>
              <w:rPr>
                <w:rFonts w:ascii="Verdana" w:hAnsi="Verdana"/>
                <w:sz w:val="24"/>
                <w:lang w:val="ru-RU"/>
              </w:rPr>
            </w:pPr>
          </w:p>
        </w:tc>
        <w:tc>
          <w:tcPr>
            <w:tcW w:w="1151" w:type="dxa"/>
            <w:vMerge/>
            <w:vAlign w:val="center"/>
          </w:tcPr>
          <w:p w14:paraId="32A32614" w14:textId="77777777" w:rsidR="001B2997" w:rsidRPr="001B2997" w:rsidRDefault="001B2997" w:rsidP="001B2997">
            <w:pPr>
              <w:jc w:val="center"/>
              <w:rPr>
                <w:rFonts w:ascii="Verdana" w:hAnsi="Verdana"/>
                <w:sz w:val="24"/>
                <w:lang w:val="ru-RU"/>
              </w:rPr>
            </w:pPr>
          </w:p>
        </w:tc>
      </w:tr>
      <w:tr w:rsidR="001B2997" w:rsidRPr="001B2997" w14:paraId="3E9729F6" w14:textId="77777777" w:rsidTr="001B2997">
        <w:tc>
          <w:tcPr>
            <w:tcW w:w="2941" w:type="dxa"/>
          </w:tcPr>
          <w:p w14:paraId="56584933" w14:textId="77777777" w:rsidR="001B2997" w:rsidRPr="001B2997" w:rsidRDefault="001B2997" w:rsidP="001B2997">
            <w:pPr>
              <w:jc w:val="both"/>
              <w:rPr>
                <w:rFonts w:ascii="Verdana" w:hAnsi="Verdana"/>
                <w:sz w:val="24"/>
                <w:lang w:val="ru-RU"/>
              </w:rPr>
            </w:pPr>
            <w:r w:rsidRPr="001B2997">
              <w:rPr>
                <w:rFonts w:ascii="Verdana" w:hAnsi="Verdana"/>
                <w:sz w:val="24"/>
                <w:lang w:val="ru-RU"/>
              </w:rPr>
              <w:t xml:space="preserve">азотные </w:t>
            </w:r>
          </w:p>
        </w:tc>
        <w:tc>
          <w:tcPr>
            <w:tcW w:w="1549" w:type="dxa"/>
            <w:vAlign w:val="center"/>
          </w:tcPr>
          <w:p w14:paraId="13FD09BD" w14:textId="77777777" w:rsidR="001B2997" w:rsidRPr="001B2997" w:rsidRDefault="001B2997" w:rsidP="001B2997">
            <w:pPr>
              <w:jc w:val="center"/>
              <w:rPr>
                <w:rFonts w:ascii="Verdana" w:hAnsi="Verdana"/>
                <w:sz w:val="24"/>
                <w:lang w:val="ru-RU"/>
              </w:rPr>
            </w:pPr>
            <w:r w:rsidRPr="001B2997">
              <w:rPr>
                <w:rFonts w:ascii="Verdana" w:hAnsi="Verdana"/>
                <w:sz w:val="24"/>
                <w:lang w:val="ru-RU"/>
              </w:rPr>
              <w:t>тыс. т</w:t>
            </w:r>
          </w:p>
        </w:tc>
        <w:tc>
          <w:tcPr>
            <w:tcW w:w="1151" w:type="dxa"/>
            <w:vAlign w:val="center"/>
          </w:tcPr>
          <w:p w14:paraId="6D6B53D3"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843,0</w:t>
            </w:r>
          </w:p>
        </w:tc>
        <w:tc>
          <w:tcPr>
            <w:tcW w:w="1151" w:type="dxa"/>
            <w:vAlign w:val="center"/>
          </w:tcPr>
          <w:p w14:paraId="497BC062"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854,3</w:t>
            </w:r>
          </w:p>
        </w:tc>
        <w:tc>
          <w:tcPr>
            <w:tcW w:w="1151" w:type="dxa"/>
            <w:vAlign w:val="center"/>
          </w:tcPr>
          <w:p w14:paraId="2B905DD3"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870,0</w:t>
            </w:r>
          </w:p>
        </w:tc>
        <w:tc>
          <w:tcPr>
            <w:tcW w:w="1151" w:type="dxa"/>
            <w:vAlign w:val="center"/>
          </w:tcPr>
          <w:p w14:paraId="5C6C228B" w14:textId="77777777" w:rsidR="001B2997" w:rsidRPr="001B2997" w:rsidRDefault="001B2997" w:rsidP="001B2997">
            <w:pPr>
              <w:jc w:val="center"/>
              <w:rPr>
                <w:rFonts w:ascii="Verdana" w:hAnsi="Verdana"/>
                <w:sz w:val="24"/>
                <w:lang w:val="ru-RU"/>
              </w:rPr>
            </w:pPr>
            <w:r w:rsidRPr="001B2997">
              <w:rPr>
                <w:rFonts w:ascii="Verdana" w:hAnsi="Verdana"/>
                <w:sz w:val="24"/>
                <w:lang w:val="ru-RU"/>
              </w:rPr>
              <w:t>988,2</w:t>
            </w:r>
          </w:p>
        </w:tc>
        <w:tc>
          <w:tcPr>
            <w:tcW w:w="1151" w:type="dxa"/>
            <w:vAlign w:val="center"/>
          </w:tcPr>
          <w:p w14:paraId="3B7625DC" w14:textId="77777777" w:rsidR="001B2997" w:rsidRPr="001B2997" w:rsidRDefault="001B2997" w:rsidP="001B2997">
            <w:pPr>
              <w:jc w:val="center"/>
              <w:rPr>
                <w:rFonts w:ascii="Verdana" w:hAnsi="Verdana"/>
                <w:sz w:val="24"/>
                <w:lang w:val="ru-RU"/>
              </w:rPr>
            </w:pPr>
            <w:r w:rsidRPr="001B2997">
              <w:rPr>
                <w:rFonts w:ascii="Verdana" w:hAnsi="Verdana"/>
                <w:sz w:val="24"/>
                <w:lang w:val="ru-RU"/>
              </w:rPr>
              <w:t>958,9</w:t>
            </w:r>
          </w:p>
        </w:tc>
      </w:tr>
      <w:tr w:rsidR="001B2997" w:rsidRPr="001B2997" w14:paraId="3E2E29FB" w14:textId="77777777" w:rsidTr="001B2997">
        <w:tc>
          <w:tcPr>
            <w:tcW w:w="2941" w:type="dxa"/>
          </w:tcPr>
          <w:p w14:paraId="48318F52" w14:textId="77777777" w:rsidR="001B2997" w:rsidRPr="001B2997" w:rsidRDefault="001B2997" w:rsidP="001B2997">
            <w:pPr>
              <w:jc w:val="both"/>
              <w:rPr>
                <w:rFonts w:ascii="Verdana" w:hAnsi="Verdana"/>
                <w:sz w:val="24"/>
                <w:lang w:val="ru-RU"/>
              </w:rPr>
            </w:pPr>
            <w:r w:rsidRPr="001B2997">
              <w:rPr>
                <w:rFonts w:ascii="Verdana" w:hAnsi="Verdana"/>
                <w:sz w:val="24"/>
                <w:lang w:val="ru-RU"/>
              </w:rPr>
              <w:t xml:space="preserve">калийные </w:t>
            </w:r>
          </w:p>
        </w:tc>
        <w:tc>
          <w:tcPr>
            <w:tcW w:w="1549" w:type="dxa"/>
            <w:vAlign w:val="center"/>
          </w:tcPr>
          <w:p w14:paraId="3054052C" w14:textId="77777777" w:rsidR="001B2997" w:rsidRPr="001B2997" w:rsidRDefault="001B2997" w:rsidP="001B2997">
            <w:pPr>
              <w:jc w:val="center"/>
              <w:rPr>
                <w:rFonts w:ascii="Verdana" w:hAnsi="Verdana"/>
                <w:sz w:val="24"/>
                <w:lang w:val="ru-RU"/>
              </w:rPr>
            </w:pPr>
            <w:r w:rsidRPr="001B2997">
              <w:rPr>
                <w:rFonts w:ascii="Verdana" w:hAnsi="Verdana"/>
                <w:sz w:val="24"/>
                <w:lang w:val="ru-RU"/>
              </w:rPr>
              <w:t>тыс. т</w:t>
            </w:r>
          </w:p>
        </w:tc>
        <w:tc>
          <w:tcPr>
            <w:tcW w:w="1151" w:type="dxa"/>
            <w:vAlign w:val="center"/>
          </w:tcPr>
          <w:p w14:paraId="22572E4C" w14:textId="77777777" w:rsidR="001B2997" w:rsidRPr="001B2997" w:rsidRDefault="001B2997" w:rsidP="001B2997">
            <w:pPr>
              <w:jc w:val="center"/>
              <w:rPr>
                <w:rFonts w:ascii="Verdana" w:hAnsi="Verdana"/>
                <w:sz w:val="24"/>
                <w:lang w:val="ru-RU"/>
              </w:rPr>
            </w:pPr>
            <w:r w:rsidRPr="001B2997">
              <w:rPr>
                <w:rFonts w:ascii="Verdana" w:hAnsi="Verdana"/>
                <w:sz w:val="24"/>
                <w:lang w:val="ru-RU"/>
              </w:rPr>
              <w:t>6 180,1</w:t>
            </w:r>
          </w:p>
        </w:tc>
        <w:tc>
          <w:tcPr>
            <w:tcW w:w="1151" w:type="dxa"/>
            <w:vAlign w:val="center"/>
          </w:tcPr>
          <w:p w14:paraId="0597CDC3" w14:textId="77777777" w:rsidR="001B2997" w:rsidRPr="001B2997" w:rsidRDefault="001B2997" w:rsidP="001B2997">
            <w:pPr>
              <w:jc w:val="center"/>
              <w:rPr>
                <w:rFonts w:ascii="Verdana" w:hAnsi="Verdana"/>
                <w:sz w:val="24"/>
                <w:lang w:val="ru-RU"/>
              </w:rPr>
            </w:pPr>
            <w:r w:rsidRPr="001B2997">
              <w:rPr>
                <w:rFonts w:ascii="Verdana" w:hAnsi="Verdana"/>
                <w:sz w:val="24"/>
                <w:lang w:val="ru-RU"/>
              </w:rPr>
              <w:t>7 101,8</w:t>
            </w:r>
          </w:p>
        </w:tc>
        <w:tc>
          <w:tcPr>
            <w:tcW w:w="1151" w:type="dxa"/>
            <w:vAlign w:val="center"/>
          </w:tcPr>
          <w:p w14:paraId="2BBD7580" w14:textId="77777777" w:rsidR="001B2997" w:rsidRPr="001B2997" w:rsidRDefault="001B2997" w:rsidP="001B2997">
            <w:pPr>
              <w:jc w:val="center"/>
              <w:rPr>
                <w:rFonts w:ascii="Verdana" w:hAnsi="Verdana"/>
                <w:sz w:val="24"/>
                <w:lang w:val="ru-RU"/>
              </w:rPr>
            </w:pPr>
            <w:r w:rsidRPr="001B2997">
              <w:rPr>
                <w:rFonts w:ascii="Verdana" w:hAnsi="Verdana"/>
                <w:sz w:val="24"/>
                <w:lang w:val="ru-RU"/>
              </w:rPr>
              <w:t>7 346,1</w:t>
            </w:r>
          </w:p>
        </w:tc>
        <w:tc>
          <w:tcPr>
            <w:tcW w:w="1151" w:type="dxa"/>
            <w:vAlign w:val="center"/>
          </w:tcPr>
          <w:p w14:paraId="1E518A2A" w14:textId="77777777" w:rsidR="001B2997" w:rsidRPr="001B2997" w:rsidRDefault="001B2997" w:rsidP="001B2997">
            <w:pPr>
              <w:jc w:val="center"/>
              <w:rPr>
                <w:rFonts w:ascii="Verdana" w:hAnsi="Verdana"/>
                <w:sz w:val="24"/>
                <w:lang w:val="ru-RU"/>
              </w:rPr>
            </w:pPr>
            <w:r w:rsidRPr="001B2997">
              <w:rPr>
                <w:rFonts w:ascii="Verdana" w:hAnsi="Verdana"/>
                <w:sz w:val="24"/>
                <w:lang w:val="ru-RU"/>
              </w:rPr>
              <w:t>7 348,3</w:t>
            </w:r>
          </w:p>
        </w:tc>
        <w:tc>
          <w:tcPr>
            <w:tcW w:w="1151" w:type="dxa"/>
            <w:vAlign w:val="center"/>
          </w:tcPr>
          <w:p w14:paraId="392E3EDB" w14:textId="77777777" w:rsidR="001B2997" w:rsidRPr="001B2997" w:rsidRDefault="001B2997" w:rsidP="001B2997">
            <w:pPr>
              <w:jc w:val="center"/>
              <w:rPr>
                <w:rFonts w:ascii="Verdana" w:hAnsi="Verdana"/>
                <w:sz w:val="24"/>
                <w:lang w:val="ru-RU"/>
              </w:rPr>
            </w:pPr>
            <w:r w:rsidRPr="001B2997">
              <w:rPr>
                <w:rFonts w:ascii="Verdana" w:hAnsi="Verdana"/>
                <w:sz w:val="24"/>
                <w:lang w:val="ru-RU"/>
              </w:rPr>
              <w:t>7 562,2</w:t>
            </w:r>
          </w:p>
        </w:tc>
      </w:tr>
      <w:tr w:rsidR="001B2997" w:rsidRPr="001B2997" w14:paraId="23EFDEF5" w14:textId="77777777" w:rsidTr="001B2997">
        <w:tc>
          <w:tcPr>
            <w:tcW w:w="2941" w:type="dxa"/>
          </w:tcPr>
          <w:p w14:paraId="0C0D5489" w14:textId="77777777" w:rsidR="001B2997" w:rsidRPr="001B2997" w:rsidRDefault="001B2997" w:rsidP="001B2997">
            <w:pPr>
              <w:jc w:val="both"/>
              <w:rPr>
                <w:rFonts w:ascii="Verdana" w:hAnsi="Verdana"/>
                <w:sz w:val="24"/>
                <w:lang w:val="ru-RU"/>
              </w:rPr>
            </w:pPr>
            <w:r w:rsidRPr="001B2997">
              <w:rPr>
                <w:rFonts w:ascii="Verdana" w:hAnsi="Verdana"/>
                <w:sz w:val="24"/>
                <w:lang w:val="ru-RU"/>
              </w:rPr>
              <w:t>фосфорные</w:t>
            </w:r>
          </w:p>
        </w:tc>
        <w:tc>
          <w:tcPr>
            <w:tcW w:w="1549" w:type="dxa"/>
            <w:vAlign w:val="center"/>
          </w:tcPr>
          <w:p w14:paraId="7670B0C8" w14:textId="77777777" w:rsidR="001B2997" w:rsidRPr="001B2997" w:rsidRDefault="001B2997" w:rsidP="001B2997">
            <w:pPr>
              <w:jc w:val="center"/>
              <w:rPr>
                <w:rFonts w:ascii="Verdana" w:hAnsi="Verdana"/>
                <w:sz w:val="24"/>
                <w:lang w:val="ru-RU"/>
              </w:rPr>
            </w:pPr>
            <w:r w:rsidRPr="001B2997">
              <w:rPr>
                <w:rFonts w:ascii="Verdana" w:hAnsi="Verdana"/>
                <w:sz w:val="24"/>
                <w:lang w:val="ru-RU"/>
              </w:rPr>
              <w:t>тыс. т</w:t>
            </w:r>
          </w:p>
        </w:tc>
        <w:tc>
          <w:tcPr>
            <w:tcW w:w="1151" w:type="dxa"/>
            <w:vAlign w:val="center"/>
          </w:tcPr>
          <w:p w14:paraId="5C3ADE84"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174,6</w:t>
            </w:r>
          </w:p>
        </w:tc>
        <w:tc>
          <w:tcPr>
            <w:tcW w:w="1151" w:type="dxa"/>
            <w:vAlign w:val="center"/>
          </w:tcPr>
          <w:p w14:paraId="59776384"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201,3</w:t>
            </w:r>
          </w:p>
        </w:tc>
        <w:tc>
          <w:tcPr>
            <w:tcW w:w="1151" w:type="dxa"/>
            <w:vAlign w:val="center"/>
          </w:tcPr>
          <w:p w14:paraId="54319891"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211,1</w:t>
            </w:r>
          </w:p>
        </w:tc>
        <w:tc>
          <w:tcPr>
            <w:tcW w:w="1151" w:type="dxa"/>
            <w:vAlign w:val="center"/>
          </w:tcPr>
          <w:p w14:paraId="0DB6D5CF"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217,0</w:t>
            </w:r>
          </w:p>
        </w:tc>
        <w:tc>
          <w:tcPr>
            <w:tcW w:w="1151" w:type="dxa"/>
            <w:vAlign w:val="center"/>
          </w:tcPr>
          <w:p w14:paraId="3A352597"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215,0</w:t>
            </w:r>
          </w:p>
        </w:tc>
      </w:tr>
      <w:tr w:rsidR="001B2997" w:rsidRPr="001B2997" w14:paraId="47FD95BD" w14:textId="77777777" w:rsidTr="001B2997">
        <w:tc>
          <w:tcPr>
            <w:tcW w:w="2941" w:type="dxa"/>
          </w:tcPr>
          <w:p w14:paraId="44493352" w14:textId="77777777" w:rsidR="001B2997" w:rsidRPr="001B2997" w:rsidRDefault="001B2997" w:rsidP="001B2997">
            <w:pPr>
              <w:jc w:val="both"/>
              <w:rPr>
                <w:rFonts w:ascii="Verdana" w:hAnsi="Verdana"/>
                <w:sz w:val="24"/>
                <w:lang w:val="ru-RU"/>
              </w:rPr>
            </w:pPr>
            <w:r w:rsidRPr="001B2997">
              <w:rPr>
                <w:rFonts w:ascii="Verdana" w:hAnsi="Verdana"/>
                <w:sz w:val="24"/>
                <w:lang w:val="ru-RU"/>
              </w:rPr>
              <w:t>Пестициды и прочие агрохимические продукты</w:t>
            </w:r>
          </w:p>
        </w:tc>
        <w:tc>
          <w:tcPr>
            <w:tcW w:w="1549" w:type="dxa"/>
            <w:vAlign w:val="center"/>
          </w:tcPr>
          <w:p w14:paraId="4742B438" w14:textId="77777777" w:rsidR="001B2997" w:rsidRPr="001B2997" w:rsidRDefault="001B2997" w:rsidP="001B2997">
            <w:pPr>
              <w:jc w:val="center"/>
              <w:rPr>
                <w:rFonts w:ascii="Verdana" w:hAnsi="Verdana"/>
                <w:sz w:val="24"/>
                <w:lang w:val="ru-RU"/>
              </w:rPr>
            </w:pPr>
            <w:r w:rsidRPr="001B2997">
              <w:rPr>
                <w:rFonts w:ascii="Verdana" w:hAnsi="Verdana"/>
                <w:sz w:val="24"/>
                <w:lang w:val="ru-RU"/>
              </w:rPr>
              <w:t>тонн</w:t>
            </w:r>
          </w:p>
        </w:tc>
        <w:tc>
          <w:tcPr>
            <w:tcW w:w="1151" w:type="dxa"/>
            <w:vAlign w:val="center"/>
          </w:tcPr>
          <w:p w14:paraId="6508A39B"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28 497</w:t>
            </w:r>
          </w:p>
        </w:tc>
        <w:tc>
          <w:tcPr>
            <w:tcW w:w="1151" w:type="dxa"/>
            <w:vAlign w:val="center"/>
          </w:tcPr>
          <w:p w14:paraId="1779544B"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23 070</w:t>
            </w:r>
          </w:p>
        </w:tc>
        <w:tc>
          <w:tcPr>
            <w:tcW w:w="1151" w:type="dxa"/>
            <w:vAlign w:val="center"/>
          </w:tcPr>
          <w:p w14:paraId="24A372B3"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23 515</w:t>
            </w:r>
          </w:p>
        </w:tc>
        <w:tc>
          <w:tcPr>
            <w:tcW w:w="1151" w:type="dxa"/>
            <w:vAlign w:val="center"/>
          </w:tcPr>
          <w:p w14:paraId="2D74125F"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26 235</w:t>
            </w:r>
          </w:p>
        </w:tc>
        <w:tc>
          <w:tcPr>
            <w:tcW w:w="1151" w:type="dxa"/>
            <w:vAlign w:val="center"/>
          </w:tcPr>
          <w:p w14:paraId="58F19C14" w14:textId="77777777" w:rsidR="001B2997" w:rsidRPr="001B2997" w:rsidRDefault="001B2997" w:rsidP="001B2997">
            <w:pPr>
              <w:jc w:val="center"/>
              <w:rPr>
                <w:rFonts w:ascii="Verdana" w:hAnsi="Verdana"/>
                <w:sz w:val="24"/>
                <w:lang w:val="ru-RU"/>
              </w:rPr>
            </w:pPr>
            <w:r w:rsidRPr="001B2997">
              <w:rPr>
                <w:rFonts w:ascii="Verdana" w:hAnsi="Verdana"/>
                <w:sz w:val="24"/>
                <w:lang w:val="ru-RU"/>
              </w:rPr>
              <w:t>33 106</w:t>
            </w:r>
          </w:p>
        </w:tc>
      </w:tr>
    </w:tbl>
    <w:p w14:paraId="666651C5" w14:textId="77777777" w:rsidR="001B2997" w:rsidRPr="001B2997" w:rsidRDefault="001B2997" w:rsidP="001B2997">
      <w:pPr>
        <w:spacing w:after="0" w:line="240" w:lineRule="auto"/>
        <w:jc w:val="both"/>
        <w:rPr>
          <w:rFonts w:ascii="Verdana" w:hAnsi="Verdana"/>
          <w:sz w:val="24"/>
          <w:lang w:val="ru-RU"/>
        </w:rPr>
      </w:pPr>
    </w:p>
    <w:p w14:paraId="7E5BD1CC" w14:textId="77777777" w:rsidR="001B2997" w:rsidRPr="001B2997" w:rsidRDefault="001B2997" w:rsidP="001B2997">
      <w:pPr>
        <w:spacing w:after="0" w:line="240" w:lineRule="auto"/>
        <w:ind w:firstLine="720"/>
        <w:jc w:val="both"/>
        <w:rPr>
          <w:rFonts w:ascii="Verdana" w:hAnsi="Verdana"/>
          <w:sz w:val="24"/>
          <w:lang w:val="ru-RU"/>
        </w:rPr>
      </w:pPr>
      <w:r w:rsidRPr="001B2997">
        <w:rPr>
          <w:rFonts w:ascii="Verdana" w:hAnsi="Verdana"/>
          <w:sz w:val="24"/>
          <w:lang w:val="ru-RU"/>
        </w:rPr>
        <w:t xml:space="preserve">Как видно из представленной информации, в 2020 году наблюдался рост производства по сравнению с 2016 годом пестицидов и прочих агрохимических продуктов, а также было увеличено производство всех категорий минеральных удобрений (азотные, калийные и фосфорные).  </w:t>
      </w:r>
    </w:p>
    <w:p w14:paraId="238C7A25" w14:textId="77777777" w:rsidR="001B2997" w:rsidRPr="001B2997" w:rsidRDefault="001B2997" w:rsidP="001B2997">
      <w:pPr>
        <w:spacing w:after="0" w:line="240" w:lineRule="auto"/>
        <w:ind w:firstLine="720"/>
        <w:jc w:val="both"/>
        <w:rPr>
          <w:rFonts w:ascii="Verdana" w:hAnsi="Verdana"/>
          <w:sz w:val="24"/>
          <w:lang w:val="ru-RU"/>
        </w:rPr>
      </w:pPr>
    </w:p>
    <w:p w14:paraId="5F369ACE" w14:textId="77777777" w:rsidR="001B2997" w:rsidRPr="001B2997" w:rsidRDefault="001B2997" w:rsidP="001B2997">
      <w:pPr>
        <w:spacing w:after="0" w:line="240" w:lineRule="auto"/>
        <w:ind w:firstLine="720"/>
        <w:jc w:val="both"/>
        <w:rPr>
          <w:rFonts w:ascii="Verdana" w:hAnsi="Verdana"/>
          <w:sz w:val="24"/>
          <w:lang w:val="ru-RU"/>
        </w:rPr>
      </w:pPr>
      <w:r w:rsidRPr="001B2997">
        <w:rPr>
          <w:rFonts w:ascii="Verdana" w:hAnsi="Verdana"/>
          <w:sz w:val="24"/>
          <w:lang w:val="ru-RU"/>
        </w:rPr>
        <w:t>Крупнейшими предприятиями по производству минеральных удобрений являются: РУП «ПО «Беларуськалий», ОАО «ГродноАзот», ОАО «Гомельский химический завод». Беларусь является одним из крупнейших в мире производителей и экспортеров калийных удобрений. На долю РУП</w:t>
      </w:r>
      <w:r>
        <w:rPr>
          <w:rFonts w:ascii="Verdana" w:hAnsi="Verdana"/>
          <w:sz w:val="24"/>
          <w:lang w:val="ru-RU"/>
        </w:rPr>
        <w:t> </w:t>
      </w:r>
      <w:r w:rsidRPr="001B2997">
        <w:rPr>
          <w:rFonts w:ascii="Verdana" w:hAnsi="Verdana"/>
          <w:sz w:val="24"/>
          <w:lang w:val="ru-RU"/>
        </w:rPr>
        <w:t>«ПО</w:t>
      </w:r>
      <w:r>
        <w:rPr>
          <w:rFonts w:ascii="Verdana" w:hAnsi="Verdana"/>
          <w:sz w:val="24"/>
          <w:lang w:val="ru-RU"/>
        </w:rPr>
        <w:t> </w:t>
      </w:r>
      <w:r w:rsidRPr="001B2997">
        <w:rPr>
          <w:rFonts w:ascii="Verdana" w:hAnsi="Verdana"/>
          <w:sz w:val="24"/>
          <w:lang w:val="ru-RU"/>
        </w:rPr>
        <w:t>«Беларуськалий» приходится более 14 % мировых производственных мощностей и около 16 % мирового экспорта калийных удобрений. Производство азотных удобрений сосредоточено в основном в Гродненской области (92,5 %) на ОАО «ГродноАзот».</w:t>
      </w:r>
    </w:p>
    <w:p w14:paraId="4CDDC7F9" w14:textId="77777777" w:rsidR="001B2997" w:rsidRPr="001B2997" w:rsidRDefault="001B2997" w:rsidP="001B2997">
      <w:pPr>
        <w:spacing w:after="0" w:line="240" w:lineRule="auto"/>
        <w:ind w:firstLine="720"/>
        <w:jc w:val="both"/>
        <w:rPr>
          <w:rFonts w:ascii="Verdana" w:hAnsi="Verdana"/>
          <w:sz w:val="24"/>
          <w:lang w:val="ru-RU"/>
        </w:rPr>
      </w:pPr>
      <w:r w:rsidRPr="001B2997">
        <w:rPr>
          <w:rFonts w:ascii="Verdana" w:hAnsi="Verdana"/>
          <w:sz w:val="24"/>
          <w:lang w:val="ru-RU"/>
        </w:rPr>
        <w:t xml:space="preserve"> </w:t>
      </w:r>
    </w:p>
    <w:p w14:paraId="734D6DF3" w14:textId="77777777" w:rsidR="001B2997" w:rsidRPr="001B2997" w:rsidRDefault="001B2997" w:rsidP="001B2997">
      <w:pPr>
        <w:spacing w:after="0" w:line="240" w:lineRule="auto"/>
        <w:ind w:firstLine="720"/>
        <w:jc w:val="both"/>
        <w:rPr>
          <w:rFonts w:ascii="Verdana" w:hAnsi="Verdana"/>
          <w:sz w:val="24"/>
          <w:lang w:val="ru-RU"/>
        </w:rPr>
      </w:pPr>
      <w:r w:rsidRPr="001B2997">
        <w:rPr>
          <w:rFonts w:ascii="Verdana" w:hAnsi="Verdana"/>
          <w:sz w:val="24"/>
          <w:lang w:val="ru-RU"/>
        </w:rPr>
        <w:t>Информация об объемах примененных минеральных удобрений и пестицидах в целом по республике и отдельно по областям с 2014 по 2020 годы приведена согласно ежегодно публикуемых данных Национального статистического комитета Республики Беларусь (Охрана окружающей среды в Республике Беларусь…., 2021 год).</w:t>
      </w:r>
    </w:p>
    <w:p w14:paraId="7C8002F4" w14:textId="77777777" w:rsidR="001B2997" w:rsidRPr="001B2997" w:rsidRDefault="001B2997" w:rsidP="001B2997">
      <w:pPr>
        <w:spacing w:after="0" w:line="240" w:lineRule="auto"/>
        <w:jc w:val="both"/>
        <w:rPr>
          <w:rFonts w:ascii="Verdana" w:hAnsi="Verdana"/>
          <w:sz w:val="24"/>
          <w:lang w:val="ru-RU"/>
        </w:rPr>
      </w:pPr>
    </w:p>
    <w:p w14:paraId="55FE3842" w14:textId="77777777" w:rsidR="001B2997" w:rsidRDefault="001B2997" w:rsidP="001B2997">
      <w:pPr>
        <w:spacing w:after="0" w:line="240" w:lineRule="auto"/>
        <w:jc w:val="both"/>
        <w:rPr>
          <w:rFonts w:ascii="Verdana" w:hAnsi="Verdana"/>
          <w:sz w:val="24"/>
          <w:vertAlign w:val="superscript"/>
          <w:lang w:val="ru-RU"/>
        </w:rPr>
      </w:pPr>
      <w:r w:rsidRPr="001B2997">
        <w:rPr>
          <w:rFonts w:ascii="Verdana" w:hAnsi="Verdana"/>
          <w:sz w:val="24"/>
          <w:lang w:val="ru-RU"/>
        </w:rPr>
        <w:t>Таблица 2 – Внесение минеральных удобрений в сельскохозяйственных организациях в расчете на один гектар сельскохозяйственных земель по областям (в пересчете на 100</w:t>
      </w:r>
      <w:r>
        <w:rPr>
          <w:rFonts w:ascii="Verdana" w:hAnsi="Verdana"/>
          <w:sz w:val="24"/>
          <w:lang w:val="ru-RU"/>
        </w:rPr>
        <w:t xml:space="preserve"> </w:t>
      </w:r>
      <w:r w:rsidRPr="001B2997">
        <w:rPr>
          <w:rFonts w:ascii="Verdana" w:hAnsi="Verdana"/>
          <w:sz w:val="24"/>
          <w:lang w:val="ru-RU"/>
        </w:rPr>
        <w:t xml:space="preserve">% питательных веществ; килограммов) </w:t>
      </w:r>
      <w:r w:rsidRPr="001B2997">
        <w:rPr>
          <w:rFonts w:ascii="Verdana" w:hAnsi="Verdana"/>
          <w:sz w:val="24"/>
          <w:vertAlign w:val="superscript"/>
          <w:lang w:val="ru-RU"/>
        </w:rPr>
        <w:t>2</w:t>
      </w:r>
    </w:p>
    <w:p w14:paraId="14C1324B" w14:textId="77777777" w:rsidR="001B2997" w:rsidRPr="001B2997" w:rsidRDefault="001B2997" w:rsidP="001B2997">
      <w:pPr>
        <w:spacing w:after="0" w:line="240" w:lineRule="auto"/>
        <w:jc w:val="both"/>
        <w:rPr>
          <w:rFonts w:ascii="Verdana" w:hAnsi="Verdana"/>
          <w:sz w:val="24"/>
          <w:lang w:val="ru-RU"/>
        </w:rPr>
      </w:pPr>
    </w:p>
    <w:tbl>
      <w:tblPr>
        <w:tblStyle w:val="af"/>
        <w:tblW w:w="0" w:type="auto"/>
        <w:tblLook w:val="04A0" w:firstRow="1" w:lastRow="0" w:firstColumn="1" w:lastColumn="0" w:noHBand="0" w:noVBand="1"/>
      </w:tblPr>
      <w:tblGrid>
        <w:gridCol w:w="4390"/>
        <w:gridCol w:w="827"/>
        <w:gridCol w:w="827"/>
        <w:gridCol w:w="827"/>
        <w:gridCol w:w="827"/>
        <w:gridCol w:w="827"/>
        <w:gridCol w:w="827"/>
        <w:gridCol w:w="827"/>
      </w:tblGrid>
      <w:tr w:rsidR="001B2997" w:rsidRPr="001B2997" w14:paraId="05589876" w14:textId="77777777" w:rsidTr="001B2997">
        <w:trPr>
          <w:tblHeader/>
        </w:trPr>
        <w:tc>
          <w:tcPr>
            <w:tcW w:w="4390" w:type="dxa"/>
          </w:tcPr>
          <w:p w14:paraId="52B31374" w14:textId="77777777" w:rsidR="001B2997" w:rsidRPr="001B2997" w:rsidRDefault="001B2997" w:rsidP="001B2997">
            <w:pPr>
              <w:jc w:val="both"/>
              <w:rPr>
                <w:rFonts w:ascii="Verdana" w:hAnsi="Verdana"/>
                <w:sz w:val="24"/>
                <w:lang w:val="ru-RU"/>
              </w:rPr>
            </w:pPr>
          </w:p>
        </w:tc>
        <w:tc>
          <w:tcPr>
            <w:tcW w:w="827" w:type="dxa"/>
            <w:vAlign w:val="center"/>
          </w:tcPr>
          <w:p w14:paraId="3AFE296D"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2014</w:t>
            </w:r>
          </w:p>
        </w:tc>
        <w:tc>
          <w:tcPr>
            <w:tcW w:w="827" w:type="dxa"/>
            <w:vAlign w:val="center"/>
          </w:tcPr>
          <w:p w14:paraId="4387FDBC"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2015</w:t>
            </w:r>
          </w:p>
        </w:tc>
        <w:tc>
          <w:tcPr>
            <w:tcW w:w="827" w:type="dxa"/>
            <w:vAlign w:val="center"/>
          </w:tcPr>
          <w:p w14:paraId="531DE58B"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2016</w:t>
            </w:r>
          </w:p>
        </w:tc>
        <w:tc>
          <w:tcPr>
            <w:tcW w:w="827" w:type="dxa"/>
            <w:vAlign w:val="center"/>
          </w:tcPr>
          <w:p w14:paraId="3CFBF3F1"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2017</w:t>
            </w:r>
          </w:p>
        </w:tc>
        <w:tc>
          <w:tcPr>
            <w:tcW w:w="827" w:type="dxa"/>
            <w:vAlign w:val="center"/>
          </w:tcPr>
          <w:p w14:paraId="28CA345A"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2018</w:t>
            </w:r>
          </w:p>
        </w:tc>
        <w:tc>
          <w:tcPr>
            <w:tcW w:w="827" w:type="dxa"/>
            <w:vAlign w:val="center"/>
          </w:tcPr>
          <w:p w14:paraId="70472554"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2019</w:t>
            </w:r>
          </w:p>
        </w:tc>
        <w:tc>
          <w:tcPr>
            <w:tcW w:w="827" w:type="dxa"/>
            <w:vAlign w:val="center"/>
          </w:tcPr>
          <w:p w14:paraId="746FF00A"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2020</w:t>
            </w:r>
          </w:p>
        </w:tc>
      </w:tr>
      <w:tr w:rsidR="001B2997" w:rsidRPr="001B2997" w14:paraId="7B236BE1" w14:textId="77777777" w:rsidTr="001B2997">
        <w:tc>
          <w:tcPr>
            <w:tcW w:w="10179" w:type="dxa"/>
            <w:gridSpan w:val="8"/>
            <w:vAlign w:val="center"/>
          </w:tcPr>
          <w:p w14:paraId="32DD9ED7" w14:textId="77777777" w:rsidR="001B2997" w:rsidRPr="001B2997" w:rsidRDefault="001B2997" w:rsidP="001B2997">
            <w:pPr>
              <w:jc w:val="center"/>
              <w:rPr>
                <w:rFonts w:ascii="Verdana" w:hAnsi="Verdana"/>
                <w:sz w:val="24"/>
                <w:lang w:val="ru-RU"/>
              </w:rPr>
            </w:pPr>
            <w:r w:rsidRPr="001B2997">
              <w:rPr>
                <w:rFonts w:ascii="Verdana" w:hAnsi="Verdana"/>
                <w:sz w:val="24"/>
                <w:lang w:val="ru-RU"/>
              </w:rPr>
              <w:t>Минеральные удобрения</w:t>
            </w:r>
          </w:p>
        </w:tc>
      </w:tr>
      <w:tr w:rsidR="001B2997" w:rsidRPr="001B2997" w14:paraId="1A61AA39" w14:textId="77777777" w:rsidTr="001B2997">
        <w:tc>
          <w:tcPr>
            <w:tcW w:w="4390" w:type="dxa"/>
          </w:tcPr>
          <w:p w14:paraId="18EE8569" w14:textId="77777777" w:rsidR="001B2997" w:rsidRPr="001B2997" w:rsidRDefault="001B2997" w:rsidP="001B2997">
            <w:pPr>
              <w:jc w:val="both"/>
              <w:rPr>
                <w:rFonts w:ascii="Verdana" w:hAnsi="Verdana"/>
                <w:sz w:val="24"/>
                <w:lang w:val="ru-RU"/>
              </w:rPr>
            </w:pPr>
            <w:r w:rsidRPr="001B2997">
              <w:rPr>
                <w:rFonts w:ascii="Verdana" w:hAnsi="Verdana"/>
                <w:sz w:val="24"/>
                <w:lang w:val="ru-RU"/>
              </w:rPr>
              <w:t>Республика Беларусь</w:t>
            </w:r>
          </w:p>
        </w:tc>
        <w:tc>
          <w:tcPr>
            <w:tcW w:w="827" w:type="dxa"/>
            <w:vAlign w:val="center"/>
          </w:tcPr>
          <w:p w14:paraId="1180CB90"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162</w:t>
            </w:r>
          </w:p>
        </w:tc>
        <w:tc>
          <w:tcPr>
            <w:tcW w:w="827" w:type="dxa"/>
            <w:vAlign w:val="center"/>
          </w:tcPr>
          <w:p w14:paraId="150E128E"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148</w:t>
            </w:r>
          </w:p>
        </w:tc>
        <w:tc>
          <w:tcPr>
            <w:tcW w:w="827" w:type="dxa"/>
            <w:vAlign w:val="center"/>
          </w:tcPr>
          <w:p w14:paraId="57EA90C0"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112</w:t>
            </w:r>
          </w:p>
        </w:tc>
        <w:tc>
          <w:tcPr>
            <w:tcW w:w="827" w:type="dxa"/>
            <w:vAlign w:val="center"/>
          </w:tcPr>
          <w:p w14:paraId="5CBFF44F"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110</w:t>
            </w:r>
          </w:p>
        </w:tc>
        <w:tc>
          <w:tcPr>
            <w:tcW w:w="827" w:type="dxa"/>
            <w:vAlign w:val="center"/>
          </w:tcPr>
          <w:p w14:paraId="4B0C5D61"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121</w:t>
            </w:r>
          </w:p>
        </w:tc>
        <w:tc>
          <w:tcPr>
            <w:tcW w:w="827" w:type="dxa"/>
            <w:vAlign w:val="center"/>
          </w:tcPr>
          <w:p w14:paraId="3467348C"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120</w:t>
            </w:r>
          </w:p>
        </w:tc>
        <w:tc>
          <w:tcPr>
            <w:tcW w:w="827" w:type="dxa"/>
            <w:vAlign w:val="center"/>
          </w:tcPr>
          <w:p w14:paraId="76579E52"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140</w:t>
            </w:r>
          </w:p>
        </w:tc>
      </w:tr>
      <w:tr w:rsidR="001B2997" w:rsidRPr="001B2997" w14:paraId="0CF3592E" w14:textId="77777777" w:rsidTr="001B2997">
        <w:tc>
          <w:tcPr>
            <w:tcW w:w="4390" w:type="dxa"/>
          </w:tcPr>
          <w:p w14:paraId="2FCC1F0E" w14:textId="77777777" w:rsidR="001B2997" w:rsidRPr="001B2997" w:rsidRDefault="001B2997" w:rsidP="001B2997">
            <w:pPr>
              <w:jc w:val="both"/>
              <w:rPr>
                <w:rFonts w:ascii="Verdana" w:hAnsi="Verdana"/>
                <w:sz w:val="24"/>
                <w:lang w:val="ru-RU"/>
              </w:rPr>
            </w:pPr>
            <w:r w:rsidRPr="001B2997">
              <w:rPr>
                <w:rFonts w:ascii="Verdana" w:hAnsi="Verdana"/>
                <w:sz w:val="24"/>
                <w:lang w:val="ru-RU"/>
              </w:rPr>
              <w:t>Области</w:t>
            </w:r>
          </w:p>
        </w:tc>
        <w:tc>
          <w:tcPr>
            <w:tcW w:w="827" w:type="dxa"/>
            <w:vAlign w:val="center"/>
          </w:tcPr>
          <w:p w14:paraId="44D02777" w14:textId="77777777" w:rsidR="001B2997" w:rsidRPr="001B2997" w:rsidRDefault="001B2997" w:rsidP="001B2997">
            <w:pPr>
              <w:jc w:val="center"/>
              <w:rPr>
                <w:rFonts w:ascii="Verdana" w:hAnsi="Verdana"/>
                <w:sz w:val="24"/>
                <w:lang w:val="ru-RU"/>
              </w:rPr>
            </w:pPr>
          </w:p>
        </w:tc>
        <w:tc>
          <w:tcPr>
            <w:tcW w:w="827" w:type="dxa"/>
            <w:vAlign w:val="center"/>
          </w:tcPr>
          <w:p w14:paraId="0086CFBC" w14:textId="77777777" w:rsidR="001B2997" w:rsidRPr="001B2997" w:rsidRDefault="001B2997" w:rsidP="001B2997">
            <w:pPr>
              <w:jc w:val="center"/>
              <w:rPr>
                <w:rFonts w:ascii="Verdana" w:hAnsi="Verdana"/>
                <w:sz w:val="24"/>
                <w:lang w:val="ru-RU"/>
              </w:rPr>
            </w:pPr>
          </w:p>
        </w:tc>
        <w:tc>
          <w:tcPr>
            <w:tcW w:w="827" w:type="dxa"/>
            <w:vAlign w:val="center"/>
          </w:tcPr>
          <w:p w14:paraId="4EDC080F" w14:textId="77777777" w:rsidR="001B2997" w:rsidRPr="001B2997" w:rsidRDefault="001B2997" w:rsidP="001B2997">
            <w:pPr>
              <w:jc w:val="center"/>
              <w:rPr>
                <w:rFonts w:ascii="Verdana" w:hAnsi="Verdana"/>
                <w:sz w:val="24"/>
                <w:lang w:val="ru-RU"/>
              </w:rPr>
            </w:pPr>
          </w:p>
        </w:tc>
        <w:tc>
          <w:tcPr>
            <w:tcW w:w="827" w:type="dxa"/>
            <w:vAlign w:val="center"/>
          </w:tcPr>
          <w:p w14:paraId="6A2DFA18" w14:textId="77777777" w:rsidR="001B2997" w:rsidRPr="001B2997" w:rsidRDefault="001B2997" w:rsidP="001B2997">
            <w:pPr>
              <w:jc w:val="center"/>
              <w:rPr>
                <w:rFonts w:ascii="Verdana" w:hAnsi="Verdana"/>
                <w:sz w:val="24"/>
                <w:lang w:val="ru-RU"/>
              </w:rPr>
            </w:pPr>
          </w:p>
        </w:tc>
        <w:tc>
          <w:tcPr>
            <w:tcW w:w="827" w:type="dxa"/>
            <w:vAlign w:val="center"/>
          </w:tcPr>
          <w:p w14:paraId="00E05D70" w14:textId="77777777" w:rsidR="001B2997" w:rsidRPr="001B2997" w:rsidRDefault="001B2997" w:rsidP="001B2997">
            <w:pPr>
              <w:jc w:val="center"/>
              <w:rPr>
                <w:rFonts w:ascii="Verdana" w:hAnsi="Verdana"/>
                <w:sz w:val="24"/>
                <w:lang w:val="ru-RU"/>
              </w:rPr>
            </w:pPr>
          </w:p>
        </w:tc>
        <w:tc>
          <w:tcPr>
            <w:tcW w:w="827" w:type="dxa"/>
            <w:vAlign w:val="center"/>
          </w:tcPr>
          <w:p w14:paraId="3A6D48AF" w14:textId="77777777" w:rsidR="001B2997" w:rsidRPr="001B2997" w:rsidRDefault="001B2997" w:rsidP="001B2997">
            <w:pPr>
              <w:jc w:val="center"/>
              <w:rPr>
                <w:rFonts w:ascii="Verdana" w:hAnsi="Verdana"/>
                <w:sz w:val="24"/>
                <w:lang w:val="ru-RU"/>
              </w:rPr>
            </w:pPr>
          </w:p>
        </w:tc>
        <w:tc>
          <w:tcPr>
            <w:tcW w:w="827" w:type="dxa"/>
            <w:vAlign w:val="center"/>
          </w:tcPr>
          <w:p w14:paraId="0D8A47DB" w14:textId="77777777" w:rsidR="001B2997" w:rsidRPr="001B2997" w:rsidRDefault="001B2997" w:rsidP="001B2997">
            <w:pPr>
              <w:jc w:val="center"/>
              <w:rPr>
                <w:rFonts w:ascii="Verdana" w:hAnsi="Verdana"/>
                <w:sz w:val="24"/>
                <w:lang w:val="ru-RU"/>
              </w:rPr>
            </w:pPr>
          </w:p>
        </w:tc>
      </w:tr>
      <w:tr w:rsidR="001B2997" w:rsidRPr="001B2997" w14:paraId="0268F33B" w14:textId="77777777" w:rsidTr="001B2997">
        <w:tc>
          <w:tcPr>
            <w:tcW w:w="4390" w:type="dxa"/>
          </w:tcPr>
          <w:p w14:paraId="6EB0EB29" w14:textId="77777777" w:rsidR="001B2997" w:rsidRPr="001B2997" w:rsidRDefault="001B2997" w:rsidP="001B2997">
            <w:pPr>
              <w:jc w:val="both"/>
              <w:rPr>
                <w:rFonts w:ascii="Verdana" w:hAnsi="Verdana"/>
                <w:sz w:val="24"/>
                <w:lang w:val="ru-RU"/>
              </w:rPr>
            </w:pPr>
            <w:r w:rsidRPr="001B2997">
              <w:rPr>
                <w:rFonts w:ascii="Verdana" w:hAnsi="Verdana"/>
                <w:sz w:val="24"/>
                <w:lang w:val="ru-RU"/>
              </w:rPr>
              <w:t>Брестская</w:t>
            </w:r>
          </w:p>
        </w:tc>
        <w:tc>
          <w:tcPr>
            <w:tcW w:w="827" w:type="dxa"/>
            <w:vAlign w:val="center"/>
          </w:tcPr>
          <w:p w14:paraId="143A7F9B"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167</w:t>
            </w:r>
          </w:p>
        </w:tc>
        <w:tc>
          <w:tcPr>
            <w:tcW w:w="827" w:type="dxa"/>
            <w:vAlign w:val="center"/>
          </w:tcPr>
          <w:p w14:paraId="233E0C97"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145</w:t>
            </w:r>
          </w:p>
        </w:tc>
        <w:tc>
          <w:tcPr>
            <w:tcW w:w="827" w:type="dxa"/>
            <w:vAlign w:val="center"/>
          </w:tcPr>
          <w:p w14:paraId="1E75C7F0"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129</w:t>
            </w:r>
          </w:p>
        </w:tc>
        <w:tc>
          <w:tcPr>
            <w:tcW w:w="827" w:type="dxa"/>
            <w:vAlign w:val="center"/>
          </w:tcPr>
          <w:p w14:paraId="2783F5D1"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129</w:t>
            </w:r>
          </w:p>
        </w:tc>
        <w:tc>
          <w:tcPr>
            <w:tcW w:w="827" w:type="dxa"/>
            <w:vAlign w:val="center"/>
          </w:tcPr>
          <w:p w14:paraId="0C7A0C2D"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134</w:t>
            </w:r>
          </w:p>
        </w:tc>
        <w:tc>
          <w:tcPr>
            <w:tcW w:w="827" w:type="dxa"/>
            <w:vAlign w:val="center"/>
          </w:tcPr>
          <w:p w14:paraId="4131C522"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142</w:t>
            </w:r>
          </w:p>
        </w:tc>
        <w:tc>
          <w:tcPr>
            <w:tcW w:w="827" w:type="dxa"/>
            <w:vAlign w:val="center"/>
          </w:tcPr>
          <w:p w14:paraId="2D647854"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167</w:t>
            </w:r>
          </w:p>
        </w:tc>
      </w:tr>
      <w:tr w:rsidR="001B2997" w:rsidRPr="001B2997" w14:paraId="37072E7E" w14:textId="77777777" w:rsidTr="001B2997">
        <w:tc>
          <w:tcPr>
            <w:tcW w:w="4390" w:type="dxa"/>
          </w:tcPr>
          <w:p w14:paraId="0F47C134" w14:textId="77777777" w:rsidR="001B2997" w:rsidRPr="001B2997" w:rsidRDefault="001B2997" w:rsidP="001B2997">
            <w:pPr>
              <w:jc w:val="both"/>
              <w:rPr>
                <w:rFonts w:ascii="Verdana" w:hAnsi="Verdana"/>
                <w:sz w:val="24"/>
                <w:lang w:val="ru-RU"/>
              </w:rPr>
            </w:pPr>
            <w:r w:rsidRPr="001B2997">
              <w:rPr>
                <w:rFonts w:ascii="Verdana" w:hAnsi="Verdana"/>
                <w:sz w:val="24"/>
                <w:lang w:val="ru-RU"/>
              </w:rPr>
              <w:t>Витебская</w:t>
            </w:r>
          </w:p>
        </w:tc>
        <w:tc>
          <w:tcPr>
            <w:tcW w:w="827" w:type="dxa"/>
            <w:vAlign w:val="center"/>
          </w:tcPr>
          <w:p w14:paraId="4ECBA628"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131</w:t>
            </w:r>
          </w:p>
        </w:tc>
        <w:tc>
          <w:tcPr>
            <w:tcW w:w="827" w:type="dxa"/>
            <w:vAlign w:val="center"/>
          </w:tcPr>
          <w:p w14:paraId="75B23B33"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104</w:t>
            </w:r>
          </w:p>
        </w:tc>
        <w:tc>
          <w:tcPr>
            <w:tcW w:w="827" w:type="dxa"/>
            <w:vAlign w:val="center"/>
          </w:tcPr>
          <w:p w14:paraId="5195F83B" w14:textId="77777777" w:rsidR="001B2997" w:rsidRPr="001B2997" w:rsidRDefault="001B2997" w:rsidP="001B2997">
            <w:pPr>
              <w:jc w:val="center"/>
              <w:rPr>
                <w:rFonts w:ascii="Verdana" w:hAnsi="Verdana"/>
                <w:sz w:val="24"/>
                <w:lang w:val="ru-RU"/>
              </w:rPr>
            </w:pPr>
            <w:r w:rsidRPr="001B2997">
              <w:rPr>
                <w:rFonts w:ascii="Verdana" w:hAnsi="Verdana"/>
                <w:sz w:val="24"/>
                <w:lang w:val="ru-RU"/>
              </w:rPr>
              <w:t>59</w:t>
            </w:r>
          </w:p>
        </w:tc>
        <w:tc>
          <w:tcPr>
            <w:tcW w:w="827" w:type="dxa"/>
            <w:vAlign w:val="center"/>
          </w:tcPr>
          <w:p w14:paraId="0160CE12" w14:textId="77777777" w:rsidR="001B2997" w:rsidRPr="001B2997" w:rsidRDefault="001B2997" w:rsidP="001B2997">
            <w:pPr>
              <w:jc w:val="center"/>
              <w:rPr>
                <w:rFonts w:ascii="Verdana" w:hAnsi="Verdana"/>
                <w:sz w:val="24"/>
                <w:lang w:val="ru-RU"/>
              </w:rPr>
            </w:pPr>
            <w:r w:rsidRPr="001B2997">
              <w:rPr>
                <w:rFonts w:ascii="Verdana" w:hAnsi="Verdana"/>
                <w:sz w:val="24"/>
                <w:lang w:val="ru-RU"/>
              </w:rPr>
              <w:t>57</w:t>
            </w:r>
          </w:p>
        </w:tc>
        <w:tc>
          <w:tcPr>
            <w:tcW w:w="827" w:type="dxa"/>
            <w:vAlign w:val="center"/>
          </w:tcPr>
          <w:p w14:paraId="79CE4BD2" w14:textId="77777777" w:rsidR="001B2997" w:rsidRPr="001B2997" w:rsidRDefault="001B2997" w:rsidP="001B2997">
            <w:pPr>
              <w:jc w:val="center"/>
              <w:rPr>
                <w:rFonts w:ascii="Verdana" w:hAnsi="Verdana"/>
                <w:sz w:val="24"/>
                <w:lang w:val="ru-RU"/>
              </w:rPr>
            </w:pPr>
            <w:r w:rsidRPr="001B2997">
              <w:rPr>
                <w:rFonts w:ascii="Verdana" w:hAnsi="Verdana"/>
                <w:sz w:val="24"/>
                <w:lang w:val="ru-RU"/>
              </w:rPr>
              <w:t>69</w:t>
            </w:r>
          </w:p>
        </w:tc>
        <w:tc>
          <w:tcPr>
            <w:tcW w:w="827" w:type="dxa"/>
            <w:vAlign w:val="center"/>
          </w:tcPr>
          <w:p w14:paraId="7A3FBBD6" w14:textId="77777777" w:rsidR="001B2997" w:rsidRPr="001B2997" w:rsidRDefault="001B2997" w:rsidP="001B2997">
            <w:pPr>
              <w:jc w:val="center"/>
              <w:rPr>
                <w:rFonts w:ascii="Verdana" w:hAnsi="Verdana"/>
                <w:sz w:val="24"/>
                <w:lang w:val="ru-RU"/>
              </w:rPr>
            </w:pPr>
            <w:r w:rsidRPr="001B2997">
              <w:rPr>
                <w:rFonts w:ascii="Verdana" w:hAnsi="Verdana"/>
                <w:sz w:val="24"/>
                <w:lang w:val="ru-RU"/>
              </w:rPr>
              <w:t>63</w:t>
            </w:r>
          </w:p>
        </w:tc>
        <w:tc>
          <w:tcPr>
            <w:tcW w:w="827" w:type="dxa"/>
            <w:vAlign w:val="center"/>
          </w:tcPr>
          <w:p w14:paraId="7A15F28E" w14:textId="77777777" w:rsidR="001B2997" w:rsidRPr="001B2997" w:rsidRDefault="001B2997" w:rsidP="001B2997">
            <w:pPr>
              <w:jc w:val="center"/>
              <w:rPr>
                <w:rFonts w:ascii="Verdana" w:hAnsi="Verdana"/>
                <w:sz w:val="24"/>
                <w:lang w:val="ru-RU"/>
              </w:rPr>
            </w:pPr>
            <w:r w:rsidRPr="001B2997">
              <w:rPr>
                <w:rFonts w:ascii="Verdana" w:hAnsi="Verdana"/>
                <w:sz w:val="24"/>
                <w:lang w:val="ru-RU"/>
              </w:rPr>
              <w:t>69</w:t>
            </w:r>
          </w:p>
        </w:tc>
      </w:tr>
      <w:tr w:rsidR="001B2997" w:rsidRPr="001B2997" w14:paraId="7E5B982B" w14:textId="77777777" w:rsidTr="001B2997">
        <w:tc>
          <w:tcPr>
            <w:tcW w:w="4390" w:type="dxa"/>
          </w:tcPr>
          <w:p w14:paraId="298F69D2" w14:textId="77777777" w:rsidR="001B2997" w:rsidRPr="001B2997" w:rsidRDefault="001B2997" w:rsidP="001B2997">
            <w:pPr>
              <w:jc w:val="both"/>
              <w:rPr>
                <w:rFonts w:ascii="Verdana" w:hAnsi="Verdana"/>
                <w:sz w:val="24"/>
                <w:lang w:val="ru-RU"/>
              </w:rPr>
            </w:pPr>
            <w:r w:rsidRPr="001B2997">
              <w:rPr>
                <w:rFonts w:ascii="Verdana" w:hAnsi="Verdana"/>
                <w:sz w:val="24"/>
                <w:lang w:val="ru-RU"/>
              </w:rPr>
              <w:t>Гомельская</w:t>
            </w:r>
          </w:p>
        </w:tc>
        <w:tc>
          <w:tcPr>
            <w:tcW w:w="827" w:type="dxa"/>
            <w:vAlign w:val="center"/>
          </w:tcPr>
          <w:p w14:paraId="7DDB7327"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176</w:t>
            </w:r>
          </w:p>
        </w:tc>
        <w:tc>
          <w:tcPr>
            <w:tcW w:w="827" w:type="dxa"/>
            <w:vAlign w:val="center"/>
          </w:tcPr>
          <w:p w14:paraId="66DDA583"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156</w:t>
            </w:r>
          </w:p>
        </w:tc>
        <w:tc>
          <w:tcPr>
            <w:tcW w:w="827" w:type="dxa"/>
            <w:vAlign w:val="center"/>
          </w:tcPr>
          <w:p w14:paraId="602386A7"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104</w:t>
            </w:r>
          </w:p>
        </w:tc>
        <w:tc>
          <w:tcPr>
            <w:tcW w:w="827" w:type="dxa"/>
            <w:vAlign w:val="center"/>
          </w:tcPr>
          <w:p w14:paraId="4DF19C5E"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106</w:t>
            </w:r>
          </w:p>
        </w:tc>
        <w:tc>
          <w:tcPr>
            <w:tcW w:w="827" w:type="dxa"/>
            <w:vAlign w:val="center"/>
          </w:tcPr>
          <w:p w14:paraId="4908AAF9"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130</w:t>
            </w:r>
          </w:p>
        </w:tc>
        <w:tc>
          <w:tcPr>
            <w:tcW w:w="827" w:type="dxa"/>
            <w:vAlign w:val="center"/>
          </w:tcPr>
          <w:p w14:paraId="6C93F0B7"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114</w:t>
            </w:r>
          </w:p>
        </w:tc>
        <w:tc>
          <w:tcPr>
            <w:tcW w:w="827" w:type="dxa"/>
            <w:vAlign w:val="center"/>
          </w:tcPr>
          <w:p w14:paraId="028689A8"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130</w:t>
            </w:r>
          </w:p>
        </w:tc>
      </w:tr>
      <w:tr w:rsidR="001B2997" w:rsidRPr="001B2997" w14:paraId="5B46F4A9" w14:textId="77777777" w:rsidTr="001B2997">
        <w:tc>
          <w:tcPr>
            <w:tcW w:w="4390" w:type="dxa"/>
          </w:tcPr>
          <w:p w14:paraId="1AE994EC" w14:textId="77777777" w:rsidR="001B2997" w:rsidRPr="001B2997" w:rsidRDefault="001B2997" w:rsidP="001B2997">
            <w:pPr>
              <w:jc w:val="both"/>
              <w:rPr>
                <w:rFonts w:ascii="Verdana" w:hAnsi="Verdana"/>
                <w:sz w:val="24"/>
                <w:lang w:val="ru-RU"/>
              </w:rPr>
            </w:pPr>
            <w:r w:rsidRPr="001B2997">
              <w:rPr>
                <w:rFonts w:ascii="Verdana" w:hAnsi="Verdana"/>
                <w:sz w:val="24"/>
                <w:lang w:val="ru-RU"/>
              </w:rPr>
              <w:t>Гродненская</w:t>
            </w:r>
          </w:p>
        </w:tc>
        <w:tc>
          <w:tcPr>
            <w:tcW w:w="827" w:type="dxa"/>
            <w:vAlign w:val="center"/>
          </w:tcPr>
          <w:p w14:paraId="0E02F07D"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201</w:t>
            </w:r>
          </w:p>
        </w:tc>
        <w:tc>
          <w:tcPr>
            <w:tcW w:w="827" w:type="dxa"/>
            <w:vAlign w:val="center"/>
          </w:tcPr>
          <w:p w14:paraId="21D09B37"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187</w:t>
            </w:r>
          </w:p>
        </w:tc>
        <w:tc>
          <w:tcPr>
            <w:tcW w:w="827" w:type="dxa"/>
            <w:vAlign w:val="center"/>
          </w:tcPr>
          <w:p w14:paraId="5ADF6279"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134</w:t>
            </w:r>
          </w:p>
        </w:tc>
        <w:tc>
          <w:tcPr>
            <w:tcW w:w="827" w:type="dxa"/>
            <w:vAlign w:val="center"/>
          </w:tcPr>
          <w:p w14:paraId="46D19F76"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156</w:t>
            </w:r>
          </w:p>
        </w:tc>
        <w:tc>
          <w:tcPr>
            <w:tcW w:w="827" w:type="dxa"/>
            <w:vAlign w:val="center"/>
          </w:tcPr>
          <w:p w14:paraId="72DF5418"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178</w:t>
            </w:r>
          </w:p>
        </w:tc>
        <w:tc>
          <w:tcPr>
            <w:tcW w:w="827" w:type="dxa"/>
            <w:vAlign w:val="center"/>
          </w:tcPr>
          <w:p w14:paraId="7CAA21F0"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181</w:t>
            </w:r>
          </w:p>
        </w:tc>
        <w:tc>
          <w:tcPr>
            <w:tcW w:w="827" w:type="dxa"/>
            <w:vAlign w:val="center"/>
          </w:tcPr>
          <w:p w14:paraId="25E4F2E5"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193</w:t>
            </w:r>
          </w:p>
        </w:tc>
      </w:tr>
      <w:tr w:rsidR="001B2997" w:rsidRPr="001B2997" w14:paraId="6D5DAC59" w14:textId="77777777" w:rsidTr="001B2997">
        <w:tc>
          <w:tcPr>
            <w:tcW w:w="4390" w:type="dxa"/>
          </w:tcPr>
          <w:p w14:paraId="4C24DD72" w14:textId="77777777" w:rsidR="001B2997" w:rsidRPr="001B2997" w:rsidRDefault="001B2997" w:rsidP="001B2997">
            <w:pPr>
              <w:jc w:val="both"/>
              <w:rPr>
                <w:rFonts w:ascii="Verdana" w:hAnsi="Verdana"/>
                <w:sz w:val="24"/>
                <w:lang w:val="ru-RU"/>
              </w:rPr>
            </w:pPr>
            <w:r w:rsidRPr="001B2997">
              <w:rPr>
                <w:rFonts w:ascii="Verdana" w:hAnsi="Verdana"/>
                <w:sz w:val="24"/>
                <w:lang w:val="ru-RU"/>
              </w:rPr>
              <w:t>Минская</w:t>
            </w:r>
          </w:p>
        </w:tc>
        <w:tc>
          <w:tcPr>
            <w:tcW w:w="827" w:type="dxa"/>
            <w:vAlign w:val="center"/>
          </w:tcPr>
          <w:p w14:paraId="3D504764"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168</w:t>
            </w:r>
          </w:p>
        </w:tc>
        <w:tc>
          <w:tcPr>
            <w:tcW w:w="827" w:type="dxa"/>
            <w:vAlign w:val="center"/>
          </w:tcPr>
          <w:p w14:paraId="4BCF8D29"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172</w:t>
            </w:r>
          </w:p>
        </w:tc>
        <w:tc>
          <w:tcPr>
            <w:tcW w:w="827" w:type="dxa"/>
            <w:vAlign w:val="center"/>
          </w:tcPr>
          <w:p w14:paraId="746742D2"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149</w:t>
            </w:r>
          </w:p>
        </w:tc>
        <w:tc>
          <w:tcPr>
            <w:tcW w:w="827" w:type="dxa"/>
            <w:vAlign w:val="center"/>
          </w:tcPr>
          <w:p w14:paraId="387B65D4"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135</w:t>
            </w:r>
          </w:p>
        </w:tc>
        <w:tc>
          <w:tcPr>
            <w:tcW w:w="827" w:type="dxa"/>
            <w:vAlign w:val="center"/>
          </w:tcPr>
          <w:p w14:paraId="70FE5373"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133</w:t>
            </w:r>
          </w:p>
        </w:tc>
        <w:tc>
          <w:tcPr>
            <w:tcW w:w="827" w:type="dxa"/>
            <w:vAlign w:val="center"/>
          </w:tcPr>
          <w:p w14:paraId="67D45005"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130</w:t>
            </w:r>
          </w:p>
        </w:tc>
        <w:tc>
          <w:tcPr>
            <w:tcW w:w="827" w:type="dxa"/>
            <w:vAlign w:val="center"/>
          </w:tcPr>
          <w:p w14:paraId="570EC9B9"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156</w:t>
            </w:r>
          </w:p>
        </w:tc>
      </w:tr>
      <w:tr w:rsidR="001B2997" w:rsidRPr="001B2997" w14:paraId="2BFAABAA" w14:textId="77777777" w:rsidTr="001B2997">
        <w:tc>
          <w:tcPr>
            <w:tcW w:w="4390" w:type="dxa"/>
          </w:tcPr>
          <w:p w14:paraId="3DA9D2FC" w14:textId="77777777" w:rsidR="001B2997" w:rsidRPr="001B2997" w:rsidRDefault="001B2997" w:rsidP="001B2997">
            <w:pPr>
              <w:jc w:val="both"/>
              <w:rPr>
                <w:rFonts w:ascii="Verdana" w:hAnsi="Verdana"/>
                <w:sz w:val="24"/>
                <w:lang w:val="ru-RU"/>
              </w:rPr>
            </w:pPr>
            <w:r w:rsidRPr="001B2997">
              <w:rPr>
                <w:rFonts w:ascii="Verdana" w:hAnsi="Verdana"/>
                <w:sz w:val="24"/>
                <w:lang w:val="ru-RU"/>
              </w:rPr>
              <w:t>Могилевская</w:t>
            </w:r>
          </w:p>
        </w:tc>
        <w:tc>
          <w:tcPr>
            <w:tcW w:w="827" w:type="dxa"/>
            <w:vAlign w:val="center"/>
          </w:tcPr>
          <w:p w14:paraId="370FE2BE"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131</w:t>
            </w:r>
          </w:p>
        </w:tc>
        <w:tc>
          <w:tcPr>
            <w:tcW w:w="827" w:type="dxa"/>
            <w:vAlign w:val="center"/>
          </w:tcPr>
          <w:p w14:paraId="777A5AA7"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121</w:t>
            </w:r>
          </w:p>
        </w:tc>
        <w:tc>
          <w:tcPr>
            <w:tcW w:w="827" w:type="dxa"/>
            <w:vAlign w:val="center"/>
          </w:tcPr>
          <w:p w14:paraId="2BF4AB62"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88</w:t>
            </w:r>
          </w:p>
        </w:tc>
        <w:tc>
          <w:tcPr>
            <w:tcW w:w="827" w:type="dxa"/>
            <w:vAlign w:val="center"/>
          </w:tcPr>
          <w:p w14:paraId="645FAC09" w14:textId="77777777" w:rsidR="001B2997" w:rsidRPr="001B2997" w:rsidRDefault="001B2997" w:rsidP="001B2997">
            <w:pPr>
              <w:jc w:val="center"/>
              <w:rPr>
                <w:rFonts w:ascii="Verdana" w:hAnsi="Verdana"/>
                <w:sz w:val="24"/>
                <w:lang w:val="ru-RU"/>
              </w:rPr>
            </w:pPr>
            <w:r w:rsidRPr="001B2997">
              <w:rPr>
                <w:rFonts w:ascii="Verdana" w:hAnsi="Verdana"/>
                <w:sz w:val="24"/>
                <w:lang w:val="ru-RU"/>
              </w:rPr>
              <w:t>75</w:t>
            </w:r>
          </w:p>
        </w:tc>
        <w:tc>
          <w:tcPr>
            <w:tcW w:w="827" w:type="dxa"/>
            <w:vAlign w:val="center"/>
          </w:tcPr>
          <w:p w14:paraId="4557C284"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81</w:t>
            </w:r>
          </w:p>
        </w:tc>
        <w:tc>
          <w:tcPr>
            <w:tcW w:w="827" w:type="dxa"/>
            <w:vAlign w:val="center"/>
          </w:tcPr>
          <w:p w14:paraId="52CE1559" w14:textId="77777777" w:rsidR="001B2997" w:rsidRPr="001B2997" w:rsidRDefault="001B2997" w:rsidP="001B2997">
            <w:pPr>
              <w:jc w:val="center"/>
              <w:rPr>
                <w:rFonts w:ascii="Verdana" w:hAnsi="Verdana"/>
                <w:sz w:val="24"/>
                <w:lang w:val="ru-RU"/>
              </w:rPr>
            </w:pPr>
            <w:r w:rsidRPr="001B2997">
              <w:rPr>
                <w:rFonts w:ascii="Verdana" w:hAnsi="Verdana"/>
                <w:sz w:val="24"/>
                <w:lang w:val="ru-RU"/>
              </w:rPr>
              <w:t>90</w:t>
            </w:r>
          </w:p>
        </w:tc>
        <w:tc>
          <w:tcPr>
            <w:tcW w:w="827" w:type="dxa"/>
            <w:vAlign w:val="center"/>
          </w:tcPr>
          <w:p w14:paraId="4715D78A"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126</w:t>
            </w:r>
          </w:p>
        </w:tc>
      </w:tr>
    </w:tbl>
    <w:p w14:paraId="4A986D20" w14:textId="77777777" w:rsidR="001B2997" w:rsidRPr="001B2997" w:rsidRDefault="001B2997" w:rsidP="001B2997">
      <w:pPr>
        <w:spacing w:after="0" w:line="240" w:lineRule="auto"/>
        <w:jc w:val="both"/>
        <w:rPr>
          <w:rFonts w:ascii="Verdana" w:hAnsi="Verdana"/>
          <w:sz w:val="24"/>
          <w:lang w:val="ru-RU"/>
        </w:rPr>
      </w:pPr>
    </w:p>
    <w:tbl>
      <w:tblPr>
        <w:tblStyle w:val="af"/>
        <w:tblW w:w="0" w:type="auto"/>
        <w:tblLook w:val="04A0" w:firstRow="1" w:lastRow="0" w:firstColumn="1" w:lastColumn="0" w:noHBand="0" w:noVBand="1"/>
      </w:tblPr>
      <w:tblGrid>
        <w:gridCol w:w="4390"/>
        <w:gridCol w:w="788"/>
        <w:gridCol w:w="789"/>
        <w:gridCol w:w="789"/>
        <w:gridCol w:w="788"/>
        <w:gridCol w:w="789"/>
        <w:gridCol w:w="1018"/>
        <w:gridCol w:w="850"/>
      </w:tblGrid>
      <w:tr w:rsidR="001B2997" w:rsidRPr="001B2997" w14:paraId="7F3449FB" w14:textId="77777777" w:rsidTr="001B2997">
        <w:tc>
          <w:tcPr>
            <w:tcW w:w="10201" w:type="dxa"/>
            <w:gridSpan w:val="8"/>
          </w:tcPr>
          <w:p w14:paraId="549F52B2" w14:textId="77777777" w:rsidR="001B2997" w:rsidRPr="001B2997" w:rsidRDefault="001B2997" w:rsidP="001B2997">
            <w:pPr>
              <w:jc w:val="both"/>
              <w:rPr>
                <w:rFonts w:ascii="Verdana" w:hAnsi="Verdana"/>
                <w:sz w:val="24"/>
                <w:lang w:val="ru-RU"/>
              </w:rPr>
            </w:pPr>
            <w:r w:rsidRPr="001B2997">
              <w:rPr>
                <w:rFonts w:ascii="Verdana" w:hAnsi="Verdana"/>
                <w:sz w:val="24"/>
                <w:lang w:val="ru-RU"/>
              </w:rPr>
              <w:t xml:space="preserve">  в том числе  </w:t>
            </w:r>
          </w:p>
        </w:tc>
      </w:tr>
      <w:tr w:rsidR="001B2997" w:rsidRPr="001B2997" w14:paraId="70A802BE" w14:textId="77777777" w:rsidTr="001B2997">
        <w:tc>
          <w:tcPr>
            <w:tcW w:w="10201" w:type="dxa"/>
            <w:gridSpan w:val="8"/>
          </w:tcPr>
          <w:p w14:paraId="140721CA" w14:textId="77777777" w:rsidR="001B2997" w:rsidRPr="001B2997" w:rsidRDefault="001B2997" w:rsidP="001B2997">
            <w:pPr>
              <w:jc w:val="center"/>
              <w:rPr>
                <w:rFonts w:ascii="Verdana" w:hAnsi="Verdana"/>
                <w:sz w:val="24"/>
                <w:lang w:val="ru-RU"/>
              </w:rPr>
            </w:pPr>
            <w:r w:rsidRPr="001B2997">
              <w:rPr>
                <w:rFonts w:ascii="Verdana" w:hAnsi="Verdana"/>
                <w:sz w:val="24"/>
                <w:lang w:val="ru-RU"/>
              </w:rPr>
              <w:t>азотные</w:t>
            </w:r>
          </w:p>
        </w:tc>
      </w:tr>
      <w:tr w:rsidR="001B2997" w:rsidRPr="001B2997" w14:paraId="11B60B8E" w14:textId="77777777" w:rsidTr="001B2997">
        <w:tc>
          <w:tcPr>
            <w:tcW w:w="4390" w:type="dxa"/>
          </w:tcPr>
          <w:p w14:paraId="787E3459" w14:textId="77777777" w:rsidR="001B2997" w:rsidRPr="001B2997" w:rsidRDefault="001B2997" w:rsidP="001B2997">
            <w:pPr>
              <w:jc w:val="both"/>
              <w:rPr>
                <w:rFonts w:ascii="Verdana" w:hAnsi="Verdana"/>
                <w:sz w:val="24"/>
                <w:lang w:val="ru-RU"/>
              </w:rPr>
            </w:pPr>
            <w:r w:rsidRPr="001B2997">
              <w:rPr>
                <w:rFonts w:ascii="Verdana" w:hAnsi="Verdana"/>
                <w:sz w:val="24"/>
                <w:lang w:val="ru-RU"/>
              </w:rPr>
              <w:t>Республика Беларусь</w:t>
            </w:r>
          </w:p>
        </w:tc>
        <w:tc>
          <w:tcPr>
            <w:tcW w:w="788" w:type="dxa"/>
            <w:vAlign w:val="center"/>
          </w:tcPr>
          <w:p w14:paraId="1CAB27F4" w14:textId="77777777" w:rsidR="001B2997" w:rsidRPr="001B2997" w:rsidRDefault="001B2997" w:rsidP="001B2997">
            <w:pPr>
              <w:jc w:val="center"/>
              <w:rPr>
                <w:rFonts w:ascii="Verdana" w:hAnsi="Verdana"/>
                <w:sz w:val="24"/>
                <w:lang w:val="ru-RU"/>
              </w:rPr>
            </w:pPr>
            <w:r w:rsidRPr="001B2997">
              <w:rPr>
                <w:rFonts w:ascii="Verdana" w:hAnsi="Verdana"/>
                <w:sz w:val="24"/>
                <w:lang w:val="ru-RU"/>
              </w:rPr>
              <w:t>61</w:t>
            </w:r>
          </w:p>
        </w:tc>
        <w:tc>
          <w:tcPr>
            <w:tcW w:w="789" w:type="dxa"/>
            <w:vAlign w:val="center"/>
          </w:tcPr>
          <w:p w14:paraId="6D288B96" w14:textId="77777777" w:rsidR="001B2997" w:rsidRPr="001B2997" w:rsidRDefault="001B2997" w:rsidP="001B2997">
            <w:pPr>
              <w:jc w:val="center"/>
              <w:rPr>
                <w:rFonts w:ascii="Verdana" w:hAnsi="Verdana"/>
                <w:sz w:val="24"/>
                <w:lang w:val="ru-RU"/>
              </w:rPr>
            </w:pPr>
            <w:r w:rsidRPr="001B2997">
              <w:rPr>
                <w:rFonts w:ascii="Verdana" w:hAnsi="Verdana"/>
                <w:sz w:val="24"/>
                <w:lang w:val="ru-RU"/>
              </w:rPr>
              <w:t>60</w:t>
            </w:r>
          </w:p>
        </w:tc>
        <w:tc>
          <w:tcPr>
            <w:tcW w:w="789" w:type="dxa"/>
            <w:vAlign w:val="center"/>
          </w:tcPr>
          <w:p w14:paraId="477FF26D" w14:textId="77777777" w:rsidR="001B2997" w:rsidRPr="001B2997" w:rsidRDefault="001B2997" w:rsidP="001B2997">
            <w:pPr>
              <w:jc w:val="center"/>
              <w:rPr>
                <w:rFonts w:ascii="Verdana" w:hAnsi="Verdana"/>
                <w:sz w:val="24"/>
                <w:lang w:val="ru-RU"/>
              </w:rPr>
            </w:pPr>
            <w:r w:rsidRPr="001B2997">
              <w:rPr>
                <w:rFonts w:ascii="Verdana" w:hAnsi="Verdana"/>
                <w:sz w:val="24"/>
                <w:lang w:val="ru-RU"/>
              </w:rPr>
              <w:t>47</w:t>
            </w:r>
          </w:p>
        </w:tc>
        <w:tc>
          <w:tcPr>
            <w:tcW w:w="788" w:type="dxa"/>
            <w:vAlign w:val="center"/>
          </w:tcPr>
          <w:p w14:paraId="12842009" w14:textId="77777777" w:rsidR="001B2997" w:rsidRPr="001B2997" w:rsidRDefault="001B2997" w:rsidP="001B2997">
            <w:pPr>
              <w:jc w:val="center"/>
              <w:rPr>
                <w:rFonts w:ascii="Verdana" w:hAnsi="Verdana"/>
                <w:sz w:val="24"/>
                <w:lang w:val="ru-RU"/>
              </w:rPr>
            </w:pPr>
            <w:r w:rsidRPr="001B2997">
              <w:rPr>
                <w:rFonts w:ascii="Verdana" w:hAnsi="Verdana"/>
                <w:sz w:val="24"/>
                <w:lang w:val="ru-RU"/>
              </w:rPr>
              <w:t>55</w:t>
            </w:r>
          </w:p>
        </w:tc>
        <w:tc>
          <w:tcPr>
            <w:tcW w:w="789" w:type="dxa"/>
            <w:vAlign w:val="center"/>
          </w:tcPr>
          <w:p w14:paraId="71CDA3FA" w14:textId="77777777" w:rsidR="001B2997" w:rsidRPr="001B2997" w:rsidRDefault="001B2997" w:rsidP="001B2997">
            <w:pPr>
              <w:jc w:val="center"/>
              <w:rPr>
                <w:rFonts w:ascii="Verdana" w:hAnsi="Verdana"/>
                <w:sz w:val="24"/>
                <w:lang w:val="ru-RU"/>
              </w:rPr>
            </w:pPr>
            <w:r w:rsidRPr="001B2997">
              <w:rPr>
                <w:rFonts w:ascii="Verdana" w:hAnsi="Verdana"/>
                <w:sz w:val="24"/>
                <w:lang w:val="ru-RU"/>
              </w:rPr>
              <w:t>55</w:t>
            </w:r>
          </w:p>
        </w:tc>
        <w:tc>
          <w:tcPr>
            <w:tcW w:w="1018" w:type="dxa"/>
            <w:vAlign w:val="center"/>
          </w:tcPr>
          <w:p w14:paraId="79189C30" w14:textId="77777777" w:rsidR="001B2997" w:rsidRPr="001B2997" w:rsidRDefault="001B2997" w:rsidP="001B2997">
            <w:pPr>
              <w:jc w:val="center"/>
              <w:rPr>
                <w:rFonts w:ascii="Verdana" w:hAnsi="Verdana"/>
                <w:sz w:val="24"/>
                <w:lang w:val="ru-RU"/>
              </w:rPr>
            </w:pPr>
            <w:r w:rsidRPr="001B2997">
              <w:rPr>
                <w:rFonts w:ascii="Verdana" w:hAnsi="Verdana"/>
                <w:sz w:val="24"/>
                <w:lang w:val="ru-RU"/>
              </w:rPr>
              <w:t>55</w:t>
            </w:r>
          </w:p>
        </w:tc>
        <w:tc>
          <w:tcPr>
            <w:tcW w:w="850" w:type="dxa"/>
            <w:vAlign w:val="center"/>
          </w:tcPr>
          <w:p w14:paraId="402CCCB5" w14:textId="77777777" w:rsidR="001B2997" w:rsidRPr="001B2997" w:rsidRDefault="001B2997" w:rsidP="001B2997">
            <w:pPr>
              <w:jc w:val="center"/>
              <w:rPr>
                <w:rFonts w:ascii="Verdana" w:hAnsi="Verdana"/>
                <w:sz w:val="24"/>
                <w:lang w:val="ru-RU"/>
              </w:rPr>
            </w:pPr>
            <w:r w:rsidRPr="001B2997">
              <w:rPr>
                <w:rFonts w:ascii="Verdana" w:hAnsi="Verdana"/>
                <w:sz w:val="24"/>
                <w:lang w:val="ru-RU"/>
              </w:rPr>
              <w:t>63</w:t>
            </w:r>
          </w:p>
        </w:tc>
      </w:tr>
      <w:tr w:rsidR="001B2997" w:rsidRPr="001B2997" w14:paraId="23541831" w14:textId="77777777" w:rsidTr="001B2997">
        <w:tc>
          <w:tcPr>
            <w:tcW w:w="4390" w:type="dxa"/>
          </w:tcPr>
          <w:p w14:paraId="0FE60B39" w14:textId="77777777" w:rsidR="001B2997" w:rsidRPr="001B2997" w:rsidRDefault="001B2997" w:rsidP="001B2997">
            <w:pPr>
              <w:jc w:val="both"/>
              <w:rPr>
                <w:rFonts w:ascii="Verdana" w:hAnsi="Verdana"/>
                <w:sz w:val="24"/>
                <w:lang w:val="ru-RU"/>
              </w:rPr>
            </w:pPr>
            <w:r w:rsidRPr="001B2997">
              <w:rPr>
                <w:rFonts w:ascii="Verdana" w:hAnsi="Verdana"/>
                <w:sz w:val="24"/>
                <w:lang w:val="ru-RU"/>
              </w:rPr>
              <w:t>Области</w:t>
            </w:r>
          </w:p>
        </w:tc>
        <w:tc>
          <w:tcPr>
            <w:tcW w:w="788" w:type="dxa"/>
            <w:vAlign w:val="center"/>
          </w:tcPr>
          <w:p w14:paraId="07494BDF" w14:textId="77777777" w:rsidR="001B2997" w:rsidRPr="001B2997" w:rsidRDefault="001B2997" w:rsidP="001B2997">
            <w:pPr>
              <w:jc w:val="center"/>
              <w:rPr>
                <w:rFonts w:ascii="Verdana" w:hAnsi="Verdana"/>
                <w:sz w:val="24"/>
                <w:lang w:val="ru-RU"/>
              </w:rPr>
            </w:pPr>
          </w:p>
        </w:tc>
        <w:tc>
          <w:tcPr>
            <w:tcW w:w="789" w:type="dxa"/>
            <w:vAlign w:val="center"/>
          </w:tcPr>
          <w:p w14:paraId="21F06C66" w14:textId="77777777" w:rsidR="001B2997" w:rsidRPr="001B2997" w:rsidRDefault="001B2997" w:rsidP="001B2997">
            <w:pPr>
              <w:jc w:val="center"/>
              <w:rPr>
                <w:rFonts w:ascii="Verdana" w:hAnsi="Verdana"/>
                <w:sz w:val="24"/>
                <w:lang w:val="ru-RU"/>
              </w:rPr>
            </w:pPr>
          </w:p>
        </w:tc>
        <w:tc>
          <w:tcPr>
            <w:tcW w:w="789" w:type="dxa"/>
            <w:vAlign w:val="center"/>
          </w:tcPr>
          <w:p w14:paraId="1F7B5C59" w14:textId="77777777" w:rsidR="001B2997" w:rsidRPr="001B2997" w:rsidRDefault="001B2997" w:rsidP="001B2997">
            <w:pPr>
              <w:jc w:val="center"/>
              <w:rPr>
                <w:rFonts w:ascii="Verdana" w:hAnsi="Verdana"/>
                <w:sz w:val="24"/>
                <w:lang w:val="ru-RU"/>
              </w:rPr>
            </w:pPr>
          </w:p>
        </w:tc>
        <w:tc>
          <w:tcPr>
            <w:tcW w:w="788" w:type="dxa"/>
            <w:vAlign w:val="center"/>
          </w:tcPr>
          <w:p w14:paraId="5A928D42" w14:textId="77777777" w:rsidR="001B2997" w:rsidRPr="001B2997" w:rsidRDefault="001B2997" w:rsidP="001B2997">
            <w:pPr>
              <w:jc w:val="center"/>
              <w:rPr>
                <w:rFonts w:ascii="Verdana" w:hAnsi="Verdana"/>
                <w:sz w:val="24"/>
                <w:lang w:val="ru-RU"/>
              </w:rPr>
            </w:pPr>
          </w:p>
        </w:tc>
        <w:tc>
          <w:tcPr>
            <w:tcW w:w="789" w:type="dxa"/>
            <w:vAlign w:val="center"/>
          </w:tcPr>
          <w:p w14:paraId="43420F64" w14:textId="77777777" w:rsidR="001B2997" w:rsidRPr="001B2997" w:rsidRDefault="001B2997" w:rsidP="001B2997">
            <w:pPr>
              <w:jc w:val="center"/>
              <w:rPr>
                <w:rFonts w:ascii="Verdana" w:hAnsi="Verdana"/>
                <w:sz w:val="24"/>
                <w:lang w:val="ru-RU"/>
              </w:rPr>
            </w:pPr>
          </w:p>
        </w:tc>
        <w:tc>
          <w:tcPr>
            <w:tcW w:w="1018" w:type="dxa"/>
            <w:vAlign w:val="center"/>
          </w:tcPr>
          <w:p w14:paraId="5855572D" w14:textId="77777777" w:rsidR="001B2997" w:rsidRPr="001B2997" w:rsidRDefault="001B2997" w:rsidP="001B2997">
            <w:pPr>
              <w:jc w:val="center"/>
              <w:rPr>
                <w:rFonts w:ascii="Verdana" w:hAnsi="Verdana"/>
                <w:sz w:val="24"/>
                <w:lang w:val="ru-RU"/>
              </w:rPr>
            </w:pPr>
          </w:p>
        </w:tc>
        <w:tc>
          <w:tcPr>
            <w:tcW w:w="850" w:type="dxa"/>
            <w:vAlign w:val="center"/>
          </w:tcPr>
          <w:p w14:paraId="5CFE501C" w14:textId="77777777" w:rsidR="001B2997" w:rsidRPr="001B2997" w:rsidRDefault="001B2997" w:rsidP="001B2997">
            <w:pPr>
              <w:jc w:val="center"/>
              <w:rPr>
                <w:rFonts w:ascii="Verdana" w:hAnsi="Verdana"/>
                <w:sz w:val="24"/>
                <w:lang w:val="ru-RU"/>
              </w:rPr>
            </w:pPr>
          </w:p>
        </w:tc>
      </w:tr>
      <w:tr w:rsidR="001B2997" w:rsidRPr="001B2997" w14:paraId="11928E35" w14:textId="77777777" w:rsidTr="001B2997">
        <w:tc>
          <w:tcPr>
            <w:tcW w:w="4390" w:type="dxa"/>
          </w:tcPr>
          <w:p w14:paraId="6C30D75B" w14:textId="77777777" w:rsidR="001B2997" w:rsidRPr="001B2997" w:rsidRDefault="001B2997" w:rsidP="001B2997">
            <w:pPr>
              <w:jc w:val="both"/>
              <w:rPr>
                <w:rFonts w:ascii="Verdana" w:hAnsi="Verdana"/>
                <w:sz w:val="24"/>
                <w:lang w:val="ru-RU"/>
              </w:rPr>
            </w:pPr>
            <w:r w:rsidRPr="001B2997">
              <w:rPr>
                <w:rFonts w:ascii="Verdana" w:hAnsi="Verdana"/>
                <w:sz w:val="24"/>
                <w:lang w:val="ru-RU"/>
              </w:rPr>
              <w:t>Брестская</w:t>
            </w:r>
          </w:p>
        </w:tc>
        <w:tc>
          <w:tcPr>
            <w:tcW w:w="788" w:type="dxa"/>
            <w:vAlign w:val="center"/>
          </w:tcPr>
          <w:p w14:paraId="28C2A9CF" w14:textId="77777777" w:rsidR="001B2997" w:rsidRPr="001B2997" w:rsidRDefault="001B2997" w:rsidP="001B2997">
            <w:pPr>
              <w:jc w:val="center"/>
              <w:rPr>
                <w:rFonts w:ascii="Verdana" w:hAnsi="Verdana"/>
                <w:sz w:val="24"/>
                <w:lang w:val="ru-RU"/>
              </w:rPr>
            </w:pPr>
            <w:r w:rsidRPr="001B2997">
              <w:rPr>
                <w:rFonts w:ascii="Verdana" w:hAnsi="Verdana"/>
                <w:sz w:val="24"/>
                <w:lang w:val="ru-RU"/>
              </w:rPr>
              <w:t>63</w:t>
            </w:r>
          </w:p>
        </w:tc>
        <w:tc>
          <w:tcPr>
            <w:tcW w:w="789" w:type="dxa"/>
            <w:vAlign w:val="center"/>
          </w:tcPr>
          <w:p w14:paraId="4EF92578" w14:textId="77777777" w:rsidR="001B2997" w:rsidRPr="001B2997" w:rsidRDefault="001B2997" w:rsidP="001B2997">
            <w:pPr>
              <w:jc w:val="center"/>
              <w:rPr>
                <w:rFonts w:ascii="Verdana" w:hAnsi="Verdana"/>
                <w:sz w:val="24"/>
                <w:lang w:val="ru-RU"/>
              </w:rPr>
            </w:pPr>
            <w:r w:rsidRPr="001B2997">
              <w:rPr>
                <w:rFonts w:ascii="Verdana" w:hAnsi="Verdana"/>
                <w:sz w:val="24"/>
                <w:lang w:val="ru-RU"/>
              </w:rPr>
              <w:t>61</w:t>
            </w:r>
          </w:p>
        </w:tc>
        <w:tc>
          <w:tcPr>
            <w:tcW w:w="789" w:type="dxa"/>
            <w:vAlign w:val="center"/>
          </w:tcPr>
          <w:p w14:paraId="471F3A12" w14:textId="77777777" w:rsidR="001B2997" w:rsidRPr="001B2997" w:rsidRDefault="001B2997" w:rsidP="001B2997">
            <w:pPr>
              <w:jc w:val="center"/>
              <w:rPr>
                <w:rFonts w:ascii="Verdana" w:hAnsi="Verdana"/>
                <w:sz w:val="24"/>
                <w:lang w:val="ru-RU"/>
              </w:rPr>
            </w:pPr>
            <w:r w:rsidRPr="001B2997">
              <w:rPr>
                <w:rFonts w:ascii="Verdana" w:hAnsi="Verdana"/>
                <w:sz w:val="24"/>
                <w:lang w:val="ru-RU"/>
              </w:rPr>
              <w:t>53</w:t>
            </w:r>
          </w:p>
        </w:tc>
        <w:tc>
          <w:tcPr>
            <w:tcW w:w="788" w:type="dxa"/>
            <w:vAlign w:val="center"/>
          </w:tcPr>
          <w:p w14:paraId="14039756" w14:textId="77777777" w:rsidR="001B2997" w:rsidRPr="001B2997" w:rsidRDefault="001B2997" w:rsidP="001B2997">
            <w:pPr>
              <w:jc w:val="center"/>
              <w:rPr>
                <w:rFonts w:ascii="Verdana" w:hAnsi="Verdana"/>
                <w:sz w:val="24"/>
                <w:lang w:val="ru-RU"/>
              </w:rPr>
            </w:pPr>
            <w:r w:rsidRPr="001B2997">
              <w:rPr>
                <w:rFonts w:ascii="Verdana" w:hAnsi="Verdana"/>
                <w:sz w:val="24"/>
                <w:lang w:val="ru-RU"/>
              </w:rPr>
              <w:t>60</w:t>
            </w:r>
          </w:p>
        </w:tc>
        <w:tc>
          <w:tcPr>
            <w:tcW w:w="789" w:type="dxa"/>
            <w:vAlign w:val="center"/>
          </w:tcPr>
          <w:p w14:paraId="68D18D11" w14:textId="77777777" w:rsidR="001B2997" w:rsidRPr="001B2997" w:rsidRDefault="001B2997" w:rsidP="001B2997">
            <w:pPr>
              <w:jc w:val="center"/>
              <w:rPr>
                <w:rFonts w:ascii="Verdana" w:hAnsi="Verdana"/>
                <w:sz w:val="24"/>
                <w:lang w:val="ru-RU"/>
              </w:rPr>
            </w:pPr>
            <w:r w:rsidRPr="001B2997">
              <w:rPr>
                <w:rFonts w:ascii="Verdana" w:hAnsi="Verdana"/>
                <w:sz w:val="24"/>
                <w:lang w:val="ru-RU"/>
              </w:rPr>
              <w:t>58</w:t>
            </w:r>
          </w:p>
        </w:tc>
        <w:tc>
          <w:tcPr>
            <w:tcW w:w="1018" w:type="dxa"/>
            <w:vAlign w:val="center"/>
          </w:tcPr>
          <w:p w14:paraId="4A1DA250" w14:textId="77777777" w:rsidR="001B2997" w:rsidRPr="001B2997" w:rsidRDefault="001B2997" w:rsidP="001B2997">
            <w:pPr>
              <w:jc w:val="center"/>
              <w:rPr>
                <w:rFonts w:ascii="Verdana" w:hAnsi="Verdana"/>
                <w:sz w:val="24"/>
                <w:lang w:val="ru-RU"/>
              </w:rPr>
            </w:pPr>
            <w:r w:rsidRPr="001B2997">
              <w:rPr>
                <w:rFonts w:ascii="Verdana" w:hAnsi="Verdana"/>
                <w:sz w:val="24"/>
                <w:lang w:val="ru-RU"/>
              </w:rPr>
              <w:t>59</w:t>
            </w:r>
          </w:p>
        </w:tc>
        <w:tc>
          <w:tcPr>
            <w:tcW w:w="850" w:type="dxa"/>
            <w:vAlign w:val="center"/>
          </w:tcPr>
          <w:p w14:paraId="6DE8A86F" w14:textId="77777777" w:rsidR="001B2997" w:rsidRPr="001B2997" w:rsidRDefault="001B2997" w:rsidP="001B2997">
            <w:pPr>
              <w:jc w:val="center"/>
              <w:rPr>
                <w:rFonts w:ascii="Verdana" w:hAnsi="Verdana"/>
                <w:sz w:val="24"/>
                <w:lang w:val="ru-RU"/>
              </w:rPr>
            </w:pPr>
            <w:r w:rsidRPr="001B2997">
              <w:rPr>
                <w:rFonts w:ascii="Verdana" w:hAnsi="Verdana"/>
                <w:sz w:val="24"/>
                <w:lang w:val="ru-RU"/>
              </w:rPr>
              <w:t>69</w:t>
            </w:r>
          </w:p>
        </w:tc>
      </w:tr>
      <w:tr w:rsidR="001B2997" w:rsidRPr="001B2997" w14:paraId="14D89E00" w14:textId="77777777" w:rsidTr="001B2997">
        <w:tc>
          <w:tcPr>
            <w:tcW w:w="4390" w:type="dxa"/>
          </w:tcPr>
          <w:p w14:paraId="3E663FAD" w14:textId="77777777" w:rsidR="001B2997" w:rsidRPr="001B2997" w:rsidRDefault="001B2997" w:rsidP="001B2997">
            <w:pPr>
              <w:jc w:val="both"/>
              <w:rPr>
                <w:rFonts w:ascii="Verdana" w:hAnsi="Verdana"/>
                <w:sz w:val="24"/>
                <w:lang w:val="ru-RU"/>
              </w:rPr>
            </w:pPr>
            <w:r w:rsidRPr="001B2997">
              <w:rPr>
                <w:rFonts w:ascii="Verdana" w:hAnsi="Verdana"/>
                <w:sz w:val="24"/>
                <w:lang w:val="ru-RU"/>
              </w:rPr>
              <w:t>Витебская</w:t>
            </w:r>
          </w:p>
        </w:tc>
        <w:tc>
          <w:tcPr>
            <w:tcW w:w="788" w:type="dxa"/>
            <w:vAlign w:val="center"/>
          </w:tcPr>
          <w:p w14:paraId="73A5A111" w14:textId="77777777" w:rsidR="001B2997" w:rsidRPr="001B2997" w:rsidRDefault="001B2997" w:rsidP="001B2997">
            <w:pPr>
              <w:jc w:val="center"/>
              <w:rPr>
                <w:rFonts w:ascii="Verdana" w:hAnsi="Verdana"/>
                <w:sz w:val="24"/>
                <w:lang w:val="ru-RU"/>
              </w:rPr>
            </w:pPr>
            <w:r w:rsidRPr="001B2997">
              <w:rPr>
                <w:rFonts w:ascii="Verdana" w:hAnsi="Verdana"/>
                <w:sz w:val="24"/>
                <w:lang w:val="ru-RU"/>
              </w:rPr>
              <w:t>47</w:t>
            </w:r>
          </w:p>
        </w:tc>
        <w:tc>
          <w:tcPr>
            <w:tcW w:w="789" w:type="dxa"/>
            <w:vAlign w:val="center"/>
          </w:tcPr>
          <w:p w14:paraId="3421057C" w14:textId="77777777" w:rsidR="001B2997" w:rsidRPr="001B2997" w:rsidRDefault="001B2997" w:rsidP="001B2997">
            <w:pPr>
              <w:jc w:val="center"/>
              <w:rPr>
                <w:rFonts w:ascii="Verdana" w:hAnsi="Verdana"/>
                <w:sz w:val="24"/>
                <w:lang w:val="ru-RU"/>
              </w:rPr>
            </w:pPr>
            <w:r w:rsidRPr="001B2997">
              <w:rPr>
                <w:rFonts w:ascii="Verdana" w:hAnsi="Verdana"/>
                <w:sz w:val="24"/>
                <w:lang w:val="ru-RU"/>
              </w:rPr>
              <w:t>44</w:t>
            </w:r>
          </w:p>
        </w:tc>
        <w:tc>
          <w:tcPr>
            <w:tcW w:w="789" w:type="dxa"/>
            <w:vAlign w:val="center"/>
          </w:tcPr>
          <w:p w14:paraId="71DC26B5"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28</w:t>
            </w:r>
          </w:p>
        </w:tc>
        <w:tc>
          <w:tcPr>
            <w:tcW w:w="788" w:type="dxa"/>
            <w:vAlign w:val="center"/>
          </w:tcPr>
          <w:p w14:paraId="25C5E498" w14:textId="77777777" w:rsidR="001B2997" w:rsidRPr="001B2997" w:rsidRDefault="001B2997" w:rsidP="001B2997">
            <w:pPr>
              <w:jc w:val="center"/>
              <w:rPr>
                <w:rFonts w:ascii="Verdana" w:hAnsi="Verdana"/>
                <w:sz w:val="24"/>
                <w:lang w:val="ru-RU"/>
              </w:rPr>
            </w:pPr>
            <w:r w:rsidRPr="001B2997">
              <w:rPr>
                <w:rFonts w:ascii="Verdana" w:hAnsi="Verdana"/>
                <w:sz w:val="24"/>
                <w:lang w:val="ru-RU"/>
              </w:rPr>
              <w:t>33</w:t>
            </w:r>
          </w:p>
        </w:tc>
        <w:tc>
          <w:tcPr>
            <w:tcW w:w="789" w:type="dxa"/>
            <w:vAlign w:val="center"/>
          </w:tcPr>
          <w:p w14:paraId="33DF51FE" w14:textId="77777777" w:rsidR="001B2997" w:rsidRPr="001B2997" w:rsidRDefault="001B2997" w:rsidP="001B2997">
            <w:pPr>
              <w:jc w:val="center"/>
              <w:rPr>
                <w:rFonts w:ascii="Verdana" w:hAnsi="Verdana"/>
                <w:sz w:val="24"/>
                <w:lang w:val="ru-RU"/>
              </w:rPr>
            </w:pPr>
            <w:r w:rsidRPr="001B2997">
              <w:rPr>
                <w:rFonts w:ascii="Verdana" w:hAnsi="Verdana"/>
                <w:sz w:val="24"/>
                <w:lang w:val="ru-RU"/>
              </w:rPr>
              <w:t>36</w:t>
            </w:r>
          </w:p>
        </w:tc>
        <w:tc>
          <w:tcPr>
            <w:tcW w:w="1018" w:type="dxa"/>
            <w:vAlign w:val="center"/>
          </w:tcPr>
          <w:p w14:paraId="19594EA6" w14:textId="77777777" w:rsidR="001B2997" w:rsidRPr="001B2997" w:rsidRDefault="001B2997" w:rsidP="001B2997">
            <w:pPr>
              <w:jc w:val="center"/>
              <w:rPr>
                <w:rFonts w:ascii="Verdana" w:hAnsi="Verdana"/>
                <w:sz w:val="24"/>
                <w:lang w:val="ru-RU"/>
              </w:rPr>
            </w:pPr>
            <w:r w:rsidRPr="001B2997">
              <w:rPr>
                <w:rFonts w:ascii="Verdana" w:hAnsi="Verdana"/>
                <w:sz w:val="24"/>
                <w:lang w:val="ru-RU"/>
              </w:rPr>
              <w:t>32</w:t>
            </w:r>
          </w:p>
        </w:tc>
        <w:tc>
          <w:tcPr>
            <w:tcW w:w="850" w:type="dxa"/>
            <w:vAlign w:val="center"/>
          </w:tcPr>
          <w:p w14:paraId="122AF3D3" w14:textId="77777777" w:rsidR="001B2997" w:rsidRPr="001B2997" w:rsidRDefault="001B2997" w:rsidP="001B2997">
            <w:pPr>
              <w:jc w:val="center"/>
              <w:rPr>
                <w:rFonts w:ascii="Verdana" w:hAnsi="Verdana"/>
                <w:sz w:val="24"/>
                <w:lang w:val="ru-RU"/>
              </w:rPr>
            </w:pPr>
            <w:r w:rsidRPr="001B2997">
              <w:rPr>
                <w:rFonts w:ascii="Verdana" w:hAnsi="Verdana"/>
                <w:sz w:val="24"/>
                <w:lang w:val="ru-RU"/>
              </w:rPr>
              <w:t>37</w:t>
            </w:r>
          </w:p>
        </w:tc>
      </w:tr>
      <w:tr w:rsidR="001B2997" w:rsidRPr="001B2997" w14:paraId="12DDE7F0" w14:textId="77777777" w:rsidTr="001B2997">
        <w:tc>
          <w:tcPr>
            <w:tcW w:w="4390" w:type="dxa"/>
          </w:tcPr>
          <w:p w14:paraId="55323041" w14:textId="77777777" w:rsidR="001B2997" w:rsidRPr="001B2997" w:rsidRDefault="001B2997" w:rsidP="001B2997">
            <w:pPr>
              <w:jc w:val="both"/>
              <w:rPr>
                <w:rFonts w:ascii="Verdana" w:hAnsi="Verdana"/>
                <w:sz w:val="24"/>
                <w:lang w:val="ru-RU"/>
              </w:rPr>
            </w:pPr>
            <w:r w:rsidRPr="001B2997">
              <w:rPr>
                <w:rFonts w:ascii="Verdana" w:hAnsi="Verdana"/>
                <w:sz w:val="24"/>
                <w:lang w:val="ru-RU"/>
              </w:rPr>
              <w:t>Гомельская</w:t>
            </w:r>
          </w:p>
        </w:tc>
        <w:tc>
          <w:tcPr>
            <w:tcW w:w="788" w:type="dxa"/>
            <w:vAlign w:val="center"/>
          </w:tcPr>
          <w:p w14:paraId="017207AE" w14:textId="77777777" w:rsidR="001B2997" w:rsidRPr="001B2997" w:rsidRDefault="001B2997" w:rsidP="001B2997">
            <w:pPr>
              <w:jc w:val="center"/>
              <w:rPr>
                <w:rFonts w:ascii="Verdana" w:hAnsi="Verdana"/>
                <w:sz w:val="24"/>
                <w:lang w:val="ru-RU"/>
              </w:rPr>
            </w:pPr>
            <w:r w:rsidRPr="001B2997">
              <w:rPr>
                <w:rFonts w:ascii="Verdana" w:hAnsi="Verdana"/>
                <w:sz w:val="24"/>
                <w:lang w:val="ru-RU"/>
              </w:rPr>
              <w:t>63</w:t>
            </w:r>
          </w:p>
        </w:tc>
        <w:tc>
          <w:tcPr>
            <w:tcW w:w="789" w:type="dxa"/>
            <w:vAlign w:val="center"/>
          </w:tcPr>
          <w:p w14:paraId="0E9D5E6E" w14:textId="77777777" w:rsidR="001B2997" w:rsidRPr="001B2997" w:rsidRDefault="001B2997" w:rsidP="001B2997">
            <w:pPr>
              <w:jc w:val="center"/>
              <w:rPr>
                <w:rFonts w:ascii="Verdana" w:hAnsi="Verdana"/>
                <w:sz w:val="24"/>
                <w:lang w:val="ru-RU"/>
              </w:rPr>
            </w:pPr>
            <w:r w:rsidRPr="001B2997">
              <w:rPr>
                <w:rFonts w:ascii="Verdana" w:hAnsi="Verdana"/>
                <w:sz w:val="24"/>
                <w:lang w:val="ru-RU"/>
              </w:rPr>
              <w:t>66</w:t>
            </w:r>
          </w:p>
        </w:tc>
        <w:tc>
          <w:tcPr>
            <w:tcW w:w="789" w:type="dxa"/>
            <w:vAlign w:val="center"/>
          </w:tcPr>
          <w:p w14:paraId="463C48A0" w14:textId="77777777" w:rsidR="001B2997" w:rsidRPr="001B2997" w:rsidRDefault="001B2997" w:rsidP="001B2997">
            <w:pPr>
              <w:jc w:val="center"/>
              <w:rPr>
                <w:rFonts w:ascii="Verdana" w:hAnsi="Verdana"/>
                <w:sz w:val="24"/>
                <w:lang w:val="ru-RU"/>
              </w:rPr>
            </w:pPr>
            <w:r w:rsidRPr="001B2997">
              <w:rPr>
                <w:rFonts w:ascii="Verdana" w:hAnsi="Verdana"/>
                <w:sz w:val="24"/>
                <w:lang w:val="ru-RU"/>
              </w:rPr>
              <w:t>43</w:t>
            </w:r>
          </w:p>
        </w:tc>
        <w:tc>
          <w:tcPr>
            <w:tcW w:w="788" w:type="dxa"/>
            <w:vAlign w:val="center"/>
          </w:tcPr>
          <w:p w14:paraId="11BAFCFB" w14:textId="77777777" w:rsidR="001B2997" w:rsidRPr="001B2997" w:rsidRDefault="001B2997" w:rsidP="001B2997">
            <w:pPr>
              <w:jc w:val="center"/>
              <w:rPr>
                <w:rFonts w:ascii="Verdana" w:hAnsi="Verdana"/>
                <w:sz w:val="24"/>
                <w:lang w:val="ru-RU"/>
              </w:rPr>
            </w:pPr>
            <w:r w:rsidRPr="001B2997">
              <w:rPr>
                <w:rFonts w:ascii="Verdana" w:hAnsi="Verdana"/>
                <w:sz w:val="24"/>
                <w:lang w:val="ru-RU"/>
              </w:rPr>
              <w:t>55</w:t>
            </w:r>
          </w:p>
        </w:tc>
        <w:tc>
          <w:tcPr>
            <w:tcW w:w="789" w:type="dxa"/>
            <w:vAlign w:val="center"/>
          </w:tcPr>
          <w:p w14:paraId="4D87D2B2" w14:textId="77777777" w:rsidR="001B2997" w:rsidRPr="001B2997" w:rsidRDefault="001B2997" w:rsidP="001B2997">
            <w:pPr>
              <w:jc w:val="center"/>
              <w:rPr>
                <w:rFonts w:ascii="Verdana" w:hAnsi="Verdana"/>
                <w:sz w:val="24"/>
                <w:lang w:val="ru-RU"/>
              </w:rPr>
            </w:pPr>
            <w:r w:rsidRPr="001B2997">
              <w:rPr>
                <w:rFonts w:ascii="Verdana" w:hAnsi="Verdana"/>
                <w:sz w:val="24"/>
                <w:lang w:val="ru-RU"/>
              </w:rPr>
              <w:t>57</w:t>
            </w:r>
          </w:p>
        </w:tc>
        <w:tc>
          <w:tcPr>
            <w:tcW w:w="1018" w:type="dxa"/>
            <w:vAlign w:val="center"/>
          </w:tcPr>
          <w:p w14:paraId="6EAAC244" w14:textId="77777777" w:rsidR="001B2997" w:rsidRPr="001B2997" w:rsidRDefault="001B2997" w:rsidP="001B2997">
            <w:pPr>
              <w:jc w:val="center"/>
              <w:rPr>
                <w:rFonts w:ascii="Verdana" w:hAnsi="Verdana"/>
                <w:sz w:val="24"/>
                <w:lang w:val="ru-RU"/>
              </w:rPr>
            </w:pPr>
            <w:r w:rsidRPr="001B2997">
              <w:rPr>
                <w:rFonts w:ascii="Verdana" w:hAnsi="Verdana"/>
                <w:sz w:val="24"/>
                <w:lang w:val="ru-RU"/>
              </w:rPr>
              <w:t>53</w:t>
            </w:r>
          </w:p>
        </w:tc>
        <w:tc>
          <w:tcPr>
            <w:tcW w:w="850" w:type="dxa"/>
            <w:vAlign w:val="center"/>
          </w:tcPr>
          <w:p w14:paraId="27EB8F1C" w14:textId="77777777" w:rsidR="001B2997" w:rsidRPr="001B2997" w:rsidRDefault="001B2997" w:rsidP="001B2997">
            <w:pPr>
              <w:jc w:val="center"/>
              <w:rPr>
                <w:rFonts w:ascii="Verdana" w:hAnsi="Verdana"/>
                <w:sz w:val="24"/>
                <w:lang w:val="ru-RU"/>
              </w:rPr>
            </w:pPr>
            <w:r w:rsidRPr="001B2997">
              <w:rPr>
                <w:rFonts w:ascii="Verdana" w:hAnsi="Verdana"/>
                <w:sz w:val="24"/>
                <w:lang w:val="ru-RU"/>
              </w:rPr>
              <w:t>60</w:t>
            </w:r>
          </w:p>
        </w:tc>
      </w:tr>
      <w:tr w:rsidR="001B2997" w:rsidRPr="001B2997" w14:paraId="787D7615" w14:textId="77777777" w:rsidTr="001B2997">
        <w:tc>
          <w:tcPr>
            <w:tcW w:w="4390" w:type="dxa"/>
          </w:tcPr>
          <w:p w14:paraId="66178F98" w14:textId="77777777" w:rsidR="001B2997" w:rsidRPr="001B2997" w:rsidRDefault="001B2997" w:rsidP="001B2997">
            <w:pPr>
              <w:jc w:val="both"/>
              <w:rPr>
                <w:rFonts w:ascii="Verdana" w:hAnsi="Verdana"/>
                <w:sz w:val="24"/>
                <w:lang w:val="ru-RU"/>
              </w:rPr>
            </w:pPr>
            <w:r w:rsidRPr="001B2997">
              <w:rPr>
                <w:rFonts w:ascii="Verdana" w:hAnsi="Verdana"/>
                <w:sz w:val="24"/>
                <w:lang w:val="ru-RU"/>
              </w:rPr>
              <w:t>Гродненская</w:t>
            </w:r>
          </w:p>
        </w:tc>
        <w:tc>
          <w:tcPr>
            <w:tcW w:w="788" w:type="dxa"/>
            <w:vAlign w:val="center"/>
          </w:tcPr>
          <w:p w14:paraId="30EC96E8"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82</w:t>
            </w:r>
          </w:p>
        </w:tc>
        <w:tc>
          <w:tcPr>
            <w:tcW w:w="789" w:type="dxa"/>
            <w:vAlign w:val="center"/>
          </w:tcPr>
          <w:p w14:paraId="7F661034" w14:textId="77777777" w:rsidR="001B2997" w:rsidRPr="001B2997" w:rsidRDefault="001B2997" w:rsidP="001B2997">
            <w:pPr>
              <w:jc w:val="center"/>
              <w:rPr>
                <w:rFonts w:ascii="Verdana" w:hAnsi="Verdana"/>
                <w:sz w:val="24"/>
                <w:lang w:val="ru-RU"/>
              </w:rPr>
            </w:pPr>
            <w:r w:rsidRPr="001B2997">
              <w:rPr>
                <w:rFonts w:ascii="Verdana" w:hAnsi="Verdana"/>
                <w:sz w:val="24"/>
                <w:lang w:val="ru-RU"/>
              </w:rPr>
              <w:t>76</w:t>
            </w:r>
          </w:p>
        </w:tc>
        <w:tc>
          <w:tcPr>
            <w:tcW w:w="789" w:type="dxa"/>
            <w:vAlign w:val="center"/>
          </w:tcPr>
          <w:p w14:paraId="09889780" w14:textId="77777777" w:rsidR="001B2997" w:rsidRPr="001B2997" w:rsidRDefault="001B2997" w:rsidP="001B2997">
            <w:pPr>
              <w:jc w:val="center"/>
              <w:rPr>
                <w:rFonts w:ascii="Verdana" w:hAnsi="Verdana"/>
                <w:sz w:val="24"/>
                <w:lang w:val="ru-RU"/>
              </w:rPr>
            </w:pPr>
            <w:r w:rsidRPr="001B2997">
              <w:rPr>
                <w:rFonts w:ascii="Verdana" w:hAnsi="Verdana"/>
                <w:sz w:val="24"/>
                <w:lang w:val="ru-RU"/>
              </w:rPr>
              <w:t>62</w:t>
            </w:r>
          </w:p>
        </w:tc>
        <w:tc>
          <w:tcPr>
            <w:tcW w:w="788" w:type="dxa"/>
            <w:vAlign w:val="center"/>
          </w:tcPr>
          <w:p w14:paraId="5828BFAC" w14:textId="77777777" w:rsidR="001B2997" w:rsidRPr="001B2997" w:rsidRDefault="001B2997" w:rsidP="001B2997">
            <w:pPr>
              <w:jc w:val="center"/>
              <w:rPr>
                <w:rFonts w:ascii="Verdana" w:hAnsi="Verdana"/>
                <w:sz w:val="24"/>
                <w:lang w:val="ru-RU"/>
              </w:rPr>
            </w:pPr>
            <w:r w:rsidRPr="001B2997">
              <w:rPr>
                <w:rFonts w:ascii="Verdana" w:hAnsi="Verdana"/>
                <w:sz w:val="24"/>
                <w:lang w:val="ru-RU"/>
              </w:rPr>
              <w:t>76</w:t>
            </w:r>
          </w:p>
        </w:tc>
        <w:tc>
          <w:tcPr>
            <w:tcW w:w="789" w:type="dxa"/>
            <w:vAlign w:val="center"/>
          </w:tcPr>
          <w:p w14:paraId="2E4E0FD6"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82</w:t>
            </w:r>
          </w:p>
        </w:tc>
        <w:tc>
          <w:tcPr>
            <w:tcW w:w="1018" w:type="dxa"/>
            <w:vAlign w:val="center"/>
          </w:tcPr>
          <w:p w14:paraId="03C2633B"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86</w:t>
            </w:r>
          </w:p>
        </w:tc>
        <w:tc>
          <w:tcPr>
            <w:tcW w:w="850" w:type="dxa"/>
            <w:vAlign w:val="center"/>
          </w:tcPr>
          <w:p w14:paraId="536583C8"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85</w:t>
            </w:r>
          </w:p>
        </w:tc>
      </w:tr>
      <w:tr w:rsidR="001B2997" w:rsidRPr="001B2997" w14:paraId="5F191269" w14:textId="77777777" w:rsidTr="001B2997">
        <w:tc>
          <w:tcPr>
            <w:tcW w:w="4390" w:type="dxa"/>
          </w:tcPr>
          <w:p w14:paraId="0027E916" w14:textId="77777777" w:rsidR="001B2997" w:rsidRPr="001B2997" w:rsidRDefault="001B2997" w:rsidP="001B2997">
            <w:pPr>
              <w:jc w:val="both"/>
              <w:rPr>
                <w:rFonts w:ascii="Verdana" w:hAnsi="Verdana"/>
                <w:sz w:val="24"/>
                <w:lang w:val="ru-RU"/>
              </w:rPr>
            </w:pPr>
            <w:r w:rsidRPr="001B2997">
              <w:rPr>
                <w:rFonts w:ascii="Verdana" w:hAnsi="Verdana"/>
                <w:sz w:val="24"/>
                <w:lang w:val="ru-RU"/>
              </w:rPr>
              <w:t>Минская</w:t>
            </w:r>
          </w:p>
        </w:tc>
        <w:tc>
          <w:tcPr>
            <w:tcW w:w="788" w:type="dxa"/>
            <w:vAlign w:val="center"/>
          </w:tcPr>
          <w:p w14:paraId="1625A25F" w14:textId="77777777" w:rsidR="001B2997" w:rsidRPr="001B2997" w:rsidRDefault="001B2997" w:rsidP="001B2997">
            <w:pPr>
              <w:jc w:val="center"/>
              <w:rPr>
                <w:rFonts w:ascii="Verdana" w:hAnsi="Verdana"/>
                <w:sz w:val="24"/>
                <w:lang w:val="ru-RU"/>
              </w:rPr>
            </w:pPr>
            <w:r w:rsidRPr="001B2997">
              <w:rPr>
                <w:rFonts w:ascii="Verdana" w:hAnsi="Verdana"/>
                <w:sz w:val="24"/>
                <w:lang w:val="ru-RU"/>
              </w:rPr>
              <w:t>63</w:t>
            </w:r>
          </w:p>
        </w:tc>
        <w:tc>
          <w:tcPr>
            <w:tcW w:w="789" w:type="dxa"/>
            <w:vAlign w:val="center"/>
          </w:tcPr>
          <w:p w14:paraId="3CD2E4E4" w14:textId="77777777" w:rsidR="001B2997" w:rsidRPr="001B2997" w:rsidRDefault="001B2997" w:rsidP="001B2997">
            <w:pPr>
              <w:jc w:val="center"/>
              <w:rPr>
                <w:rFonts w:ascii="Verdana" w:hAnsi="Verdana"/>
                <w:sz w:val="24"/>
                <w:lang w:val="ru-RU"/>
              </w:rPr>
            </w:pPr>
            <w:r w:rsidRPr="001B2997">
              <w:rPr>
                <w:rFonts w:ascii="Verdana" w:hAnsi="Verdana"/>
                <w:sz w:val="24"/>
                <w:lang w:val="ru-RU"/>
              </w:rPr>
              <w:t>65</w:t>
            </w:r>
          </w:p>
        </w:tc>
        <w:tc>
          <w:tcPr>
            <w:tcW w:w="789" w:type="dxa"/>
            <w:vAlign w:val="center"/>
          </w:tcPr>
          <w:p w14:paraId="01A3C087" w14:textId="77777777" w:rsidR="001B2997" w:rsidRPr="001B2997" w:rsidRDefault="001B2997" w:rsidP="001B2997">
            <w:pPr>
              <w:jc w:val="center"/>
              <w:rPr>
                <w:rFonts w:ascii="Verdana" w:hAnsi="Verdana"/>
                <w:sz w:val="24"/>
                <w:lang w:val="ru-RU"/>
              </w:rPr>
            </w:pPr>
            <w:r w:rsidRPr="001B2997">
              <w:rPr>
                <w:rFonts w:ascii="Verdana" w:hAnsi="Verdana"/>
                <w:sz w:val="24"/>
                <w:lang w:val="ru-RU"/>
              </w:rPr>
              <w:t>58</w:t>
            </w:r>
          </w:p>
        </w:tc>
        <w:tc>
          <w:tcPr>
            <w:tcW w:w="788" w:type="dxa"/>
            <w:vAlign w:val="center"/>
          </w:tcPr>
          <w:p w14:paraId="021D9B7E" w14:textId="77777777" w:rsidR="001B2997" w:rsidRPr="001B2997" w:rsidRDefault="001B2997" w:rsidP="001B2997">
            <w:pPr>
              <w:jc w:val="center"/>
              <w:rPr>
                <w:rFonts w:ascii="Verdana" w:hAnsi="Verdana"/>
                <w:sz w:val="24"/>
                <w:lang w:val="ru-RU"/>
              </w:rPr>
            </w:pPr>
            <w:r w:rsidRPr="001B2997">
              <w:rPr>
                <w:rFonts w:ascii="Verdana" w:hAnsi="Verdana"/>
                <w:sz w:val="24"/>
                <w:lang w:val="ru-RU"/>
              </w:rPr>
              <w:t>63</w:t>
            </w:r>
          </w:p>
        </w:tc>
        <w:tc>
          <w:tcPr>
            <w:tcW w:w="789" w:type="dxa"/>
            <w:vAlign w:val="center"/>
          </w:tcPr>
          <w:p w14:paraId="44E2D6D7" w14:textId="77777777" w:rsidR="001B2997" w:rsidRPr="001B2997" w:rsidRDefault="001B2997" w:rsidP="001B2997">
            <w:pPr>
              <w:jc w:val="center"/>
              <w:rPr>
                <w:rFonts w:ascii="Verdana" w:hAnsi="Verdana"/>
                <w:sz w:val="24"/>
                <w:lang w:val="ru-RU"/>
              </w:rPr>
            </w:pPr>
            <w:r w:rsidRPr="001B2997">
              <w:rPr>
                <w:rFonts w:ascii="Verdana" w:hAnsi="Verdana"/>
                <w:sz w:val="24"/>
                <w:lang w:val="ru-RU"/>
              </w:rPr>
              <w:t>59</w:t>
            </w:r>
          </w:p>
        </w:tc>
        <w:tc>
          <w:tcPr>
            <w:tcW w:w="1018" w:type="dxa"/>
            <w:vAlign w:val="center"/>
          </w:tcPr>
          <w:p w14:paraId="4D58BF92" w14:textId="77777777" w:rsidR="001B2997" w:rsidRPr="001B2997" w:rsidRDefault="001B2997" w:rsidP="001B2997">
            <w:pPr>
              <w:jc w:val="center"/>
              <w:rPr>
                <w:rFonts w:ascii="Verdana" w:hAnsi="Verdana"/>
                <w:sz w:val="24"/>
                <w:lang w:val="ru-RU"/>
              </w:rPr>
            </w:pPr>
            <w:r w:rsidRPr="001B2997">
              <w:rPr>
                <w:rFonts w:ascii="Verdana" w:hAnsi="Verdana"/>
                <w:sz w:val="24"/>
                <w:lang w:val="ru-RU"/>
              </w:rPr>
              <w:t>61</w:t>
            </w:r>
          </w:p>
        </w:tc>
        <w:tc>
          <w:tcPr>
            <w:tcW w:w="850" w:type="dxa"/>
            <w:vAlign w:val="center"/>
          </w:tcPr>
          <w:p w14:paraId="60BA1DE0" w14:textId="77777777" w:rsidR="001B2997" w:rsidRPr="001B2997" w:rsidRDefault="001B2997" w:rsidP="001B2997">
            <w:pPr>
              <w:jc w:val="center"/>
              <w:rPr>
                <w:rFonts w:ascii="Verdana" w:hAnsi="Verdana"/>
                <w:sz w:val="24"/>
                <w:lang w:val="ru-RU"/>
              </w:rPr>
            </w:pPr>
            <w:r w:rsidRPr="001B2997">
              <w:rPr>
                <w:rFonts w:ascii="Verdana" w:hAnsi="Verdana"/>
                <w:sz w:val="24"/>
                <w:lang w:val="ru-RU"/>
              </w:rPr>
              <w:t>70</w:t>
            </w:r>
          </w:p>
        </w:tc>
      </w:tr>
      <w:tr w:rsidR="001B2997" w:rsidRPr="001B2997" w14:paraId="47EE1F45" w14:textId="77777777" w:rsidTr="001B2997">
        <w:tc>
          <w:tcPr>
            <w:tcW w:w="4390" w:type="dxa"/>
          </w:tcPr>
          <w:p w14:paraId="5FE41F88" w14:textId="77777777" w:rsidR="001B2997" w:rsidRPr="001B2997" w:rsidRDefault="001B2997" w:rsidP="001B2997">
            <w:pPr>
              <w:jc w:val="both"/>
              <w:rPr>
                <w:rFonts w:ascii="Verdana" w:hAnsi="Verdana"/>
                <w:sz w:val="24"/>
                <w:lang w:val="ru-RU"/>
              </w:rPr>
            </w:pPr>
            <w:r w:rsidRPr="001B2997">
              <w:rPr>
                <w:rFonts w:ascii="Verdana" w:hAnsi="Verdana"/>
                <w:sz w:val="24"/>
                <w:lang w:val="ru-RU"/>
              </w:rPr>
              <w:t>Могилевская</w:t>
            </w:r>
          </w:p>
        </w:tc>
        <w:tc>
          <w:tcPr>
            <w:tcW w:w="788" w:type="dxa"/>
            <w:vAlign w:val="center"/>
          </w:tcPr>
          <w:p w14:paraId="4D9A98FF" w14:textId="77777777" w:rsidR="001B2997" w:rsidRPr="001B2997" w:rsidRDefault="001B2997" w:rsidP="001B2997">
            <w:pPr>
              <w:jc w:val="center"/>
              <w:rPr>
                <w:rFonts w:ascii="Verdana" w:hAnsi="Verdana"/>
                <w:sz w:val="24"/>
                <w:lang w:val="ru-RU"/>
              </w:rPr>
            </w:pPr>
            <w:r w:rsidRPr="001B2997">
              <w:rPr>
                <w:rFonts w:ascii="Verdana" w:hAnsi="Verdana"/>
                <w:sz w:val="24"/>
                <w:lang w:val="ru-RU"/>
              </w:rPr>
              <w:t>48</w:t>
            </w:r>
          </w:p>
        </w:tc>
        <w:tc>
          <w:tcPr>
            <w:tcW w:w="789" w:type="dxa"/>
            <w:vAlign w:val="center"/>
          </w:tcPr>
          <w:p w14:paraId="3EEC3A64" w14:textId="77777777" w:rsidR="001B2997" w:rsidRPr="001B2997" w:rsidRDefault="001B2997" w:rsidP="001B2997">
            <w:pPr>
              <w:jc w:val="center"/>
              <w:rPr>
                <w:rFonts w:ascii="Verdana" w:hAnsi="Verdana"/>
                <w:sz w:val="24"/>
                <w:lang w:val="ru-RU"/>
              </w:rPr>
            </w:pPr>
            <w:r w:rsidRPr="001B2997">
              <w:rPr>
                <w:rFonts w:ascii="Verdana" w:hAnsi="Verdana"/>
                <w:sz w:val="24"/>
                <w:lang w:val="ru-RU"/>
              </w:rPr>
              <w:t>45</w:t>
            </w:r>
          </w:p>
        </w:tc>
        <w:tc>
          <w:tcPr>
            <w:tcW w:w="789" w:type="dxa"/>
            <w:vAlign w:val="center"/>
          </w:tcPr>
          <w:p w14:paraId="0788DA4F" w14:textId="77777777" w:rsidR="001B2997" w:rsidRPr="001B2997" w:rsidRDefault="001B2997" w:rsidP="001B2997">
            <w:pPr>
              <w:jc w:val="center"/>
              <w:rPr>
                <w:rFonts w:ascii="Verdana" w:hAnsi="Verdana"/>
                <w:sz w:val="24"/>
                <w:lang w:val="ru-RU"/>
              </w:rPr>
            </w:pPr>
            <w:r w:rsidRPr="001B2997">
              <w:rPr>
                <w:rFonts w:ascii="Verdana" w:hAnsi="Verdana"/>
                <w:sz w:val="24"/>
                <w:lang w:val="ru-RU"/>
              </w:rPr>
              <w:t>34</w:t>
            </w:r>
          </w:p>
        </w:tc>
        <w:tc>
          <w:tcPr>
            <w:tcW w:w="788" w:type="dxa"/>
            <w:vAlign w:val="center"/>
          </w:tcPr>
          <w:p w14:paraId="282BC338" w14:textId="77777777" w:rsidR="001B2997" w:rsidRPr="001B2997" w:rsidRDefault="001B2997" w:rsidP="001B2997">
            <w:pPr>
              <w:jc w:val="center"/>
              <w:rPr>
                <w:rFonts w:ascii="Verdana" w:hAnsi="Verdana"/>
                <w:sz w:val="24"/>
                <w:lang w:val="ru-RU"/>
              </w:rPr>
            </w:pPr>
            <w:r w:rsidRPr="001B2997">
              <w:rPr>
                <w:rFonts w:ascii="Verdana" w:hAnsi="Verdana"/>
                <w:sz w:val="24"/>
                <w:lang w:val="ru-RU"/>
              </w:rPr>
              <w:t>41</w:t>
            </w:r>
          </w:p>
        </w:tc>
        <w:tc>
          <w:tcPr>
            <w:tcW w:w="789" w:type="dxa"/>
            <w:vAlign w:val="center"/>
          </w:tcPr>
          <w:p w14:paraId="31ED0FDD" w14:textId="77777777" w:rsidR="001B2997" w:rsidRPr="001B2997" w:rsidRDefault="001B2997" w:rsidP="001B2997">
            <w:pPr>
              <w:jc w:val="center"/>
              <w:rPr>
                <w:rFonts w:ascii="Verdana" w:hAnsi="Verdana"/>
                <w:sz w:val="24"/>
                <w:lang w:val="ru-RU"/>
              </w:rPr>
            </w:pPr>
            <w:r w:rsidRPr="001B2997">
              <w:rPr>
                <w:rFonts w:ascii="Verdana" w:hAnsi="Verdana"/>
                <w:sz w:val="24"/>
                <w:lang w:val="ru-RU"/>
              </w:rPr>
              <w:t>37</w:t>
            </w:r>
          </w:p>
        </w:tc>
        <w:tc>
          <w:tcPr>
            <w:tcW w:w="1018" w:type="dxa"/>
            <w:vAlign w:val="center"/>
          </w:tcPr>
          <w:p w14:paraId="6E8666ED" w14:textId="77777777" w:rsidR="001B2997" w:rsidRPr="001B2997" w:rsidRDefault="001B2997" w:rsidP="001B2997">
            <w:pPr>
              <w:jc w:val="center"/>
              <w:rPr>
                <w:rFonts w:ascii="Verdana" w:hAnsi="Verdana"/>
                <w:sz w:val="24"/>
                <w:lang w:val="ru-RU"/>
              </w:rPr>
            </w:pPr>
            <w:r w:rsidRPr="001B2997">
              <w:rPr>
                <w:rFonts w:ascii="Verdana" w:hAnsi="Verdana"/>
                <w:sz w:val="24"/>
                <w:lang w:val="ru-RU"/>
              </w:rPr>
              <w:t>42</w:t>
            </w:r>
          </w:p>
        </w:tc>
        <w:tc>
          <w:tcPr>
            <w:tcW w:w="850" w:type="dxa"/>
            <w:vAlign w:val="center"/>
          </w:tcPr>
          <w:p w14:paraId="3527838A" w14:textId="77777777" w:rsidR="001B2997" w:rsidRPr="001B2997" w:rsidRDefault="001B2997" w:rsidP="001B2997">
            <w:pPr>
              <w:jc w:val="center"/>
              <w:rPr>
                <w:rFonts w:ascii="Verdana" w:hAnsi="Verdana"/>
                <w:sz w:val="24"/>
                <w:lang w:val="ru-RU"/>
              </w:rPr>
            </w:pPr>
            <w:r w:rsidRPr="001B2997">
              <w:rPr>
                <w:rFonts w:ascii="Verdana" w:hAnsi="Verdana"/>
                <w:sz w:val="24"/>
                <w:lang w:val="ru-RU"/>
              </w:rPr>
              <w:t>59</w:t>
            </w:r>
          </w:p>
        </w:tc>
      </w:tr>
    </w:tbl>
    <w:p w14:paraId="1532879D" w14:textId="77777777" w:rsidR="001B2997" w:rsidRPr="001B2997" w:rsidRDefault="001B2997" w:rsidP="001B2997">
      <w:pPr>
        <w:spacing w:after="0" w:line="240" w:lineRule="auto"/>
        <w:jc w:val="both"/>
        <w:rPr>
          <w:rFonts w:ascii="Verdana" w:hAnsi="Verdana"/>
          <w:sz w:val="24"/>
          <w:lang w:val="ru-RU"/>
        </w:rPr>
      </w:pPr>
    </w:p>
    <w:tbl>
      <w:tblPr>
        <w:tblStyle w:val="af"/>
        <w:tblW w:w="0" w:type="auto"/>
        <w:tblLook w:val="04A0" w:firstRow="1" w:lastRow="0" w:firstColumn="1" w:lastColumn="0" w:noHBand="0" w:noVBand="1"/>
      </w:tblPr>
      <w:tblGrid>
        <w:gridCol w:w="4390"/>
        <w:gridCol w:w="788"/>
        <w:gridCol w:w="789"/>
        <w:gridCol w:w="789"/>
        <w:gridCol w:w="788"/>
        <w:gridCol w:w="956"/>
        <w:gridCol w:w="851"/>
        <w:gridCol w:w="850"/>
      </w:tblGrid>
      <w:tr w:rsidR="001B2997" w:rsidRPr="001B2997" w14:paraId="06729F47" w14:textId="77777777" w:rsidTr="001B2997">
        <w:tc>
          <w:tcPr>
            <w:tcW w:w="10201" w:type="dxa"/>
            <w:gridSpan w:val="8"/>
          </w:tcPr>
          <w:p w14:paraId="4E895AF1" w14:textId="77777777" w:rsidR="001B2997" w:rsidRPr="001B2997" w:rsidRDefault="001B2997" w:rsidP="001B2997">
            <w:pPr>
              <w:jc w:val="center"/>
              <w:rPr>
                <w:rFonts w:ascii="Verdana" w:hAnsi="Verdana"/>
                <w:sz w:val="24"/>
                <w:lang w:val="ru-RU"/>
              </w:rPr>
            </w:pPr>
            <w:r w:rsidRPr="001B2997">
              <w:rPr>
                <w:rFonts w:ascii="Verdana" w:hAnsi="Verdana"/>
                <w:sz w:val="24"/>
                <w:lang w:val="ru-RU"/>
              </w:rPr>
              <w:t>фосфорные</w:t>
            </w:r>
          </w:p>
        </w:tc>
      </w:tr>
      <w:tr w:rsidR="001B2997" w:rsidRPr="001B2997" w14:paraId="0C3B16C9" w14:textId="77777777" w:rsidTr="001B2997">
        <w:tc>
          <w:tcPr>
            <w:tcW w:w="4390" w:type="dxa"/>
          </w:tcPr>
          <w:p w14:paraId="76552475" w14:textId="77777777" w:rsidR="001B2997" w:rsidRPr="001B2997" w:rsidRDefault="001B2997" w:rsidP="001B2997">
            <w:pPr>
              <w:jc w:val="both"/>
              <w:rPr>
                <w:rFonts w:ascii="Verdana" w:hAnsi="Verdana"/>
                <w:sz w:val="24"/>
                <w:lang w:val="ru-RU"/>
              </w:rPr>
            </w:pPr>
            <w:r w:rsidRPr="001B2997">
              <w:rPr>
                <w:rFonts w:ascii="Verdana" w:hAnsi="Verdana"/>
                <w:sz w:val="24"/>
                <w:lang w:val="ru-RU"/>
              </w:rPr>
              <w:t>Республика Беларусь</w:t>
            </w:r>
          </w:p>
        </w:tc>
        <w:tc>
          <w:tcPr>
            <w:tcW w:w="788" w:type="dxa"/>
            <w:vAlign w:val="center"/>
          </w:tcPr>
          <w:p w14:paraId="3B648927"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20</w:t>
            </w:r>
          </w:p>
        </w:tc>
        <w:tc>
          <w:tcPr>
            <w:tcW w:w="789" w:type="dxa"/>
            <w:vAlign w:val="center"/>
          </w:tcPr>
          <w:p w14:paraId="1AEE5F55"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18</w:t>
            </w:r>
          </w:p>
        </w:tc>
        <w:tc>
          <w:tcPr>
            <w:tcW w:w="789" w:type="dxa"/>
            <w:vAlign w:val="center"/>
          </w:tcPr>
          <w:p w14:paraId="45CC0244"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10</w:t>
            </w:r>
          </w:p>
        </w:tc>
        <w:tc>
          <w:tcPr>
            <w:tcW w:w="788" w:type="dxa"/>
            <w:vAlign w:val="center"/>
          </w:tcPr>
          <w:p w14:paraId="3E7FC1FF"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10</w:t>
            </w:r>
          </w:p>
        </w:tc>
        <w:tc>
          <w:tcPr>
            <w:tcW w:w="956" w:type="dxa"/>
            <w:vAlign w:val="center"/>
          </w:tcPr>
          <w:p w14:paraId="46421E91"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14</w:t>
            </w:r>
          </w:p>
        </w:tc>
        <w:tc>
          <w:tcPr>
            <w:tcW w:w="851" w:type="dxa"/>
            <w:vAlign w:val="center"/>
          </w:tcPr>
          <w:p w14:paraId="719B6CBA"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12</w:t>
            </w:r>
          </w:p>
        </w:tc>
        <w:tc>
          <w:tcPr>
            <w:tcW w:w="850" w:type="dxa"/>
            <w:vAlign w:val="center"/>
          </w:tcPr>
          <w:p w14:paraId="72A7036B"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14</w:t>
            </w:r>
          </w:p>
        </w:tc>
      </w:tr>
      <w:tr w:rsidR="001B2997" w:rsidRPr="001B2997" w14:paraId="75063B13" w14:textId="77777777" w:rsidTr="001B2997">
        <w:tc>
          <w:tcPr>
            <w:tcW w:w="4390" w:type="dxa"/>
          </w:tcPr>
          <w:p w14:paraId="51E5DAAF" w14:textId="77777777" w:rsidR="001B2997" w:rsidRPr="001B2997" w:rsidRDefault="001B2997" w:rsidP="001B2997">
            <w:pPr>
              <w:jc w:val="both"/>
              <w:rPr>
                <w:rFonts w:ascii="Verdana" w:hAnsi="Verdana"/>
                <w:sz w:val="24"/>
                <w:lang w:val="ru-RU"/>
              </w:rPr>
            </w:pPr>
            <w:r w:rsidRPr="001B2997">
              <w:rPr>
                <w:rFonts w:ascii="Verdana" w:hAnsi="Verdana"/>
                <w:sz w:val="24"/>
                <w:lang w:val="ru-RU"/>
              </w:rPr>
              <w:t>Области</w:t>
            </w:r>
          </w:p>
        </w:tc>
        <w:tc>
          <w:tcPr>
            <w:tcW w:w="788" w:type="dxa"/>
            <w:vAlign w:val="center"/>
          </w:tcPr>
          <w:p w14:paraId="7A035838" w14:textId="77777777" w:rsidR="001B2997" w:rsidRPr="001B2997" w:rsidRDefault="001B2997" w:rsidP="001B2997">
            <w:pPr>
              <w:jc w:val="center"/>
              <w:rPr>
                <w:rFonts w:ascii="Verdana" w:hAnsi="Verdana"/>
                <w:sz w:val="24"/>
                <w:lang w:val="ru-RU"/>
              </w:rPr>
            </w:pPr>
          </w:p>
        </w:tc>
        <w:tc>
          <w:tcPr>
            <w:tcW w:w="789" w:type="dxa"/>
            <w:vAlign w:val="center"/>
          </w:tcPr>
          <w:p w14:paraId="6D5C44B7" w14:textId="77777777" w:rsidR="001B2997" w:rsidRPr="001B2997" w:rsidRDefault="001B2997" w:rsidP="001B2997">
            <w:pPr>
              <w:jc w:val="center"/>
              <w:rPr>
                <w:rFonts w:ascii="Verdana" w:hAnsi="Verdana"/>
                <w:sz w:val="24"/>
                <w:lang w:val="ru-RU"/>
              </w:rPr>
            </w:pPr>
          </w:p>
        </w:tc>
        <w:tc>
          <w:tcPr>
            <w:tcW w:w="789" w:type="dxa"/>
            <w:vAlign w:val="center"/>
          </w:tcPr>
          <w:p w14:paraId="07C521BC" w14:textId="77777777" w:rsidR="001B2997" w:rsidRPr="001B2997" w:rsidRDefault="001B2997" w:rsidP="001B2997">
            <w:pPr>
              <w:jc w:val="center"/>
              <w:rPr>
                <w:rFonts w:ascii="Verdana" w:hAnsi="Verdana"/>
                <w:sz w:val="24"/>
                <w:lang w:val="ru-RU"/>
              </w:rPr>
            </w:pPr>
          </w:p>
        </w:tc>
        <w:tc>
          <w:tcPr>
            <w:tcW w:w="788" w:type="dxa"/>
            <w:vAlign w:val="center"/>
          </w:tcPr>
          <w:p w14:paraId="30ABE983" w14:textId="77777777" w:rsidR="001B2997" w:rsidRPr="001B2997" w:rsidRDefault="001B2997" w:rsidP="001B2997">
            <w:pPr>
              <w:jc w:val="center"/>
              <w:rPr>
                <w:rFonts w:ascii="Verdana" w:hAnsi="Verdana"/>
                <w:sz w:val="24"/>
                <w:lang w:val="ru-RU"/>
              </w:rPr>
            </w:pPr>
          </w:p>
        </w:tc>
        <w:tc>
          <w:tcPr>
            <w:tcW w:w="956" w:type="dxa"/>
            <w:vAlign w:val="center"/>
          </w:tcPr>
          <w:p w14:paraId="4E2A139E" w14:textId="77777777" w:rsidR="001B2997" w:rsidRPr="001B2997" w:rsidRDefault="001B2997" w:rsidP="001B2997">
            <w:pPr>
              <w:jc w:val="center"/>
              <w:rPr>
                <w:rFonts w:ascii="Verdana" w:hAnsi="Verdana"/>
                <w:sz w:val="24"/>
                <w:lang w:val="ru-RU"/>
              </w:rPr>
            </w:pPr>
          </w:p>
        </w:tc>
        <w:tc>
          <w:tcPr>
            <w:tcW w:w="851" w:type="dxa"/>
            <w:vAlign w:val="center"/>
          </w:tcPr>
          <w:p w14:paraId="3F3F63BF" w14:textId="77777777" w:rsidR="001B2997" w:rsidRPr="001B2997" w:rsidRDefault="001B2997" w:rsidP="001B2997">
            <w:pPr>
              <w:jc w:val="center"/>
              <w:rPr>
                <w:rFonts w:ascii="Verdana" w:hAnsi="Verdana"/>
                <w:sz w:val="24"/>
                <w:lang w:val="ru-RU"/>
              </w:rPr>
            </w:pPr>
          </w:p>
        </w:tc>
        <w:tc>
          <w:tcPr>
            <w:tcW w:w="850" w:type="dxa"/>
            <w:vAlign w:val="center"/>
          </w:tcPr>
          <w:p w14:paraId="7DE27DEF" w14:textId="77777777" w:rsidR="001B2997" w:rsidRPr="001B2997" w:rsidRDefault="001B2997" w:rsidP="001B2997">
            <w:pPr>
              <w:jc w:val="center"/>
              <w:rPr>
                <w:rFonts w:ascii="Verdana" w:hAnsi="Verdana"/>
                <w:sz w:val="24"/>
                <w:lang w:val="ru-RU"/>
              </w:rPr>
            </w:pPr>
          </w:p>
        </w:tc>
      </w:tr>
      <w:tr w:rsidR="001B2997" w:rsidRPr="001B2997" w14:paraId="5EE4DD3B" w14:textId="77777777" w:rsidTr="001B2997">
        <w:tc>
          <w:tcPr>
            <w:tcW w:w="4390" w:type="dxa"/>
          </w:tcPr>
          <w:p w14:paraId="0B152E7C" w14:textId="77777777" w:rsidR="001B2997" w:rsidRPr="001B2997" w:rsidRDefault="001B2997" w:rsidP="001B2997">
            <w:pPr>
              <w:jc w:val="both"/>
              <w:rPr>
                <w:rFonts w:ascii="Verdana" w:hAnsi="Verdana"/>
                <w:sz w:val="24"/>
                <w:lang w:val="ru-RU"/>
              </w:rPr>
            </w:pPr>
            <w:r w:rsidRPr="001B2997">
              <w:rPr>
                <w:rFonts w:ascii="Verdana" w:hAnsi="Verdana"/>
                <w:sz w:val="24"/>
                <w:lang w:val="ru-RU"/>
              </w:rPr>
              <w:t>Брестская</w:t>
            </w:r>
          </w:p>
        </w:tc>
        <w:tc>
          <w:tcPr>
            <w:tcW w:w="788" w:type="dxa"/>
            <w:vAlign w:val="center"/>
          </w:tcPr>
          <w:p w14:paraId="46A4F1C9"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20</w:t>
            </w:r>
          </w:p>
        </w:tc>
        <w:tc>
          <w:tcPr>
            <w:tcW w:w="789" w:type="dxa"/>
            <w:vAlign w:val="center"/>
          </w:tcPr>
          <w:p w14:paraId="40DC8256"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15</w:t>
            </w:r>
          </w:p>
        </w:tc>
        <w:tc>
          <w:tcPr>
            <w:tcW w:w="789" w:type="dxa"/>
            <w:vAlign w:val="center"/>
          </w:tcPr>
          <w:p w14:paraId="668100AC"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11</w:t>
            </w:r>
          </w:p>
        </w:tc>
        <w:tc>
          <w:tcPr>
            <w:tcW w:w="788" w:type="dxa"/>
            <w:vAlign w:val="center"/>
          </w:tcPr>
          <w:p w14:paraId="7E03A1BE"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12</w:t>
            </w:r>
          </w:p>
        </w:tc>
        <w:tc>
          <w:tcPr>
            <w:tcW w:w="956" w:type="dxa"/>
            <w:vAlign w:val="center"/>
          </w:tcPr>
          <w:p w14:paraId="6C60FF5D"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14</w:t>
            </w:r>
          </w:p>
        </w:tc>
        <w:tc>
          <w:tcPr>
            <w:tcW w:w="851" w:type="dxa"/>
            <w:vAlign w:val="center"/>
          </w:tcPr>
          <w:p w14:paraId="6031910A"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13</w:t>
            </w:r>
          </w:p>
        </w:tc>
        <w:tc>
          <w:tcPr>
            <w:tcW w:w="850" w:type="dxa"/>
            <w:vAlign w:val="center"/>
          </w:tcPr>
          <w:p w14:paraId="68960904"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15</w:t>
            </w:r>
          </w:p>
        </w:tc>
      </w:tr>
      <w:tr w:rsidR="001B2997" w:rsidRPr="001B2997" w14:paraId="35FA9FAD" w14:textId="77777777" w:rsidTr="001B2997">
        <w:tc>
          <w:tcPr>
            <w:tcW w:w="4390" w:type="dxa"/>
          </w:tcPr>
          <w:p w14:paraId="0D08072A" w14:textId="77777777" w:rsidR="001B2997" w:rsidRPr="001B2997" w:rsidRDefault="001B2997" w:rsidP="001B2997">
            <w:pPr>
              <w:jc w:val="both"/>
              <w:rPr>
                <w:rFonts w:ascii="Verdana" w:hAnsi="Verdana"/>
                <w:sz w:val="24"/>
                <w:lang w:val="ru-RU"/>
              </w:rPr>
            </w:pPr>
            <w:r w:rsidRPr="001B2997">
              <w:rPr>
                <w:rFonts w:ascii="Verdana" w:hAnsi="Verdana"/>
                <w:sz w:val="24"/>
                <w:lang w:val="ru-RU"/>
              </w:rPr>
              <w:t>Витебская</w:t>
            </w:r>
          </w:p>
        </w:tc>
        <w:tc>
          <w:tcPr>
            <w:tcW w:w="788" w:type="dxa"/>
            <w:vAlign w:val="center"/>
          </w:tcPr>
          <w:p w14:paraId="08078ADC"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13</w:t>
            </w:r>
          </w:p>
        </w:tc>
        <w:tc>
          <w:tcPr>
            <w:tcW w:w="789" w:type="dxa"/>
            <w:vAlign w:val="center"/>
          </w:tcPr>
          <w:p w14:paraId="2466E108"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14</w:t>
            </w:r>
          </w:p>
        </w:tc>
        <w:tc>
          <w:tcPr>
            <w:tcW w:w="789" w:type="dxa"/>
            <w:vAlign w:val="center"/>
          </w:tcPr>
          <w:p w14:paraId="19D3B1D9" w14:textId="77777777" w:rsidR="001B2997" w:rsidRPr="001B2997" w:rsidRDefault="001B2997" w:rsidP="001B2997">
            <w:pPr>
              <w:jc w:val="center"/>
              <w:rPr>
                <w:rFonts w:ascii="Verdana" w:hAnsi="Verdana"/>
                <w:sz w:val="24"/>
                <w:lang w:val="ru-RU"/>
              </w:rPr>
            </w:pPr>
            <w:r w:rsidRPr="001B2997">
              <w:rPr>
                <w:rFonts w:ascii="Verdana" w:hAnsi="Verdana"/>
                <w:sz w:val="24"/>
                <w:lang w:val="ru-RU"/>
              </w:rPr>
              <w:t>4</w:t>
            </w:r>
          </w:p>
        </w:tc>
        <w:tc>
          <w:tcPr>
            <w:tcW w:w="788" w:type="dxa"/>
            <w:vAlign w:val="center"/>
          </w:tcPr>
          <w:p w14:paraId="695A7F50" w14:textId="77777777" w:rsidR="001B2997" w:rsidRPr="001B2997" w:rsidRDefault="001B2997" w:rsidP="001B2997">
            <w:pPr>
              <w:jc w:val="center"/>
              <w:rPr>
                <w:rFonts w:ascii="Verdana" w:hAnsi="Verdana"/>
                <w:sz w:val="24"/>
                <w:lang w:val="ru-RU"/>
              </w:rPr>
            </w:pPr>
            <w:r w:rsidRPr="001B2997">
              <w:rPr>
                <w:rFonts w:ascii="Verdana" w:hAnsi="Verdana"/>
                <w:sz w:val="24"/>
                <w:lang w:val="ru-RU"/>
              </w:rPr>
              <w:t>4</w:t>
            </w:r>
          </w:p>
        </w:tc>
        <w:tc>
          <w:tcPr>
            <w:tcW w:w="956" w:type="dxa"/>
            <w:vAlign w:val="center"/>
          </w:tcPr>
          <w:p w14:paraId="4FD303B7" w14:textId="77777777" w:rsidR="001B2997" w:rsidRPr="001B2997" w:rsidRDefault="001B2997" w:rsidP="001B2997">
            <w:pPr>
              <w:jc w:val="center"/>
              <w:rPr>
                <w:rFonts w:ascii="Verdana" w:hAnsi="Verdana"/>
                <w:sz w:val="24"/>
                <w:lang w:val="ru-RU"/>
              </w:rPr>
            </w:pPr>
            <w:r w:rsidRPr="001B2997">
              <w:rPr>
                <w:rFonts w:ascii="Verdana" w:hAnsi="Verdana"/>
                <w:sz w:val="24"/>
                <w:lang w:val="ru-RU"/>
              </w:rPr>
              <w:t>6</w:t>
            </w:r>
          </w:p>
        </w:tc>
        <w:tc>
          <w:tcPr>
            <w:tcW w:w="851" w:type="dxa"/>
            <w:vAlign w:val="center"/>
          </w:tcPr>
          <w:p w14:paraId="6D4273A5" w14:textId="77777777" w:rsidR="001B2997" w:rsidRPr="001B2997" w:rsidRDefault="001B2997" w:rsidP="001B2997">
            <w:pPr>
              <w:jc w:val="center"/>
              <w:rPr>
                <w:rFonts w:ascii="Verdana" w:hAnsi="Verdana"/>
                <w:sz w:val="24"/>
                <w:lang w:val="ru-RU"/>
              </w:rPr>
            </w:pPr>
            <w:r w:rsidRPr="001B2997">
              <w:rPr>
                <w:rFonts w:ascii="Verdana" w:hAnsi="Verdana"/>
                <w:sz w:val="24"/>
                <w:lang w:val="ru-RU"/>
              </w:rPr>
              <w:t>7</w:t>
            </w:r>
          </w:p>
        </w:tc>
        <w:tc>
          <w:tcPr>
            <w:tcW w:w="850" w:type="dxa"/>
            <w:vAlign w:val="center"/>
          </w:tcPr>
          <w:p w14:paraId="295B7DEC" w14:textId="77777777" w:rsidR="001B2997" w:rsidRPr="001B2997" w:rsidRDefault="001B2997" w:rsidP="001B2997">
            <w:pPr>
              <w:jc w:val="center"/>
              <w:rPr>
                <w:rFonts w:ascii="Verdana" w:hAnsi="Verdana"/>
                <w:sz w:val="24"/>
                <w:lang w:val="ru-RU"/>
              </w:rPr>
            </w:pPr>
            <w:r w:rsidRPr="001B2997">
              <w:rPr>
                <w:rFonts w:ascii="Verdana" w:hAnsi="Verdana"/>
                <w:sz w:val="24"/>
                <w:lang w:val="ru-RU"/>
              </w:rPr>
              <w:t>7</w:t>
            </w:r>
          </w:p>
        </w:tc>
      </w:tr>
      <w:tr w:rsidR="001B2997" w:rsidRPr="001B2997" w14:paraId="352E2EE7" w14:textId="77777777" w:rsidTr="001B2997">
        <w:tc>
          <w:tcPr>
            <w:tcW w:w="4390" w:type="dxa"/>
          </w:tcPr>
          <w:p w14:paraId="6ACC7AA0" w14:textId="77777777" w:rsidR="001B2997" w:rsidRPr="001B2997" w:rsidRDefault="001B2997" w:rsidP="001B2997">
            <w:pPr>
              <w:jc w:val="both"/>
              <w:rPr>
                <w:rFonts w:ascii="Verdana" w:hAnsi="Verdana"/>
                <w:sz w:val="24"/>
                <w:lang w:val="ru-RU"/>
              </w:rPr>
            </w:pPr>
            <w:r w:rsidRPr="001B2997">
              <w:rPr>
                <w:rFonts w:ascii="Verdana" w:hAnsi="Verdana"/>
                <w:sz w:val="24"/>
                <w:lang w:val="ru-RU"/>
              </w:rPr>
              <w:t>Гомельская</w:t>
            </w:r>
          </w:p>
        </w:tc>
        <w:tc>
          <w:tcPr>
            <w:tcW w:w="788" w:type="dxa"/>
            <w:vAlign w:val="center"/>
          </w:tcPr>
          <w:p w14:paraId="4189309B"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24</w:t>
            </w:r>
          </w:p>
        </w:tc>
        <w:tc>
          <w:tcPr>
            <w:tcW w:w="789" w:type="dxa"/>
            <w:vAlign w:val="center"/>
          </w:tcPr>
          <w:p w14:paraId="471A741D"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23</w:t>
            </w:r>
          </w:p>
        </w:tc>
        <w:tc>
          <w:tcPr>
            <w:tcW w:w="789" w:type="dxa"/>
            <w:vAlign w:val="center"/>
          </w:tcPr>
          <w:p w14:paraId="5CE55327"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11</w:t>
            </w:r>
          </w:p>
        </w:tc>
        <w:tc>
          <w:tcPr>
            <w:tcW w:w="788" w:type="dxa"/>
            <w:vAlign w:val="center"/>
          </w:tcPr>
          <w:p w14:paraId="64B3D81B"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11</w:t>
            </w:r>
          </w:p>
        </w:tc>
        <w:tc>
          <w:tcPr>
            <w:tcW w:w="956" w:type="dxa"/>
            <w:vAlign w:val="center"/>
          </w:tcPr>
          <w:p w14:paraId="627674F3"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18</w:t>
            </w:r>
          </w:p>
        </w:tc>
        <w:tc>
          <w:tcPr>
            <w:tcW w:w="851" w:type="dxa"/>
            <w:vAlign w:val="center"/>
          </w:tcPr>
          <w:p w14:paraId="757172C1"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13</w:t>
            </w:r>
          </w:p>
        </w:tc>
        <w:tc>
          <w:tcPr>
            <w:tcW w:w="850" w:type="dxa"/>
            <w:vAlign w:val="center"/>
          </w:tcPr>
          <w:p w14:paraId="1C4C4635"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14</w:t>
            </w:r>
          </w:p>
        </w:tc>
      </w:tr>
      <w:tr w:rsidR="001B2997" w:rsidRPr="001B2997" w14:paraId="0C07800B" w14:textId="77777777" w:rsidTr="001B2997">
        <w:tc>
          <w:tcPr>
            <w:tcW w:w="4390" w:type="dxa"/>
          </w:tcPr>
          <w:p w14:paraId="47CA30FB" w14:textId="77777777" w:rsidR="001B2997" w:rsidRPr="001B2997" w:rsidRDefault="001B2997" w:rsidP="001B2997">
            <w:pPr>
              <w:jc w:val="both"/>
              <w:rPr>
                <w:rFonts w:ascii="Verdana" w:hAnsi="Verdana"/>
                <w:sz w:val="24"/>
                <w:lang w:val="ru-RU"/>
              </w:rPr>
            </w:pPr>
            <w:r w:rsidRPr="001B2997">
              <w:rPr>
                <w:rFonts w:ascii="Verdana" w:hAnsi="Verdana"/>
                <w:sz w:val="24"/>
                <w:lang w:val="ru-RU"/>
              </w:rPr>
              <w:t>Гродненская</w:t>
            </w:r>
          </w:p>
        </w:tc>
        <w:tc>
          <w:tcPr>
            <w:tcW w:w="788" w:type="dxa"/>
            <w:vAlign w:val="center"/>
          </w:tcPr>
          <w:p w14:paraId="32C5D797"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27</w:t>
            </w:r>
          </w:p>
        </w:tc>
        <w:tc>
          <w:tcPr>
            <w:tcW w:w="789" w:type="dxa"/>
            <w:vAlign w:val="center"/>
          </w:tcPr>
          <w:p w14:paraId="6AEC7D7E"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23</w:t>
            </w:r>
          </w:p>
        </w:tc>
        <w:tc>
          <w:tcPr>
            <w:tcW w:w="789" w:type="dxa"/>
            <w:vAlign w:val="center"/>
          </w:tcPr>
          <w:p w14:paraId="0D97291D"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10</w:t>
            </w:r>
          </w:p>
        </w:tc>
        <w:tc>
          <w:tcPr>
            <w:tcW w:w="788" w:type="dxa"/>
            <w:vAlign w:val="center"/>
          </w:tcPr>
          <w:p w14:paraId="7B10E505"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15</w:t>
            </w:r>
          </w:p>
        </w:tc>
        <w:tc>
          <w:tcPr>
            <w:tcW w:w="956" w:type="dxa"/>
            <w:vAlign w:val="center"/>
          </w:tcPr>
          <w:p w14:paraId="522EE674"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16</w:t>
            </w:r>
          </w:p>
        </w:tc>
        <w:tc>
          <w:tcPr>
            <w:tcW w:w="851" w:type="dxa"/>
            <w:vAlign w:val="center"/>
          </w:tcPr>
          <w:p w14:paraId="6C4BD0DF"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14</w:t>
            </w:r>
          </w:p>
        </w:tc>
        <w:tc>
          <w:tcPr>
            <w:tcW w:w="850" w:type="dxa"/>
            <w:vAlign w:val="center"/>
          </w:tcPr>
          <w:p w14:paraId="3398E7F5"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17</w:t>
            </w:r>
          </w:p>
        </w:tc>
      </w:tr>
      <w:tr w:rsidR="001B2997" w:rsidRPr="001B2997" w14:paraId="23AAC7C5" w14:textId="77777777" w:rsidTr="001B2997">
        <w:tc>
          <w:tcPr>
            <w:tcW w:w="4390" w:type="dxa"/>
          </w:tcPr>
          <w:p w14:paraId="16C7D7E7" w14:textId="77777777" w:rsidR="001B2997" w:rsidRPr="001B2997" w:rsidRDefault="001B2997" w:rsidP="001B2997">
            <w:pPr>
              <w:jc w:val="both"/>
              <w:rPr>
                <w:rFonts w:ascii="Verdana" w:hAnsi="Verdana"/>
                <w:sz w:val="24"/>
                <w:lang w:val="ru-RU"/>
              </w:rPr>
            </w:pPr>
            <w:r w:rsidRPr="001B2997">
              <w:rPr>
                <w:rFonts w:ascii="Verdana" w:hAnsi="Verdana"/>
                <w:sz w:val="24"/>
                <w:lang w:val="ru-RU"/>
              </w:rPr>
              <w:t>Минская</w:t>
            </w:r>
          </w:p>
        </w:tc>
        <w:tc>
          <w:tcPr>
            <w:tcW w:w="788" w:type="dxa"/>
            <w:vAlign w:val="center"/>
          </w:tcPr>
          <w:p w14:paraId="0BB26B59"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22</w:t>
            </w:r>
          </w:p>
        </w:tc>
        <w:tc>
          <w:tcPr>
            <w:tcW w:w="789" w:type="dxa"/>
            <w:vAlign w:val="center"/>
          </w:tcPr>
          <w:p w14:paraId="56CCF22C"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22</w:t>
            </w:r>
          </w:p>
        </w:tc>
        <w:tc>
          <w:tcPr>
            <w:tcW w:w="789" w:type="dxa"/>
            <w:vAlign w:val="center"/>
          </w:tcPr>
          <w:p w14:paraId="0F736EB5"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15</w:t>
            </w:r>
          </w:p>
        </w:tc>
        <w:tc>
          <w:tcPr>
            <w:tcW w:w="788" w:type="dxa"/>
            <w:vAlign w:val="center"/>
          </w:tcPr>
          <w:p w14:paraId="5A6ADEBC"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14</w:t>
            </w:r>
          </w:p>
        </w:tc>
        <w:tc>
          <w:tcPr>
            <w:tcW w:w="956" w:type="dxa"/>
            <w:vAlign w:val="center"/>
          </w:tcPr>
          <w:p w14:paraId="50EFA8FD"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18</w:t>
            </w:r>
          </w:p>
        </w:tc>
        <w:tc>
          <w:tcPr>
            <w:tcW w:w="851" w:type="dxa"/>
            <w:vAlign w:val="center"/>
          </w:tcPr>
          <w:p w14:paraId="1532D1D2"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16</w:t>
            </w:r>
          </w:p>
        </w:tc>
        <w:tc>
          <w:tcPr>
            <w:tcW w:w="850" w:type="dxa"/>
            <w:vAlign w:val="center"/>
          </w:tcPr>
          <w:p w14:paraId="59A82BF2"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19</w:t>
            </w:r>
          </w:p>
        </w:tc>
      </w:tr>
      <w:tr w:rsidR="001B2997" w:rsidRPr="001B2997" w14:paraId="43122F8A" w14:textId="77777777" w:rsidTr="001B2997">
        <w:tc>
          <w:tcPr>
            <w:tcW w:w="4390" w:type="dxa"/>
          </w:tcPr>
          <w:p w14:paraId="69BE96C6" w14:textId="77777777" w:rsidR="001B2997" w:rsidRPr="001B2997" w:rsidRDefault="001B2997" w:rsidP="001B2997">
            <w:pPr>
              <w:jc w:val="both"/>
              <w:rPr>
                <w:rFonts w:ascii="Verdana" w:hAnsi="Verdana"/>
                <w:sz w:val="24"/>
                <w:lang w:val="ru-RU"/>
              </w:rPr>
            </w:pPr>
            <w:r w:rsidRPr="001B2997">
              <w:rPr>
                <w:rFonts w:ascii="Verdana" w:hAnsi="Verdana"/>
                <w:sz w:val="24"/>
                <w:lang w:val="ru-RU"/>
              </w:rPr>
              <w:t>Могилевская</w:t>
            </w:r>
          </w:p>
        </w:tc>
        <w:tc>
          <w:tcPr>
            <w:tcW w:w="788" w:type="dxa"/>
            <w:vAlign w:val="center"/>
          </w:tcPr>
          <w:p w14:paraId="4FAB0B56"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18</w:t>
            </w:r>
          </w:p>
        </w:tc>
        <w:tc>
          <w:tcPr>
            <w:tcW w:w="789" w:type="dxa"/>
            <w:vAlign w:val="center"/>
          </w:tcPr>
          <w:p w14:paraId="6FDEC12C"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10</w:t>
            </w:r>
          </w:p>
        </w:tc>
        <w:tc>
          <w:tcPr>
            <w:tcW w:w="789" w:type="dxa"/>
            <w:vAlign w:val="center"/>
          </w:tcPr>
          <w:p w14:paraId="4FA5BA82"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w:t>
            </w:r>
          </w:p>
        </w:tc>
        <w:tc>
          <w:tcPr>
            <w:tcW w:w="788" w:type="dxa"/>
            <w:vAlign w:val="center"/>
          </w:tcPr>
          <w:p w14:paraId="23F0DB14" w14:textId="77777777" w:rsidR="001B2997" w:rsidRPr="001B2997" w:rsidRDefault="001B2997" w:rsidP="001B2997">
            <w:pPr>
              <w:jc w:val="center"/>
              <w:rPr>
                <w:rFonts w:ascii="Verdana" w:hAnsi="Verdana"/>
                <w:sz w:val="24"/>
                <w:lang w:val="ru-RU"/>
              </w:rPr>
            </w:pPr>
            <w:r w:rsidRPr="001B2997">
              <w:rPr>
                <w:rFonts w:ascii="Verdana" w:hAnsi="Verdana"/>
                <w:sz w:val="24"/>
                <w:lang w:val="ru-RU"/>
              </w:rPr>
              <w:t>6</w:t>
            </w:r>
          </w:p>
        </w:tc>
        <w:tc>
          <w:tcPr>
            <w:tcW w:w="956" w:type="dxa"/>
            <w:vAlign w:val="center"/>
          </w:tcPr>
          <w:p w14:paraId="6A115D8A"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11</w:t>
            </w:r>
          </w:p>
        </w:tc>
        <w:tc>
          <w:tcPr>
            <w:tcW w:w="851" w:type="dxa"/>
            <w:vAlign w:val="center"/>
          </w:tcPr>
          <w:p w14:paraId="373E57B7" w14:textId="77777777" w:rsidR="001B2997" w:rsidRPr="001B2997" w:rsidRDefault="001B2997" w:rsidP="001B2997">
            <w:pPr>
              <w:jc w:val="center"/>
              <w:rPr>
                <w:rFonts w:ascii="Verdana" w:hAnsi="Verdana"/>
                <w:sz w:val="24"/>
                <w:lang w:val="ru-RU"/>
              </w:rPr>
            </w:pPr>
            <w:r w:rsidRPr="001B2997">
              <w:rPr>
                <w:rFonts w:ascii="Verdana" w:hAnsi="Verdana"/>
                <w:sz w:val="24"/>
                <w:lang w:val="ru-RU"/>
              </w:rPr>
              <w:t>9</w:t>
            </w:r>
          </w:p>
        </w:tc>
        <w:tc>
          <w:tcPr>
            <w:tcW w:w="850" w:type="dxa"/>
            <w:vAlign w:val="center"/>
          </w:tcPr>
          <w:p w14:paraId="6DB7E67D" w14:textId="77777777" w:rsidR="001B2997" w:rsidRPr="001B2997" w:rsidRDefault="001B2997" w:rsidP="001B2997">
            <w:pPr>
              <w:jc w:val="center"/>
              <w:rPr>
                <w:rFonts w:ascii="Verdana" w:hAnsi="Verdana"/>
                <w:sz w:val="24"/>
                <w:lang w:val="ru-RU"/>
              </w:rPr>
            </w:pPr>
            <w:r w:rsidRPr="001B2997">
              <w:rPr>
                <w:rFonts w:ascii="Verdana" w:hAnsi="Verdana"/>
                <w:sz w:val="24"/>
                <w:lang w:val="ru-RU"/>
              </w:rPr>
              <w:t>9</w:t>
            </w:r>
          </w:p>
        </w:tc>
      </w:tr>
    </w:tbl>
    <w:p w14:paraId="2BB68ACA" w14:textId="77777777" w:rsidR="001B2997" w:rsidRPr="001B2997" w:rsidRDefault="001B2997" w:rsidP="001B2997">
      <w:pPr>
        <w:spacing w:after="0" w:line="240" w:lineRule="auto"/>
        <w:jc w:val="both"/>
        <w:rPr>
          <w:rFonts w:ascii="Verdana" w:hAnsi="Verdana"/>
          <w:sz w:val="24"/>
        </w:rPr>
      </w:pPr>
    </w:p>
    <w:tbl>
      <w:tblPr>
        <w:tblStyle w:val="af"/>
        <w:tblW w:w="0" w:type="auto"/>
        <w:tblLook w:val="04A0" w:firstRow="1" w:lastRow="0" w:firstColumn="1" w:lastColumn="0" w:noHBand="0" w:noVBand="1"/>
      </w:tblPr>
      <w:tblGrid>
        <w:gridCol w:w="4390"/>
        <w:gridCol w:w="788"/>
        <w:gridCol w:w="789"/>
        <w:gridCol w:w="789"/>
        <w:gridCol w:w="788"/>
        <w:gridCol w:w="956"/>
        <w:gridCol w:w="851"/>
        <w:gridCol w:w="850"/>
      </w:tblGrid>
      <w:tr w:rsidR="001B2997" w:rsidRPr="001B2997" w14:paraId="69FBB6FE" w14:textId="77777777" w:rsidTr="001B2997">
        <w:tc>
          <w:tcPr>
            <w:tcW w:w="10201" w:type="dxa"/>
            <w:gridSpan w:val="8"/>
            <w:vAlign w:val="center"/>
          </w:tcPr>
          <w:p w14:paraId="14F73011" w14:textId="77777777" w:rsidR="001B2997" w:rsidRPr="001B2997" w:rsidRDefault="001B2997" w:rsidP="001B2997">
            <w:pPr>
              <w:jc w:val="center"/>
              <w:rPr>
                <w:rFonts w:ascii="Verdana" w:hAnsi="Verdana"/>
                <w:sz w:val="24"/>
                <w:lang w:val="ru-RU"/>
              </w:rPr>
            </w:pPr>
            <w:r w:rsidRPr="001B2997">
              <w:rPr>
                <w:rFonts w:ascii="Verdana" w:hAnsi="Verdana"/>
                <w:sz w:val="24"/>
                <w:lang w:val="ru-RU"/>
              </w:rPr>
              <w:t>калийные</w:t>
            </w:r>
          </w:p>
        </w:tc>
      </w:tr>
      <w:tr w:rsidR="001B2997" w:rsidRPr="001B2997" w14:paraId="0BF727D6" w14:textId="77777777" w:rsidTr="001B2997">
        <w:tc>
          <w:tcPr>
            <w:tcW w:w="4390" w:type="dxa"/>
          </w:tcPr>
          <w:p w14:paraId="78A81EAA" w14:textId="77777777" w:rsidR="001B2997" w:rsidRPr="001B2997" w:rsidRDefault="001B2997" w:rsidP="001B2997">
            <w:pPr>
              <w:jc w:val="both"/>
              <w:rPr>
                <w:rFonts w:ascii="Verdana" w:hAnsi="Verdana"/>
                <w:sz w:val="24"/>
                <w:lang w:val="ru-RU"/>
              </w:rPr>
            </w:pPr>
            <w:r w:rsidRPr="001B2997">
              <w:rPr>
                <w:rFonts w:ascii="Verdana" w:hAnsi="Verdana"/>
                <w:sz w:val="24"/>
                <w:lang w:val="ru-RU"/>
              </w:rPr>
              <w:t>Республика Беларусь</w:t>
            </w:r>
          </w:p>
        </w:tc>
        <w:tc>
          <w:tcPr>
            <w:tcW w:w="788" w:type="dxa"/>
            <w:vAlign w:val="center"/>
          </w:tcPr>
          <w:p w14:paraId="64AD4B47"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81</w:t>
            </w:r>
          </w:p>
        </w:tc>
        <w:tc>
          <w:tcPr>
            <w:tcW w:w="789" w:type="dxa"/>
            <w:vAlign w:val="center"/>
          </w:tcPr>
          <w:p w14:paraId="672DD5CE" w14:textId="77777777" w:rsidR="001B2997" w:rsidRPr="001B2997" w:rsidRDefault="001B2997" w:rsidP="001B2997">
            <w:pPr>
              <w:jc w:val="center"/>
              <w:rPr>
                <w:rFonts w:ascii="Verdana" w:hAnsi="Verdana"/>
                <w:sz w:val="24"/>
                <w:lang w:val="ru-RU"/>
              </w:rPr>
            </w:pPr>
            <w:r w:rsidRPr="001B2997">
              <w:rPr>
                <w:rFonts w:ascii="Verdana" w:hAnsi="Verdana"/>
                <w:sz w:val="24"/>
                <w:lang w:val="ru-RU"/>
              </w:rPr>
              <w:t>70</w:t>
            </w:r>
          </w:p>
        </w:tc>
        <w:tc>
          <w:tcPr>
            <w:tcW w:w="789" w:type="dxa"/>
            <w:vAlign w:val="center"/>
          </w:tcPr>
          <w:p w14:paraId="64703911" w14:textId="77777777" w:rsidR="001B2997" w:rsidRPr="001B2997" w:rsidRDefault="001B2997" w:rsidP="001B2997">
            <w:pPr>
              <w:jc w:val="center"/>
              <w:rPr>
                <w:rFonts w:ascii="Verdana" w:hAnsi="Verdana"/>
                <w:sz w:val="24"/>
                <w:lang w:val="ru-RU"/>
              </w:rPr>
            </w:pPr>
            <w:r w:rsidRPr="001B2997">
              <w:rPr>
                <w:rFonts w:ascii="Verdana" w:hAnsi="Verdana"/>
                <w:sz w:val="24"/>
                <w:lang w:val="ru-RU"/>
              </w:rPr>
              <w:t>55</w:t>
            </w:r>
          </w:p>
        </w:tc>
        <w:tc>
          <w:tcPr>
            <w:tcW w:w="788" w:type="dxa"/>
            <w:vAlign w:val="center"/>
          </w:tcPr>
          <w:p w14:paraId="404A3D55" w14:textId="77777777" w:rsidR="001B2997" w:rsidRPr="001B2997" w:rsidRDefault="001B2997" w:rsidP="001B2997">
            <w:pPr>
              <w:jc w:val="center"/>
              <w:rPr>
                <w:rFonts w:ascii="Verdana" w:hAnsi="Verdana"/>
                <w:sz w:val="24"/>
                <w:lang w:val="ru-RU"/>
              </w:rPr>
            </w:pPr>
            <w:r w:rsidRPr="001B2997">
              <w:rPr>
                <w:rFonts w:ascii="Verdana" w:hAnsi="Verdana"/>
                <w:sz w:val="24"/>
                <w:lang w:val="ru-RU"/>
              </w:rPr>
              <w:t>45</w:t>
            </w:r>
          </w:p>
        </w:tc>
        <w:tc>
          <w:tcPr>
            <w:tcW w:w="956" w:type="dxa"/>
            <w:vAlign w:val="center"/>
          </w:tcPr>
          <w:p w14:paraId="7B1FBEE4" w14:textId="77777777" w:rsidR="001B2997" w:rsidRPr="001B2997" w:rsidRDefault="001B2997" w:rsidP="001B2997">
            <w:pPr>
              <w:jc w:val="center"/>
              <w:rPr>
                <w:rFonts w:ascii="Verdana" w:hAnsi="Verdana"/>
                <w:sz w:val="24"/>
                <w:lang w:val="ru-RU"/>
              </w:rPr>
            </w:pPr>
            <w:r w:rsidRPr="001B2997">
              <w:rPr>
                <w:rFonts w:ascii="Verdana" w:hAnsi="Verdana"/>
                <w:sz w:val="24"/>
                <w:lang w:val="ru-RU"/>
              </w:rPr>
              <w:t>52</w:t>
            </w:r>
          </w:p>
        </w:tc>
        <w:tc>
          <w:tcPr>
            <w:tcW w:w="851" w:type="dxa"/>
            <w:vAlign w:val="center"/>
          </w:tcPr>
          <w:p w14:paraId="0BEB28F1" w14:textId="77777777" w:rsidR="001B2997" w:rsidRPr="001B2997" w:rsidRDefault="001B2997" w:rsidP="001B2997">
            <w:pPr>
              <w:jc w:val="center"/>
              <w:rPr>
                <w:rFonts w:ascii="Verdana" w:hAnsi="Verdana"/>
                <w:sz w:val="24"/>
                <w:lang w:val="ru-RU"/>
              </w:rPr>
            </w:pPr>
            <w:r w:rsidRPr="001B2997">
              <w:rPr>
                <w:rFonts w:ascii="Verdana" w:hAnsi="Verdana"/>
                <w:sz w:val="24"/>
                <w:lang w:val="ru-RU"/>
              </w:rPr>
              <w:t>52</w:t>
            </w:r>
          </w:p>
        </w:tc>
        <w:tc>
          <w:tcPr>
            <w:tcW w:w="850" w:type="dxa"/>
            <w:vAlign w:val="center"/>
          </w:tcPr>
          <w:p w14:paraId="578E5F9E" w14:textId="77777777" w:rsidR="001B2997" w:rsidRPr="001B2997" w:rsidRDefault="001B2997" w:rsidP="001B2997">
            <w:pPr>
              <w:jc w:val="center"/>
              <w:rPr>
                <w:rFonts w:ascii="Verdana" w:hAnsi="Verdana"/>
                <w:sz w:val="24"/>
                <w:lang w:val="ru-RU"/>
              </w:rPr>
            </w:pPr>
            <w:r w:rsidRPr="001B2997">
              <w:rPr>
                <w:rFonts w:ascii="Verdana" w:hAnsi="Verdana"/>
                <w:sz w:val="24"/>
                <w:lang w:val="ru-RU"/>
              </w:rPr>
              <w:t>63</w:t>
            </w:r>
          </w:p>
        </w:tc>
      </w:tr>
      <w:tr w:rsidR="001B2997" w:rsidRPr="001B2997" w14:paraId="4897BAFC" w14:textId="77777777" w:rsidTr="001B2997">
        <w:tc>
          <w:tcPr>
            <w:tcW w:w="4390" w:type="dxa"/>
          </w:tcPr>
          <w:p w14:paraId="23C004C0" w14:textId="77777777" w:rsidR="001B2997" w:rsidRPr="001B2997" w:rsidRDefault="001B2997" w:rsidP="001B2997">
            <w:pPr>
              <w:jc w:val="both"/>
              <w:rPr>
                <w:rFonts w:ascii="Verdana" w:hAnsi="Verdana"/>
                <w:sz w:val="24"/>
                <w:lang w:val="ru-RU"/>
              </w:rPr>
            </w:pPr>
            <w:r w:rsidRPr="001B2997">
              <w:rPr>
                <w:rFonts w:ascii="Verdana" w:hAnsi="Verdana"/>
                <w:sz w:val="24"/>
                <w:lang w:val="ru-RU"/>
              </w:rPr>
              <w:t>Области</w:t>
            </w:r>
          </w:p>
        </w:tc>
        <w:tc>
          <w:tcPr>
            <w:tcW w:w="788" w:type="dxa"/>
            <w:vAlign w:val="center"/>
          </w:tcPr>
          <w:p w14:paraId="18830295" w14:textId="77777777" w:rsidR="001B2997" w:rsidRPr="001B2997" w:rsidRDefault="001B2997" w:rsidP="001B2997">
            <w:pPr>
              <w:jc w:val="center"/>
              <w:rPr>
                <w:rFonts w:ascii="Verdana" w:hAnsi="Verdana"/>
                <w:sz w:val="24"/>
                <w:lang w:val="ru-RU"/>
              </w:rPr>
            </w:pPr>
          </w:p>
        </w:tc>
        <w:tc>
          <w:tcPr>
            <w:tcW w:w="789" w:type="dxa"/>
            <w:vAlign w:val="center"/>
          </w:tcPr>
          <w:p w14:paraId="7506D6E2" w14:textId="77777777" w:rsidR="001B2997" w:rsidRPr="001B2997" w:rsidRDefault="001B2997" w:rsidP="001B2997">
            <w:pPr>
              <w:jc w:val="center"/>
              <w:rPr>
                <w:rFonts w:ascii="Verdana" w:hAnsi="Verdana"/>
                <w:sz w:val="24"/>
                <w:lang w:val="ru-RU"/>
              </w:rPr>
            </w:pPr>
          </w:p>
        </w:tc>
        <w:tc>
          <w:tcPr>
            <w:tcW w:w="789" w:type="dxa"/>
            <w:vAlign w:val="center"/>
          </w:tcPr>
          <w:p w14:paraId="226E8441" w14:textId="77777777" w:rsidR="001B2997" w:rsidRPr="001B2997" w:rsidRDefault="001B2997" w:rsidP="001B2997">
            <w:pPr>
              <w:jc w:val="center"/>
              <w:rPr>
                <w:rFonts w:ascii="Verdana" w:hAnsi="Verdana"/>
                <w:sz w:val="24"/>
                <w:lang w:val="ru-RU"/>
              </w:rPr>
            </w:pPr>
          </w:p>
        </w:tc>
        <w:tc>
          <w:tcPr>
            <w:tcW w:w="788" w:type="dxa"/>
            <w:vAlign w:val="center"/>
          </w:tcPr>
          <w:p w14:paraId="04D477AD" w14:textId="77777777" w:rsidR="001B2997" w:rsidRPr="001B2997" w:rsidRDefault="001B2997" w:rsidP="001B2997">
            <w:pPr>
              <w:jc w:val="center"/>
              <w:rPr>
                <w:rFonts w:ascii="Verdana" w:hAnsi="Verdana"/>
                <w:sz w:val="24"/>
                <w:lang w:val="ru-RU"/>
              </w:rPr>
            </w:pPr>
          </w:p>
        </w:tc>
        <w:tc>
          <w:tcPr>
            <w:tcW w:w="956" w:type="dxa"/>
            <w:vAlign w:val="center"/>
          </w:tcPr>
          <w:p w14:paraId="65FFD4F4" w14:textId="77777777" w:rsidR="001B2997" w:rsidRPr="001B2997" w:rsidRDefault="001B2997" w:rsidP="001B2997">
            <w:pPr>
              <w:jc w:val="center"/>
              <w:rPr>
                <w:rFonts w:ascii="Verdana" w:hAnsi="Verdana"/>
                <w:sz w:val="24"/>
                <w:lang w:val="ru-RU"/>
              </w:rPr>
            </w:pPr>
          </w:p>
        </w:tc>
        <w:tc>
          <w:tcPr>
            <w:tcW w:w="851" w:type="dxa"/>
            <w:vAlign w:val="center"/>
          </w:tcPr>
          <w:p w14:paraId="22997BD2" w14:textId="77777777" w:rsidR="001B2997" w:rsidRPr="001B2997" w:rsidRDefault="001B2997" w:rsidP="001B2997">
            <w:pPr>
              <w:jc w:val="center"/>
              <w:rPr>
                <w:rFonts w:ascii="Verdana" w:hAnsi="Verdana"/>
                <w:sz w:val="24"/>
                <w:lang w:val="ru-RU"/>
              </w:rPr>
            </w:pPr>
          </w:p>
        </w:tc>
        <w:tc>
          <w:tcPr>
            <w:tcW w:w="850" w:type="dxa"/>
            <w:vAlign w:val="center"/>
          </w:tcPr>
          <w:p w14:paraId="752FDF55" w14:textId="77777777" w:rsidR="001B2997" w:rsidRPr="001B2997" w:rsidRDefault="001B2997" w:rsidP="001B2997">
            <w:pPr>
              <w:jc w:val="center"/>
              <w:rPr>
                <w:rFonts w:ascii="Verdana" w:hAnsi="Verdana"/>
                <w:sz w:val="24"/>
                <w:lang w:val="ru-RU"/>
              </w:rPr>
            </w:pPr>
          </w:p>
        </w:tc>
      </w:tr>
      <w:tr w:rsidR="001B2997" w:rsidRPr="001B2997" w14:paraId="400EACB5" w14:textId="77777777" w:rsidTr="001B2997">
        <w:tc>
          <w:tcPr>
            <w:tcW w:w="4390" w:type="dxa"/>
          </w:tcPr>
          <w:p w14:paraId="7FED402B" w14:textId="77777777" w:rsidR="001B2997" w:rsidRPr="001B2997" w:rsidRDefault="001B2997" w:rsidP="001B2997">
            <w:pPr>
              <w:jc w:val="both"/>
              <w:rPr>
                <w:rFonts w:ascii="Verdana" w:hAnsi="Verdana"/>
                <w:sz w:val="24"/>
                <w:lang w:val="ru-RU"/>
              </w:rPr>
            </w:pPr>
            <w:r w:rsidRPr="001B2997">
              <w:rPr>
                <w:rFonts w:ascii="Verdana" w:hAnsi="Verdana"/>
                <w:sz w:val="24"/>
                <w:lang w:val="ru-RU"/>
              </w:rPr>
              <w:t>Брестская</w:t>
            </w:r>
          </w:p>
        </w:tc>
        <w:tc>
          <w:tcPr>
            <w:tcW w:w="788" w:type="dxa"/>
            <w:vAlign w:val="center"/>
          </w:tcPr>
          <w:p w14:paraId="4BC39DAB"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84</w:t>
            </w:r>
          </w:p>
        </w:tc>
        <w:tc>
          <w:tcPr>
            <w:tcW w:w="789" w:type="dxa"/>
            <w:vAlign w:val="center"/>
          </w:tcPr>
          <w:p w14:paraId="2A848044" w14:textId="77777777" w:rsidR="001B2997" w:rsidRPr="001B2997" w:rsidRDefault="001B2997" w:rsidP="001B2997">
            <w:pPr>
              <w:jc w:val="center"/>
              <w:rPr>
                <w:rFonts w:ascii="Verdana" w:hAnsi="Verdana"/>
                <w:sz w:val="24"/>
                <w:lang w:val="ru-RU"/>
              </w:rPr>
            </w:pPr>
            <w:r w:rsidRPr="001B2997">
              <w:rPr>
                <w:rFonts w:ascii="Verdana" w:hAnsi="Verdana"/>
                <w:sz w:val="24"/>
                <w:lang w:val="ru-RU"/>
              </w:rPr>
              <w:t>69</w:t>
            </w:r>
          </w:p>
        </w:tc>
        <w:tc>
          <w:tcPr>
            <w:tcW w:w="789" w:type="dxa"/>
            <w:vAlign w:val="center"/>
          </w:tcPr>
          <w:p w14:paraId="38396DB2" w14:textId="77777777" w:rsidR="001B2997" w:rsidRPr="001B2997" w:rsidRDefault="001B2997" w:rsidP="001B2997">
            <w:pPr>
              <w:jc w:val="center"/>
              <w:rPr>
                <w:rFonts w:ascii="Verdana" w:hAnsi="Verdana"/>
                <w:sz w:val="24"/>
                <w:lang w:val="ru-RU"/>
              </w:rPr>
            </w:pPr>
            <w:r w:rsidRPr="001B2997">
              <w:rPr>
                <w:rFonts w:ascii="Verdana" w:hAnsi="Verdana"/>
                <w:sz w:val="24"/>
                <w:lang w:val="ru-RU"/>
              </w:rPr>
              <w:t>65</w:t>
            </w:r>
          </w:p>
        </w:tc>
        <w:tc>
          <w:tcPr>
            <w:tcW w:w="788" w:type="dxa"/>
            <w:vAlign w:val="center"/>
          </w:tcPr>
          <w:p w14:paraId="0E3219F6" w14:textId="77777777" w:rsidR="001B2997" w:rsidRPr="001B2997" w:rsidRDefault="001B2997" w:rsidP="001B2997">
            <w:pPr>
              <w:jc w:val="center"/>
              <w:rPr>
                <w:rFonts w:ascii="Verdana" w:hAnsi="Verdana"/>
                <w:sz w:val="24"/>
                <w:lang w:val="ru-RU"/>
              </w:rPr>
            </w:pPr>
            <w:r w:rsidRPr="001B2997">
              <w:rPr>
                <w:rFonts w:ascii="Verdana" w:hAnsi="Verdana"/>
                <w:sz w:val="24"/>
                <w:lang w:val="ru-RU"/>
              </w:rPr>
              <w:t>57</w:t>
            </w:r>
          </w:p>
        </w:tc>
        <w:tc>
          <w:tcPr>
            <w:tcW w:w="956" w:type="dxa"/>
            <w:vAlign w:val="center"/>
          </w:tcPr>
          <w:p w14:paraId="331AB31B" w14:textId="77777777" w:rsidR="001B2997" w:rsidRPr="001B2997" w:rsidRDefault="001B2997" w:rsidP="001B2997">
            <w:pPr>
              <w:jc w:val="center"/>
              <w:rPr>
                <w:rFonts w:ascii="Verdana" w:hAnsi="Verdana"/>
                <w:sz w:val="24"/>
                <w:lang w:val="ru-RU"/>
              </w:rPr>
            </w:pPr>
            <w:r w:rsidRPr="001B2997">
              <w:rPr>
                <w:rFonts w:ascii="Verdana" w:hAnsi="Verdana"/>
                <w:sz w:val="24"/>
                <w:lang w:val="ru-RU"/>
              </w:rPr>
              <w:t>62</w:t>
            </w:r>
          </w:p>
        </w:tc>
        <w:tc>
          <w:tcPr>
            <w:tcW w:w="851" w:type="dxa"/>
            <w:vAlign w:val="center"/>
          </w:tcPr>
          <w:p w14:paraId="2255EA41" w14:textId="77777777" w:rsidR="001B2997" w:rsidRPr="001B2997" w:rsidRDefault="001B2997" w:rsidP="001B2997">
            <w:pPr>
              <w:jc w:val="center"/>
              <w:rPr>
                <w:rFonts w:ascii="Verdana" w:hAnsi="Verdana"/>
                <w:sz w:val="24"/>
                <w:lang w:val="ru-RU"/>
              </w:rPr>
            </w:pPr>
            <w:r w:rsidRPr="001B2997">
              <w:rPr>
                <w:rFonts w:ascii="Verdana" w:hAnsi="Verdana"/>
                <w:sz w:val="24"/>
                <w:lang w:val="ru-RU"/>
              </w:rPr>
              <w:t>69</w:t>
            </w:r>
          </w:p>
        </w:tc>
        <w:tc>
          <w:tcPr>
            <w:tcW w:w="850" w:type="dxa"/>
            <w:vAlign w:val="center"/>
          </w:tcPr>
          <w:p w14:paraId="5508721D"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84</w:t>
            </w:r>
          </w:p>
        </w:tc>
      </w:tr>
      <w:tr w:rsidR="001B2997" w:rsidRPr="001B2997" w14:paraId="0B65CF32" w14:textId="77777777" w:rsidTr="001B2997">
        <w:tc>
          <w:tcPr>
            <w:tcW w:w="4390" w:type="dxa"/>
          </w:tcPr>
          <w:p w14:paraId="0E04845B" w14:textId="77777777" w:rsidR="001B2997" w:rsidRPr="001B2997" w:rsidRDefault="001B2997" w:rsidP="001B2997">
            <w:pPr>
              <w:jc w:val="both"/>
              <w:rPr>
                <w:rFonts w:ascii="Verdana" w:hAnsi="Verdana"/>
                <w:sz w:val="24"/>
                <w:lang w:val="ru-RU"/>
              </w:rPr>
            </w:pPr>
            <w:r w:rsidRPr="001B2997">
              <w:rPr>
                <w:rFonts w:ascii="Verdana" w:hAnsi="Verdana"/>
                <w:sz w:val="24"/>
                <w:lang w:val="ru-RU"/>
              </w:rPr>
              <w:t>Витебская</w:t>
            </w:r>
          </w:p>
        </w:tc>
        <w:tc>
          <w:tcPr>
            <w:tcW w:w="788" w:type="dxa"/>
            <w:vAlign w:val="center"/>
          </w:tcPr>
          <w:p w14:paraId="5E566069" w14:textId="77777777" w:rsidR="001B2997" w:rsidRPr="001B2997" w:rsidRDefault="001B2997" w:rsidP="001B2997">
            <w:pPr>
              <w:jc w:val="center"/>
              <w:rPr>
                <w:rFonts w:ascii="Verdana" w:hAnsi="Verdana"/>
                <w:sz w:val="24"/>
                <w:lang w:val="ru-RU"/>
              </w:rPr>
            </w:pPr>
            <w:r w:rsidRPr="001B2997">
              <w:rPr>
                <w:rFonts w:ascii="Verdana" w:hAnsi="Verdana"/>
                <w:sz w:val="24"/>
                <w:lang w:val="ru-RU"/>
              </w:rPr>
              <w:t>72</w:t>
            </w:r>
          </w:p>
        </w:tc>
        <w:tc>
          <w:tcPr>
            <w:tcW w:w="789" w:type="dxa"/>
            <w:vAlign w:val="center"/>
          </w:tcPr>
          <w:p w14:paraId="32BD95AE" w14:textId="77777777" w:rsidR="001B2997" w:rsidRPr="001B2997" w:rsidRDefault="001B2997" w:rsidP="001B2997">
            <w:pPr>
              <w:jc w:val="center"/>
              <w:rPr>
                <w:rFonts w:ascii="Verdana" w:hAnsi="Verdana"/>
                <w:sz w:val="24"/>
                <w:lang w:val="ru-RU"/>
              </w:rPr>
            </w:pPr>
            <w:r w:rsidRPr="001B2997">
              <w:rPr>
                <w:rFonts w:ascii="Verdana" w:hAnsi="Verdana"/>
                <w:sz w:val="24"/>
                <w:lang w:val="ru-RU"/>
              </w:rPr>
              <w:t>46</w:t>
            </w:r>
          </w:p>
        </w:tc>
        <w:tc>
          <w:tcPr>
            <w:tcW w:w="789" w:type="dxa"/>
            <w:vAlign w:val="center"/>
          </w:tcPr>
          <w:p w14:paraId="2E23FF84"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27</w:t>
            </w:r>
          </w:p>
        </w:tc>
        <w:tc>
          <w:tcPr>
            <w:tcW w:w="788" w:type="dxa"/>
            <w:vAlign w:val="center"/>
          </w:tcPr>
          <w:p w14:paraId="360E337C"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20</w:t>
            </w:r>
          </w:p>
        </w:tc>
        <w:tc>
          <w:tcPr>
            <w:tcW w:w="956" w:type="dxa"/>
            <w:vAlign w:val="center"/>
          </w:tcPr>
          <w:p w14:paraId="59D9EF4A"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27</w:t>
            </w:r>
          </w:p>
        </w:tc>
        <w:tc>
          <w:tcPr>
            <w:tcW w:w="851" w:type="dxa"/>
            <w:vAlign w:val="center"/>
          </w:tcPr>
          <w:p w14:paraId="18BDE285"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25</w:t>
            </w:r>
          </w:p>
        </w:tc>
        <w:tc>
          <w:tcPr>
            <w:tcW w:w="850" w:type="dxa"/>
            <w:vAlign w:val="center"/>
          </w:tcPr>
          <w:p w14:paraId="47A7CCBA"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25</w:t>
            </w:r>
          </w:p>
        </w:tc>
      </w:tr>
      <w:tr w:rsidR="001B2997" w:rsidRPr="001B2997" w14:paraId="673A4248" w14:textId="77777777" w:rsidTr="001B2997">
        <w:tc>
          <w:tcPr>
            <w:tcW w:w="4390" w:type="dxa"/>
          </w:tcPr>
          <w:p w14:paraId="5BCA598D" w14:textId="77777777" w:rsidR="001B2997" w:rsidRPr="001B2997" w:rsidRDefault="001B2997" w:rsidP="001B2997">
            <w:pPr>
              <w:jc w:val="both"/>
              <w:rPr>
                <w:rFonts w:ascii="Verdana" w:hAnsi="Verdana"/>
                <w:sz w:val="24"/>
                <w:lang w:val="ru-RU"/>
              </w:rPr>
            </w:pPr>
            <w:r w:rsidRPr="001B2997">
              <w:rPr>
                <w:rFonts w:ascii="Verdana" w:hAnsi="Verdana"/>
                <w:sz w:val="24"/>
                <w:lang w:val="ru-RU"/>
              </w:rPr>
              <w:t>Гомельская</w:t>
            </w:r>
          </w:p>
        </w:tc>
        <w:tc>
          <w:tcPr>
            <w:tcW w:w="788" w:type="dxa"/>
            <w:vAlign w:val="center"/>
          </w:tcPr>
          <w:p w14:paraId="7CDA4C63"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89</w:t>
            </w:r>
          </w:p>
        </w:tc>
        <w:tc>
          <w:tcPr>
            <w:tcW w:w="789" w:type="dxa"/>
            <w:vAlign w:val="center"/>
          </w:tcPr>
          <w:p w14:paraId="5DB16DD2" w14:textId="77777777" w:rsidR="001B2997" w:rsidRPr="001B2997" w:rsidRDefault="001B2997" w:rsidP="001B2997">
            <w:pPr>
              <w:jc w:val="center"/>
              <w:rPr>
                <w:rFonts w:ascii="Verdana" w:hAnsi="Verdana"/>
                <w:sz w:val="24"/>
                <w:lang w:val="ru-RU"/>
              </w:rPr>
            </w:pPr>
            <w:r w:rsidRPr="001B2997">
              <w:rPr>
                <w:rFonts w:ascii="Verdana" w:hAnsi="Verdana"/>
                <w:sz w:val="24"/>
                <w:lang w:val="ru-RU"/>
              </w:rPr>
              <w:t>67</w:t>
            </w:r>
          </w:p>
        </w:tc>
        <w:tc>
          <w:tcPr>
            <w:tcW w:w="789" w:type="dxa"/>
            <w:vAlign w:val="center"/>
          </w:tcPr>
          <w:p w14:paraId="7ACEF4DE" w14:textId="77777777" w:rsidR="001B2997" w:rsidRPr="001B2997" w:rsidRDefault="001B2997" w:rsidP="001B2997">
            <w:pPr>
              <w:jc w:val="center"/>
              <w:rPr>
                <w:rFonts w:ascii="Verdana" w:hAnsi="Verdana"/>
                <w:sz w:val="24"/>
                <w:lang w:val="ru-RU"/>
              </w:rPr>
            </w:pPr>
            <w:r w:rsidRPr="001B2997">
              <w:rPr>
                <w:rFonts w:ascii="Verdana" w:hAnsi="Verdana"/>
                <w:sz w:val="24"/>
                <w:lang w:val="ru-RU"/>
              </w:rPr>
              <w:t>50</w:t>
            </w:r>
          </w:p>
        </w:tc>
        <w:tc>
          <w:tcPr>
            <w:tcW w:w="788" w:type="dxa"/>
            <w:vAlign w:val="center"/>
          </w:tcPr>
          <w:p w14:paraId="7094D1D8" w14:textId="77777777" w:rsidR="001B2997" w:rsidRPr="001B2997" w:rsidRDefault="001B2997" w:rsidP="001B2997">
            <w:pPr>
              <w:jc w:val="center"/>
              <w:rPr>
                <w:rFonts w:ascii="Verdana" w:hAnsi="Verdana"/>
                <w:sz w:val="24"/>
                <w:lang w:val="ru-RU"/>
              </w:rPr>
            </w:pPr>
            <w:r w:rsidRPr="001B2997">
              <w:rPr>
                <w:rFonts w:ascii="Verdana" w:hAnsi="Verdana"/>
                <w:sz w:val="24"/>
                <w:lang w:val="ru-RU"/>
              </w:rPr>
              <w:t>40</w:t>
            </w:r>
          </w:p>
        </w:tc>
        <w:tc>
          <w:tcPr>
            <w:tcW w:w="956" w:type="dxa"/>
            <w:vAlign w:val="center"/>
          </w:tcPr>
          <w:p w14:paraId="18434C93" w14:textId="77777777" w:rsidR="001B2997" w:rsidRPr="001B2997" w:rsidRDefault="001B2997" w:rsidP="001B2997">
            <w:pPr>
              <w:jc w:val="center"/>
              <w:rPr>
                <w:rFonts w:ascii="Verdana" w:hAnsi="Verdana"/>
                <w:sz w:val="24"/>
                <w:lang w:val="ru-RU"/>
              </w:rPr>
            </w:pPr>
            <w:r w:rsidRPr="001B2997">
              <w:rPr>
                <w:rFonts w:ascii="Verdana" w:hAnsi="Verdana"/>
                <w:sz w:val="24"/>
                <w:lang w:val="ru-RU"/>
              </w:rPr>
              <w:t>55</w:t>
            </w:r>
          </w:p>
        </w:tc>
        <w:tc>
          <w:tcPr>
            <w:tcW w:w="851" w:type="dxa"/>
            <w:vAlign w:val="center"/>
          </w:tcPr>
          <w:p w14:paraId="68DD55AD" w14:textId="77777777" w:rsidR="001B2997" w:rsidRPr="001B2997" w:rsidRDefault="001B2997" w:rsidP="001B2997">
            <w:pPr>
              <w:jc w:val="center"/>
              <w:rPr>
                <w:rFonts w:ascii="Verdana" w:hAnsi="Verdana"/>
                <w:sz w:val="24"/>
                <w:lang w:val="ru-RU"/>
              </w:rPr>
            </w:pPr>
            <w:r w:rsidRPr="001B2997">
              <w:rPr>
                <w:rFonts w:ascii="Verdana" w:hAnsi="Verdana"/>
                <w:sz w:val="24"/>
                <w:lang w:val="ru-RU"/>
              </w:rPr>
              <w:t>48</w:t>
            </w:r>
          </w:p>
        </w:tc>
        <w:tc>
          <w:tcPr>
            <w:tcW w:w="850" w:type="dxa"/>
            <w:vAlign w:val="center"/>
          </w:tcPr>
          <w:p w14:paraId="0E2CC97C" w14:textId="77777777" w:rsidR="001B2997" w:rsidRPr="001B2997" w:rsidRDefault="001B2997" w:rsidP="001B2997">
            <w:pPr>
              <w:jc w:val="center"/>
              <w:rPr>
                <w:rFonts w:ascii="Verdana" w:hAnsi="Verdana"/>
                <w:sz w:val="24"/>
                <w:lang w:val="ru-RU"/>
              </w:rPr>
            </w:pPr>
            <w:r w:rsidRPr="001B2997">
              <w:rPr>
                <w:rFonts w:ascii="Verdana" w:hAnsi="Verdana"/>
                <w:sz w:val="24"/>
                <w:lang w:val="ru-RU"/>
              </w:rPr>
              <w:t>55</w:t>
            </w:r>
          </w:p>
        </w:tc>
      </w:tr>
      <w:tr w:rsidR="001B2997" w:rsidRPr="001B2997" w14:paraId="0015EFCC" w14:textId="77777777" w:rsidTr="001B2997">
        <w:tc>
          <w:tcPr>
            <w:tcW w:w="4390" w:type="dxa"/>
          </w:tcPr>
          <w:p w14:paraId="410DB2C0" w14:textId="77777777" w:rsidR="001B2997" w:rsidRPr="001B2997" w:rsidRDefault="001B2997" w:rsidP="001B2997">
            <w:pPr>
              <w:jc w:val="both"/>
              <w:rPr>
                <w:rFonts w:ascii="Verdana" w:hAnsi="Verdana"/>
                <w:sz w:val="24"/>
                <w:lang w:val="ru-RU"/>
              </w:rPr>
            </w:pPr>
            <w:r w:rsidRPr="001B2997">
              <w:rPr>
                <w:rFonts w:ascii="Verdana" w:hAnsi="Verdana"/>
                <w:sz w:val="24"/>
                <w:lang w:val="ru-RU"/>
              </w:rPr>
              <w:t>Гродненская</w:t>
            </w:r>
          </w:p>
        </w:tc>
        <w:tc>
          <w:tcPr>
            <w:tcW w:w="788" w:type="dxa"/>
            <w:vAlign w:val="center"/>
          </w:tcPr>
          <w:p w14:paraId="458F4D7C" w14:textId="77777777" w:rsidR="001B2997" w:rsidRPr="001B2997" w:rsidRDefault="001B2997" w:rsidP="001B2997">
            <w:pPr>
              <w:jc w:val="center"/>
              <w:rPr>
                <w:rFonts w:ascii="Verdana" w:hAnsi="Verdana"/>
                <w:sz w:val="24"/>
                <w:lang w:val="ru-RU"/>
              </w:rPr>
            </w:pPr>
            <w:r w:rsidRPr="001B2997">
              <w:rPr>
                <w:rFonts w:ascii="Verdana" w:hAnsi="Verdana"/>
                <w:sz w:val="24"/>
                <w:lang w:val="ru-RU"/>
              </w:rPr>
              <w:t>93</w:t>
            </w:r>
          </w:p>
        </w:tc>
        <w:tc>
          <w:tcPr>
            <w:tcW w:w="789" w:type="dxa"/>
            <w:vAlign w:val="center"/>
          </w:tcPr>
          <w:p w14:paraId="259C70CE"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88</w:t>
            </w:r>
          </w:p>
        </w:tc>
        <w:tc>
          <w:tcPr>
            <w:tcW w:w="789" w:type="dxa"/>
            <w:vAlign w:val="center"/>
          </w:tcPr>
          <w:p w14:paraId="7DA051BE" w14:textId="77777777" w:rsidR="001B2997" w:rsidRPr="001B2997" w:rsidRDefault="001B2997" w:rsidP="001B2997">
            <w:pPr>
              <w:jc w:val="center"/>
              <w:rPr>
                <w:rFonts w:ascii="Verdana" w:hAnsi="Verdana"/>
                <w:sz w:val="24"/>
                <w:lang w:val="ru-RU"/>
              </w:rPr>
            </w:pPr>
            <w:r w:rsidRPr="001B2997">
              <w:rPr>
                <w:rFonts w:ascii="Verdana" w:hAnsi="Verdana"/>
                <w:sz w:val="24"/>
                <w:lang w:val="ru-RU"/>
              </w:rPr>
              <w:t>62</w:t>
            </w:r>
          </w:p>
        </w:tc>
        <w:tc>
          <w:tcPr>
            <w:tcW w:w="788" w:type="dxa"/>
            <w:vAlign w:val="center"/>
          </w:tcPr>
          <w:p w14:paraId="0A6CEE19" w14:textId="77777777" w:rsidR="001B2997" w:rsidRPr="001B2997" w:rsidRDefault="001B2997" w:rsidP="001B2997">
            <w:pPr>
              <w:jc w:val="center"/>
              <w:rPr>
                <w:rFonts w:ascii="Verdana" w:hAnsi="Verdana"/>
                <w:sz w:val="24"/>
                <w:lang w:val="ru-RU"/>
              </w:rPr>
            </w:pPr>
            <w:r w:rsidRPr="001B2997">
              <w:rPr>
                <w:rFonts w:ascii="Verdana" w:hAnsi="Verdana"/>
                <w:sz w:val="24"/>
                <w:lang w:val="ru-RU"/>
              </w:rPr>
              <w:t>65</w:t>
            </w:r>
          </w:p>
        </w:tc>
        <w:tc>
          <w:tcPr>
            <w:tcW w:w="956" w:type="dxa"/>
            <w:vAlign w:val="center"/>
          </w:tcPr>
          <w:p w14:paraId="0FF6E32B"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80</w:t>
            </w:r>
          </w:p>
        </w:tc>
        <w:tc>
          <w:tcPr>
            <w:tcW w:w="851" w:type="dxa"/>
            <w:vAlign w:val="center"/>
          </w:tcPr>
          <w:p w14:paraId="0D7590F0"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81</w:t>
            </w:r>
          </w:p>
        </w:tc>
        <w:tc>
          <w:tcPr>
            <w:tcW w:w="850" w:type="dxa"/>
            <w:vAlign w:val="center"/>
          </w:tcPr>
          <w:p w14:paraId="7245F005" w14:textId="77777777" w:rsidR="001B2997" w:rsidRPr="001B2997" w:rsidRDefault="001B2997" w:rsidP="001B2997">
            <w:pPr>
              <w:jc w:val="center"/>
              <w:rPr>
                <w:rFonts w:ascii="Verdana" w:hAnsi="Verdana"/>
                <w:sz w:val="24"/>
                <w:lang w:val="ru-RU"/>
              </w:rPr>
            </w:pPr>
            <w:r w:rsidRPr="001B2997">
              <w:rPr>
                <w:rFonts w:ascii="Verdana" w:hAnsi="Verdana"/>
                <w:sz w:val="24"/>
                <w:lang w:val="ru-RU"/>
              </w:rPr>
              <w:t>91</w:t>
            </w:r>
          </w:p>
        </w:tc>
      </w:tr>
      <w:tr w:rsidR="001B2997" w:rsidRPr="001B2997" w14:paraId="0A903BEE" w14:textId="77777777" w:rsidTr="001B2997">
        <w:tc>
          <w:tcPr>
            <w:tcW w:w="4390" w:type="dxa"/>
          </w:tcPr>
          <w:p w14:paraId="649D21E0" w14:textId="77777777" w:rsidR="001B2997" w:rsidRPr="001B2997" w:rsidRDefault="001B2997" w:rsidP="001B2997">
            <w:pPr>
              <w:jc w:val="both"/>
              <w:rPr>
                <w:rFonts w:ascii="Verdana" w:hAnsi="Verdana"/>
                <w:sz w:val="24"/>
                <w:lang w:val="ru-RU"/>
              </w:rPr>
            </w:pPr>
            <w:r w:rsidRPr="001B2997">
              <w:rPr>
                <w:rFonts w:ascii="Verdana" w:hAnsi="Verdana"/>
                <w:sz w:val="24"/>
                <w:lang w:val="ru-RU"/>
              </w:rPr>
              <w:t>Минская</w:t>
            </w:r>
          </w:p>
        </w:tc>
        <w:tc>
          <w:tcPr>
            <w:tcW w:w="788" w:type="dxa"/>
            <w:vAlign w:val="center"/>
          </w:tcPr>
          <w:p w14:paraId="7B297420"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84</w:t>
            </w:r>
          </w:p>
        </w:tc>
        <w:tc>
          <w:tcPr>
            <w:tcW w:w="789" w:type="dxa"/>
            <w:vAlign w:val="center"/>
          </w:tcPr>
          <w:p w14:paraId="0058F0BB"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84</w:t>
            </w:r>
          </w:p>
        </w:tc>
        <w:tc>
          <w:tcPr>
            <w:tcW w:w="789" w:type="dxa"/>
            <w:vAlign w:val="center"/>
          </w:tcPr>
          <w:p w14:paraId="6F17E835" w14:textId="77777777" w:rsidR="001B2997" w:rsidRPr="001B2997" w:rsidRDefault="001B2997" w:rsidP="001B2997">
            <w:pPr>
              <w:jc w:val="center"/>
              <w:rPr>
                <w:rFonts w:ascii="Verdana" w:hAnsi="Verdana"/>
                <w:sz w:val="24"/>
                <w:lang w:val="ru-RU"/>
              </w:rPr>
            </w:pPr>
            <w:r w:rsidRPr="001B2997">
              <w:rPr>
                <w:rFonts w:ascii="Verdana" w:hAnsi="Verdana"/>
                <w:sz w:val="24"/>
                <w:lang w:val="ru-RU"/>
              </w:rPr>
              <w:t>75</w:t>
            </w:r>
          </w:p>
        </w:tc>
        <w:tc>
          <w:tcPr>
            <w:tcW w:w="788" w:type="dxa"/>
            <w:vAlign w:val="center"/>
          </w:tcPr>
          <w:p w14:paraId="033434E4" w14:textId="77777777" w:rsidR="001B2997" w:rsidRPr="001B2997" w:rsidRDefault="001B2997" w:rsidP="001B2997">
            <w:pPr>
              <w:jc w:val="center"/>
              <w:rPr>
                <w:rFonts w:ascii="Verdana" w:hAnsi="Verdana"/>
                <w:sz w:val="24"/>
                <w:lang w:val="ru-RU"/>
              </w:rPr>
            </w:pPr>
            <w:r w:rsidRPr="001B2997">
              <w:rPr>
                <w:rFonts w:ascii="Verdana" w:hAnsi="Verdana"/>
                <w:sz w:val="24"/>
                <w:lang w:val="ru-RU"/>
              </w:rPr>
              <w:t>57</w:t>
            </w:r>
          </w:p>
        </w:tc>
        <w:tc>
          <w:tcPr>
            <w:tcW w:w="956" w:type="dxa"/>
            <w:vAlign w:val="center"/>
          </w:tcPr>
          <w:p w14:paraId="04DDC574" w14:textId="77777777" w:rsidR="001B2997" w:rsidRPr="001B2997" w:rsidRDefault="001B2997" w:rsidP="001B2997">
            <w:pPr>
              <w:jc w:val="center"/>
              <w:rPr>
                <w:rFonts w:ascii="Verdana" w:hAnsi="Verdana"/>
                <w:sz w:val="24"/>
                <w:lang w:val="ru-RU"/>
              </w:rPr>
            </w:pPr>
            <w:r w:rsidRPr="001B2997">
              <w:rPr>
                <w:rFonts w:ascii="Verdana" w:hAnsi="Verdana"/>
                <w:sz w:val="24"/>
                <w:lang w:val="ru-RU"/>
              </w:rPr>
              <w:t>55</w:t>
            </w:r>
          </w:p>
        </w:tc>
        <w:tc>
          <w:tcPr>
            <w:tcW w:w="851" w:type="dxa"/>
            <w:vAlign w:val="center"/>
          </w:tcPr>
          <w:p w14:paraId="4AECB694" w14:textId="77777777" w:rsidR="001B2997" w:rsidRPr="001B2997" w:rsidRDefault="001B2997" w:rsidP="001B2997">
            <w:pPr>
              <w:jc w:val="center"/>
              <w:rPr>
                <w:rFonts w:ascii="Verdana" w:hAnsi="Verdana"/>
                <w:sz w:val="24"/>
                <w:lang w:val="ru-RU"/>
              </w:rPr>
            </w:pPr>
            <w:r w:rsidRPr="001B2997">
              <w:rPr>
                <w:rFonts w:ascii="Verdana" w:hAnsi="Verdana"/>
                <w:sz w:val="24"/>
                <w:lang w:val="ru-RU"/>
              </w:rPr>
              <w:t>53</w:t>
            </w:r>
          </w:p>
        </w:tc>
        <w:tc>
          <w:tcPr>
            <w:tcW w:w="850" w:type="dxa"/>
            <w:vAlign w:val="center"/>
          </w:tcPr>
          <w:p w14:paraId="76252884" w14:textId="77777777" w:rsidR="001B2997" w:rsidRPr="001B2997" w:rsidRDefault="001B2997" w:rsidP="001B2997">
            <w:pPr>
              <w:jc w:val="center"/>
              <w:rPr>
                <w:rFonts w:ascii="Verdana" w:hAnsi="Verdana"/>
                <w:sz w:val="24"/>
                <w:lang w:val="ru-RU"/>
              </w:rPr>
            </w:pPr>
            <w:r w:rsidRPr="001B2997">
              <w:rPr>
                <w:rFonts w:ascii="Verdana" w:hAnsi="Verdana"/>
                <w:sz w:val="24"/>
                <w:lang w:val="ru-RU"/>
              </w:rPr>
              <w:t>67</w:t>
            </w:r>
          </w:p>
        </w:tc>
      </w:tr>
      <w:tr w:rsidR="001B2997" w:rsidRPr="001B2997" w14:paraId="7B1D2270" w14:textId="77777777" w:rsidTr="001B2997">
        <w:tc>
          <w:tcPr>
            <w:tcW w:w="4390" w:type="dxa"/>
          </w:tcPr>
          <w:p w14:paraId="5A57C332" w14:textId="77777777" w:rsidR="001B2997" w:rsidRPr="001B2997" w:rsidRDefault="001B2997" w:rsidP="001B2997">
            <w:pPr>
              <w:jc w:val="both"/>
              <w:rPr>
                <w:rFonts w:ascii="Verdana" w:hAnsi="Verdana"/>
                <w:sz w:val="24"/>
                <w:lang w:val="ru-RU"/>
              </w:rPr>
            </w:pPr>
            <w:r w:rsidRPr="001B2997">
              <w:rPr>
                <w:rFonts w:ascii="Verdana" w:hAnsi="Verdana"/>
                <w:sz w:val="24"/>
                <w:lang w:val="ru-RU"/>
              </w:rPr>
              <w:t>Могилевская</w:t>
            </w:r>
          </w:p>
        </w:tc>
        <w:tc>
          <w:tcPr>
            <w:tcW w:w="788" w:type="dxa"/>
            <w:vAlign w:val="center"/>
          </w:tcPr>
          <w:p w14:paraId="73E835AB" w14:textId="77777777" w:rsidR="001B2997" w:rsidRPr="001B2997" w:rsidRDefault="001B2997" w:rsidP="001B2997">
            <w:pPr>
              <w:jc w:val="center"/>
              <w:rPr>
                <w:rFonts w:ascii="Verdana" w:hAnsi="Verdana"/>
                <w:sz w:val="24"/>
                <w:lang w:val="ru-RU"/>
              </w:rPr>
            </w:pPr>
            <w:r w:rsidRPr="001B2997">
              <w:rPr>
                <w:rFonts w:ascii="Verdana" w:hAnsi="Verdana"/>
                <w:sz w:val="24"/>
                <w:lang w:val="ru-RU"/>
              </w:rPr>
              <w:t>64</w:t>
            </w:r>
          </w:p>
        </w:tc>
        <w:tc>
          <w:tcPr>
            <w:tcW w:w="789" w:type="dxa"/>
            <w:vAlign w:val="center"/>
          </w:tcPr>
          <w:p w14:paraId="2E5FDF87" w14:textId="77777777" w:rsidR="001B2997" w:rsidRPr="001B2997" w:rsidRDefault="001B2997" w:rsidP="001B2997">
            <w:pPr>
              <w:jc w:val="center"/>
              <w:rPr>
                <w:rFonts w:ascii="Verdana" w:hAnsi="Verdana"/>
                <w:sz w:val="24"/>
                <w:lang w:val="ru-RU"/>
              </w:rPr>
            </w:pPr>
            <w:r w:rsidRPr="001B2997">
              <w:rPr>
                <w:rFonts w:ascii="Verdana" w:hAnsi="Verdana"/>
                <w:sz w:val="24"/>
                <w:lang w:val="ru-RU"/>
              </w:rPr>
              <w:t>66</w:t>
            </w:r>
          </w:p>
        </w:tc>
        <w:tc>
          <w:tcPr>
            <w:tcW w:w="789" w:type="dxa"/>
            <w:vAlign w:val="center"/>
          </w:tcPr>
          <w:p w14:paraId="2F0F0201" w14:textId="77777777" w:rsidR="001B2997" w:rsidRPr="001B2997" w:rsidRDefault="001B2997" w:rsidP="001B2997">
            <w:pPr>
              <w:jc w:val="center"/>
              <w:rPr>
                <w:rFonts w:ascii="Verdana" w:hAnsi="Verdana"/>
                <w:sz w:val="24"/>
                <w:lang w:val="ru-RU"/>
              </w:rPr>
            </w:pPr>
            <w:r w:rsidRPr="001B2997">
              <w:rPr>
                <w:rFonts w:ascii="Verdana" w:hAnsi="Verdana"/>
                <w:sz w:val="24"/>
                <w:lang w:val="ru-RU"/>
              </w:rPr>
              <w:t>46</w:t>
            </w:r>
          </w:p>
        </w:tc>
        <w:tc>
          <w:tcPr>
            <w:tcW w:w="788" w:type="dxa"/>
            <w:vAlign w:val="center"/>
          </w:tcPr>
          <w:p w14:paraId="6DCCB089"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28</w:t>
            </w:r>
          </w:p>
        </w:tc>
        <w:tc>
          <w:tcPr>
            <w:tcW w:w="956" w:type="dxa"/>
            <w:vAlign w:val="center"/>
          </w:tcPr>
          <w:p w14:paraId="609D5F3E" w14:textId="77777777" w:rsidR="001B2997" w:rsidRPr="001B2997" w:rsidRDefault="001B2997" w:rsidP="001B2997">
            <w:pPr>
              <w:jc w:val="center"/>
              <w:rPr>
                <w:rFonts w:ascii="Verdana" w:hAnsi="Verdana"/>
                <w:sz w:val="24"/>
                <w:lang w:val="ru-RU"/>
              </w:rPr>
            </w:pPr>
            <w:r w:rsidRPr="001B2997">
              <w:rPr>
                <w:rFonts w:ascii="Verdana" w:hAnsi="Verdana"/>
                <w:sz w:val="24"/>
                <w:lang w:val="ru-RU"/>
              </w:rPr>
              <w:t>33</w:t>
            </w:r>
          </w:p>
        </w:tc>
        <w:tc>
          <w:tcPr>
            <w:tcW w:w="851" w:type="dxa"/>
            <w:vAlign w:val="center"/>
          </w:tcPr>
          <w:p w14:paraId="105BC7E2" w14:textId="77777777" w:rsidR="001B2997" w:rsidRPr="001B2997" w:rsidRDefault="001B2997" w:rsidP="001B2997">
            <w:pPr>
              <w:jc w:val="center"/>
              <w:rPr>
                <w:rFonts w:ascii="Verdana" w:hAnsi="Verdana"/>
                <w:sz w:val="24"/>
                <w:lang w:val="ru-RU"/>
              </w:rPr>
            </w:pPr>
            <w:r w:rsidRPr="001B2997">
              <w:rPr>
                <w:rFonts w:ascii="Verdana" w:hAnsi="Verdana"/>
                <w:sz w:val="24"/>
                <w:lang w:val="ru-RU"/>
              </w:rPr>
              <w:t>39</w:t>
            </w:r>
          </w:p>
        </w:tc>
        <w:tc>
          <w:tcPr>
            <w:tcW w:w="850" w:type="dxa"/>
            <w:vAlign w:val="center"/>
          </w:tcPr>
          <w:p w14:paraId="2C0FF455" w14:textId="77777777" w:rsidR="001B2997" w:rsidRPr="001B2997" w:rsidRDefault="001B2997" w:rsidP="001B2997">
            <w:pPr>
              <w:jc w:val="center"/>
              <w:rPr>
                <w:rFonts w:ascii="Verdana" w:hAnsi="Verdana"/>
                <w:sz w:val="24"/>
                <w:lang w:val="ru-RU"/>
              </w:rPr>
            </w:pPr>
            <w:r w:rsidRPr="001B2997">
              <w:rPr>
                <w:rFonts w:ascii="Verdana" w:hAnsi="Verdana"/>
                <w:sz w:val="24"/>
                <w:lang w:val="ru-RU"/>
              </w:rPr>
              <w:t>58</w:t>
            </w:r>
          </w:p>
        </w:tc>
      </w:tr>
    </w:tbl>
    <w:p w14:paraId="27BF206B" w14:textId="77777777" w:rsidR="001B2997" w:rsidRDefault="001B2997" w:rsidP="001B2997">
      <w:pPr>
        <w:spacing w:after="0" w:line="240" w:lineRule="auto"/>
        <w:jc w:val="both"/>
        <w:rPr>
          <w:rFonts w:ascii="Verdana" w:hAnsi="Verdana"/>
          <w:sz w:val="24"/>
          <w:lang w:val="ru-RU"/>
        </w:rPr>
      </w:pPr>
    </w:p>
    <w:p w14:paraId="6A4B7AEA" w14:textId="77777777" w:rsidR="001B2997" w:rsidRDefault="001B2997" w:rsidP="001B2997">
      <w:pPr>
        <w:spacing w:after="0" w:line="240" w:lineRule="auto"/>
        <w:jc w:val="both"/>
        <w:rPr>
          <w:rFonts w:ascii="Verdana" w:hAnsi="Verdana"/>
          <w:sz w:val="24"/>
          <w:lang w:val="ru-RU"/>
        </w:rPr>
      </w:pPr>
    </w:p>
    <w:p w14:paraId="6CB75F3D" w14:textId="77777777" w:rsidR="001B2997" w:rsidRDefault="001B2997" w:rsidP="001B2997">
      <w:pPr>
        <w:spacing w:after="0" w:line="240" w:lineRule="auto"/>
        <w:jc w:val="both"/>
        <w:rPr>
          <w:rFonts w:ascii="Verdana" w:hAnsi="Verdana"/>
          <w:sz w:val="24"/>
          <w:lang w:val="ru-RU"/>
        </w:rPr>
      </w:pPr>
    </w:p>
    <w:p w14:paraId="51CD8724" w14:textId="77777777" w:rsidR="001B2997" w:rsidRPr="001B2997" w:rsidRDefault="001B2997" w:rsidP="001B2997">
      <w:pPr>
        <w:spacing w:after="0" w:line="240" w:lineRule="auto"/>
        <w:jc w:val="both"/>
        <w:rPr>
          <w:rFonts w:ascii="Verdana" w:hAnsi="Verdana"/>
          <w:sz w:val="24"/>
          <w:lang w:val="ru-RU"/>
        </w:rPr>
      </w:pPr>
    </w:p>
    <w:p w14:paraId="54C66424" w14:textId="77777777" w:rsidR="001B2997" w:rsidRPr="001B2997" w:rsidRDefault="001B2997" w:rsidP="001B2997">
      <w:pPr>
        <w:spacing w:after="0" w:line="240" w:lineRule="auto"/>
        <w:jc w:val="both"/>
        <w:rPr>
          <w:rFonts w:ascii="Verdana" w:hAnsi="Verdana"/>
          <w:sz w:val="24"/>
          <w:lang w:val="ru-RU"/>
        </w:rPr>
      </w:pPr>
      <w:r w:rsidRPr="001B2997">
        <w:rPr>
          <w:rFonts w:ascii="Verdana" w:hAnsi="Verdana"/>
          <w:sz w:val="24"/>
          <w:lang w:val="ru-RU"/>
        </w:rPr>
        <w:t>Таблица 3</w:t>
      </w:r>
      <w:r>
        <w:rPr>
          <w:rFonts w:ascii="Verdana" w:hAnsi="Verdana"/>
          <w:sz w:val="24"/>
          <w:lang w:val="ru-RU"/>
        </w:rPr>
        <w:t>.В:</w:t>
      </w:r>
      <w:r w:rsidRPr="001B2997">
        <w:rPr>
          <w:rFonts w:ascii="Verdana" w:hAnsi="Verdana"/>
          <w:sz w:val="24"/>
          <w:lang w:val="ru-RU"/>
        </w:rPr>
        <w:t xml:space="preserve"> Доля площади, удобренной минеральными удобрениями, в общей площади сельскохозяйственных земель по областям (в процентах) </w:t>
      </w:r>
      <w:r w:rsidRPr="001B2997">
        <w:rPr>
          <w:rFonts w:ascii="Verdana" w:hAnsi="Verdana"/>
          <w:sz w:val="24"/>
          <w:vertAlign w:val="superscript"/>
          <w:lang w:val="ru-RU"/>
        </w:rPr>
        <w:t>2</w:t>
      </w:r>
    </w:p>
    <w:tbl>
      <w:tblPr>
        <w:tblStyle w:val="af"/>
        <w:tblW w:w="0" w:type="auto"/>
        <w:tblLook w:val="04A0" w:firstRow="1" w:lastRow="0" w:firstColumn="1" w:lastColumn="0" w:noHBand="0" w:noVBand="1"/>
      </w:tblPr>
      <w:tblGrid>
        <w:gridCol w:w="4390"/>
        <w:gridCol w:w="827"/>
        <w:gridCol w:w="827"/>
        <w:gridCol w:w="827"/>
        <w:gridCol w:w="827"/>
        <w:gridCol w:w="827"/>
        <w:gridCol w:w="827"/>
        <w:gridCol w:w="827"/>
      </w:tblGrid>
      <w:tr w:rsidR="001B2997" w:rsidRPr="001B2997" w14:paraId="45AE8E48" w14:textId="77777777" w:rsidTr="001B2997">
        <w:tc>
          <w:tcPr>
            <w:tcW w:w="4390" w:type="dxa"/>
          </w:tcPr>
          <w:p w14:paraId="59FCA0C7" w14:textId="77777777" w:rsidR="001B2997" w:rsidRPr="001B2997" w:rsidRDefault="001B2997" w:rsidP="001B2997">
            <w:pPr>
              <w:jc w:val="both"/>
              <w:rPr>
                <w:rFonts w:ascii="Verdana" w:hAnsi="Verdana"/>
                <w:sz w:val="24"/>
                <w:lang w:val="ru-RU"/>
              </w:rPr>
            </w:pPr>
          </w:p>
        </w:tc>
        <w:tc>
          <w:tcPr>
            <w:tcW w:w="827" w:type="dxa"/>
            <w:vAlign w:val="center"/>
          </w:tcPr>
          <w:p w14:paraId="4BB0DB1E"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2014</w:t>
            </w:r>
          </w:p>
        </w:tc>
        <w:tc>
          <w:tcPr>
            <w:tcW w:w="827" w:type="dxa"/>
            <w:vAlign w:val="center"/>
          </w:tcPr>
          <w:p w14:paraId="5AD2EC28"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2015</w:t>
            </w:r>
          </w:p>
        </w:tc>
        <w:tc>
          <w:tcPr>
            <w:tcW w:w="827" w:type="dxa"/>
            <w:vAlign w:val="center"/>
          </w:tcPr>
          <w:p w14:paraId="68BAA7B3"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2016</w:t>
            </w:r>
          </w:p>
        </w:tc>
        <w:tc>
          <w:tcPr>
            <w:tcW w:w="827" w:type="dxa"/>
            <w:vAlign w:val="center"/>
          </w:tcPr>
          <w:p w14:paraId="5BC070D1"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2017</w:t>
            </w:r>
          </w:p>
        </w:tc>
        <w:tc>
          <w:tcPr>
            <w:tcW w:w="827" w:type="dxa"/>
            <w:vAlign w:val="center"/>
          </w:tcPr>
          <w:p w14:paraId="00B4E642"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2018</w:t>
            </w:r>
          </w:p>
        </w:tc>
        <w:tc>
          <w:tcPr>
            <w:tcW w:w="827" w:type="dxa"/>
            <w:vAlign w:val="center"/>
          </w:tcPr>
          <w:p w14:paraId="36F22DC5"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2019</w:t>
            </w:r>
          </w:p>
        </w:tc>
        <w:tc>
          <w:tcPr>
            <w:tcW w:w="827" w:type="dxa"/>
            <w:vAlign w:val="center"/>
          </w:tcPr>
          <w:p w14:paraId="03D2B676"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2020</w:t>
            </w:r>
          </w:p>
        </w:tc>
      </w:tr>
      <w:tr w:rsidR="001B2997" w:rsidRPr="001B2997" w14:paraId="6C05642A" w14:textId="77777777" w:rsidTr="001B2997">
        <w:tc>
          <w:tcPr>
            <w:tcW w:w="4390" w:type="dxa"/>
          </w:tcPr>
          <w:p w14:paraId="54952996" w14:textId="77777777" w:rsidR="001B2997" w:rsidRPr="001B2997" w:rsidRDefault="001B2997" w:rsidP="001B2997">
            <w:pPr>
              <w:jc w:val="both"/>
              <w:rPr>
                <w:rFonts w:ascii="Verdana" w:hAnsi="Verdana"/>
                <w:sz w:val="24"/>
                <w:lang w:val="ru-RU"/>
              </w:rPr>
            </w:pPr>
            <w:r w:rsidRPr="001B2997">
              <w:rPr>
                <w:rFonts w:ascii="Verdana" w:hAnsi="Verdana"/>
                <w:sz w:val="24"/>
                <w:lang w:val="ru-RU"/>
              </w:rPr>
              <w:t>Республика Беларусь</w:t>
            </w:r>
          </w:p>
        </w:tc>
        <w:tc>
          <w:tcPr>
            <w:tcW w:w="827" w:type="dxa"/>
            <w:vAlign w:val="center"/>
          </w:tcPr>
          <w:p w14:paraId="796939A1"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83,1</w:t>
            </w:r>
          </w:p>
        </w:tc>
        <w:tc>
          <w:tcPr>
            <w:tcW w:w="827" w:type="dxa"/>
            <w:vAlign w:val="center"/>
          </w:tcPr>
          <w:p w14:paraId="54D4C308"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83,5</w:t>
            </w:r>
          </w:p>
        </w:tc>
        <w:tc>
          <w:tcPr>
            <w:tcW w:w="827" w:type="dxa"/>
            <w:vAlign w:val="center"/>
          </w:tcPr>
          <w:p w14:paraId="014AF954"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80,2</w:t>
            </w:r>
          </w:p>
        </w:tc>
        <w:tc>
          <w:tcPr>
            <w:tcW w:w="827" w:type="dxa"/>
            <w:vAlign w:val="center"/>
          </w:tcPr>
          <w:p w14:paraId="344BC2D0" w14:textId="77777777" w:rsidR="001B2997" w:rsidRPr="001B2997" w:rsidRDefault="001B2997" w:rsidP="001B2997">
            <w:pPr>
              <w:jc w:val="center"/>
              <w:rPr>
                <w:rFonts w:ascii="Verdana" w:hAnsi="Verdana"/>
                <w:sz w:val="24"/>
                <w:lang w:val="ru-RU"/>
              </w:rPr>
            </w:pPr>
            <w:r w:rsidRPr="001B2997">
              <w:rPr>
                <w:rFonts w:ascii="Verdana" w:hAnsi="Verdana"/>
                <w:sz w:val="24"/>
                <w:lang w:val="ru-RU"/>
              </w:rPr>
              <w:t>79,9</w:t>
            </w:r>
          </w:p>
        </w:tc>
        <w:tc>
          <w:tcPr>
            <w:tcW w:w="827" w:type="dxa"/>
            <w:vAlign w:val="center"/>
          </w:tcPr>
          <w:p w14:paraId="597D8159" w14:textId="77777777" w:rsidR="001B2997" w:rsidRPr="001B2997" w:rsidRDefault="001B2997" w:rsidP="001B2997">
            <w:pPr>
              <w:jc w:val="center"/>
              <w:rPr>
                <w:rFonts w:ascii="Verdana" w:hAnsi="Verdana"/>
                <w:sz w:val="24"/>
                <w:lang w:val="ru-RU"/>
              </w:rPr>
            </w:pPr>
            <w:r w:rsidRPr="001B2997">
              <w:rPr>
                <w:rFonts w:ascii="Verdana" w:hAnsi="Verdana"/>
                <w:sz w:val="24"/>
                <w:lang w:val="ru-RU"/>
              </w:rPr>
              <w:t>79,7</w:t>
            </w:r>
          </w:p>
        </w:tc>
        <w:tc>
          <w:tcPr>
            <w:tcW w:w="827" w:type="dxa"/>
            <w:vAlign w:val="center"/>
          </w:tcPr>
          <w:p w14:paraId="3ED82C3B"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80,5</w:t>
            </w:r>
          </w:p>
        </w:tc>
        <w:tc>
          <w:tcPr>
            <w:tcW w:w="827" w:type="dxa"/>
            <w:vAlign w:val="center"/>
          </w:tcPr>
          <w:p w14:paraId="06259D04"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82,5</w:t>
            </w:r>
          </w:p>
        </w:tc>
      </w:tr>
      <w:tr w:rsidR="001B2997" w:rsidRPr="001B2997" w14:paraId="569A5C37" w14:textId="77777777" w:rsidTr="001B2997">
        <w:tc>
          <w:tcPr>
            <w:tcW w:w="4390" w:type="dxa"/>
          </w:tcPr>
          <w:p w14:paraId="25E08490" w14:textId="77777777" w:rsidR="001B2997" w:rsidRPr="001B2997" w:rsidRDefault="001B2997" w:rsidP="001B2997">
            <w:pPr>
              <w:jc w:val="both"/>
              <w:rPr>
                <w:rFonts w:ascii="Verdana" w:hAnsi="Verdana"/>
                <w:sz w:val="24"/>
                <w:lang w:val="ru-RU"/>
              </w:rPr>
            </w:pPr>
            <w:r w:rsidRPr="001B2997">
              <w:rPr>
                <w:rFonts w:ascii="Verdana" w:hAnsi="Verdana"/>
                <w:sz w:val="24"/>
                <w:lang w:val="ru-RU"/>
              </w:rPr>
              <w:t>Области</w:t>
            </w:r>
          </w:p>
        </w:tc>
        <w:tc>
          <w:tcPr>
            <w:tcW w:w="827" w:type="dxa"/>
            <w:vAlign w:val="center"/>
          </w:tcPr>
          <w:p w14:paraId="314A51F8" w14:textId="77777777" w:rsidR="001B2997" w:rsidRPr="001B2997" w:rsidRDefault="001B2997" w:rsidP="001B2997">
            <w:pPr>
              <w:jc w:val="center"/>
              <w:rPr>
                <w:rFonts w:ascii="Verdana" w:hAnsi="Verdana"/>
                <w:sz w:val="24"/>
                <w:lang w:val="ru-RU"/>
              </w:rPr>
            </w:pPr>
          </w:p>
        </w:tc>
        <w:tc>
          <w:tcPr>
            <w:tcW w:w="827" w:type="dxa"/>
            <w:vAlign w:val="center"/>
          </w:tcPr>
          <w:p w14:paraId="0B375FC7" w14:textId="77777777" w:rsidR="001B2997" w:rsidRPr="001B2997" w:rsidRDefault="001B2997" w:rsidP="001B2997">
            <w:pPr>
              <w:jc w:val="center"/>
              <w:rPr>
                <w:rFonts w:ascii="Verdana" w:hAnsi="Verdana"/>
                <w:sz w:val="24"/>
                <w:lang w:val="ru-RU"/>
              </w:rPr>
            </w:pPr>
          </w:p>
        </w:tc>
        <w:tc>
          <w:tcPr>
            <w:tcW w:w="827" w:type="dxa"/>
            <w:vAlign w:val="center"/>
          </w:tcPr>
          <w:p w14:paraId="6662101C" w14:textId="77777777" w:rsidR="001B2997" w:rsidRPr="001B2997" w:rsidRDefault="001B2997" w:rsidP="001B2997">
            <w:pPr>
              <w:jc w:val="center"/>
              <w:rPr>
                <w:rFonts w:ascii="Verdana" w:hAnsi="Verdana"/>
                <w:sz w:val="24"/>
                <w:lang w:val="ru-RU"/>
              </w:rPr>
            </w:pPr>
          </w:p>
        </w:tc>
        <w:tc>
          <w:tcPr>
            <w:tcW w:w="827" w:type="dxa"/>
            <w:vAlign w:val="center"/>
          </w:tcPr>
          <w:p w14:paraId="5B10F290" w14:textId="77777777" w:rsidR="001B2997" w:rsidRPr="001B2997" w:rsidRDefault="001B2997" w:rsidP="001B2997">
            <w:pPr>
              <w:jc w:val="center"/>
              <w:rPr>
                <w:rFonts w:ascii="Verdana" w:hAnsi="Verdana"/>
                <w:sz w:val="24"/>
                <w:lang w:val="ru-RU"/>
              </w:rPr>
            </w:pPr>
          </w:p>
        </w:tc>
        <w:tc>
          <w:tcPr>
            <w:tcW w:w="827" w:type="dxa"/>
            <w:vAlign w:val="center"/>
          </w:tcPr>
          <w:p w14:paraId="343669D6" w14:textId="77777777" w:rsidR="001B2997" w:rsidRPr="001B2997" w:rsidRDefault="001B2997" w:rsidP="001B2997">
            <w:pPr>
              <w:jc w:val="center"/>
              <w:rPr>
                <w:rFonts w:ascii="Verdana" w:hAnsi="Verdana"/>
                <w:sz w:val="24"/>
                <w:lang w:val="ru-RU"/>
              </w:rPr>
            </w:pPr>
          </w:p>
        </w:tc>
        <w:tc>
          <w:tcPr>
            <w:tcW w:w="827" w:type="dxa"/>
            <w:vAlign w:val="center"/>
          </w:tcPr>
          <w:p w14:paraId="26870352" w14:textId="77777777" w:rsidR="001B2997" w:rsidRPr="001B2997" w:rsidRDefault="001B2997" w:rsidP="001B2997">
            <w:pPr>
              <w:jc w:val="center"/>
              <w:rPr>
                <w:rFonts w:ascii="Verdana" w:hAnsi="Verdana"/>
                <w:sz w:val="24"/>
                <w:lang w:val="ru-RU"/>
              </w:rPr>
            </w:pPr>
          </w:p>
        </w:tc>
        <w:tc>
          <w:tcPr>
            <w:tcW w:w="827" w:type="dxa"/>
            <w:vAlign w:val="center"/>
          </w:tcPr>
          <w:p w14:paraId="24972CB2" w14:textId="77777777" w:rsidR="001B2997" w:rsidRPr="001B2997" w:rsidRDefault="001B2997" w:rsidP="001B2997">
            <w:pPr>
              <w:jc w:val="center"/>
              <w:rPr>
                <w:rFonts w:ascii="Verdana" w:hAnsi="Verdana"/>
                <w:sz w:val="24"/>
                <w:lang w:val="ru-RU"/>
              </w:rPr>
            </w:pPr>
          </w:p>
        </w:tc>
      </w:tr>
      <w:tr w:rsidR="001B2997" w:rsidRPr="001B2997" w14:paraId="50104F3E" w14:textId="77777777" w:rsidTr="001B2997">
        <w:tc>
          <w:tcPr>
            <w:tcW w:w="4390" w:type="dxa"/>
          </w:tcPr>
          <w:p w14:paraId="7AD0829E" w14:textId="77777777" w:rsidR="001B2997" w:rsidRPr="001B2997" w:rsidRDefault="001B2997" w:rsidP="001B2997">
            <w:pPr>
              <w:jc w:val="both"/>
              <w:rPr>
                <w:rFonts w:ascii="Verdana" w:hAnsi="Verdana"/>
                <w:sz w:val="24"/>
                <w:lang w:val="ru-RU"/>
              </w:rPr>
            </w:pPr>
            <w:r w:rsidRPr="001B2997">
              <w:rPr>
                <w:rFonts w:ascii="Verdana" w:hAnsi="Verdana"/>
                <w:sz w:val="24"/>
                <w:lang w:val="ru-RU"/>
              </w:rPr>
              <w:t>Брестская</w:t>
            </w:r>
          </w:p>
        </w:tc>
        <w:tc>
          <w:tcPr>
            <w:tcW w:w="827" w:type="dxa"/>
            <w:vAlign w:val="center"/>
          </w:tcPr>
          <w:p w14:paraId="2C2FE308"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88,2</w:t>
            </w:r>
          </w:p>
        </w:tc>
        <w:tc>
          <w:tcPr>
            <w:tcW w:w="827" w:type="dxa"/>
            <w:vAlign w:val="center"/>
          </w:tcPr>
          <w:p w14:paraId="442578A8"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87,4</w:t>
            </w:r>
          </w:p>
        </w:tc>
        <w:tc>
          <w:tcPr>
            <w:tcW w:w="827" w:type="dxa"/>
            <w:vAlign w:val="center"/>
          </w:tcPr>
          <w:p w14:paraId="6C929B32"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86,5</w:t>
            </w:r>
          </w:p>
        </w:tc>
        <w:tc>
          <w:tcPr>
            <w:tcW w:w="827" w:type="dxa"/>
            <w:vAlign w:val="center"/>
          </w:tcPr>
          <w:p w14:paraId="4F58C905"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85,7</w:t>
            </w:r>
          </w:p>
        </w:tc>
        <w:tc>
          <w:tcPr>
            <w:tcW w:w="827" w:type="dxa"/>
            <w:vAlign w:val="center"/>
          </w:tcPr>
          <w:p w14:paraId="1C24A866"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85,1</w:t>
            </w:r>
          </w:p>
        </w:tc>
        <w:tc>
          <w:tcPr>
            <w:tcW w:w="827" w:type="dxa"/>
            <w:vAlign w:val="center"/>
          </w:tcPr>
          <w:p w14:paraId="455D13E4"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86,4</w:t>
            </w:r>
          </w:p>
        </w:tc>
        <w:tc>
          <w:tcPr>
            <w:tcW w:w="827" w:type="dxa"/>
            <w:vAlign w:val="center"/>
          </w:tcPr>
          <w:p w14:paraId="1ED0EC92" w14:textId="77777777" w:rsidR="001B2997" w:rsidRPr="001B2997" w:rsidRDefault="001B2997" w:rsidP="001B2997">
            <w:pPr>
              <w:jc w:val="center"/>
              <w:rPr>
                <w:rFonts w:ascii="Verdana" w:hAnsi="Verdana"/>
                <w:sz w:val="24"/>
                <w:lang w:val="ru-RU"/>
              </w:rPr>
            </w:pPr>
            <w:r w:rsidRPr="001B2997">
              <w:rPr>
                <w:rFonts w:ascii="Verdana" w:hAnsi="Verdana"/>
                <w:sz w:val="24"/>
                <w:lang w:val="ru-RU"/>
              </w:rPr>
              <w:t>90,7</w:t>
            </w:r>
          </w:p>
        </w:tc>
      </w:tr>
      <w:tr w:rsidR="001B2997" w:rsidRPr="001B2997" w14:paraId="5E391FC9" w14:textId="77777777" w:rsidTr="001B2997">
        <w:tc>
          <w:tcPr>
            <w:tcW w:w="4390" w:type="dxa"/>
          </w:tcPr>
          <w:p w14:paraId="1CBCCBD3" w14:textId="77777777" w:rsidR="001B2997" w:rsidRPr="001B2997" w:rsidRDefault="001B2997" w:rsidP="001B2997">
            <w:pPr>
              <w:jc w:val="both"/>
              <w:rPr>
                <w:rFonts w:ascii="Verdana" w:hAnsi="Verdana"/>
                <w:sz w:val="24"/>
                <w:lang w:val="ru-RU"/>
              </w:rPr>
            </w:pPr>
            <w:r w:rsidRPr="001B2997">
              <w:rPr>
                <w:rFonts w:ascii="Verdana" w:hAnsi="Verdana"/>
                <w:sz w:val="24"/>
                <w:lang w:val="ru-RU"/>
              </w:rPr>
              <w:t>Витебская</w:t>
            </w:r>
          </w:p>
        </w:tc>
        <w:tc>
          <w:tcPr>
            <w:tcW w:w="827" w:type="dxa"/>
            <w:vAlign w:val="center"/>
          </w:tcPr>
          <w:p w14:paraId="11E43060" w14:textId="77777777" w:rsidR="001B2997" w:rsidRPr="001B2997" w:rsidRDefault="001B2997" w:rsidP="001B2997">
            <w:pPr>
              <w:jc w:val="center"/>
              <w:rPr>
                <w:rFonts w:ascii="Verdana" w:hAnsi="Verdana"/>
                <w:sz w:val="24"/>
                <w:lang w:val="ru-RU"/>
              </w:rPr>
            </w:pPr>
            <w:r w:rsidRPr="001B2997">
              <w:rPr>
                <w:rFonts w:ascii="Verdana" w:hAnsi="Verdana"/>
                <w:sz w:val="24"/>
                <w:lang w:val="ru-RU"/>
              </w:rPr>
              <w:t>79,2</w:t>
            </w:r>
          </w:p>
        </w:tc>
        <w:tc>
          <w:tcPr>
            <w:tcW w:w="827" w:type="dxa"/>
            <w:vAlign w:val="center"/>
          </w:tcPr>
          <w:p w14:paraId="7A209ABA" w14:textId="77777777" w:rsidR="001B2997" w:rsidRPr="001B2997" w:rsidRDefault="001B2997" w:rsidP="001B2997">
            <w:pPr>
              <w:jc w:val="center"/>
              <w:rPr>
                <w:rFonts w:ascii="Verdana" w:hAnsi="Verdana"/>
                <w:sz w:val="24"/>
                <w:lang w:val="ru-RU"/>
              </w:rPr>
            </w:pPr>
            <w:r w:rsidRPr="001B2997">
              <w:rPr>
                <w:rFonts w:ascii="Verdana" w:hAnsi="Verdana"/>
                <w:sz w:val="24"/>
                <w:lang w:val="ru-RU"/>
              </w:rPr>
              <w:t>77,1</w:t>
            </w:r>
          </w:p>
        </w:tc>
        <w:tc>
          <w:tcPr>
            <w:tcW w:w="827" w:type="dxa"/>
            <w:vAlign w:val="center"/>
          </w:tcPr>
          <w:p w14:paraId="4FDCD931" w14:textId="77777777" w:rsidR="001B2997" w:rsidRPr="001B2997" w:rsidRDefault="001B2997" w:rsidP="001B2997">
            <w:pPr>
              <w:jc w:val="center"/>
              <w:rPr>
                <w:rFonts w:ascii="Verdana" w:hAnsi="Verdana"/>
                <w:sz w:val="24"/>
                <w:lang w:val="ru-RU"/>
              </w:rPr>
            </w:pPr>
            <w:r w:rsidRPr="001B2997">
              <w:rPr>
                <w:rFonts w:ascii="Verdana" w:hAnsi="Verdana"/>
                <w:sz w:val="24"/>
                <w:lang w:val="ru-RU"/>
              </w:rPr>
              <w:t>71,2</w:t>
            </w:r>
          </w:p>
        </w:tc>
        <w:tc>
          <w:tcPr>
            <w:tcW w:w="827" w:type="dxa"/>
            <w:vAlign w:val="center"/>
          </w:tcPr>
          <w:p w14:paraId="6684FDF2" w14:textId="77777777" w:rsidR="001B2997" w:rsidRPr="001B2997" w:rsidRDefault="001B2997" w:rsidP="001B2997">
            <w:pPr>
              <w:jc w:val="center"/>
              <w:rPr>
                <w:rFonts w:ascii="Verdana" w:hAnsi="Verdana"/>
                <w:sz w:val="24"/>
                <w:lang w:val="ru-RU"/>
              </w:rPr>
            </w:pPr>
            <w:r w:rsidRPr="001B2997">
              <w:rPr>
                <w:rFonts w:ascii="Verdana" w:hAnsi="Verdana"/>
                <w:sz w:val="24"/>
                <w:lang w:val="ru-RU"/>
              </w:rPr>
              <w:t>68,8</w:t>
            </w:r>
          </w:p>
        </w:tc>
        <w:tc>
          <w:tcPr>
            <w:tcW w:w="827" w:type="dxa"/>
            <w:vAlign w:val="center"/>
          </w:tcPr>
          <w:p w14:paraId="170F2241" w14:textId="77777777" w:rsidR="001B2997" w:rsidRPr="001B2997" w:rsidRDefault="001B2997" w:rsidP="001B2997">
            <w:pPr>
              <w:jc w:val="center"/>
              <w:rPr>
                <w:rFonts w:ascii="Verdana" w:hAnsi="Verdana"/>
                <w:sz w:val="24"/>
                <w:lang w:val="ru-RU"/>
              </w:rPr>
            </w:pPr>
            <w:r w:rsidRPr="001B2997">
              <w:rPr>
                <w:rFonts w:ascii="Verdana" w:hAnsi="Verdana"/>
                <w:sz w:val="24"/>
                <w:lang w:val="ru-RU"/>
              </w:rPr>
              <w:t>70,7</w:t>
            </w:r>
          </w:p>
        </w:tc>
        <w:tc>
          <w:tcPr>
            <w:tcW w:w="827" w:type="dxa"/>
            <w:vAlign w:val="center"/>
          </w:tcPr>
          <w:p w14:paraId="3AA1DC53" w14:textId="77777777" w:rsidR="001B2997" w:rsidRPr="001B2997" w:rsidRDefault="001B2997" w:rsidP="001B2997">
            <w:pPr>
              <w:jc w:val="center"/>
              <w:rPr>
                <w:rFonts w:ascii="Verdana" w:hAnsi="Verdana"/>
                <w:sz w:val="24"/>
                <w:lang w:val="ru-RU"/>
              </w:rPr>
            </w:pPr>
            <w:r w:rsidRPr="001B2997">
              <w:rPr>
                <w:rFonts w:ascii="Verdana" w:hAnsi="Verdana"/>
                <w:sz w:val="24"/>
                <w:lang w:val="ru-RU"/>
              </w:rPr>
              <w:t>69,1</w:t>
            </w:r>
          </w:p>
        </w:tc>
        <w:tc>
          <w:tcPr>
            <w:tcW w:w="827" w:type="dxa"/>
            <w:vAlign w:val="center"/>
          </w:tcPr>
          <w:p w14:paraId="6E8E2548" w14:textId="77777777" w:rsidR="001B2997" w:rsidRPr="001B2997" w:rsidRDefault="001B2997" w:rsidP="001B2997">
            <w:pPr>
              <w:jc w:val="center"/>
              <w:rPr>
                <w:rFonts w:ascii="Verdana" w:hAnsi="Verdana"/>
                <w:sz w:val="24"/>
                <w:lang w:val="ru-RU"/>
              </w:rPr>
            </w:pPr>
            <w:r w:rsidRPr="001B2997">
              <w:rPr>
                <w:rFonts w:ascii="Verdana" w:hAnsi="Verdana"/>
                <w:sz w:val="24"/>
                <w:lang w:val="ru-RU"/>
              </w:rPr>
              <w:t>71,0</w:t>
            </w:r>
          </w:p>
        </w:tc>
      </w:tr>
      <w:tr w:rsidR="001B2997" w:rsidRPr="001B2997" w14:paraId="45A9E772" w14:textId="77777777" w:rsidTr="001B2997">
        <w:tc>
          <w:tcPr>
            <w:tcW w:w="4390" w:type="dxa"/>
          </w:tcPr>
          <w:p w14:paraId="508539C3" w14:textId="77777777" w:rsidR="001B2997" w:rsidRPr="001B2997" w:rsidRDefault="001B2997" w:rsidP="001B2997">
            <w:pPr>
              <w:jc w:val="both"/>
              <w:rPr>
                <w:rFonts w:ascii="Verdana" w:hAnsi="Verdana"/>
                <w:sz w:val="24"/>
                <w:lang w:val="ru-RU"/>
              </w:rPr>
            </w:pPr>
            <w:r w:rsidRPr="001B2997">
              <w:rPr>
                <w:rFonts w:ascii="Verdana" w:hAnsi="Verdana"/>
                <w:sz w:val="24"/>
                <w:lang w:val="ru-RU"/>
              </w:rPr>
              <w:t>Гомельская</w:t>
            </w:r>
          </w:p>
        </w:tc>
        <w:tc>
          <w:tcPr>
            <w:tcW w:w="827" w:type="dxa"/>
            <w:vAlign w:val="center"/>
          </w:tcPr>
          <w:p w14:paraId="2205BC38"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85,0</w:t>
            </w:r>
          </w:p>
        </w:tc>
        <w:tc>
          <w:tcPr>
            <w:tcW w:w="827" w:type="dxa"/>
            <w:vAlign w:val="center"/>
          </w:tcPr>
          <w:p w14:paraId="511263AB"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84,8</w:t>
            </w:r>
          </w:p>
        </w:tc>
        <w:tc>
          <w:tcPr>
            <w:tcW w:w="827" w:type="dxa"/>
            <w:vAlign w:val="center"/>
          </w:tcPr>
          <w:p w14:paraId="49868138"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81,7</w:t>
            </w:r>
          </w:p>
        </w:tc>
        <w:tc>
          <w:tcPr>
            <w:tcW w:w="827" w:type="dxa"/>
            <w:vAlign w:val="center"/>
          </w:tcPr>
          <w:p w14:paraId="481822FA"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82,6</w:t>
            </w:r>
          </w:p>
        </w:tc>
        <w:tc>
          <w:tcPr>
            <w:tcW w:w="827" w:type="dxa"/>
            <w:vAlign w:val="center"/>
          </w:tcPr>
          <w:p w14:paraId="61029E4B"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81,6</w:t>
            </w:r>
          </w:p>
        </w:tc>
        <w:tc>
          <w:tcPr>
            <w:tcW w:w="827" w:type="dxa"/>
            <w:vAlign w:val="center"/>
          </w:tcPr>
          <w:p w14:paraId="3C7F9C68"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82,0</w:t>
            </w:r>
          </w:p>
        </w:tc>
        <w:tc>
          <w:tcPr>
            <w:tcW w:w="827" w:type="dxa"/>
            <w:vAlign w:val="center"/>
          </w:tcPr>
          <w:p w14:paraId="06A0109C"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82,9</w:t>
            </w:r>
          </w:p>
        </w:tc>
      </w:tr>
      <w:tr w:rsidR="001B2997" w:rsidRPr="001B2997" w14:paraId="1B727027" w14:textId="77777777" w:rsidTr="001B2997">
        <w:tc>
          <w:tcPr>
            <w:tcW w:w="4390" w:type="dxa"/>
          </w:tcPr>
          <w:p w14:paraId="2220D1CA" w14:textId="77777777" w:rsidR="001B2997" w:rsidRPr="001B2997" w:rsidRDefault="001B2997" w:rsidP="001B2997">
            <w:pPr>
              <w:jc w:val="both"/>
              <w:rPr>
                <w:rFonts w:ascii="Verdana" w:hAnsi="Verdana"/>
                <w:sz w:val="24"/>
                <w:lang w:val="ru-RU"/>
              </w:rPr>
            </w:pPr>
            <w:r w:rsidRPr="001B2997">
              <w:rPr>
                <w:rFonts w:ascii="Verdana" w:hAnsi="Verdana"/>
                <w:sz w:val="24"/>
                <w:lang w:val="ru-RU"/>
              </w:rPr>
              <w:t>Гродненская</w:t>
            </w:r>
          </w:p>
        </w:tc>
        <w:tc>
          <w:tcPr>
            <w:tcW w:w="827" w:type="dxa"/>
            <w:vAlign w:val="center"/>
          </w:tcPr>
          <w:p w14:paraId="601CEFE6"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84,9</w:t>
            </w:r>
          </w:p>
        </w:tc>
        <w:tc>
          <w:tcPr>
            <w:tcW w:w="827" w:type="dxa"/>
            <w:vAlign w:val="center"/>
          </w:tcPr>
          <w:p w14:paraId="512C2943"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83,8</w:t>
            </w:r>
          </w:p>
        </w:tc>
        <w:tc>
          <w:tcPr>
            <w:tcW w:w="827" w:type="dxa"/>
            <w:vAlign w:val="center"/>
          </w:tcPr>
          <w:p w14:paraId="2637DFF5"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80,4</w:t>
            </w:r>
          </w:p>
        </w:tc>
        <w:tc>
          <w:tcPr>
            <w:tcW w:w="827" w:type="dxa"/>
            <w:vAlign w:val="center"/>
          </w:tcPr>
          <w:p w14:paraId="48979411"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82,1</w:t>
            </w:r>
          </w:p>
        </w:tc>
        <w:tc>
          <w:tcPr>
            <w:tcW w:w="827" w:type="dxa"/>
            <w:vAlign w:val="center"/>
          </w:tcPr>
          <w:p w14:paraId="7A1836C0"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84,2</w:t>
            </w:r>
          </w:p>
        </w:tc>
        <w:tc>
          <w:tcPr>
            <w:tcW w:w="827" w:type="dxa"/>
            <w:vAlign w:val="center"/>
          </w:tcPr>
          <w:p w14:paraId="0DF95725"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85,8</w:t>
            </w:r>
          </w:p>
        </w:tc>
        <w:tc>
          <w:tcPr>
            <w:tcW w:w="827" w:type="dxa"/>
            <w:vAlign w:val="center"/>
          </w:tcPr>
          <w:p w14:paraId="3190CF6E"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86,6</w:t>
            </w:r>
          </w:p>
        </w:tc>
      </w:tr>
      <w:tr w:rsidR="001B2997" w:rsidRPr="001B2997" w14:paraId="2D9BBF1A" w14:textId="77777777" w:rsidTr="001B2997">
        <w:tc>
          <w:tcPr>
            <w:tcW w:w="4390" w:type="dxa"/>
          </w:tcPr>
          <w:p w14:paraId="10453CB2" w14:textId="77777777" w:rsidR="001B2997" w:rsidRPr="001B2997" w:rsidRDefault="001B2997" w:rsidP="001B2997">
            <w:pPr>
              <w:jc w:val="both"/>
              <w:rPr>
                <w:rFonts w:ascii="Verdana" w:hAnsi="Verdana"/>
                <w:sz w:val="24"/>
                <w:lang w:val="ru-RU"/>
              </w:rPr>
            </w:pPr>
            <w:r w:rsidRPr="001B2997">
              <w:rPr>
                <w:rFonts w:ascii="Verdana" w:hAnsi="Verdana"/>
                <w:sz w:val="24"/>
                <w:lang w:val="ru-RU"/>
              </w:rPr>
              <w:t>Минская</w:t>
            </w:r>
          </w:p>
        </w:tc>
        <w:tc>
          <w:tcPr>
            <w:tcW w:w="827" w:type="dxa"/>
            <w:vAlign w:val="center"/>
          </w:tcPr>
          <w:p w14:paraId="4B3638CD"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85,5</w:t>
            </w:r>
          </w:p>
        </w:tc>
        <w:tc>
          <w:tcPr>
            <w:tcW w:w="827" w:type="dxa"/>
            <w:vAlign w:val="center"/>
          </w:tcPr>
          <w:p w14:paraId="7A2DFCE4"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88,4</w:t>
            </w:r>
          </w:p>
        </w:tc>
        <w:tc>
          <w:tcPr>
            <w:tcW w:w="827" w:type="dxa"/>
            <w:vAlign w:val="center"/>
          </w:tcPr>
          <w:p w14:paraId="514BB0A9"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86,4</w:t>
            </w:r>
          </w:p>
        </w:tc>
        <w:tc>
          <w:tcPr>
            <w:tcW w:w="827" w:type="dxa"/>
            <w:vAlign w:val="center"/>
          </w:tcPr>
          <w:p w14:paraId="5FC52AB8"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84,4</w:t>
            </w:r>
          </w:p>
        </w:tc>
        <w:tc>
          <w:tcPr>
            <w:tcW w:w="827" w:type="dxa"/>
            <w:vAlign w:val="center"/>
          </w:tcPr>
          <w:p w14:paraId="2A04C131"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82,5</w:t>
            </w:r>
          </w:p>
        </w:tc>
        <w:tc>
          <w:tcPr>
            <w:tcW w:w="827" w:type="dxa"/>
            <w:vAlign w:val="center"/>
          </w:tcPr>
          <w:p w14:paraId="1374414E"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84,1</w:t>
            </w:r>
          </w:p>
        </w:tc>
        <w:tc>
          <w:tcPr>
            <w:tcW w:w="827" w:type="dxa"/>
            <w:vAlign w:val="center"/>
          </w:tcPr>
          <w:p w14:paraId="6DFA1244"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85,0</w:t>
            </w:r>
          </w:p>
        </w:tc>
      </w:tr>
      <w:tr w:rsidR="001B2997" w:rsidRPr="001B2997" w14:paraId="388BF861" w14:textId="77777777" w:rsidTr="001B2997">
        <w:tc>
          <w:tcPr>
            <w:tcW w:w="4390" w:type="dxa"/>
          </w:tcPr>
          <w:p w14:paraId="4AFF20C9" w14:textId="77777777" w:rsidR="001B2997" w:rsidRPr="001B2997" w:rsidRDefault="001B2997" w:rsidP="001B2997">
            <w:pPr>
              <w:jc w:val="both"/>
              <w:rPr>
                <w:rFonts w:ascii="Verdana" w:hAnsi="Verdana"/>
                <w:sz w:val="24"/>
                <w:lang w:val="ru-RU"/>
              </w:rPr>
            </w:pPr>
            <w:r w:rsidRPr="001B2997">
              <w:rPr>
                <w:rFonts w:ascii="Verdana" w:hAnsi="Verdana"/>
                <w:sz w:val="24"/>
                <w:lang w:val="ru-RU"/>
              </w:rPr>
              <w:t>Могилевская</w:t>
            </w:r>
          </w:p>
        </w:tc>
        <w:tc>
          <w:tcPr>
            <w:tcW w:w="827" w:type="dxa"/>
            <w:vAlign w:val="center"/>
          </w:tcPr>
          <w:p w14:paraId="38999EC7" w14:textId="77777777" w:rsidR="001B2997" w:rsidRPr="001B2997" w:rsidRDefault="001B2997" w:rsidP="001B2997">
            <w:pPr>
              <w:jc w:val="center"/>
              <w:rPr>
                <w:rFonts w:ascii="Verdana" w:hAnsi="Verdana"/>
                <w:sz w:val="24"/>
                <w:lang w:val="ru-RU"/>
              </w:rPr>
            </w:pPr>
            <w:r w:rsidRPr="001B2997">
              <w:rPr>
                <w:rFonts w:ascii="Verdana" w:hAnsi="Verdana"/>
                <w:sz w:val="24"/>
                <w:lang w:val="ru-RU"/>
              </w:rPr>
              <w:t>74,8</w:t>
            </w:r>
          </w:p>
        </w:tc>
        <w:tc>
          <w:tcPr>
            <w:tcW w:w="827" w:type="dxa"/>
            <w:vAlign w:val="center"/>
          </w:tcPr>
          <w:p w14:paraId="786D1760" w14:textId="77777777" w:rsidR="001B2997" w:rsidRPr="001B2997" w:rsidRDefault="001B2997" w:rsidP="001B2997">
            <w:pPr>
              <w:jc w:val="center"/>
              <w:rPr>
                <w:rFonts w:ascii="Verdana" w:hAnsi="Verdana"/>
                <w:sz w:val="24"/>
                <w:lang w:val="ru-RU"/>
              </w:rPr>
            </w:pPr>
            <w:r w:rsidRPr="001B2997">
              <w:rPr>
                <w:rFonts w:ascii="Verdana" w:hAnsi="Verdana"/>
                <w:sz w:val="24"/>
                <w:lang w:val="ru-RU"/>
              </w:rPr>
              <w:t>78,3</w:t>
            </w:r>
          </w:p>
        </w:tc>
        <w:tc>
          <w:tcPr>
            <w:tcW w:w="827" w:type="dxa"/>
            <w:vAlign w:val="center"/>
          </w:tcPr>
          <w:p w14:paraId="0C26AAF9" w14:textId="77777777" w:rsidR="001B2997" w:rsidRPr="001B2997" w:rsidRDefault="001B2997" w:rsidP="001B2997">
            <w:pPr>
              <w:jc w:val="center"/>
              <w:rPr>
                <w:rFonts w:ascii="Verdana" w:hAnsi="Verdana"/>
                <w:sz w:val="24"/>
                <w:lang w:val="ru-RU"/>
              </w:rPr>
            </w:pPr>
            <w:r w:rsidRPr="001B2997">
              <w:rPr>
                <w:rFonts w:ascii="Verdana" w:hAnsi="Verdana"/>
                <w:sz w:val="24"/>
                <w:lang w:val="ru-RU"/>
              </w:rPr>
              <w:t>73,4</w:t>
            </w:r>
          </w:p>
        </w:tc>
        <w:tc>
          <w:tcPr>
            <w:tcW w:w="827" w:type="dxa"/>
            <w:vAlign w:val="center"/>
          </w:tcPr>
          <w:p w14:paraId="4279D7EA" w14:textId="77777777" w:rsidR="001B2997" w:rsidRPr="001B2997" w:rsidRDefault="001B2997" w:rsidP="001B2997">
            <w:pPr>
              <w:jc w:val="center"/>
              <w:rPr>
                <w:rFonts w:ascii="Verdana" w:hAnsi="Verdana"/>
                <w:sz w:val="24"/>
                <w:lang w:val="ru-RU"/>
              </w:rPr>
            </w:pPr>
            <w:r w:rsidRPr="001B2997">
              <w:rPr>
                <w:rFonts w:ascii="Verdana" w:hAnsi="Verdana"/>
                <w:sz w:val="24"/>
                <w:lang w:val="ru-RU"/>
              </w:rPr>
              <w:t>75,1</w:t>
            </w:r>
          </w:p>
        </w:tc>
        <w:tc>
          <w:tcPr>
            <w:tcW w:w="827" w:type="dxa"/>
            <w:vAlign w:val="center"/>
          </w:tcPr>
          <w:p w14:paraId="575D1475" w14:textId="77777777" w:rsidR="001B2997" w:rsidRPr="001B2997" w:rsidRDefault="001B2997" w:rsidP="001B2997">
            <w:pPr>
              <w:jc w:val="center"/>
              <w:rPr>
                <w:rFonts w:ascii="Verdana" w:hAnsi="Verdana"/>
                <w:sz w:val="24"/>
                <w:lang w:val="ru-RU"/>
              </w:rPr>
            </w:pPr>
            <w:r w:rsidRPr="001B2997">
              <w:rPr>
                <w:rFonts w:ascii="Verdana" w:hAnsi="Verdana"/>
                <w:sz w:val="24"/>
                <w:lang w:val="ru-RU"/>
              </w:rPr>
              <w:t>73,2</w:t>
            </w:r>
          </w:p>
        </w:tc>
        <w:tc>
          <w:tcPr>
            <w:tcW w:w="827" w:type="dxa"/>
            <w:vAlign w:val="center"/>
          </w:tcPr>
          <w:p w14:paraId="28E6AE49" w14:textId="77777777" w:rsidR="001B2997" w:rsidRPr="001B2997" w:rsidRDefault="001B2997" w:rsidP="001B2997">
            <w:pPr>
              <w:jc w:val="center"/>
              <w:rPr>
                <w:rFonts w:ascii="Verdana" w:hAnsi="Verdana"/>
                <w:sz w:val="24"/>
                <w:lang w:val="ru-RU"/>
              </w:rPr>
            </w:pPr>
            <w:r w:rsidRPr="001B2997">
              <w:rPr>
                <w:rFonts w:ascii="Verdana" w:hAnsi="Verdana"/>
                <w:sz w:val="24"/>
                <w:lang w:val="ru-RU"/>
              </w:rPr>
              <w:t>74,7</w:t>
            </w:r>
          </w:p>
        </w:tc>
        <w:tc>
          <w:tcPr>
            <w:tcW w:w="827" w:type="dxa"/>
            <w:vAlign w:val="center"/>
          </w:tcPr>
          <w:p w14:paraId="34B901EF" w14:textId="77777777" w:rsidR="001B2997" w:rsidRPr="001B2997" w:rsidRDefault="001B2997" w:rsidP="001B2997">
            <w:pPr>
              <w:jc w:val="center"/>
              <w:rPr>
                <w:rFonts w:ascii="Verdana" w:hAnsi="Verdana"/>
                <w:sz w:val="24"/>
                <w:lang w:val="ru-RU"/>
              </w:rPr>
            </w:pPr>
            <w:r w:rsidRPr="001B2997">
              <w:rPr>
                <w:rFonts w:ascii="Verdana" w:hAnsi="Verdana"/>
                <w:sz w:val="24"/>
                <w:lang w:val="ru-RU"/>
              </w:rPr>
              <w:t>78,4</w:t>
            </w:r>
          </w:p>
        </w:tc>
      </w:tr>
    </w:tbl>
    <w:p w14:paraId="6CC470CF" w14:textId="77777777" w:rsidR="001B2997" w:rsidRPr="001B2997" w:rsidRDefault="001B2997" w:rsidP="001B2997">
      <w:pPr>
        <w:spacing w:after="0" w:line="240" w:lineRule="auto"/>
        <w:jc w:val="both"/>
        <w:rPr>
          <w:rFonts w:ascii="Verdana" w:hAnsi="Verdana"/>
          <w:sz w:val="24"/>
          <w:lang w:val="ru-RU"/>
        </w:rPr>
      </w:pPr>
    </w:p>
    <w:p w14:paraId="4728B1A8" w14:textId="77777777" w:rsidR="001B2997" w:rsidRPr="001B2997" w:rsidRDefault="001B2997" w:rsidP="001B2997">
      <w:pPr>
        <w:spacing w:after="0" w:line="240" w:lineRule="auto"/>
        <w:jc w:val="both"/>
        <w:rPr>
          <w:rFonts w:ascii="Verdana" w:hAnsi="Verdana"/>
          <w:sz w:val="24"/>
          <w:lang w:val="ru-RU"/>
        </w:rPr>
      </w:pPr>
      <w:r w:rsidRPr="001B2997">
        <w:rPr>
          <w:rFonts w:ascii="Verdana" w:hAnsi="Verdana"/>
          <w:sz w:val="24"/>
          <w:lang w:val="ru-RU"/>
        </w:rPr>
        <w:t xml:space="preserve">Таблица </w:t>
      </w:r>
      <w:r>
        <w:rPr>
          <w:rFonts w:ascii="Verdana" w:hAnsi="Verdana"/>
          <w:sz w:val="24"/>
          <w:lang w:val="ru-RU"/>
        </w:rPr>
        <w:t>3.Г:</w:t>
      </w:r>
      <w:r w:rsidRPr="001B2997">
        <w:rPr>
          <w:rFonts w:ascii="Verdana" w:hAnsi="Verdana"/>
          <w:sz w:val="24"/>
          <w:lang w:val="ru-RU"/>
        </w:rPr>
        <w:t xml:space="preserve"> Внесение минеральных удобрений в сельскохозяйственных организациях в расчете на один гектар пахотных земель по областям (в пересчете на 100</w:t>
      </w:r>
      <w:r>
        <w:rPr>
          <w:rFonts w:ascii="Verdana" w:hAnsi="Verdana"/>
          <w:sz w:val="24"/>
          <w:lang w:val="ru-RU"/>
        </w:rPr>
        <w:t xml:space="preserve"> </w:t>
      </w:r>
      <w:r w:rsidRPr="001B2997">
        <w:rPr>
          <w:rFonts w:ascii="Verdana" w:hAnsi="Verdana"/>
          <w:sz w:val="24"/>
          <w:lang w:val="ru-RU"/>
        </w:rPr>
        <w:t xml:space="preserve">% питательных веществ; килограммов) </w:t>
      </w:r>
      <w:r w:rsidRPr="001B2997">
        <w:rPr>
          <w:rFonts w:ascii="Verdana" w:hAnsi="Verdana"/>
          <w:sz w:val="24"/>
          <w:vertAlign w:val="superscript"/>
          <w:lang w:val="ru-RU"/>
        </w:rPr>
        <w:t>2</w:t>
      </w:r>
    </w:p>
    <w:tbl>
      <w:tblPr>
        <w:tblStyle w:val="af"/>
        <w:tblW w:w="0" w:type="auto"/>
        <w:tblLook w:val="04A0" w:firstRow="1" w:lastRow="0" w:firstColumn="1" w:lastColumn="0" w:noHBand="0" w:noVBand="1"/>
      </w:tblPr>
      <w:tblGrid>
        <w:gridCol w:w="4390"/>
        <w:gridCol w:w="827"/>
        <w:gridCol w:w="827"/>
        <w:gridCol w:w="827"/>
        <w:gridCol w:w="827"/>
        <w:gridCol w:w="827"/>
        <w:gridCol w:w="827"/>
        <w:gridCol w:w="827"/>
      </w:tblGrid>
      <w:tr w:rsidR="001B2997" w:rsidRPr="001B2997" w14:paraId="77D005FE" w14:textId="77777777" w:rsidTr="00577FB2">
        <w:trPr>
          <w:tblHeader/>
        </w:trPr>
        <w:tc>
          <w:tcPr>
            <w:tcW w:w="4390" w:type="dxa"/>
          </w:tcPr>
          <w:p w14:paraId="7F3448A1" w14:textId="77777777" w:rsidR="001B2997" w:rsidRPr="001B2997" w:rsidRDefault="001B2997" w:rsidP="001B2997">
            <w:pPr>
              <w:jc w:val="both"/>
              <w:rPr>
                <w:rFonts w:ascii="Verdana" w:hAnsi="Verdana"/>
                <w:sz w:val="24"/>
                <w:lang w:val="ru-RU"/>
              </w:rPr>
            </w:pPr>
          </w:p>
        </w:tc>
        <w:tc>
          <w:tcPr>
            <w:tcW w:w="788" w:type="dxa"/>
            <w:vAlign w:val="center"/>
          </w:tcPr>
          <w:p w14:paraId="13D33716"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2014</w:t>
            </w:r>
          </w:p>
        </w:tc>
        <w:tc>
          <w:tcPr>
            <w:tcW w:w="789" w:type="dxa"/>
            <w:vAlign w:val="center"/>
          </w:tcPr>
          <w:p w14:paraId="28F4FE5E"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2015</w:t>
            </w:r>
          </w:p>
        </w:tc>
        <w:tc>
          <w:tcPr>
            <w:tcW w:w="789" w:type="dxa"/>
            <w:vAlign w:val="center"/>
          </w:tcPr>
          <w:p w14:paraId="59CF188A"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2016</w:t>
            </w:r>
          </w:p>
        </w:tc>
        <w:tc>
          <w:tcPr>
            <w:tcW w:w="788" w:type="dxa"/>
            <w:vAlign w:val="center"/>
          </w:tcPr>
          <w:p w14:paraId="78ED4F67"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2017</w:t>
            </w:r>
          </w:p>
        </w:tc>
        <w:tc>
          <w:tcPr>
            <w:tcW w:w="789" w:type="dxa"/>
            <w:vAlign w:val="center"/>
          </w:tcPr>
          <w:p w14:paraId="430C2A7D"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2018</w:t>
            </w:r>
          </w:p>
        </w:tc>
        <w:tc>
          <w:tcPr>
            <w:tcW w:w="789" w:type="dxa"/>
            <w:vAlign w:val="center"/>
          </w:tcPr>
          <w:p w14:paraId="44C6D1DB"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2019</w:t>
            </w:r>
          </w:p>
        </w:tc>
        <w:tc>
          <w:tcPr>
            <w:tcW w:w="789" w:type="dxa"/>
            <w:vAlign w:val="center"/>
          </w:tcPr>
          <w:p w14:paraId="1A6D8D3C"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2020</w:t>
            </w:r>
          </w:p>
        </w:tc>
      </w:tr>
      <w:tr w:rsidR="001B2997" w:rsidRPr="001B2997" w14:paraId="72083761" w14:textId="77777777" w:rsidTr="001B2997">
        <w:tc>
          <w:tcPr>
            <w:tcW w:w="9911" w:type="dxa"/>
            <w:gridSpan w:val="8"/>
            <w:vAlign w:val="center"/>
          </w:tcPr>
          <w:p w14:paraId="0282E141" w14:textId="77777777" w:rsidR="001B2997" w:rsidRPr="001B2997" w:rsidRDefault="001B2997" w:rsidP="001B2997">
            <w:pPr>
              <w:jc w:val="center"/>
              <w:rPr>
                <w:rFonts w:ascii="Verdana" w:hAnsi="Verdana"/>
                <w:sz w:val="24"/>
                <w:lang w:val="ru-RU"/>
              </w:rPr>
            </w:pPr>
            <w:r w:rsidRPr="001B2997">
              <w:rPr>
                <w:rFonts w:ascii="Verdana" w:hAnsi="Verdana"/>
                <w:sz w:val="24"/>
                <w:lang w:val="ru-RU"/>
              </w:rPr>
              <w:t>Минеральные удобрения</w:t>
            </w:r>
          </w:p>
        </w:tc>
      </w:tr>
      <w:tr w:rsidR="001B2997" w:rsidRPr="001B2997" w14:paraId="100A9540" w14:textId="77777777" w:rsidTr="001B2997">
        <w:tc>
          <w:tcPr>
            <w:tcW w:w="4390" w:type="dxa"/>
          </w:tcPr>
          <w:p w14:paraId="404169FE" w14:textId="77777777" w:rsidR="001B2997" w:rsidRPr="001B2997" w:rsidRDefault="001B2997" w:rsidP="001B2997">
            <w:pPr>
              <w:jc w:val="both"/>
              <w:rPr>
                <w:rFonts w:ascii="Verdana" w:hAnsi="Verdana"/>
                <w:sz w:val="24"/>
                <w:lang w:val="ru-RU"/>
              </w:rPr>
            </w:pPr>
            <w:r w:rsidRPr="001B2997">
              <w:rPr>
                <w:rFonts w:ascii="Verdana" w:hAnsi="Verdana"/>
                <w:sz w:val="24"/>
                <w:lang w:val="ru-RU"/>
              </w:rPr>
              <w:t>Республика Беларусь</w:t>
            </w:r>
          </w:p>
        </w:tc>
        <w:tc>
          <w:tcPr>
            <w:tcW w:w="788" w:type="dxa"/>
            <w:vAlign w:val="center"/>
          </w:tcPr>
          <w:p w14:paraId="288C1974"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236</w:t>
            </w:r>
          </w:p>
        </w:tc>
        <w:tc>
          <w:tcPr>
            <w:tcW w:w="789" w:type="dxa"/>
            <w:vAlign w:val="center"/>
          </w:tcPr>
          <w:p w14:paraId="21B94B5D"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209</w:t>
            </w:r>
          </w:p>
        </w:tc>
        <w:tc>
          <w:tcPr>
            <w:tcW w:w="789" w:type="dxa"/>
            <w:vAlign w:val="center"/>
          </w:tcPr>
          <w:p w14:paraId="5C8CE88E"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158</w:t>
            </w:r>
          </w:p>
        </w:tc>
        <w:tc>
          <w:tcPr>
            <w:tcW w:w="788" w:type="dxa"/>
            <w:vAlign w:val="center"/>
          </w:tcPr>
          <w:p w14:paraId="24C26B26"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155</w:t>
            </w:r>
          </w:p>
        </w:tc>
        <w:tc>
          <w:tcPr>
            <w:tcW w:w="789" w:type="dxa"/>
            <w:vAlign w:val="center"/>
          </w:tcPr>
          <w:p w14:paraId="5195694B"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168</w:t>
            </w:r>
          </w:p>
        </w:tc>
        <w:tc>
          <w:tcPr>
            <w:tcW w:w="789" w:type="dxa"/>
            <w:vAlign w:val="center"/>
          </w:tcPr>
          <w:p w14:paraId="6BF54FF0"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165</w:t>
            </w:r>
          </w:p>
        </w:tc>
        <w:tc>
          <w:tcPr>
            <w:tcW w:w="789" w:type="dxa"/>
            <w:vAlign w:val="center"/>
          </w:tcPr>
          <w:p w14:paraId="3D08A765"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191</w:t>
            </w:r>
          </w:p>
        </w:tc>
      </w:tr>
      <w:tr w:rsidR="001B2997" w:rsidRPr="001B2997" w14:paraId="6BCECEB2" w14:textId="77777777" w:rsidTr="001B2997">
        <w:tc>
          <w:tcPr>
            <w:tcW w:w="4390" w:type="dxa"/>
          </w:tcPr>
          <w:p w14:paraId="010C7DA3" w14:textId="77777777" w:rsidR="001B2997" w:rsidRPr="001B2997" w:rsidRDefault="001B2997" w:rsidP="001B2997">
            <w:pPr>
              <w:jc w:val="both"/>
              <w:rPr>
                <w:rFonts w:ascii="Verdana" w:hAnsi="Verdana"/>
                <w:sz w:val="24"/>
                <w:lang w:val="ru-RU"/>
              </w:rPr>
            </w:pPr>
            <w:r w:rsidRPr="001B2997">
              <w:rPr>
                <w:rFonts w:ascii="Verdana" w:hAnsi="Verdana"/>
                <w:sz w:val="24"/>
                <w:lang w:val="ru-RU"/>
              </w:rPr>
              <w:t>Области</w:t>
            </w:r>
          </w:p>
        </w:tc>
        <w:tc>
          <w:tcPr>
            <w:tcW w:w="788" w:type="dxa"/>
            <w:vAlign w:val="center"/>
          </w:tcPr>
          <w:p w14:paraId="573C9155" w14:textId="77777777" w:rsidR="001B2997" w:rsidRPr="001B2997" w:rsidRDefault="001B2997" w:rsidP="001B2997">
            <w:pPr>
              <w:jc w:val="center"/>
              <w:rPr>
                <w:rFonts w:ascii="Verdana" w:hAnsi="Verdana"/>
                <w:sz w:val="24"/>
                <w:lang w:val="ru-RU"/>
              </w:rPr>
            </w:pPr>
          </w:p>
        </w:tc>
        <w:tc>
          <w:tcPr>
            <w:tcW w:w="789" w:type="dxa"/>
            <w:vAlign w:val="center"/>
          </w:tcPr>
          <w:p w14:paraId="49A04FC8" w14:textId="77777777" w:rsidR="001B2997" w:rsidRPr="001B2997" w:rsidRDefault="001B2997" w:rsidP="001B2997">
            <w:pPr>
              <w:jc w:val="center"/>
              <w:rPr>
                <w:rFonts w:ascii="Verdana" w:hAnsi="Verdana"/>
                <w:sz w:val="24"/>
                <w:lang w:val="ru-RU"/>
              </w:rPr>
            </w:pPr>
          </w:p>
        </w:tc>
        <w:tc>
          <w:tcPr>
            <w:tcW w:w="789" w:type="dxa"/>
            <w:vAlign w:val="center"/>
          </w:tcPr>
          <w:p w14:paraId="26219229" w14:textId="77777777" w:rsidR="001B2997" w:rsidRPr="001B2997" w:rsidRDefault="001B2997" w:rsidP="001B2997">
            <w:pPr>
              <w:jc w:val="center"/>
              <w:rPr>
                <w:rFonts w:ascii="Verdana" w:hAnsi="Verdana"/>
                <w:sz w:val="24"/>
                <w:lang w:val="ru-RU"/>
              </w:rPr>
            </w:pPr>
          </w:p>
        </w:tc>
        <w:tc>
          <w:tcPr>
            <w:tcW w:w="788" w:type="dxa"/>
            <w:vAlign w:val="center"/>
          </w:tcPr>
          <w:p w14:paraId="70F0F4F3" w14:textId="77777777" w:rsidR="001B2997" w:rsidRPr="001B2997" w:rsidRDefault="001B2997" w:rsidP="001B2997">
            <w:pPr>
              <w:jc w:val="center"/>
              <w:rPr>
                <w:rFonts w:ascii="Verdana" w:hAnsi="Verdana"/>
                <w:sz w:val="24"/>
                <w:lang w:val="ru-RU"/>
              </w:rPr>
            </w:pPr>
          </w:p>
        </w:tc>
        <w:tc>
          <w:tcPr>
            <w:tcW w:w="789" w:type="dxa"/>
            <w:vAlign w:val="center"/>
          </w:tcPr>
          <w:p w14:paraId="66F2081C" w14:textId="77777777" w:rsidR="001B2997" w:rsidRPr="001B2997" w:rsidRDefault="001B2997" w:rsidP="001B2997">
            <w:pPr>
              <w:jc w:val="center"/>
              <w:rPr>
                <w:rFonts w:ascii="Verdana" w:hAnsi="Verdana"/>
                <w:sz w:val="24"/>
                <w:lang w:val="ru-RU"/>
              </w:rPr>
            </w:pPr>
          </w:p>
        </w:tc>
        <w:tc>
          <w:tcPr>
            <w:tcW w:w="789" w:type="dxa"/>
            <w:vAlign w:val="center"/>
          </w:tcPr>
          <w:p w14:paraId="6E2E017F" w14:textId="77777777" w:rsidR="001B2997" w:rsidRPr="001B2997" w:rsidRDefault="001B2997" w:rsidP="001B2997">
            <w:pPr>
              <w:jc w:val="center"/>
              <w:rPr>
                <w:rFonts w:ascii="Verdana" w:hAnsi="Verdana"/>
                <w:sz w:val="24"/>
                <w:lang w:val="ru-RU"/>
              </w:rPr>
            </w:pPr>
          </w:p>
        </w:tc>
        <w:tc>
          <w:tcPr>
            <w:tcW w:w="789" w:type="dxa"/>
            <w:vAlign w:val="center"/>
          </w:tcPr>
          <w:p w14:paraId="75FC517B" w14:textId="77777777" w:rsidR="001B2997" w:rsidRPr="001B2997" w:rsidRDefault="001B2997" w:rsidP="001B2997">
            <w:pPr>
              <w:jc w:val="center"/>
              <w:rPr>
                <w:rFonts w:ascii="Verdana" w:hAnsi="Verdana"/>
                <w:sz w:val="24"/>
                <w:lang w:val="ru-RU"/>
              </w:rPr>
            </w:pPr>
          </w:p>
        </w:tc>
      </w:tr>
      <w:tr w:rsidR="001B2997" w:rsidRPr="001B2997" w14:paraId="476089EC" w14:textId="77777777" w:rsidTr="001B2997">
        <w:tc>
          <w:tcPr>
            <w:tcW w:w="4390" w:type="dxa"/>
          </w:tcPr>
          <w:p w14:paraId="77DC7BF8" w14:textId="77777777" w:rsidR="001B2997" w:rsidRPr="001B2997" w:rsidRDefault="001B2997" w:rsidP="001B2997">
            <w:pPr>
              <w:jc w:val="both"/>
              <w:rPr>
                <w:rFonts w:ascii="Verdana" w:hAnsi="Verdana"/>
                <w:sz w:val="24"/>
                <w:lang w:val="ru-RU"/>
              </w:rPr>
            </w:pPr>
            <w:r w:rsidRPr="001B2997">
              <w:rPr>
                <w:rFonts w:ascii="Verdana" w:hAnsi="Verdana"/>
                <w:sz w:val="24"/>
                <w:lang w:val="ru-RU"/>
              </w:rPr>
              <w:t>Брестская</w:t>
            </w:r>
          </w:p>
        </w:tc>
        <w:tc>
          <w:tcPr>
            <w:tcW w:w="788" w:type="dxa"/>
            <w:vAlign w:val="center"/>
          </w:tcPr>
          <w:p w14:paraId="608CDC4B"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266</w:t>
            </w:r>
          </w:p>
        </w:tc>
        <w:tc>
          <w:tcPr>
            <w:tcW w:w="789" w:type="dxa"/>
            <w:vAlign w:val="center"/>
          </w:tcPr>
          <w:p w14:paraId="16EC0530"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230</w:t>
            </w:r>
          </w:p>
        </w:tc>
        <w:tc>
          <w:tcPr>
            <w:tcW w:w="789" w:type="dxa"/>
            <w:vAlign w:val="center"/>
          </w:tcPr>
          <w:p w14:paraId="778FB10A"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200</w:t>
            </w:r>
          </w:p>
        </w:tc>
        <w:tc>
          <w:tcPr>
            <w:tcW w:w="788" w:type="dxa"/>
            <w:vAlign w:val="center"/>
          </w:tcPr>
          <w:p w14:paraId="5E87CC16"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197</w:t>
            </w:r>
          </w:p>
        </w:tc>
        <w:tc>
          <w:tcPr>
            <w:tcW w:w="789" w:type="dxa"/>
            <w:vAlign w:val="center"/>
          </w:tcPr>
          <w:p w14:paraId="1AAD40C9"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206</w:t>
            </w:r>
          </w:p>
        </w:tc>
        <w:tc>
          <w:tcPr>
            <w:tcW w:w="789" w:type="dxa"/>
            <w:vAlign w:val="center"/>
          </w:tcPr>
          <w:p w14:paraId="039B1BDE"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218</w:t>
            </w:r>
          </w:p>
        </w:tc>
        <w:tc>
          <w:tcPr>
            <w:tcW w:w="789" w:type="dxa"/>
            <w:vAlign w:val="center"/>
          </w:tcPr>
          <w:p w14:paraId="7088B3A4"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249</w:t>
            </w:r>
          </w:p>
        </w:tc>
      </w:tr>
      <w:tr w:rsidR="001B2997" w:rsidRPr="001B2997" w14:paraId="58A00D3D" w14:textId="77777777" w:rsidTr="001B2997">
        <w:tc>
          <w:tcPr>
            <w:tcW w:w="4390" w:type="dxa"/>
          </w:tcPr>
          <w:p w14:paraId="5D97F993" w14:textId="77777777" w:rsidR="001B2997" w:rsidRPr="001B2997" w:rsidRDefault="001B2997" w:rsidP="001B2997">
            <w:pPr>
              <w:jc w:val="both"/>
              <w:rPr>
                <w:rFonts w:ascii="Verdana" w:hAnsi="Verdana"/>
                <w:sz w:val="24"/>
                <w:lang w:val="ru-RU"/>
              </w:rPr>
            </w:pPr>
            <w:r w:rsidRPr="001B2997">
              <w:rPr>
                <w:rFonts w:ascii="Verdana" w:hAnsi="Verdana"/>
                <w:sz w:val="24"/>
                <w:lang w:val="ru-RU"/>
              </w:rPr>
              <w:t>Витебская</w:t>
            </w:r>
          </w:p>
        </w:tc>
        <w:tc>
          <w:tcPr>
            <w:tcW w:w="788" w:type="dxa"/>
            <w:vAlign w:val="center"/>
          </w:tcPr>
          <w:p w14:paraId="2A4E6A40"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185</w:t>
            </w:r>
          </w:p>
        </w:tc>
        <w:tc>
          <w:tcPr>
            <w:tcW w:w="789" w:type="dxa"/>
            <w:vAlign w:val="center"/>
          </w:tcPr>
          <w:p w14:paraId="1D4ED7AB"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147</w:t>
            </w:r>
          </w:p>
        </w:tc>
        <w:tc>
          <w:tcPr>
            <w:tcW w:w="789" w:type="dxa"/>
            <w:vAlign w:val="center"/>
          </w:tcPr>
          <w:p w14:paraId="74B47A5C"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85</w:t>
            </w:r>
          </w:p>
        </w:tc>
        <w:tc>
          <w:tcPr>
            <w:tcW w:w="788" w:type="dxa"/>
            <w:vAlign w:val="center"/>
          </w:tcPr>
          <w:p w14:paraId="4AC700F3"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84</w:t>
            </w:r>
          </w:p>
        </w:tc>
        <w:tc>
          <w:tcPr>
            <w:tcW w:w="789" w:type="dxa"/>
            <w:vAlign w:val="center"/>
          </w:tcPr>
          <w:p w14:paraId="4F7C48E9"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102</w:t>
            </w:r>
          </w:p>
        </w:tc>
        <w:tc>
          <w:tcPr>
            <w:tcW w:w="789" w:type="dxa"/>
            <w:vAlign w:val="center"/>
          </w:tcPr>
          <w:p w14:paraId="6E05FC4A" w14:textId="77777777" w:rsidR="001B2997" w:rsidRPr="001B2997" w:rsidRDefault="001B2997" w:rsidP="001B2997">
            <w:pPr>
              <w:jc w:val="center"/>
              <w:rPr>
                <w:rFonts w:ascii="Verdana" w:hAnsi="Verdana"/>
                <w:sz w:val="24"/>
                <w:lang w:val="ru-RU"/>
              </w:rPr>
            </w:pPr>
            <w:r w:rsidRPr="001B2997">
              <w:rPr>
                <w:rFonts w:ascii="Verdana" w:hAnsi="Verdana"/>
                <w:sz w:val="24"/>
                <w:lang w:val="ru-RU"/>
              </w:rPr>
              <w:t>94</w:t>
            </w:r>
          </w:p>
        </w:tc>
        <w:tc>
          <w:tcPr>
            <w:tcW w:w="789" w:type="dxa"/>
            <w:vAlign w:val="center"/>
          </w:tcPr>
          <w:p w14:paraId="76ACA76E"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101</w:t>
            </w:r>
          </w:p>
        </w:tc>
      </w:tr>
      <w:tr w:rsidR="001B2997" w:rsidRPr="001B2997" w14:paraId="152AED7E" w14:textId="77777777" w:rsidTr="001B2997">
        <w:tc>
          <w:tcPr>
            <w:tcW w:w="4390" w:type="dxa"/>
          </w:tcPr>
          <w:p w14:paraId="0F28B4C1" w14:textId="77777777" w:rsidR="001B2997" w:rsidRPr="001B2997" w:rsidRDefault="001B2997" w:rsidP="001B2997">
            <w:pPr>
              <w:jc w:val="both"/>
              <w:rPr>
                <w:rFonts w:ascii="Verdana" w:hAnsi="Verdana"/>
                <w:sz w:val="24"/>
                <w:lang w:val="ru-RU"/>
              </w:rPr>
            </w:pPr>
            <w:r w:rsidRPr="001B2997">
              <w:rPr>
                <w:rFonts w:ascii="Verdana" w:hAnsi="Verdana"/>
                <w:sz w:val="24"/>
                <w:lang w:val="ru-RU"/>
              </w:rPr>
              <w:t>Гомельская</w:t>
            </w:r>
          </w:p>
        </w:tc>
        <w:tc>
          <w:tcPr>
            <w:tcW w:w="788" w:type="dxa"/>
            <w:vAlign w:val="center"/>
          </w:tcPr>
          <w:p w14:paraId="27AB108E"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280</w:t>
            </w:r>
          </w:p>
        </w:tc>
        <w:tc>
          <w:tcPr>
            <w:tcW w:w="789" w:type="dxa"/>
            <w:vAlign w:val="center"/>
          </w:tcPr>
          <w:p w14:paraId="68A6D327"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237</w:t>
            </w:r>
          </w:p>
        </w:tc>
        <w:tc>
          <w:tcPr>
            <w:tcW w:w="789" w:type="dxa"/>
            <w:vAlign w:val="center"/>
          </w:tcPr>
          <w:p w14:paraId="62FF6884"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155</w:t>
            </w:r>
          </w:p>
        </w:tc>
        <w:tc>
          <w:tcPr>
            <w:tcW w:w="788" w:type="dxa"/>
            <w:vAlign w:val="center"/>
          </w:tcPr>
          <w:p w14:paraId="7B5978A0"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152</w:t>
            </w:r>
          </w:p>
        </w:tc>
        <w:tc>
          <w:tcPr>
            <w:tcW w:w="789" w:type="dxa"/>
            <w:vAlign w:val="center"/>
          </w:tcPr>
          <w:p w14:paraId="327588D0"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185</w:t>
            </w:r>
          </w:p>
        </w:tc>
        <w:tc>
          <w:tcPr>
            <w:tcW w:w="789" w:type="dxa"/>
            <w:vAlign w:val="center"/>
          </w:tcPr>
          <w:p w14:paraId="620E629C"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163</w:t>
            </w:r>
          </w:p>
        </w:tc>
        <w:tc>
          <w:tcPr>
            <w:tcW w:w="789" w:type="dxa"/>
            <w:vAlign w:val="center"/>
          </w:tcPr>
          <w:p w14:paraId="5CE9ECB6"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182</w:t>
            </w:r>
          </w:p>
        </w:tc>
      </w:tr>
      <w:tr w:rsidR="001B2997" w:rsidRPr="001B2997" w14:paraId="35D51A8D" w14:textId="77777777" w:rsidTr="001B2997">
        <w:tc>
          <w:tcPr>
            <w:tcW w:w="4390" w:type="dxa"/>
          </w:tcPr>
          <w:p w14:paraId="2AE5B96A" w14:textId="77777777" w:rsidR="001B2997" w:rsidRPr="001B2997" w:rsidRDefault="001B2997" w:rsidP="001B2997">
            <w:pPr>
              <w:jc w:val="both"/>
              <w:rPr>
                <w:rFonts w:ascii="Verdana" w:hAnsi="Verdana"/>
                <w:sz w:val="24"/>
                <w:lang w:val="ru-RU"/>
              </w:rPr>
            </w:pPr>
            <w:r w:rsidRPr="001B2997">
              <w:rPr>
                <w:rFonts w:ascii="Verdana" w:hAnsi="Verdana"/>
                <w:sz w:val="24"/>
                <w:lang w:val="ru-RU"/>
              </w:rPr>
              <w:t>Гродненская</w:t>
            </w:r>
          </w:p>
        </w:tc>
        <w:tc>
          <w:tcPr>
            <w:tcW w:w="788" w:type="dxa"/>
            <w:vAlign w:val="center"/>
          </w:tcPr>
          <w:p w14:paraId="4A06EBA7"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272</w:t>
            </w:r>
          </w:p>
        </w:tc>
        <w:tc>
          <w:tcPr>
            <w:tcW w:w="789" w:type="dxa"/>
            <w:vAlign w:val="center"/>
          </w:tcPr>
          <w:p w14:paraId="068B3ED6"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250</w:t>
            </w:r>
          </w:p>
        </w:tc>
        <w:tc>
          <w:tcPr>
            <w:tcW w:w="789" w:type="dxa"/>
            <w:vAlign w:val="center"/>
          </w:tcPr>
          <w:p w14:paraId="26F65110"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181</w:t>
            </w:r>
          </w:p>
        </w:tc>
        <w:tc>
          <w:tcPr>
            <w:tcW w:w="788" w:type="dxa"/>
            <w:vAlign w:val="center"/>
          </w:tcPr>
          <w:p w14:paraId="5290AAED"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210</w:t>
            </w:r>
          </w:p>
        </w:tc>
        <w:tc>
          <w:tcPr>
            <w:tcW w:w="789" w:type="dxa"/>
            <w:vAlign w:val="center"/>
          </w:tcPr>
          <w:p w14:paraId="12FA3751"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234</w:t>
            </w:r>
          </w:p>
        </w:tc>
        <w:tc>
          <w:tcPr>
            <w:tcW w:w="789" w:type="dxa"/>
            <w:vAlign w:val="center"/>
          </w:tcPr>
          <w:p w14:paraId="2428E383"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237</w:t>
            </w:r>
          </w:p>
        </w:tc>
        <w:tc>
          <w:tcPr>
            <w:tcW w:w="789" w:type="dxa"/>
            <w:vAlign w:val="center"/>
          </w:tcPr>
          <w:p w14:paraId="4FACDE33"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248</w:t>
            </w:r>
          </w:p>
        </w:tc>
      </w:tr>
      <w:tr w:rsidR="001B2997" w:rsidRPr="001B2997" w14:paraId="47AB692B" w14:textId="77777777" w:rsidTr="001B2997">
        <w:tc>
          <w:tcPr>
            <w:tcW w:w="4390" w:type="dxa"/>
          </w:tcPr>
          <w:p w14:paraId="4B686CC3" w14:textId="77777777" w:rsidR="001B2997" w:rsidRPr="001B2997" w:rsidRDefault="001B2997" w:rsidP="001B2997">
            <w:pPr>
              <w:jc w:val="both"/>
              <w:rPr>
                <w:rFonts w:ascii="Verdana" w:hAnsi="Verdana"/>
                <w:sz w:val="24"/>
                <w:lang w:val="ru-RU"/>
              </w:rPr>
            </w:pPr>
            <w:r w:rsidRPr="001B2997">
              <w:rPr>
                <w:rFonts w:ascii="Verdana" w:hAnsi="Verdana"/>
                <w:sz w:val="24"/>
                <w:lang w:val="ru-RU"/>
              </w:rPr>
              <w:t>Минская</w:t>
            </w:r>
          </w:p>
        </w:tc>
        <w:tc>
          <w:tcPr>
            <w:tcW w:w="788" w:type="dxa"/>
            <w:vAlign w:val="center"/>
          </w:tcPr>
          <w:p w14:paraId="00215102"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232</w:t>
            </w:r>
          </w:p>
        </w:tc>
        <w:tc>
          <w:tcPr>
            <w:tcW w:w="789" w:type="dxa"/>
            <w:vAlign w:val="center"/>
          </w:tcPr>
          <w:p w14:paraId="192D56E0" w14:textId="77777777" w:rsidR="001B2997" w:rsidRPr="001B2997" w:rsidRDefault="001B2997" w:rsidP="001B2997">
            <w:pPr>
              <w:jc w:val="center"/>
              <w:rPr>
                <w:rFonts w:ascii="Verdana" w:hAnsi="Verdana"/>
                <w:sz w:val="24"/>
                <w:lang w:val="ru-RU"/>
              </w:rPr>
            </w:pPr>
            <w:r w:rsidRPr="001B2997">
              <w:rPr>
                <w:rFonts w:ascii="Verdana" w:hAnsi="Verdana"/>
                <w:sz w:val="24"/>
                <w:lang w:val="ru-RU"/>
              </w:rPr>
              <w:t>223</w:t>
            </w:r>
          </w:p>
        </w:tc>
        <w:tc>
          <w:tcPr>
            <w:tcW w:w="789" w:type="dxa"/>
            <w:vAlign w:val="center"/>
          </w:tcPr>
          <w:p w14:paraId="7B6A9C1A"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192</w:t>
            </w:r>
          </w:p>
        </w:tc>
        <w:tc>
          <w:tcPr>
            <w:tcW w:w="788" w:type="dxa"/>
            <w:vAlign w:val="center"/>
          </w:tcPr>
          <w:p w14:paraId="43F379A7"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177</w:t>
            </w:r>
          </w:p>
        </w:tc>
        <w:tc>
          <w:tcPr>
            <w:tcW w:w="789" w:type="dxa"/>
            <w:vAlign w:val="center"/>
          </w:tcPr>
          <w:p w14:paraId="6E8ED069"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173</w:t>
            </w:r>
          </w:p>
        </w:tc>
        <w:tc>
          <w:tcPr>
            <w:tcW w:w="789" w:type="dxa"/>
            <w:vAlign w:val="center"/>
          </w:tcPr>
          <w:p w14:paraId="77DE36B1"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166</w:t>
            </w:r>
          </w:p>
        </w:tc>
        <w:tc>
          <w:tcPr>
            <w:tcW w:w="789" w:type="dxa"/>
            <w:vAlign w:val="center"/>
          </w:tcPr>
          <w:p w14:paraId="22E50988"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199</w:t>
            </w:r>
          </w:p>
        </w:tc>
      </w:tr>
      <w:tr w:rsidR="001B2997" w:rsidRPr="001B2997" w14:paraId="15845904" w14:textId="77777777" w:rsidTr="001B2997">
        <w:tc>
          <w:tcPr>
            <w:tcW w:w="4390" w:type="dxa"/>
          </w:tcPr>
          <w:p w14:paraId="15EE6A65" w14:textId="77777777" w:rsidR="001B2997" w:rsidRPr="001B2997" w:rsidRDefault="001B2997" w:rsidP="001B2997">
            <w:pPr>
              <w:jc w:val="both"/>
              <w:rPr>
                <w:rFonts w:ascii="Verdana" w:hAnsi="Verdana"/>
                <w:sz w:val="24"/>
                <w:lang w:val="ru-RU"/>
              </w:rPr>
            </w:pPr>
            <w:r w:rsidRPr="001B2997">
              <w:rPr>
                <w:rFonts w:ascii="Verdana" w:hAnsi="Verdana"/>
                <w:sz w:val="24"/>
                <w:lang w:val="ru-RU"/>
              </w:rPr>
              <w:t>Могилевская</w:t>
            </w:r>
          </w:p>
        </w:tc>
        <w:tc>
          <w:tcPr>
            <w:tcW w:w="788" w:type="dxa"/>
            <w:vAlign w:val="center"/>
          </w:tcPr>
          <w:p w14:paraId="76745B03"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192</w:t>
            </w:r>
          </w:p>
        </w:tc>
        <w:tc>
          <w:tcPr>
            <w:tcW w:w="789" w:type="dxa"/>
            <w:vAlign w:val="center"/>
          </w:tcPr>
          <w:p w14:paraId="68D47660"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169</w:t>
            </w:r>
          </w:p>
        </w:tc>
        <w:tc>
          <w:tcPr>
            <w:tcW w:w="789" w:type="dxa"/>
            <w:vAlign w:val="center"/>
          </w:tcPr>
          <w:p w14:paraId="39CE3D7B"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126</w:t>
            </w:r>
          </w:p>
        </w:tc>
        <w:tc>
          <w:tcPr>
            <w:tcW w:w="788" w:type="dxa"/>
            <w:vAlign w:val="center"/>
          </w:tcPr>
          <w:p w14:paraId="38197425"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105</w:t>
            </w:r>
          </w:p>
        </w:tc>
        <w:tc>
          <w:tcPr>
            <w:tcW w:w="789" w:type="dxa"/>
            <w:vAlign w:val="center"/>
          </w:tcPr>
          <w:p w14:paraId="43898ED3"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114</w:t>
            </w:r>
          </w:p>
        </w:tc>
        <w:tc>
          <w:tcPr>
            <w:tcW w:w="789" w:type="dxa"/>
            <w:vAlign w:val="center"/>
          </w:tcPr>
          <w:p w14:paraId="0F391743"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125</w:t>
            </w:r>
          </w:p>
        </w:tc>
        <w:tc>
          <w:tcPr>
            <w:tcW w:w="789" w:type="dxa"/>
            <w:vAlign w:val="center"/>
          </w:tcPr>
          <w:p w14:paraId="1C3E1A51"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173</w:t>
            </w:r>
          </w:p>
        </w:tc>
      </w:tr>
    </w:tbl>
    <w:p w14:paraId="11579BCA" w14:textId="77777777" w:rsidR="001B2997" w:rsidRPr="001B2997" w:rsidRDefault="001B2997" w:rsidP="001B2997">
      <w:pPr>
        <w:spacing w:after="0" w:line="240" w:lineRule="auto"/>
        <w:jc w:val="both"/>
        <w:rPr>
          <w:rFonts w:ascii="Verdana" w:hAnsi="Verdana"/>
          <w:sz w:val="24"/>
          <w:lang w:val="ru-RU"/>
        </w:rPr>
      </w:pPr>
    </w:p>
    <w:tbl>
      <w:tblPr>
        <w:tblStyle w:val="af"/>
        <w:tblW w:w="5000" w:type="pct"/>
        <w:tblLook w:val="04A0" w:firstRow="1" w:lastRow="0" w:firstColumn="1" w:lastColumn="0" w:noHBand="0" w:noVBand="1"/>
      </w:tblPr>
      <w:tblGrid>
        <w:gridCol w:w="4020"/>
        <w:gridCol w:w="933"/>
        <w:gridCol w:w="932"/>
        <w:gridCol w:w="833"/>
        <w:gridCol w:w="821"/>
        <w:gridCol w:w="932"/>
        <w:gridCol w:w="932"/>
        <w:gridCol w:w="935"/>
      </w:tblGrid>
      <w:tr w:rsidR="001B2997" w:rsidRPr="001B2997" w14:paraId="4A337BB5" w14:textId="77777777" w:rsidTr="001B2997">
        <w:tc>
          <w:tcPr>
            <w:tcW w:w="5000" w:type="pct"/>
            <w:gridSpan w:val="8"/>
          </w:tcPr>
          <w:p w14:paraId="690043BC" w14:textId="77777777" w:rsidR="001B2997" w:rsidRPr="001B2997" w:rsidRDefault="001B2997" w:rsidP="001B2997">
            <w:pPr>
              <w:jc w:val="both"/>
              <w:rPr>
                <w:rFonts w:ascii="Verdana" w:hAnsi="Verdana"/>
                <w:sz w:val="24"/>
                <w:lang w:val="ru-RU"/>
              </w:rPr>
            </w:pPr>
            <w:r w:rsidRPr="001B2997">
              <w:rPr>
                <w:rFonts w:ascii="Verdana" w:hAnsi="Verdana"/>
                <w:sz w:val="24"/>
                <w:lang w:val="ru-RU"/>
              </w:rPr>
              <w:t xml:space="preserve">  в том числе  </w:t>
            </w:r>
          </w:p>
        </w:tc>
      </w:tr>
      <w:tr w:rsidR="001B2997" w:rsidRPr="001B2997" w14:paraId="704147BE" w14:textId="77777777" w:rsidTr="001B2997">
        <w:tc>
          <w:tcPr>
            <w:tcW w:w="5000" w:type="pct"/>
            <w:gridSpan w:val="8"/>
            <w:vAlign w:val="center"/>
          </w:tcPr>
          <w:p w14:paraId="341DA49F" w14:textId="77777777" w:rsidR="001B2997" w:rsidRPr="001B2997" w:rsidRDefault="001B2997" w:rsidP="001B2997">
            <w:pPr>
              <w:jc w:val="center"/>
              <w:rPr>
                <w:rFonts w:ascii="Verdana" w:hAnsi="Verdana"/>
                <w:sz w:val="24"/>
                <w:lang w:val="ru-RU"/>
              </w:rPr>
            </w:pPr>
            <w:r w:rsidRPr="001B2997">
              <w:rPr>
                <w:rFonts w:ascii="Verdana" w:hAnsi="Verdana"/>
                <w:sz w:val="24"/>
                <w:lang w:val="ru-RU"/>
              </w:rPr>
              <w:t>азотные</w:t>
            </w:r>
          </w:p>
        </w:tc>
      </w:tr>
      <w:tr w:rsidR="001B2997" w:rsidRPr="001B2997" w14:paraId="1940D1AC" w14:textId="77777777" w:rsidTr="00577FB2">
        <w:tc>
          <w:tcPr>
            <w:tcW w:w="1944" w:type="pct"/>
          </w:tcPr>
          <w:p w14:paraId="136A3804" w14:textId="77777777" w:rsidR="001B2997" w:rsidRPr="001B2997" w:rsidRDefault="001B2997" w:rsidP="001B2997">
            <w:pPr>
              <w:jc w:val="both"/>
              <w:rPr>
                <w:rFonts w:ascii="Verdana" w:hAnsi="Verdana"/>
                <w:sz w:val="24"/>
                <w:lang w:val="ru-RU"/>
              </w:rPr>
            </w:pPr>
            <w:r w:rsidRPr="001B2997">
              <w:rPr>
                <w:rFonts w:ascii="Verdana" w:hAnsi="Verdana"/>
                <w:sz w:val="24"/>
                <w:lang w:val="ru-RU"/>
              </w:rPr>
              <w:t>Республика Беларусь</w:t>
            </w:r>
          </w:p>
        </w:tc>
        <w:tc>
          <w:tcPr>
            <w:tcW w:w="451" w:type="pct"/>
            <w:vAlign w:val="center"/>
          </w:tcPr>
          <w:p w14:paraId="6CF3ABD2" w14:textId="77777777" w:rsidR="001B2997" w:rsidRPr="001B2997" w:rsidRDefault="001B2997" w:rsidP="001B2997">
            <w:pPr>
              <w:jc w:val="center"/>
              <w:rPr>
                <w:rFonts w:ascii="Verdana" w:hAnsi="Verdana"/>
                <w:sz w:val="24"/>
                <w:lang w:val="ru-RU"/>
              </w:rPr>
            </w:pPr>
            <w:r w:rsidRPr="001B2997">
              <w:rPr>
                <w:rFonts w:ascii="Verdana" w:hAnsi="Verdana"/>
                <w:sz w:val="24"/>
                <w:lang w:val="ru-RU"/>
              </w:rPr>
              <w:t>97</w:t>
            </w:r>
          </w:p>
        </w:tc>
        <w:tc>
          <w:tcPr>
            <w:tcW w:w="451" w:type="pct"/>
            <w:vAlign w:val="center"/>
          </w:tcPr>
          <w:p w14:paraId="5B13843C"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83</w:t>
            </w:r>
          </w:p>
        </w:tc>
        <w:tc>
          <w:tcPr>
            <w:tcW w:w="403" w:type="pct"/>
            <w:vAlign w:val="center"/>
          </w:tcPr>
          <w:p w14:paraId="16C4CFD6" w14:textId="77777777" w:rsidR="001B2997" w:rsidRPr="001B2997" w:rsidRDefault="001B2997" w:rsidP="001B2997">
            <w:pPr>
              <w:jc w:val="center"/>
              <w:rPr>
                <w:rFonts w:ascii="Verdana" w:hAnsi="Verdana"/>
                <w:sz w:val="24"/>
                <w:lang w:val="ru-RU"/>
              </w:rPr>
            </w:pPr>
            <w:r w:rsidRPr="001B2997">
              <w:rPr>
                <w:rFonts w:ascii="Verdana" w:hAnsi="Verdana"/>
                <w:sz w:val="24"/>
                <w:lang w:val="ru-RU"/>
              </w:rPr>
              <w:t>65</w:t>
            </w:r>
          </w:p>
        </w:tc>
        <w:tc>
          <w:tcPr>
            <w:tcW w:w="397" w:type="pct"/>
            <w:vAlign w:val="center"/>
          </w:tcPr>
          <w:p w14:paraId="1765F6A6" w14:textId="77777777" w:rsidR="001B2997" w:rsidRPr="001B2997" w:rsidRDefault="001B2997" w:rsidP="001B2997">
            <w:pPr>
              <w:jc w:val="center"/>
              <w:rPr>
                <w:rFonts w:ascii="Verdana" w:hAnsi="Verdana"/>
                <w:sz w:val="24"/>
                <w:lang w:val="ru-RU"/>
              </w:rPr>
            </w:pPr>
            <w:r w:rsidRPr="001B2997">
              <w:rPr>
                <w:rFonts w:ascii="Verdana" w:hAnsi="Verdana"/>
                <w:sz w:val="24"/>
                <w:lang w:val="ru-RU"/>
              </w:rPr>
              <w:t>76</w:t>
            </w:r>
          </w:p>
        </w:tc>
        <w:tc>
          <w:tcPr>
            <w:tcW w:w="451" w:type="pct"/>
            <w:vAlign w:val="center"/>
          </w:tcPr>
          <w:p w14:paraId="3DB3F0BB" w14:textId="77777777" w:rsidR="001B2997" w:rsidRPr="001B2997" w:rsidRDefault="001B2997" w:rsidP="001B2997">
            <w:pPr>
              <w:jc w:val="center"/>
              <w:rPr>
                <w:rFonts w:ascii="Verdana" w:hAnsi="Verdana"/>
                <w:sz w:val="24"/>
                <w:lang w:val="ru-RU"/>
              </w:rPr>
            </w:pPr>
            <w:r w:rsidRPr="001B2997">
              <w:rPr>
                <w:rFonts w:ascii="Verdana" w:hAnsi="Verdana"/>
                <w:sz w:val="24"/>
                <w:lang w:val="ru-RU"/>
              </w:rPr>
              <w:t>76</w:t>
            </w:r>
          </w:p>
        </w:tc>
        <w:tc>
          <w:tcPr>
            <w:tcW w:w="451" w:type="pct"/>
            <w:vAlign w:val="center"/>
          </w:tcPr>
          <w:p w14:paraId="3B271924" w14:textId="77777777" w:rsidR="001B2997" w:rsidRPr="001B2997" w:rsidRDefault="001B2997" w:rsidP="001B2997">
            <w:pPr>
              <w:jc w:val="center"/>
              <w:rPr>
                <w:rFonts w:ascii="Verdana" w:hAnsi="Verdana"/>
                <w:sz w:val="24"/>
                <w:lang w:val="ru-RU"/>
              </w:rPr>
            </w:pPr>
            <w:r w:rsidRPr="001B2997">
              <w:rPr>
                <w:rFonts w:ascii="Verdana" w:hAnsi="Verdana"/>
                <w:sz w:val="24"/>
                <w:lang w:val="ru-RU"/>
              </w:rPr>
              <w:t>76</w:t>
            </w:r>
          </w:p>
        </w:tc>
        <w:tc>
          <w:tcPr>
            <w:tcW w:w="452" w:type="pct"/>
            <w:vAlign w:val="center"/>
          </w:tcPr>
          <w:p w14:paraId="65FC406F"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86</w:t>
            </w:r>
          </w:p>
        </w:tc>
      </w:tr>
      <w:tr w:rsidR="001B2997" w:rsidRPr="001B2997" w14:paraId="36E8ED95" w14:textId="77777777" w:rsidTr="00577FB2">
        <w:tc>
          <w:tcPr>
            <w:tcW w:w="1944" w:type="pct"/>
          </w:tcPr>
          <w:p w14:paraId="66B863D0" w14:textId="77777777" w:rsidR="001B2997" w:rsidRPr="001B2997" w:rsidRDefault="001B2997" w:rsidP="001B2997">
            <w:pPr>
              <w:jc w:val="both"/>
              <w:rPr>
                <w:rFonts w:ascii="Verdana" w:hAnsi="Verdana"/>
                <w:sz w:val="24"/>
                <w:lang w:val="ru-RU"/>
              </w:rPr>
            </w:pPr>
            <w:r w:rsidRPr="001B2997">
              <w:rPr>
                <w:rFonts w:ascii="Verdana" w:hAnsi="Verdana"/>
                <w:sz w:val="24"/>
                <w:lang w:val="ru-RU"/>
              </w:rPr>
              <w:t>Области</w:t>
            </w:r>
          </w:p>
        </w:tc>
        <w:tc>
          <w:tcPr>
            <w:tcW w:w="451" w:type="pct"/>
            <w:vAlign w:val="center"/>
          </w:tcPr>
          <w:p w14:paraId="4ADA0278" w14:textId="77777777" w:rsidR="001B2997" w:rsidRPr="001B2997" w:rsidRDefault="001B2997" w:rsidP="001B2997">
            <w:pPr>
              <w:jc w:val="center"/>
              <w:rPr>
                <w:rFonts w:ascii="Verdana" w:hAnsi="Verdana"/>
                <w:sz w:val="24"/>
                <w:lang w:val="ru-RU"/>
              </w:rPr>
            </w:pPr>
          </w:p>
        </w:tc>
        <w:tc>
          <w:tcPr>
            <w:tcW w:w="451" w:type="pct"/>
            <w:vAlign w:val="center"/>
          </w:tcPr>
          <w:p w14:paraId="289DA29E" w14:textId="77777777" w:rsidR="001B2997" w:rsidRPr="001B2997" w:rsidRDefault="001B2997" w:rsidP="001B2997">
            <w:pPr>
              <w:jc w:val="center"/>
              <w:rPr>
                <w:rFonts w:ascii="Verdana" w:hAnsi="Verdana"/>
                <w:sz w:val="24"/>
                <w:lang w:val="ru-RU"/>
              </w:rPr>
            </w:pPr>
          </w:p>
        </w:tc>
        <w:tc>
          <w:tcPr>
            <w:tcW w:w="403" w:type="pct"/>
            <w:vAlign w:val="center"/>
          </w:tcPr>
          <w:p w14:paraId="427445E4" w14:textId="77777777" w:rsidR="001B2997" w:rsidRPr="001B2997" w:rsidRDefault="001B2997" w:rsidP="001B2997">
            <w:pPr>
              <w:jc w:val="center"/>
              <w:rPr>
                <w:rFonts w:ascii="Verdana" w:hAnsi="Verdana"/>
                <w:sz w:val="24"/>
                <w:lang w:val="ru-RU"/>
              </w:rPr>
            </w:pPr>
          </w:p>
        </w:tc>
        <w:tc>
          <w:tcPr>
            <w:tcW w:w="397" w:type="pct"/>
            <w:vAlign w:val="center"/>
          </w:tcPr>
          <w:p w14:paraId="01AA020A" w14:textId="77777777" w:rsidR="001B2997" w:rsidRPr="001B2997" w:rsidRDefault="001B2997" w:rsidP="001B2997">
            <w:pPr>
              <w:jc w:val="center"/>
              <w:rPr>
                <w:rFonts w:ascii="Verdana" w:hAnsi="Verdana"/>
                <w:sz w:val="24"/>
                <w:lang w:val="ru-RU"/>
              </w:rPr>
            </w:pPr>
          </w:p>
        </w:tc>
        <w:tc>
          <w:tcPr>
            <w:tcW w:w="451" w:type="pct"/>
            <w:vAlign w:val="center"/>
          </w:tcPr>
          <w:p w14:paraId="721CF4AC" w14:textId="77777777" w:rsidR="001B2997" w:rsidRPr="001B2997" w:rsidRDefault="001B2997" w:rsidP="001B2997">
            <w:pPr>
              <w:jc w:val="center"/>
              <w:rPr>
                <w:rFonts w:ascii="Verdana" w:hAnsi="Verdana"/>
                <w:sz w:val="24"/>
                <w:lang w:val="ru-RU"/>
              </w:rPr>
            </w:pPr>
          </w:p>
        </w:tc>
        <w:tc>
          <w:tcPr>
            <w:tcW w:w="451" w:type="pct"/>
            <w:vAlign w:val="center"/>
          </w:tcPr>
          <w:p w14:paraId="5BE36FC8" w14:textId="77777777" w:rsidR="001B2997" w:rsidRPr="001B2997" w:rsidRDefault="001B2997" w:rsidP="001B2997">
            <w:pPr>
              <w:jc w:val="center"/>
              <w:rPr>
                <w:rFonts w:ascii="Verdana" w:hAnsi="Verdana"/>
                <w:sz w:val="24"/>
                <w:lang w:val="ru-RU"/>
              </w:rPr>
            </w:pPr>
          </w:p>
        </w:tc>
        <w:tc>
          <w:tcPr>
            <w:tcW w:w="452" w:type="pct"/>
            <w:vAlign w:val="center"/>
          </w:tcPr>
          <w:p w14:paraId="3F44366E" w14:textId="77777777" w:rsidR="001B2997" w:rsidRPr="001B2997" w:rsidRDefault="001B2997" w:rsidP="001B2997">
            <w:pPr>
              <w:jc w:val="center"/>
              <w:rPr>
                <w:rFonts w:ascii="Verdana" w:hAnsi="Verdana"/>
                <w:sz w:val="24"/>
                <w:lang w:val="ru-RU"/>
              </w:rPr>
            </w:pPr>
          </w:p>
        </w:tc>
      </w:tr>
      <w:tr w:rsidR="001B2997" w:rsidRPr="001B2997" w14:paraId="26EDAC30" w14:textId="77777777" w:rsidTr="00577FB2">
        <w:tc>
          <w:tcPr>
            <w:tcW w:w="1944" w:type="pct"/>
          </w:tcPr>
          <w:p w14:paraId="20EF3BE1" w14:textId="77777777" w:rsidR="001B2997" w:rsidRPr="001B2997" w:rsidRDefault="001B2997" w:rsidP="001B2997">
            <w:pPr>
              <w:jc w:val="both"/>
              <w:rPr>
                <w:rFonts w:ascii="Verdana" w:hAnsi="Verdana"/>
                <w:sz w:val="24"/>
                <w:lang w:val="ru-RU"/>
              </w:rPr>
            </w:pPr>
            <w:r w:rsidRPr="001B2997">
              <w:rPr>
                <w:rFonts w:ascii="Verdana" w:hAnsi="Verdana"/>
                <w:sz w:val="24"/>
                <w:lang w:val="ru-RU"/>
              </w:rPr>
              <w:t>Брестская</w:t>
            </w:r>
          </w:p>
        </w:tc>
        <w:tc>
          <w:tcPr>
            <w:tcW w:w="451" w:type="pct"/>
            <w:vAlign w:val="center"/>
          </w:tcPr>
          <w:p w14:paraId="14D8FCE9" w14:textId="77777777" w:rsidR="001B2997" w:rsidRPr="001B2997" w:rsidRDefault="001B2997" w:rsidP="001B2997">
            <w:pPr>
              <w:jc w:val="center"/>
              <w:rPr>
                <w:rFonts w:ascii="Verdana" w:hAnsi="Verdana"/>
                <w:sz w:val="24"/>
                <w:lang w:val="ru-RU"/>
              </w:rPr>
            </w:pPr>
            <w:r w:rsidRPr="001B2997">
              <w:rPr>
                <w:rFonts w:ascii="Verdana" w:hAnsi="Verdana"/>
                <w:sz w:val="24"/>
                <w:lang w:val="ru-RU"/>
              </w:rPr>
              <w:t>99</w:t>
            </w:r>
          </w:p>
        </w:tc>
        <w:tc>
          <w:tcPr>
            <w:tcW w:w="451" w:type="pct"/>
            <w:vAlign w:val="center"/>
          </w:tcPr>
          <w:p w14:paraId="636B25C6" w14:textId="77777777" w:rsidR="001B2997" w:rsidRPr="001B2997" w:rsidRDefault="001B2997" w:rsidP="001B2997">
            <w:pPr>
              <w:jc w:val="center"/>
              <w:rPr>
                <w:rFonts w:ascii="Verdana" w:hAnsi="Verdana"/>
                <w:sz w:val="24"/>
                <w:lang w:val="ru-RU"/>
              </w:rPr>
            </w:pPr>
            <w:r w:rsidRPr="001B2997">
              <w:rPr>
                <w:rFonts w:ascii="Verdana" w:hAnsi="Verdana"/>
                <w:sz w:val="24"/>
                <w:lang w:val="ru-RU"/>
              </w:rPr>
              <w:t>95</w:t>
            </w:r>
          </w:p>
        </w:tc>
        <w:tc>
          <w:tcPr>
            <w:tcW w:w="403" w:type="pct"/>
            <w:vAlign w:val="center"/>
          </w:tcPr>
          <w:p w14:paraId="20950070"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81</w:t>
            </w:r>
          </w:p>
        </w:tc>
        <w:tc>
          <w:tcPr>
            <w:tcW w:w="397" w:type="pct"/>
            <w:vAlign w:val="center"/>
          </w:tcPr>
          <w:p w14:paraId="0F3E848F" w14:textId="77777777" w:rsidR="001B2997" w:rsidRPr="001B2997" w:rsidRDefault="001B2997" w:rsidP="001B2997">
            <w:pPr>
              <w:jc w:val="center"/>
              <w:rPr>
                <w:rFonts w:ascii="Verdana" w:hAnsi="Verdana"/>
                <w:sz w:val="24"/>
                <w:lang w:val="ru-RU"/>
              </w:rPr>
            </w:pPr>
            <w:r w:rsidRPr="001B2997">
              <w:rPr>
                <w:rFonts w:ascii="Verdana" w:hAnsi="Verdana"/>
                <w:sz w:val="24"/>
                <w:lang w:val="ru-RU"/>
              </w:rPr>
              <w:t>91</w:t>
            </w:r>
          </w:p>
        </w:tc>
        <w:tc>
          <w:tcPr>
            <w:tcW w:w="451" w:type="pct"/>
            <w:vAlign w:val="center"/>
          </w:tcPr>
          <w:p w14:paraId="6C701A71"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89</w:t>
            </w:r>
          </w:p>
        </w:tc>
        <w:tc>
          <w:tcPr>
            <w:tcW w:w="451" w:type="pct"/>
            <w:vAlign w:val="center"/>
          </w:tcPr>
          <w:p w14:paraId="23B35F9B" w14:textId="77777777" w:rsidR="001B2997" w:rsidRPr="001B2997" w:rsidRDefault="001B2997" w:rsidP="001B2997">
            <w:pPr>
              <w:jc w:val="center"/>
              <w:rPr>
                <w:rFonts w:ascii="Verdana" w:hAnsi="Verdana"/>
                <w:sz w:val="24"/>
                <w:lang w:val="ru-RU"/>
              </w:rPr>
            </w:pPr>
            <w:r w:rsidRPr="001B2997">
              <w:rPr>
                <w:rFonts w:ascii="Verdana" w:hAnsi="Verdana"/>
                <w:sz w:val="24"/>
                <w:lang w:val="ru-RU"/>
              </w:rPr>
              <w:t>91</w:t>
            </w:r>
          </w:p>
        </w:tc>
        <w:tc>
          <w:tcPr>
            <w:tcW w:w="452" w:type="pct"/>
            <w:vAlign w:val="center"/>
          </w:tcPr>
          <w:p w14:paraId="33678F35"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102</w:t>
            </w:r>
          </w:p>
        </w:tc>
      </w:tr>
      <w:tr w:rsidR="001B2997" w:rsidRPr="001B2997" w14:paraId="7732D0F9" w14:textId="77777777" w:rsidTr="00577FB2">
        <w:tc>
          <w:tcPr>
            <w:tcW w:w="1944" w:type="pct"/>
          </w:tcPr>
          <w:p w14:paraId="06F36F4E" w14:textId="77777777" w:rsidR="001B2997" w:rsidRPr="001B2997" w:rsidRDefault="001B2997" w:rsidP="001B2997">
            <w:pPr>
              <w:jc w:val="both"/>
              <w:rPr>
                <w:rFonts w:ascii="Verdana" w:hAnsi="Verdana"/>
                <w:sz w:val="24"/>
                <w:lang w:val="ru-RU"/>
              </w:rPr>
            </w:pPr>
            <w:r w:rsidRPr="001B2997">
              <w:rPr>
                <w:rFonts w:ascii="Verdana" w:hAnsi="Verdana"/>
                <w:sz w:val="24"/>
                <w:lang w:val="ru-RU"/>
              </w:rPr>
              <w:t>Витебская</w:t>
            </w:r>
          </w:p>
        </w:tc>
        <w:tc>
          <w:tcPr>
            <w:tcW w:w="451" w:type="pct"/>
            <w:vAlign w:val="center"/>
          </w:tcPr>
          <w:p w14:paraId="4401A9D9" w14:textId="77777777" w:rsidR="001B2997" w:rsidRPr="001B2997" w:rsidRDefault="001B2997" w:rsidP="001B2997">
            <w:pPr>
              <w:jc w:val="center"/>
              <w:rPr>
                <w:rFonts w:ascii="Verdana" w:hAnsi="Verdana"/>
                <w:sz w:val="24"/>
                <w:lang w:val="ru-RU"/>
              </w:rPr>
            </w:pPr>
            <w:r w:rsidRPr="001B2997">
              <w:rPr>
                <w:rFonts w:ascii="Verdana" w:hAnsi="Verdana"/>
                <w:sz w:val="24"/>
                <w:lang w:val="ru-RU"/>
              </w:rPr>
              <w:t>64</w:t>
            </w:r>
          </w:p>
        </w:tc>
        <w:tc>
          <w:tcPr>
            <w:tcW w:w="451" w:type="pct"/>
            <w:vAlign w:val="center"/>
          </w:tcPr>
          <w:p w14:paraId="0EDDD19C" w14:textId="77777777" w:rsidR="001B2997" w:rsidRPr="001B2997" w:rsidRDefault="001B2997" w:rsidP="001B2997">
            <w:pPr>
              <w:jc w:val="center"/>
              <w:rPr>
                <w:rFonts w:ascii="Verdana" w:hAnsi="Verdana"/>
                <w:sz w:val="24"/>
                <w:lang w:val="ru-RU"/>
              </w:rPr>
            </w:pPr>
            <w:r w:rsidRPr="001B2997">
              <w:rPr>
                <w:rFonts w:ascii="Verdana" w:hAnsi="Verdana"/>
                <w:sz w:val="24"/>
                <w:lang w:val="ru-RU"/>
              </w:rPr>
              <w:t>60</w:t>
            </w:r>
          </w:p>
        </w:tc>
        <w:tc>
          <w:tcPr>
            <w:tcW w:w="403" w:type="pct"/>
            <w:vAlign w:val="center"/>
          </w:tcPr>
          <w:p w14:paraId="6EBF1719" w14:textId="77777777" w:rsidR="001B2997" w:rsidRPr="001B2997" w:rsidRDefault="001B2997" w:rsidP="001B2997">
            <w:pPr>
              <w:jc w:val="center"/>
              <w:rPr>
                <w:rFonts w:ascii="Verdana" w:hAnsi="Verdana"/>
                <w:sz w:val="24"/>
                <w:lang w:val="ru-RU"/>
              </w:rPr>
            </w:pPr>
            <w:r w:rsidRPr="001B2997">
              <w:rPr>
                <w:rFonts w:ascii="Verdana" w:hAnsi="Verdana"/>
                <w:sz w:val="24"/>
                <w:lang w:val="ru-RU"/>
              </w:rPr>
              <w:t>39</w:t>
            </w:r>
          </w:p>
        </w:tc>
        <w:tc>
          <w:tcPr>
            <w:tcW w:w="397" w:type="pct"/>
            <w:vAlign w:val="center"/>
          </w:tcPr>
          <w:p w14:paraId="33E61A96" w14:textId="77777777" w:rsidR="001B2997" w:rsidRPr="001B2997" w:rsidRDefault="001B2997" w:rsidP="001B2997">
            <w:pPr>
              <w:jc w:val="center"/>
              <w:rPr>
                <w:rFonts w:ascii="Verdana" w:hAnsi="Verdana"/>
                <w:sz w:val="24"/>
                <w:lang w:val="ru-RU"/>
              </w:rPr>
            </w:pPr>
            <w:r w:rsidRPr="001B2997">
              <w:rPr>
                <w:rFonts w:ascii="Verdana" w:hAnsi="Verdana"/>
                <w:sz w:val="24"/>
                <w:lang w:val="ru-RU"/>
              </w:rPr>
              <w:t>48</w:t>
            </w:r>
          </w:p>
        </w:tc>
        <w:tc>
          <w:tcPr>
            <w:tcW w:w="451" w:type="pct"/>
            <w:vAlign w:val="center"/>
          </w:tcPr>
          <w:p w14:paraId="1D96B3C0" w14:textId="77777777" w:rsidR="001B2997" w:rsidRPr="001B2997" w:rsidRDefault="001B2997" w:rsidP="001B2997">
            <w:pPr>
              <w:jc w:val="center"/>
              <w:rPr>
                <w:rFonts w:ascii="Verdana" w:hAnsi="Verdana"/>
                <w:sz w:val="24"/>
                <w:lang w:val="ru-RU"/>
              </w:rPr>
            </w:pPr>
            <w:r w:rsidRPr="001B2997">
              <w:rPr>
                <w:rFonts w:ascii="Verdana" w:hAnsi="Verdana"/>
                <w:sz w:val="24"/>
                <w:lang w:val="ru-RU"/>
              </w:rPr>
              <w:t>51</w:t>
            </w:r>
          </w:p>
        </w:tc>
        <w:tc>
          <w:tcPr>
            <w:tcW w:w="451" w:type="pct"/>
            <w:vAlign w:val="center"/>
          </w:tcPr>
          <w:p w14:paraId="397A9CA0" w14:textId="77777777" w:rsidR="001B2997" w:rsidRPr="001B2997" w:rsidRDefault="001B2997" w:rsidP="001B2997">
            <w:pPr>
              <w:jc w:val="center"/>
              <w:rPr>
                <w:rFonts w:ascii="Verdana" w:hAnsi="Verdana"/>
                <w:sz w:val="24"/>
                <w:lang w:val="ru-RU"/>
              </w:rPr>
            </w:pPr>
            <w:r w:rsidRPr="001B2997">
              <w:rPr>
                <w:rFonts w:ascii="Verdana" w:hAnsi="Verdana"/>
                <w:sz w:val="24"/>
                <w:lang w:val="ru-RU"/>
              </w:rPr>
              <w:t>46</w:t>
            </w:r>
          </w:p>
        </w:tc>
        <w:tc>
          <w:tcPr>
            <w:tcW w:w="452" w:type="pct"/>
            <w:vAlign w:val="center"/>
          </w:tcPr>
          <w:p w14:paraId="2FD771BB" w14:textId="77777777" w:rsidR="001B2997" w:rsidRPr="001B2997" w:rsidRDefault="001B2997" w:rsidP="001B2997">
            <w:pPr>
              <w:jc w:val="center"/>
              <w:rPr>
                <w:rFonts w:ascii="Verdana" w:hAnsi="Verdana"/>
                <w:sz w:val="24"/>
                <w:lang w:val="ru-RU"/>
              </w:rPr>
            </w:pPr>
            <w:r w:rsidRPr="001B2997">
              <w:rPr>
                <w:rFonts w:ascii="Verdana" w:hAnsi="Verdana"/>
                <w:sz w:val="24"/>
                <w:lang w:val="ru-RU"/>
              </w:rPr>
              <w:t>53</w:t>
            </w:r>
          </w:p>
        </w:tc>
      </w:tr>
      <w:tr w:rsidR="001B2997" w:rsidRPr="001B2997" w14:paraId="442E9A35" w14:textId="77777777" w:rsidTr="00577FB2">
        <w:tc>
          <w:tcPr>
            <w:tcW w:w="1944" w:type="pct"/>
          </w:tcPr>
          <w:p w14:paraId="7387C994" w14:textId="77777777" w:rsidR="001B2997" w:rsidRPr="001B2997" w:rsidRDefault="001B2997" w:rsidP="001B2997">
            <w:pPr>
              <w:jc w:val="both"/>
              <w:rPr>
                <w:rFonts w:ascii="Verdana" w:hAnsi="Verdana"/>
                <w:sz w:val="24"/>
                <w:lang w:val="ru-RU"/>
              </w:rPr>
            </w:pPr>
            <w:r w:rsidRPr="001B2997">
              <w:rPr>
                <w:rFonts w:ascii="Verdana" w:hAnsi="Verdana"/>
                <w:sz w:val="24"/>
                <w:lang w:val="ru-RU"/>
              </w:rPr>
              <w:t>Гомельская</w:t>
            </w:r>
          </w:p>
        </w:tc>
        <w:tc>
          <w:tcPr>
            <w:tcW w:w="451" w:type="pct"/>
            <w:vAlign w:val="center"/>
          </w:tcPr>
          <w:p w14:paraId="3B4D2CF9"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100</w:t>
            </w:r>
          </w:p>
        </w:tc>
        <w:tc>
          <w:tcPr>
            <w:tcW w:w="451" w:type="pct"/>
            <w:vAlign w:val="center"/>
          </w:tcPr>
          <w:p w14:paraId="1AC33030" w14:textId="77777777" w:rsidR="001B2997" w:rsidRPr="001B2997" w:rsidRDefault="001B2997" w:rsidP="001B2997">
            <w:pPr>
              <w:jc w:val="center"/>
              <w:rPr>
                <w:rFonts w:ascii="Verdana" w:hAnsi="Verdana"/>
                <w:sz w:val="24"/>
                <w:lang w:val="ru-RU"/>
              </w:rPr>
            </w:pPr>
            <w:r w:rsidRPr="001B2997">
              <w:rPr>
                <w:rFonts w:ascii="Verdana" w:hAnsi="Verdana"/>
                <w:sz w:val="24"/>
                <w:lang w:val="ru-RU"/>
              </w:rPr>
              <w:t>99</w:t>
            </w:r>
          </w:p>
        </w:tc>
        <w:tc>
          <w:tcPr>
            <w:tcW w:w="403" w:type="pct"/>
            <w:vAlign w:val="center"/>
          </w:tcPr>
          <w:p w14:paraId="4D1C7236" w14:textId="77777777" w:rsidR="001B2997" w:rsidRPr="001B2997" w:rsidRDefault="001B2997" w:rsidP="001B2997">
            <w:pPr>
              <w:jc w:val="center"/>
              <w:rPr>
                <w:rFonts w:ascii="Verdana" w:hAnsi="Verdana"/>
                <w:sz w:val="24"/>
                <w:lang w:val="ru-RU"/>
              </w:rPr>
            </w:pPr>
            <w:r w:rsidRPr="001B2997">
              <w:rPr>
                <w:rFonts w:ascii="Verdana" w:hAnsi="Verdana"/>
                <w:sz w:val="24"/>
                <w:lang w:val="ru-RU"/>
              </w:rPr>
              <w:t>65</w:t>
            </w:r>
          </w:p>
        </w:tc>
        <w:tc>
          <w:tcPr>
            <w:tcW w:w="397" w:type="pct"/>
            <w:vAlign w:val="center"/>
          </w:tcPr>
          <w:p w14:paraId="5756541D" w14:textId="77777777" w:rsidR="001B2997" w:rsidRPr="001B2997" w:rsidRDefault="001B2997" w:rsidP="001B2997">
            <w:pPr>
              <w:jc w:val="center"/>
              <w:rPr>
                <w:rFonts w:ascii="Verdana" w:hAnsi="Verdana"/>
                <w:sz w:val="24"/>
                <w:lang w:val="ru-RU"/>
              </w:rPr>
            </w:pPr>
            <w:r w:rsidRPr="001B2997">
              <w:rPr>
                <w:rFonts w:ascii="Verdana" w:hAnsi="Verdana"/>
                <w:sz w:val="24"/>
                <w:lang w:val="ru-RU"/>
              </w:rPr>
              <w:t>79</w:t>
            </w:r>
          </w:p>
        </w:tc>
        <w:tc>
          <w:tcPr>
            <w:tcW w:w="451" w:type="pct"/>
            <w:vAlign w:val="center"/>
          </w:tcPr>
          <w:p w14:paraId="25E5B5DA"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81</w:t>
            </w:r>
          </w:p>
        </w:tc>
        <w:tc>
          <w:tcPr>
            <w:tcW w:w="451" w:type="pct"/>
            <w:vAlign w:val="center"/>
          </w:tcPr>
          <w:p w14:paraId="787E3373" w14:textId="77777777" w:rsidR="001B2997" w:rsidRPr="001B2997" w:rsidRDefault="001B2997" w:rsidP="001B2997">
            <w:pPr>
              <w:jc w:val="center"/>
              <w:rPr>
                <w:rFonts w:ascii="Verdana" w:hAnsi="Verdana"/>
                <w:sz w:val="24"/>
                <w:lang w:val="ru-RU"/>
              </w:rPr>
            </w:pPr>
            <w:r w:rsidRPr="001B2997">
              <w:rPr>
                <w:rFonts w:ascii="Verdana" w:hAnsi="Verdana"/>
                <w:sz w:val="24"/>
                <w:lang w:val="ru-RU"/>
              </w:rPr>
              <w:t>76</w:t>
            </w:r>
          </w:p>
        </w:tc>
        <w:tc>
          <w:tcPr>
            <w:tcW w:w="452" w:type="pct"/>
            <w:vAlign w:val="center"/>
          </w:tcPr>
          <w:p w14:paraId="1C88B904"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85</w:t>
            </w:r>
          </w:p>
        </w:tc>
      </w:tr>
      <w:tr w:rsidR="001B2997" w:rsidRPr="001B2997" w14:paraId="07F4D394" w14:textId="77777777" w:rsidTr="00577FB2">
        <w:tc>
          <w:tcPr>
            <w:tcW w:w="1944" w:type="pct"/>
          </w:tcPr>
          <w:p w14:paraId="4ADEAF3B" w14:textId="77777777" w:rsidR="001B2997" w:rsidRPr="001B2997" w:rsidRDefault="001B2997" w:rsidP="001B2997">
            <w:pPr>
              <w:jc w:val="both"/>
              <w:rPr>
                <w:rFonts w:ascii="Verdana" w:hAnsi="Verdana"/>
                <w:sz w:val="24"/>
                <w:lang w:val="ru-RU"/>
              </w:rPr>
            </w:pPr>
            <w:r w:rsidRPr="001B2997">
              <w:rPr>
                <w:rFonts w:ascii="Verdana" w:hAnsi="Verdana"/>
                <w:sz w:val="24"/>
                <w:lang w:val="ru-RU"/>
              </w:rPr>
              <w:t>Гродненская</w:t>
            </w:r>
          </w:p>
        </w:tc>
        <w:tc>
          <w:tcPr>
            <w:tcW w:w="451" w:type="pct"/>
            <w:vAlign w:val="center"/>
          </w:tcPr>
          <w:p w14:paraId="5BF54B51"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108</w:t>
            </w:r>
          </w:p>
        </w:tc>
        <w:tc>
          <w:tcPr>
            <w:tcW w:w="451" w:type="pct"/>
            <w:vAlign w:val="center"/>
          </w:tcPr>
          <w:p w14:paraId="6C5736F1"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100</w:t>
            </w:r>
          </w:p>
        </w:tc>
        <w:tc>
          <w:tcPr>
            <w:tcW w:w="403" w:type="pct"/>
            <w:vAlign w:val="center"/>
          </w:tcPr>
          <w:p w14:paraId="68E3B78E"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82</w:t>
            </w:r>
          </w:p>
        </w:tc>
        <w:tc>
          <w:tcPr>
            <w:tcW w:w="397" w:type="pct"/>
            <w:vAlign w:val="center"/>
          </w:tcPr>
          <w:p w14:paraId="0305B41B"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101</w:t>
            </w:r>
          </w:p>
        </w:tc>
        <w:tc>
          <w:tcPr>
            <w:tcW w:w="451" w:type="pct"/>
            <w:vAlign w:val="center"/>
          </w:tcPr>
          <w:p w14:paraId="0CDB2A68"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106</w:t>
            </w:r>
          </w:p>
        </w:tc>
        <w:tc>
          <w:tcPr>
            <w:tcW w:w="451" w:type="pct"/>
            <w:vAlign w:val="center"/>
          </w:tcPr>
          <w:p w14:paraId="4EF68CE8"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111</w:t>
            </w:r>
          </w:p>
        </w:tc>
        <w:tc>
          <w:tcPr>
            <w:tcW w:w="452" w:type="pct"/>
            <w:vAlign w:val="center"/>
          </w:tcPr>
          <w:p w14:paraId="638888CC" w14:textId="77777777" w:rsidR="001B2997" w:rsidRPr="001B2997" w:rsidRDefault="001B2997" w:rsidP="001B2997">
            <w:pPr>
              <w:jc w:val="center"/>
              <w:rPr>
                <w:rFonts w:ascii="Verdana" w:hAnsi="Verdana"/>
                <w:sz w:val="24"/>
                <w:lang w:val="ru-RU"/>
              </w:rPr>
            </w:pPr>
            <w:r w:rsidRPr="001B2997">
              <w:rPr>
                <w:rFonts w:ascii="Verdana" w:hAnsi="Verdana"/>
                <w:sz w:val="24"/>
                <w:lang w:val="ru-RU"/>
              </w:rPr>
              <w:t>109</w:t>
            </w:r>
          </w:p>
        </w:tc>
      </w:tr>
      <w:tr w:rsidR="001B2997" w:rsidRPr="001B2997" w14:paraId="67E81C19" w14:textId="77777777" w:rsidTr="00577FB2">
        <w:tc>
          <w:tcPr>
            <w:tcW w:w="1944" w:type="pct"/>
          </w:tcPr>
          <w:p w14:paraId="56658398" w14:textId="77777777" w:rsidR="001B2997" w:rsidRPr="001B2997" w:rsidRDefault="001B2997" w:rsidP="001B2997">
            <w:pPr>
              <w:jc w:val="both"/>
              <w:rPr>
                <w:rFonts w:ascii="Verdana" w:hAnsi="Verdana"/>
                <w:sz w:val="24"/>
                <w:lang w:val="ru-RU"/>
              </w:rPr>
            </w:pPr>
            <w:r w:rsidRPr="001B2997">
              <w:rPr>
                <w:rFonts w:ascii="Verdana" w:hAnsi="Verdana"/>
                <w:sz w:val="24"/>
                <w:lang w:val="ru-RU"/>
              </w:rPr>
              <w:t>Минская</w:t>
            </w:r>
          </w:p>
        </w:tc>
        <w:tc>
          <w:tcPr>
            <w:tcW w:w="451" w:type="pct"/>
            <w:vAlign w:val="center"/>
          </w:tcPr>
          <w:p w14:paraId="0F764C37"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86</w:t>
            </w:r>
          </w:p>
        </w:tc>
        <w:tc>
          <w:tcPr>
            <w:tcW w:w="451" w:type="pct"/>
            <w:vAlign w:val="center"/>
          </w:tcPr>
          <w:p w14:paraId="4856A655"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84</w:t>
            </w:r>
          </w:p>
        </w:tc>
        <w:tc>
          <w:tcPr>
            <w:tcW w:w="403" w:type="pct"/>
            <w:vAlign w:val="center"/>
          </w:tcPr>
          <w:p w14:paraId="3F37E83D" w14:textId="77777777" w:rsidR="001B2997" w:rsidRPr="001B2997" w:rsidRDefault="001B2997" w:rsidP="001B2997">
            <w:pPr>
              <w:jc w:val="center"/>
              <w:rPr>
                <w:rFonts w:ascii="Verdana" w:hAnsi="Verdana"/>
                <w:sz w:val="24"/>
                <w:lang w:val="ru-RU"/>
              </w:rPr>
            </w:pPr>
            <w:r w:rsidRPr="001B2997">
              <w:rPr>
                <w:rFonts w:ascii="Verdana" w:hAnsi="Verdana"/>
                <w:sz w:val="24"/>
                <w:lang w:val="ru-RU"/>
              </w:rPr>
              <w:t>75</w:t>
            </w:r>
          </w:p>
        </w:tc>
        <w:tc>
          <w:tcPr>
            <w:tcW w:w="397" w:type="pct"/>
            <w:vAlign w:val="center"/>
          </w:tcPr>
          <w:p w14:paraId="5ED55270"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82</w:t>
            </w:r>
          </w:p>
        </w:tc>
        <w:tc>
          <w:tcPr>
            <w:tcW w:w="451" w:type="pct"/>
            <w:vAlign w:val="center"/>
          </w:tcPr>
          <w:p w14:paraId="38C86A34" w14:textId="77777777" w:rsidR="001B2997" w:rsidRPr="001B2997" w:rsidRDefault="001B2997" w:rsidP="001B2997">
            <w:pPr>
              <w:jc w:val="center"/>
              <w:rPr>
                <w:rFonts w:ascii="Verdana" w:hAnsi="Verdana"/>
                <w:sz w:val="24"/>
                <w:lang w:val="ru-RU"/>
              </w:rPr>
            </w:pPr>
            <w:r w:rsidRPr="001B2997">
              <w:rPr>
                <w:rFonts w:ascii="Verdana" w:hAnsi="Verdana"/>
                <w:sz w:val="24"/>
                <w:lang w:val="ru-RU"/>
              </w:rPr>
              <w:t>76</w:t>
            </w:r>
          </w:p>
        </w:tc>
        <w:tc>
          <w:tcPr>
            <w:tcW w:w="451" w:type="pct"/>
            <w:vAlign w:val="center"/>
          </w:tcPr>
          <w:p w14:paraId="7B9F2CB8" w14:textId="77777777" w:rsidR="001B2997" w:rsidRPr="001B2997" w:rsidRDefault="001B2997" w:rsidP="001B2997">
            <w:pPr>
              <w:jc w:val="center"/>
              <w:rPr>
                <w:rFonts w:ascii="Verdana" w:hAnsi="Verdana"/>
                <w:sz w:val="24"/>
                <w:lang w:val="ru-RU"/>
              </w:rPr>
            </w:pPr>
            <w:r w:rsidRPr="001B2997">
              <w:rPr>
                <w:rFonts w:ascii="Verdana" w:hAnsi="Verdana"/>
                <w:sz w:val="24"/>
                <w:lang w:val="ru-RU"/>
              </w:rPr>
              <w:t>78</w:t>
            </w:r>
          </w:p>
        </w:tc>
        <w:tc>
          <w:tcPr>
            <w:tcW w:w="452" w:type="pct"/>
            <w:vAlign w:val="center"/>
          </w:tcPr>
          <w:p w14:paraId="24839B43"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89</w:t>
            </w:r>
          </w:p>
        </w:tc>
      </w:tr>
      <w:tr w:rsidR="001B2997" w:rsidRPr="001B2997" w14:paraId="66310999" w14:textId="77777777" w:rsidTr="00577FB2">
        <w:tc>
          <w:tcPr>
            <w:tcW w:w="1944" w:type="pct"/>
          </w:tcPr>
          <w:p w14:paraId="4E8AE537" w14:textId="77777777" w:rsidR="001B2997" w:rsidRPr="001B2997" w:rsidRDefault="001B2997" w:rsidP="001B2997">
            <w:pPr>
              <w:jc w:val="both"/>
              <w:rPr>
                <w:rFonts w:ascii="Verdana" w:hAnsi="Verdana"/>
                <w:sz w:val="24"/>
                <w:lang w:val="ru-RU"/>
              </w:rPr>
            </w:pPr>
            <w:r w:rsidRPr="001B2997">
              <w:rPr>
                <w:rFonts w:ascii="Verdana" w:hAnsi="Verdana"/>
                <w:sz w:val="24"/>
                <w:lang w:val="ru-RU"/>
              </w:rPr>
              <w:t>Могилевская</w:t>
            </w:r>
          </w:p>
        </w:tc>
        <w:tc>
          <w:tcPr>
            <w:tcW w:w="451" w:type="pct"/>
            <w:vAlign w:val="center"/>
          </w:tcPr>
          <w:p w14:paraId="41884BAB" w14:textId="77777777" w:rsidR="001B2997" w:rsidRPr="001B2997" w:rsidRDefault="001B2997" w:rsidP="001B2997">
            <w:pPr>
              <w:jc w:val="center"/>
              <w:rPr>
                <w:rFonts w:ascii="Verdana" w:hAnsi="Verdana"/>
                <w:sz w:val="24"/>
                <w:lang w:val="ru-RU"/>
              </w:rPr>
            </w:pPr>
            <w:r w:rsidRPr="001B2997">
              <w:rPr>
                <w:rFonts w:ascii="Verdana" w:hAnsi="Verdana"/>
                <w:sz w:val="24"/>
                <w:lang w:val="ru-RU"/>
              </w:rPr>
              <w:t>71</w:t>
            </w:r>
          </w:p>
        </w:tc>
        <w:tc>
          <w:tcPr>
            <w:tcW w:w="451" w:type="pct"/>
            <w:vAlign w:val="center"/>
          </w:tcPr>
          <w:p w14:paraId="24CBAD0C" w14:textId="77777777" w:rsidR="001B2997" w:rsidRPr="001B2997" w:rsidRDefault="001B2997" w:rsidP="001B2997">
            <w:pPr>
              <w:jc w:val="center"/>
              <w:rPr>
                <w:rFonts w:ascii="Verdana" w:hAnsi="Verdana"/>
                <w:sz w:val="24"/>
                <w:lang w:val="ru-RU"/>
              </w:rPr>
            </w:pPr>
            <w:r w:rsidRPr="001B2997">
              <w:rPr>
                <w:rFonts w:ascii="Verdana" w:hAnsi="Verdana"/>
                <w:sz w:val="24"/>
                <w:lang w:val="ru-RU"/>
              </w:rPr>
              <w:t>63</w:t>
            </w:r>
          </w:p>
        </w:tc>
        <w:tc>
          <w:tcPr>
            <w:tcW w:w="403" w:type="pct"/>
            <w:vAlign w:val="center"/>
          </w:tcPr>
          <w:p w14:paraId="34BA7B9A" w14:textId="77777777" w:rsidR="001B2997" w:rsidRPr="001B2997" w:rsidRDefault="001B2997" w:rsidP="001B2997">
            <w:pPr>
              <w:jc w:val="center"/>
              <w:rPr>
                <w:rFonts w:ascii="Verdana" w:hAnsi="Verdana"/>
                <w:sz w:val="24"/>
                <w:lang w:val="ru-RU"/>
              </w:rPr>
            </w:pPr>
            <w:r w:rsidRPr="001B2997">
              <w:rPr>
                <w:rFonts w:ascii="Verdana" w:hAnsi="Verdana"/>
                <w:sz w:val="24"/>
                <w:lang w:val="ru-RU"/>
              </w:rPr>
              <w:t>49</w:t>
            </w:r>
          </w:p>
        </w:tc>
        <w:tc>
          <w:tcPr>
            <w:tcW w:w="397" w:type="pct"/>
            <w:vAlign w:val="center"/>
          </w:tcPr>
          <w:p w14:paraId="71249F67" w14:textId="77777777" w:rsidR="001B2997" w:rsidRPr="001B2997" w:rsidRDefault="001B2997" w:rsidP="001B2997">
            <w:pPr>
              <w:jc w:val="center"/>
              <w:rPr>
                <w:rFonts w:ascii="Verdana" w:hAnsi="Verdana"/>
                <w:sz w:val="24"/>
                <w:lang w:val="ru-RU"/>
              </w:rPr>
            </w:pPr>
            <w:r w:rsidRPr="001B2997">
              <w:rPr>
                <w:rFonts w:ascii="Verdana" w:hAnsi="Verdana"/>
                <w:sz w:val="24"/>
                <w:lang w:val="ru-RU"/>
              </w:rPr>
              <w:t>57</w:t>
            </w:r>
          </w:p>
        </w:tc>
        <w:tc>
          <w:tcPr>
            <w:tcW w:w="451" w:type="pct"/>
            <w:vAlign w:val="center"/>
          </w:tcPr>
          <w:p w14:paraId="2504382B" w14:textId="77777777" w:rsidR="001B2997" w:rsidRPr="001B2997" w:rsidRDefault="001B2997" w:rsidP="001B2997">
            <w:pPr>
              <w:jc w:val="center"/>
              <w:rPr>
                <w:rFonts w:ascii="Verdana" w:hAnsi="Verdana"/>
                <w:sz w:val="24"/>
                <w:lang w:val="ru-RU"/>
              </w:rPr>
            </w:pPr>
            <w:r w:rsidRPr="001B2997">
              <w:rPr>
                <w:rFonts w:ascii="Verdana" w:hAnsi="Verdana"/>
                <w:sz w:val="24"/>
                <w:lang w:val="ru-RU"/>
              </w:rPr>
              <w:t>52</w:t>
            </w:r>
          </w:p>
        </w:tc>
        <w:tc>
          <w:tcPr>
            <w:tcW w:w="451" w:type="pct"/>
            <w:vAlign w:val="center"/>
          </w:tcPr>
          <w:p w14:paraId="2DEB85F1" w14:textId="77777777" w:rsidR="001B2997" w:rsidRPr="001B2997" w:rsidRDefault="001B2997" w:rsidP="001B2997">
            <w:pPr>
              <w:jc w:val="center"/>
              <w:rPr>
                <w:rFonts w:ascii="Verdana" w:hAnsi="Verdana"/>
                <w:sz w:val="24"/>
                <w:lang w:val="ru-RU"/>
              </w:rPr>
            </w:pPr>
            <w:r w:rsidRPr="001B2997">
              <w:rPr>
                <w:rFonts w:ascii="Verdana" w:hAnsi="Verdana"/>
                <w:sz w:val="24"/>
                <w:lang w:val="ru-RU"/>
              </w:rPr>
              <w:t>59</w:t>
            </w:r>
          </w:p>
        </w:tc>
        <w:tc>
          <w:tcPr>
            <w:tcW w:w="452" w:type="pct"/>
            <w:vAlign w:val="center"/>
          </w:tcPr>
          <w:p w14:paraId="3F7E2A7E" w14:textId="77777777" w:rsidR="001B2997" w:rsidRPr="001B2997" w:rsidRDefault="001B2997" w:rsidP="001B2997">
            <w:pPr>
              <w:jc w:val="center"/>
              <w:rPr>
                <w:rFonts w:ascii="Verdana" w:hAnsi="Verdana"/>
                <w:sz w:val="24"/>
                <w:lang w:val="ru-RU"/>
              </w:rPr>
            </w:pPr>
            <w:r w:rsidRPr="001B2997">
              <w:rPr>
                <w:rFonts w:ascii="Verdana" w:hAnsi="Verdana"/>
                <w:sz w:val="24"/>
                <w:lang w:val="ru-RU"/>
              </w:rPr>
              <w:t>81</w:t>
            </w:r>
          </w:p>
        </w:tc>
      </w:tr>
    </w:tbl>
    <w:p w14:paraId="024A2D05" w14:textId="77777777" w:rsidR="001B2997" w:rsidRPr="001B2997" w:rsidRDefault="001B2997" w:rsidP="001B2997">
      <w:pPr>
        <w:spacing w:after="0" w:line="240" w:lineRule="auto"/>
        <w:jc w:val="both"/>
        <w:rPr>
          <w:rFonts w:ascii="Verdana" w:hAnsi="Verdana"/>
          <w:sz w:val="24"/>
          <w:lang w:val="ru-RU"/>
        </w:rPr>
      </w:pPr>
    </w:p>
    <w:tbl>
      <w:tblPr>
        <w:tblStyle w:val="af"/>
        <w:tblW w:w="5000" w:type="pct"/>
        <w:tblLook w:val="04A0" w:firstRow="1" w:lastRow="0" w:firstColumn="1" w:lastColumn="0" w:noHBand="0" w:noVBand="1"/>
      </w:tblPr>
      <w:tblGrid>
        <w:gridCol w:w="4006"/>
        <w:gridCol w:w="1003"/>
        <w:gridCol w:w="856"/>
        <w:gridCol w:w="858"/>
        <w:gridCol w:w="858"/>
        <w:gridCol w:w="870"/>
        <w:gridCol w:w="990"/>
        <w:gridCol w:w="897"/>
      </w:tblGrid>
      <w:tr w:rsidR="001B2997" w:rsidRPr="001B2997" w14:paraId="0F5DF81D" w14:textId="77777777" w:rsidTr="001B2997">
        <w:tc>
          <w:tcPr>
            <w:tcW w:w="5000" w:type="pct"/>
            <w:gridSpan w:val="8"/>
            <w:vAlign w:val="center"/>
          </w:tcPr>
          <w:p w14:paraId="72ADC4A6" w14:textId="77777777" w:rsidR="001B2997" w:rsidRPr="001B2997" w:rsidRDefault="001B2997" w:rsidP="001B2997">
            <w:pPr>
              <w:jc w:val="center"/>
              <w:rPr>
                <w:rFonts w:ascii="Verdana" w:hAnsi="Verdana"/>
                <w:sz w:val="24"/>
                <w:lang w:val="ru-RU"/>
              </w:rPr>
            </w:pPr>
            <w:r w:rsidRPr="001B2997">
              <w:rPr>
                <w:rFonts w:ascii="Verdana" w:hAnsi="Verdana"/>
                <w:sz w:val="24"/>
                <w:lang w:val="ru-RU"/>
              </w:rPr>
              <w:t>фосфорные</w:t>
            </w:r>
          </w:p>
        </w:tc>
      </w:tr>
      <w:tr w:rsidR="001B2997" w:rsidRPr="001B2997" w14:paraId="48B563FA" w14:textId="77777777" w:rsidTr="00577FB2">
        <w:tc>
          <w:tcPr>
            <w:tcW w:w="1937" w:type="pct"/>
          </w:tcPr>
          <w:p w14:paraId="230438FE" w14:textId="77777777" w:rsidR="001B2997" w:rsidRPr="001B2997" w:rsidRDefault="001B2997" w:rsidP="001B2997">
            <w:pPr>
              <w:jc w:val="both"/>
              <w:rPr>
                <w:rFonts w:ascii="Verdana" w:hAnsi="Verdana"/>
                <w:sz w:val="24"/>
                <w:lang w:val="ru-RU"/>
              </w:rPr>
            </w:pPr>
            <w:r w:rsidRPr="001B2997">
              <w:rPr>
                <w:rFonts w:ascii="Verdana" w:hAnsi="Verdana"/>
                <w:sz w:val="24"/>
                <w:lang w:val="ru-RU"/>
              </w:rPr>
              <w:t>Республика Беларусь</w:t>
            </w:r>
          </w:p>
        </w:tc>
        <w:tc>
          <w:tcPr>
            <w:tcW w:w="485" w:type="pct"/>
            <w:vAlign w:val="center"/>
          </w:tcPr>
          <w:p w14:paraId="740B348C" w14:textId="77777777" w:rsidR="001B2997" w:rsidRPr="001B2997" w:rsidRDefault="001B2997" w:rsidP="00577FB2">
            <w:pPr>
              <w:jc w:val="center"/>
              <w:rPr>
                <w:rFonts w:ascii="Verdana" w:hAnsi="Verdana"/>
                <w:sz w:val="24"/>
                <w:lang w:val="ru-RU"/>
              </w:rPr>
            </w:pPr>
            <w:r w:rsidRPr="001B2997">
              <w:rPr>
                <w:rFonts w:ascii="Verdana" w:hAnsi="Verdana"/>
                <w:sz w:val="24"/>
                <w:lang w:val="ru-RU"/>
              </w:rPr>
              <w:t>32</w:t>
            </w:r>
          </w:p>
        </w:tc>
        <w:tc>
          <w:tcPr>
            <w:tcW w:w="414" w:type="pct"/>
            <w:vAlign w:val="center"/>
          </w:tcPr>
          <w:p w14:paraId="6CEBDB9D" w14:textId="77777777" w:rsidR="001B2997" w:rsidRPr="001B2997" w:rsidRDefault="001B2997" w:rsidP="00577FB2">
            <w:pPr>
              <w:jc w:val="center"/>
              <w:rPr>
                <w:rFonts w:ascii="Verdana" w:hAnsi="Verdana"/>
                <w:sz w:val="24"/>
                <w:lang w:val="ru-RU"/>
              </w:rPr>
            </w:pPr>
            <w:r w:rsidRPr="001B2997">
              <w:rPr>
                <w:rFonts w:ascii="Verdana" w:hAnsi="Verdana"/>
                <w:sz w:val="24"/>
                <w:lang w:val="ru-RU"/>
              </w:rPr>
              <w:t>27</w:t>
            </w:r>
          </w:p>
        </w:tc>
        <w:tc>
          <w:tcPr>
            <w:tcW w:w="415" w:type="pct"/>
            <w:vAlign w:val="center"/>
          </w:tcPr>
          <w:p w14:paraId="2F550082" w14:textId="77777777" w:rsidR="001B2997" w:rsidRPr="001B2997" w:rsidRDefault="001B2997" w:rsidP="00577FB2">
            <w:pPr>
              <w:jc w:val="center"/>
              <w:rPr>
                <w:rFonts w:ascii="Verdana" w:hAnsi="Verdana"/>
                <w:sz w:val="24"/>
                <w:lang w:val="ru-RU"/>
              </w:rPr>
            </w:pPr>
            <w:r w:rsidRPr="001B2997">
              <w:rPr>
                <w:rFonts w:ascii="Verdana" w:hAnsi="Verdana"/>
                <w:sz w:val="24"/>
                <w:lang w:val="ru-RU"/>
              </w:rPr>
              <w:t>15</w:t>
            </w:r>
          </w:p>
        </w:tc>
        <w:tc>
          <w:tcPr>
            <w:tcW w:w="415" w:type="pct"/>
            <w:vAlign w:val="center"/>
          </w:tcPr>
          <w:p w14:paraId="6B015969" w14:textId="77777777" w:rsidR="001B2997" w:rsidRPr="001B2997" w:rsidRDefault="001B2997" w:rsidP="00577FB2">
            <w:pPr>
              <w:jc w:val="center"/>
              <w:rPr>
                <w:rFonts w:ascii="Verdana" w:hAnsi="Verdana"/>
                <w:sz w:val="24"/>
                <w:lang w:val="ru-RU"/>
              </w:rPr>
            </w:pPr>
            <w:r w:rsidRPr="001B2997">
              <w:rPr>
                <w:rFonts w:ascii="Verdana" w:hAnsi="Verdana"/>
                <w:sz w:val="24"/>
                <w:lang w:val="ru-RU"/>
              </w:rPr>
              <w:t>16</w:t>
            </w:r>
          </w:p>
        </w:tc>
        <w:tc>
          <w:tcPr>
            <w:tcW w:w="421" w:type="pct"/>
            <w:vAlign w:val="center"/>
          </w:tcPr>
          <w:p w14:paraId="2DCFF759" w14:textId="77777777" w:rsidR="001B2997" w:rsidRPr="001B2997" w:rsidRDefault="001B2997" w:rsidP="00577FB2">
            <w:pPr>
              <w:jc w:val="center"/>
              <w:rPr>
                <w:rFonts w:ascii="Verdana" w:hAnsi="Verdana"/>
                <w:sz w:val="24"/>
                <w:lang w:val="ru-RU"/>
              </w:rPr>
            </w:pPr>
            <w:r w:rsidRPr="001B2997">
              <w:rPr>
                <w:rFonts w:ascii="Verdana" w:hAnsi="Verdana"/>
                <w:sz w:val="24"/>
                <w:lang w:val="ru-RU"/>
              </w:rPr>
              <w:t>21</w:t>
            </w:r>
          </w:p>
        </w:tc>
        <w:tc>
          <w:tcPr>
            <w:tcW w:w="479" w:type="pct"/>
            <w:vAlign w:val="center"/>
          </w:tcPr>
          <w:p w14:paraId="1E50E1E2" w14:textId="77777777" w:rsidR="001B2997" w:rsidRPr="001B2997" w:rsidRDefault="001B2997" w:rsidP="00577FB2">
            <w:pPr>
              <w:jc w:val="center"/>
              <w:rPr>
                <w:rFonts w:ascii="Verdana" w:hAnsi="Verdana"/>
                <w:sz w:val="24"/>
                <w:lang w:val="ru-RU"/>
              </w:rPr>
            </w:pPr>
            <w:r w:rsidRPr="001B2997">
              <w:rPr>
                <w:rFonts w:ascii="Verdana" w:hAnsi="Verdana"/>
                <w:sz w:val="24"/>
                <w:lang w:val="ru-RU"/>
              </w:rPr>
              <w:t>17</w:t>
            </w:r>
          </w:p>
        </w:tc>
        <w:tc>
          <w:tcPr>
            <w:tcW w:w="435" w:type="pct"/>
            <w:vAlign w:val="center"/>
          </w:tcPr>
          <w:p w14:paraId="1FF658B2" w14:textId="77777777" w:rsidR="001B2997" w:rsidRPr="001B2997" w:rsidRDefault="001B2997" w:rsidP="00577FB2">
            <w:pPr>
              <w:jc w:val="center"/>
              <w:rPr>
                <w:rFonts w:ascii="Verdana" w:hAnsi="Verdana"/>
                <w:sz w:val="24"/>
                <w:lang w:val="ru-RU"/>
              </w:rPr>
            </w:pPr>
            <w:r w:rsidRPr="001B2997">
              <w:rPr>
                <w:rFonts w:ascii="Verdana" w:hAnsi="Verdana"/>
                <w:sz w:val="24"/>
                <w:lang w:val="ru-RU"/>
              </w:rPr>
              <w:t>20</w:t>
            </w:r>
          </w:p>
        </w:tc>
      </w:tr>
      <w:tr w:rsidR="001B2997" w:rsidRPr="001B2997" w14:paraId="789CF734" w14:textId="77777777" w:rsidTr="00577FB2">
        <w:tc>
          <w:tcPr>
            <w:tcW w:w="1937" w:type="pct"/>
          </w:tcPr>
          <w:p w14:paraId="71C95A50" w14:textId="77777777" w:rsidR="001B2997" w:rsidRPr="001B2997" w:rsidRDefault="001B2997" w:rsidP="001B2997">
            <w:pPr>
              <w:jc w:val="both"/>
              <w:rPr>
                <w:rFonts w:ascii="Verdana" w:hAnsi="Verdana"/>
                <w:sz w:val="24"/>
                <w:lang w:val="ru-RU"/>
              </w:rPr>
            </w:pPr>
            <w:r w:rsidRPr="001B2997">
              <w:rPr>
                <w:rFonts w:ascii="Verdana" w:hAnsi="Verdana"/>
                <w:sz w:val="24"/>
                <w:lang w:val="ru-RU"/>
              </w:rPr>
              <w:t>Области</w:t>
            </w:r>
          </w:p>
        </w:tc>
        <w:tc>
          <w:tcPr>
            <w:tcW w:w="485" w:type="pct"/>
            <w:vAlign w:val="center"/>
          </w:tcPr>
          <w:p w14:paraId="549AAFDD" w14:textId="77777777" w:rsidR="001B2997" w:rsidRPr="001B2997" w:rsidRDefault="001B2997" w:rsidP="00577FB2">
            <w:pPr>
              <w:jc w:val="center"/>
              <w:rPr>
                <w:rFonts w:ascii="Verdana" w:hAnsi="Verdana"/>
                <w:sz w:val="24"/>
                <w:lang w:val="ru-RU"/>
              </w:rPr>
            </w:pPr>
          </w:p>
        </w:tc>
        <w:tc>
          <w:tcPr>
            <w:tcW w:w="414" w:type="pct"/>
            <w:vAlign w:val="center"/>
          </w:tcPr>
          <w:p w14:paraId="4D59946A" w14:textId="77777777" w:rsidR="001B2997" w:rsidRPr="001B2997" w:rsidRDefault="001B2997" w:rsidP="00577FB2">
            <w:pPr>
              <w:jc w:val="center"/>
              <w:rPr>
                <w:rFonts w:ascii="Verdana" w:hAnsi="Verdana"/>
                <w:sz w:val="24"/>
                <w:lang w:val="ru-RU"/>
              </w:rPr>
            </w:pPr>
          </w:p>
        </w:tc>
        <w:tc>
          <w:tcPr>
            <w:tcW w:w="415" w:type="pct"/>
            <w:vAlign w:val="center"/>
          </w:tcPr>
          <w:p w14:paraId="009F8C44" w14:textId="77777777" w:rsidR="001B2997" w:rsidRPr="001B2997" w:rsidRDefault="001B2997" w:rsidP="00577FB2">
            <w:pPr>
              <w:jc w:val="center"/>
              <w:rPr>
                <w:rFonts w:ascii="Verdana" w:hAnsi="Verdana"/>
                <w:sz w:val="24"/>
                <w:lang w:val="ru-RU"/>
              </w:rPr>
            </w:pPr>
          </w:p>
        </w:tc>
        <w:tc>
          <w:tcPr>
            <w:tcW w:w="415" w:type="pct"/>
            <w:vAlign w:val="center"/>
          </w:tcPr>
          <w:p w14:paraId="03D4B372" w14:textId="77777777" w:rsidR="001B2997" w:rsidRPr="001B2997" w:rsidRDefault="001B2997" w:rsidP="00577FB2">
            <w:pPr>
              <w:jc w:val="center"/>
              <w:rPr>
                <w:rFonts w:ascii="Verdana" w:hAnsi="Verdana"/>
                <w:sz w:val="24"/>
                <w:lang w:val="ru-RU"/>
              </w:rPr>
            </w:pPr>
          </w:p>
        </w:tc>
        <w:tc>
          <w:tcPr>
            <w:tcW w:w="421" w:type="pct"/>
            <w:vAlign w:val="center"/>
          </w:tcPr>
          <w:p w14:paraId="11F4CC5F" w14:textId="77777777" w:rsidR="001B2997" w:rsidRPr="001B2997" w:rsidRDefault="001B2997" w:rsidP="00577FB2">
            <w:pPr>
              <w:jc w:val="center"/>
              <w:rPr>
                <w:rFonts w:ascii="Verdana" w:hAnsi="Verdana"/>
                <w:sz w:val="24"/>
                <w:lang w:val="ru-RU"/>
              </w:rPr>
            </w:pPr>
          </w:p>
        </w:tc>
        <w:tc>
          <w:tcPr>
            <w:tcW w:w="479" w:type="pct"/>
            <w:vAlign w:val="center"/>
          </w:tcPr>
          <w:p w14:paraId="77512112" w14:textId="77777777" w:rsidR="001B2997" w:rsidRPr="001B2997" w:rsidRDefault="001B2997" w:rsidP="00577FB2">
            <w:pPr>
              <w:jc w:val="center"/>
              <w:rPr>
                <w:rFonts w:ascii="Verdana" w:hAnsi="Verdana"/>
                <w:sz w:val="24"/>
                <w:lang w:val="ru-RU"/>
              </w:rPr>
            </w:pPr>
          </w:p>
        </w:tc>
        <w:tc>
          <w:tcPr>
            <w:tcW w:w="435" w:type="pct"/>
            <w:vAlign w:val="center"/>
          </w:tcPr>
          <w:p w14:paraId="7E6EB830" w14:textId="77777777" w:rsidR="001B2997" w:rsidRPr="001B2997" w:rsidRDefault="001B2997" w:rsidP="00577FB2">
            <w:pPr>
              <w:jc w:val="center"/>
              <w:rPr>
                <w:rFonts w:ascii="Verdana" w:hAnsi="Verdana"/>
                <w:sz w:val="24"/>
                <w:lang w:val="ru-RU"/>
              </w:rPr>
            </w:pPr>
          </w:p>
        </w:tc>
      </w:tr>
      <w:tr w:rsidR="001B2997" w:rsidRPr="001B2997" w14:paraId="6B39F7F8" w14:textId="77777777" w:rsidTr="00577FB2">
        <w:tc>
          <w:tcPr>
            <w:tcW w:w="1937" w:type="pct"/>
          </w:tcPr>
          <w:p w14:paraId="38C48A24" w14:textId="77777777" w:rsidR="001B2997" w:rsidRPr="001B2997" w:rsidRDefault="001B2997" w:rsidP="001B2997">
            <w:pPr>
              <w:jc w:val="both"/>
              <w:rPr>
                <w:rFonts w:ascii="Verdana" w:hAnsi="Verdana"/>
                <w:sz w:val="24"/>
                <w:lang w:val="ru-RU"/>
              </w:rPr>
            </w:pPr>
            <w:r w:rsidRPr="001B2997">
              <w:rPr>
                <w:rFonts w:ascii="Verdana" w:hAnsi="Verdana"/>
                <w:sz w:val="24"/>
                <w:lang w:val="ru-RU"/>
              </w:rPr>
              <w:t>Брестская</w:t>
            </w:r>
          </w:p>
        </w:tc>
        <w:tc>
          <w:tcPr>
            <w:tcW w:w="485" w:type="pct"/>
            <w:vAlign w:val="center"/>
          </w:tcPr>
          <w:p w14:paraId="66F4517B" w14:textId="77777777" w:rsidR="001B2997" w:rsidRPr="001B2997" w:rsidRDefault="001B2997" w:rsidP="00577FB2">
            <w:pPr>
              <w:jc w:val="center"/>
              <w:rPr>
                <w:rFonts w:ascii="Verdana" w:hAnsi="Verdana"/>
                <w:sz w:val="24"/>
                <w:lang w:val="ru-RU"/>
              </w:rPr>
            </w:pPr>
            <w:r w:rsidRPr="001B2997">
              <w:rPr>
                <w:rFonts w:ascii="Verdana" w:hAnsi="Verdana"/>
                <w:sz w:val="24"/>
                <w:lang w:val="ru-RU"/>
              </w:rPr>
              <w:t>35</w:t>
            </w:r>
          </w:p>
        </w:tc>
        <w:tc>
          <w:tcPr>
            <w:tcW w:w="414" w:type="pct"/>
            <w:vAlign w:val="center"/>
          </w:tcPr>
          <w:p w14:paraId="45E6C3AF" w14:textId="77777777" w:rsidR="001B2997" w:rsidRPr="001B2997" w:rsidRDefault="001B2997" w:rsidP="00577FB2">
            <w:pPr>
              <w:jc w:val="center"/>
              <w:rPr>
                <w:rFonts w:ascii="Verdana" w:hAnsi="Verdana"/>
                <w:sz w:val="24"/>
                <w:lang w:val="ru-RU"/>
              </w:rPr>
            </w:pPr>
            <w:r w:rsidRPr="001B2997">
              <w:rPr>
                <w:rFonts w:ascii="Verdana" w:hAnsi="Verdana"/>
                <w:sz w:val="24"/>
                <w:lang w:val="ru-RU"/>
              </w:rPr>
              <w:t>26</w:t>
            </w:r>
          </w:p>
        </w:tc>
        <w:tc>
          <w:tcPr>
            <w:tcW w:w="415" w:type="pct"/>
            <w:vAlign w:val="center"/>
          </w:tcPr>
          <w:p w14:paraId="40EDEEE9" w14:textId="77777777" w:rsidR="001B2997" w:rsidRPr="001B2997" w:rsidRDefault="001B2997" w:rsidP="00577FB2">
            <w:pPr>
              <w:jc w:val="center"/>
              <w:rPr>
                <w:rFonts w:ascii="Verdana" w:hAnsi="Verdana"/>
                <w:sz w:val="24"/>
                <w:lang w:val="ru-RU"/>
              </w:rPr>
            </w:pPr>
            <w:r w:rsidRPr="001B2997">
              <w:rPr>
                <w:rFonts w:ascii="Verdana" w:hAnsi="Verdana"/>
                <w:sz w:val="24"/>
                <w:lang w:val="ru-RU"/>
              </w:rPr>
              <w:t>19</w:t>
            </w:r>
          </w:p>
        </w:tc>
        <w:tc>
          <w:tcPr>
            <w:tcW w:w="415" w:type="pct"/>
            <w:vAlign w:val="center"/>
          </w:tcPr>
          <w:p w14:paraId="02F32E6D" w14:textId="77777777" w:rsidR="001B2997" w:rsidRPr="001B2997" w:rsidRDefault="001B2997" w:rsidP="00577FB2">
            <w:pPr>
              <w:jc w:val="center"/>
              <w:rPr>
                <w:rFonts w:ascii="Verdana" w:hAnsi="Verdana"/>
                <w:sz w:val="24"/>
                <w:lang w:val="ru-RU"/>
              </w:rPr>
            </w:pPr>
            <w:r w:rsidRPr="001B2997">
              <w:rPr>
                <w:rFonts w:ascii="Verdana" w:hAnsi="Verdana"/>
                <w:sz w:val="24"/>
                <w:lang w:val="ru-RU"/>
              </w:rPr>
              <w:t>20</w:t>
            </w:r>
          </w:p>
        </w:tc>
        <w:tc>
          <w:tcPr>
            <w:tcW w:w="421" w:type="pct"/>
            <w:vAlign w:val="center"/>
          </w:tcPr>
          <w:p w14:paraId="4648AD8A" w14:textId="77777777" w:rsidR="001B2997" w:rsidRPr="001B2997" w:rsidRDefault="001B2997" w:rsidP="00577FB2">
            <w:pPr>
              <w:jc w:val="center"/>
              <w:rPr>
                <w:rFonts w:ascii="Verdana" w:hAnsi="Verdana"/>
                <w:sz w:val="24"/>
                <w:lang w:val="ru-RU"/>
              </w:rPr>
            </w:pPr>
            <w:r w:rsidRPr="001B2997">
              <w:rPr>
                <w:rFonts w:ascii="Verdana" w:hAnsi="Verdana"/>
                <w:sz w:val="24"/>
                <w:lang w:val="ru-RU"/>
              </w:rPr>
              <w:t>24</w:t>
            </w:r>
          </w:p>
        </w:tc>
        <w:tc>
          <w:tcPr>
            <w:tcW w:w="479" w:type="pct"/>
            <w:vAlign w:val="center"/>
          </w:tcPr>
          <w:p w14:paraId="6D366BD6" w14:textId="77777777" w:rsidR="001B2997" w:rsidRPr="001B2997" w:rsidRDefault="001B2997" w:rsidP="00577FB2">
            <w:pPr>
              <w:jc w:val="center"/>
              <w:rPr>
                <w:rFonts w:ascii="Verdana" w:hAnsi="Verdana"/>
                <w:sz w:val="24"/>
                <w:lang w:val="ru-RU"/>
              </w:rPr>
            </w:pPr>
            <w:r w:rsidRPr="001B2997">
              <w:rPr>
                <w:rFonts w:ascii="Verdana" w:hAnsi="Verdana"/>
                <w:sz w:val="24"/>
                <w:lang w:val="ru-RU"/>
              </w:rPr>
              <w:t>22</w:t>
            </w:r>
          </w:p>
        </w:tc>
        <w:tc>
          <w:tcPr>
            <w:tcW w:w="435" w:type="pct"/>
            <w:vAlign w:val="center"/>
          </w:tcPr>
          <w:p w14:paraId="5BD3E661" w14:textId="77777777" w:rsidR="001B2997" w:rsidRPr="001B2997" w:rsidRDefault="001B2997" w:rsidP="00577FB2">
            <w:pPr>
              <w:jc w:val="center"/>
              <w:rPr>
                <w:rFonts w:ascii="Verdana" w:hAnsi="Verdana"/>
                <w:sz w:val="24"/>
                <w:lang w:val="ru-RU"/>
              </w:rPr>
            </w:pPr>
            <w:r w:rsidRPr="001B2997">
              <w:rPr>
                <w:rFonts w:ascii="Verdana" w:hAnsi="Verdana"/>
                <w:sz w:val="24"/>
                <w:lang w:val="ru-RU"/>
              </w:rPr>
              <w:t>24</w:t>
            </w:r>
          </w:p>
        </w:tc>
      </w:tr>
      <w:tr w:rsidR="001B2997" w:rsidRPr="001B2997" w14:paraId="0885C107" w14:textId="77777777" w:rsidTr="00577FB2">
        <w:tc>
          <w:tcPr>
            <w:tcW w:w="1937" w:type="pct"/>
          </w:tcPr>
          <w:p w14:paraId="29EAD20B" w14:textId="77777777" w:rsidR="001B2997" w:rsidRPr="001B2997" w:rsidRDefault="001B2997" w:rsidP="001B2997">
            <w:pPr>
              <w:jc w:val="both"/>
              <w:rPr>
                <w:rFonts w:ascii="Verdana" w:hAnsi="Verdana"/>
                <w:sz w:val="24"/>
                <w:lang w:val="ru-RU"/>
              </w:rPr>
            </w:pPr>
            <w:r w:rsidRPr="001B2997">
              <w:rPr>
                <w:rFonts w:ascii="Verdana" w:hAnsi="Verdana"/>
                <w:sz w:val="24"/>
                <w:lang w:val="ru-RU"/>
              </w:rPr>
              <w:t>Витебская</w:t>
            </w:r>
          </w:p>
        </w:tc>
        <w:tc>
          <w:tcPr>
            <w:tcW w:w="485" w:type="pct"/>
            <w:vAlign w:val="center"/>
          </w:tcPr>
          <w:p w14:paraId="3088A7AB" w14:textId="77777777" w:rsidR="001B2997" w:rsidRPr="001B2997" w:rsidRDefault="001B2997" w:rsidP="00577FB2">
            <w:pPr>
              <w:jc w:val="center"/>
              <w:rPr>
                <w:rFonts w:ascii="Verdana" w:hAnsi="Verdana"/>
                <w:sz w:val="24"/>
                <w:lang w:val="ru-RU"/>
              </w:rPr>
            </w:pPr>
            <w:r w:rsidRPr="001B2997">
              <w:rPr>
                <w:rFonts w:ascii="Verdana" w:hAnsi="Verdana"/>
                <w:sz w:val="24"/>
                <w:lang w:val="ru-RU"/>
              </w:rPr>
              <w:t>20</w:t>
            </w:r>
          </w:p>
        </w:tc>
        <w:tc>
          <w:tcPr>
            <w:tcW w:w="414" w:type="pct"/>
            <w:vAlign w:val="center"/>
          </w:tcPr>
          <w:p w14:paraId="05952364" w14:textId="77777777" w:rsidR="001B2997" w:rsidRPr="001B2997" w:rsidRDefault="001B2997" w:rsidP="00577FB2">
            <w:pPr>
              <w:jc w:val="center"/>
              <w:rPr>
                <w:rFonts w:ascii="Verdana" w:hAnsi="Verdana"/>
                <w:sz w:val="24"/>
                <w:lang w:val="ru-RU"/>
              </w:rPr>
            </w:pPr>
            <w:r w:rsidRPr="001B2997">
              <w:rPr>
                <w:rFonts w:ascii="Verdana" w:hAnsi="Verdana"/>
                <w:sz w:val="24"/>
                <w:lang w:val="ru-RU"/>
              </w:rPr>
              <w:t>21</w:t>
            </w:r>
          </w:p>
        </w:tc>
        <w:tc>
          <w:tcPr>
            <w:tcW w:w="415" w:type="pct"/>
            <w:vAlign w:val="center"/>
          </w:tcPr>
          <w:p w14:paraId="457B65C1" w14:textId="77777777" w:rsidR="001B2997" w:rsidRPr="001B2997" w:rsidRDefault="001B2997" w:rsidP="00577FB2">
            <w:pPr>
              <w:jc w:val="center"/>
              <w:rPr>
                <w:rFonts w:ascii="Verdana" w:hAnsi="Verdana"/>
                <w:sz w:val="24"/>
                <w:lang w:val="ru-RU"/>
              </w:rPr>
            </w:pPr>
            <w:r w:rsidRPr="001B2997">
              <w:rPr>
                <w:rFonts w:ascii="Verdana" w:hAnsi="Verdana"/>
                <w:sz w:val="24"/>
                <w:lang w:val="ru-RU"/>
              </w:rPr>
              <w:t>6</w:t>
            </w:r>
          </w:p>
        </w:tc>
        <w:tc>
          <w:tcPr>
            <w:tcW w:w="415" w:type="pct"/>
            <w:vAlign w:val="center"/>
          </w:tcPr>
          <w:p w14:paraId="29FB8052" w14:textId="77777777" w:rsidR="001B2997" w:rsidRPr="001B2997" w:rsidRDefault="001B2997" w:rsidP="00577FB2">
            <w:pPr>
              <w:jc w:val="center"/>
              <w:rPr>
                <w:rFonts w:ascii="Verdana" w:hAnsi="Verdana"/>
                <w:sz w:val="24"/>
                <w:lang w:val="ru-RU"/>
              </w:rPr>
            </w:pPr>
            <w:r w:rsidRPr="001B2997">
              <w:rPr>
                <w:rFonts w:ascii="Verdana" w:hAnsi="Verdana"/>
                <w:sz w:val="24"/>
                <w:lang w:val="ru-RU"/>
              </w:rPr>
              <w:t>6</w:t>
            </w:r>
          </w:p>
        </w:tc>
        <w:tc>
          <w:tcPr>
            <w:tcW w:w="421" w:type="pct"/>
            <w:vAlign w:val="center"/>
          </w:tcPr>
          <w:p w14:paraId="30769026" w14:textId="77777777" w:rsidR="001B2997" w:rsidRPr="001B2997" w:rsidRDefault="001B2997" w:rsidP="00577FB2">
            <w:pPr>
              <w:jc w:val="center"/>
              <w:rPr>
                <w:rFonts w:ascii="Verdana" w:hAnsi="Verdana"/>
                <w:sz w:val="24"/>
                <w:lang w:val="ru-RU"/>
              </w:rPr>
            </w:pPr>
            <w:r w:rsidRPr="001B2997">
              <w:rPr>
                <w:rFonts w:ascii="Verdana" w:hAnsi="Verdana"/>
                <w:sz w:val="24"/>
                <w:lang w:val="ru-RU"/>
              </w:rPr>
              <w:t>10</w:t>
            </w:r>
          </w:p>
        </w:tc>
        <w:tc>
          <w:tcPr>
            <w:tcW w:w="479" w:type="pct"/>
            <w:vAlign w:val="center"/>
          </w:tcPr>
          <w:p w14:paraId="4F84CAC9" w14:textId="77777777" w:rsidR="001B2997" w:rsidRPr="001B2997" w:rsidRDefault="001B2997" w:rsidP="00577FB2">
            <w:pPr>
              <w:jc w:val="center"/>
              <w:rPr>
                <w:rFonts w:ascii="Verdana" w:hAnsi="Verdana"/>
                <w:sz w:val="24"/>
                <w:lang w:val="ru-RU"/>
              </w:rPr>
            </w:pPr>
            <w:r w:rsidRPr="001B2997">
              <w:rPr>
                <w:rFonts w:ascii="Verdana" w:hAnsi="Verdana"/>
                <w:sz w:val="24"/>
                <w:lang w:val="ru-RU"/>
              </w:rPr>
              <w:t>10</w:t>
            </w:r>
          </w:p>
        </w:tc>
        <w:tc>
          <w:tcPr>
            <w:tcW w:w="435" w:type="pct"/>
            <w:vAlign w:val="center"/>
          </w:tcPr>
          <w:p w14:paraId="346457B6" w14:textId="77777777" w:rsidR="001B2997" w:rsidRPr="001B2997" w:rsidRDefault="001B2997" w:rsidP="00577FB2">
            <w:pPr>
              <w:jc w:val="center"/>
              <w:rPr>
                <w:rFonts w:ascii="Verdana" w:hAnsi="Verdana"/>
                <w:sz w:val="24"/>
                <w:lang w:val="ru-RU"/>
              </w:rPr>
            </w:pPr>
            <w:r w:rsidRPr="001B2997">
              <w:rPr>
                <w:rFonts w:ascii="Verdana" w:hAnsi="Verdana"/>
                <w:sz w:val="24"/>
                <w:lang w:val="ru-RU"/>
              </w:rPr>
              <w:t>10</w:t>
            </w:r>
          </w:p>
        </w:tc>
      </w:tr>
      <w:tr w:rsidR="001B2997" w:rsidRPr="001B2997" w14:paraId="2CA50BB9" w14:textId="77777777" w:rsidTr="00577FB2">
        <w:tc>
          <w:tcPr>
            <w:tcW w:w="1937" w:type="pct"/>
          </w:tcPr>
          <w:p w14:paraId="0E4AF034" w14:textId="77777777" w:rsidR="001B2997" w:rsidRPr="001B2997" w:rsidRDefault="001B2997" w:rsidP="001B2997">
            <w:pPr>
              <w:jc w:val="both"/>
              <w:rPr>
                <w:rFonts w:ascii="Verdana" w:hAnsi="Verdana"/>
                <w:sz w:val="24"/>
                <w:lang w:val="ru-RU"/>
              </w:rPr>
            </w:pPr>
            <w:r w:rsidRPr="001B2997">
              <w:rPr>
                <w:rFonts w:ascii="Verdana" w:hAnsi="Verdana"/>
                <w:sz w:val="24"/>
                <w:lang w:val="ru-RU"/>
              </w:rPr>
              <w:t>Гомельская</w:t>
            </w:r>
          </w:p>
        </w:tc>
        <w:tc>
          <w:tcPr>
            <w:tcW w:w="485" w:type="pct"/>
            <w:vAlign w:val="center"/>
          </w:tcPr>
          <w:p w14:paraId="6BEDB961" w14:textId="77777777" w:rsidR="001B2997" w:rsidRPr="001B2997" w:rsidRDefault="001B2997" w:rsidP="00577FB2">
            <w:pPr>
              <w:jc w:val="center"/>
              <w:rPr>
                <w:rFonts w:ascii="Verdana" w:hAnsi="Verdana"/>
                <w:sz w:val="24"/>
                <w:lang w:val="ru-RU"/>
              </w:rPr>
            </w:pPr>
            <w:r w:rsidRPr="001B2997">
              <w:rPr>
                <w:rFonts w:ascii="Verdana" w:hAnsi="Verdana"/>
                <w:sz w:val="24"/>
                <w:lang w:val="ru-RU"/>
              </w:rPr>
              <w:t>40</w:t>
            </w:r>
          </w:p>
        </w:tc>
        <w:tc>
          <w:tcPr>
            <w:tcW w:w="414" w:type="pct"/>
            <w:vAlign w:val="center"/>
          </w:tcPr>
          <w:p w14:paraId="19EDAAD0" w14:textId="77777777" w:rsidR="001B2997" w:rsidRPr="001B2997" w:rsidRDefault="001B2997" w:rsidP="00577FB2">
            <w:pPr>
              <w:jc w:val="center"/>
              <w:rPr>
                <w:rFonts w:ascii="Verdana" w:hAnsi="Verdana"/>
                <w:sz w:val="24"/>
                <w:lang w:val="ru-RU"/>
              </w:rPr>
            </w:pPr>
            <w:r w:rsidRPr="001B2997">
              <w:rPr>
                <w:rFonts w:ascii="Verdana" w:hAnsi="Verdana"/>
                <w:sz w:val="24"/>
                <w:lang w:val="ru-RU"/>
              </w:rPr>
              <w:t>36</w:t>
            </w:r>
          </w:p>
        </w:tc>
        <w:tc>
          <w:tcPr>
            <w:tcW w:w="415" w:type="pct"/>
            <w:vAlign w:val="center"/>
          </w:tcPr>
          <w:p w14:paraId="4DBEA8AE" w14:textId="77777777" w:rsidR="001B2997" w:rsidRPr="001B2997" w:rsidRDefault="001B2997" w:rsidP="00577FB2">
            <w:pPr>
              <w:jc w:val="center"/>
              <w:rPr>
                <w:rFonts w:ascii="Verdana" w:hAnsi="Verdana"/>
                <w:sz w:val="24"/>
                <w:lang w:val="ru-RU"/>
              </w:rPr>
            </w:pPr>
            <w:r w:rsidRPr="001B2997">
              <w:rPr>
                <w:rFonts w:ascii="Verdana" w:hAnsi="Verdana"/>
                <w:sz w:val="24"/>
                <w:lang w:val="ru-RU"/>
              </w:rPr>
              <w:t>17</w:t>
            </w:r>
          </w:p>
        </w:tc>
        <w:tc>
          <w:tcPr>
            <w:tcW w:w="415" w:type="pct"/>
            <w:vAlign w:val="center"/>
          </w:tcPr>
          <w:p w14:paraId="265A011E" w14:textId="77777777" w:rsidR="001B2997" w:rsidRPr="001B2997" w:rsidRDefault="001B2997" w:rsidP="00577FB2">
            <w:pPr>
              <w:jc w:val="center"/>
              <w:rPr>
                <w:rFonts w:ascii="Verdana" w:hAnsi="Verdana"/>
                <w:sz w:val="24"/>
                <w:lang w:val="ru-RU"/>
              </w:rPr>
            </w:pPr>
            <w:r w:rsidRPr="001B2997">
              <w:rPr>
                <w:rFonts w:ascii="Verdana" w:hAnsi="Verdana"/>
                <w:sz w:val="24"/>
                <w:lang w:val="ru-RU"/>
              </w:rPr>
              <w:t>16</w:t>
            </w:r>
          </w:p>
        </w:tc>
        <w:tc>
          <w:tcPr>
            <w:tcW w:w="421" w:type="pct"/>
            <w:vAlign w:val="center"/>
          </w:tcPr>
          <w:p w14:paraId="65E99092" w14:textId="77777777" w:rsidR="001B2997" w:rsidRPr="001B2997" w:rsidRDefault="001B2997" w:rsidP="00577FB2">
            <w:pPr>
              <w:jc w:val="center"/>
              <w:rPr>
                <w:rFonts w:ascii="Verdana" w:hAnsi="Verdana"/>
                <w:sz w:val="24"/>
                <w:lang w:val="ru-RU"/>
              </w:rPr>
            </w:pPr>
            <w:r w:rsidRPr="001B2997">
              <w:rPr>
                <w:rFonts w:ascii="Verdana" w:hAnsi="Verdana"/>
                <w:sz w:val="24"/>
                <w:lang w:val="ru-RU"/>
              </w:rPr>
              <w:t>26</w:t>
            </w:r>
          </w:p>
        </w:tc>
        <w:tc>
          <w:tcPr>
            <w:tcW w:w="479" w:type="pct"/>
            <w:vAlign w:val="center"/>
          </w:tcPr>
          <w:p w14:paraId="4C5C257A" w14:textId="77777777" w:rsidR="001B2997" w:rsidRPr="001B2997" w:rsidRDefault="001B2997" w:rsidP="00577FB2">
            <w:pPr>
              <w:jc w:val="center"/>
              <w:rPr>
                <w:rFonts w:ascii="Verdana" w:hAnsi="Verdana"/>
                <w:sz w:val="24"/>
                <w:lang w:val="ru-RU"/>
              </w:rPr>
            </w:pPr>
            <w:r w:rsidRPr="001B2997">
              <w:rPr>
                <w:rFonts w:ascii="Verdana" w:hAnsi="Verdana"/>
                <w:sz w:val="24"/>
                <w:lang w:val="ru-RU"/>
              </w:rPr>
              <w:t>18</w:t>
            </w:r>
          </w:p>
        </w:tc>
        <w:tc>
          <w:tcPr>
            <w:tcW w:w="435" w:type="pct"/>
            <w:vAlign w:val="center"/>
          </w:tcPr>
          <w:p w14:paraId="06169D81" w14:textId="77777777" w:rsidR="001B2997" w:rsidRPr="001B2997" w:rsidRDefault="001B2997" w:rsidP="00577FB2">
            <w:pPr>
              <w:jc w:val="center"/>
              <w:rPr>
                <w:rFonts w:ascii="Verdana" w:hAnsi="Verdana"/>
                <w:sz w:val="24"/>
                <w:lang w:val="ru-RU"/>
              </w:rPr>
            </w:pPr>
            <w:r w:rsidRPr="001B2997">
              <w:rPr>
                <w:rFonts w:ascii="Verdana" w:hAnsi="Verdana"/>
                <w:sz w:val="24"/>
                <w:lang w:val="ru-RU"/>
              </w:rPr>
              <w:t>20</w:t>
            </w:r>
          </w:p>
        </w:tc>
      </w:tr>
      <w:tr w:rsidR="001B2997" w:rsidRPr="001B2997" w14:paraId="1A9E6C60" w14:textId="77777777" w:rsidTr="00577FB2">
        <w:tc>
          <w:tcPr>
            <w:tcW w:w="1937" w:type="pct"/>
          </w:tcPr>
          <w:p w14:paraId="52BF71FA" w14:textId="77777777" w:rsidR="001B2997" w:rsidRPr="001B2997" w:rsidRDefault="001B2997" w:rsidP="001B2997">
            <w:pPr>
              <w:jc w:val="both"/>
              <w:rPr>
                <w:rFonts w:ascii="Verdana" w:hAnsi="Verdana"/>
                <w:sz w:val="24"/>
                <w:lang w:val="ru-RU"/>
              </w:rPr>
            </w:pPr>
            <w:r w:rsidRPr="001B2997">
              <w:rPr>
                <w:rFonts w:ascii="Verdana" w:hAnsi="Verdana"/>
                <w:sz w:val="24"/>
                <w:lang w:val="ru-RU"/>
              </w:rPr>
              <w:t>Гродненская</w:t>
            </w:r>
          </w:p>
        </w:tc>
        <w:tc>
          <w:tcPr>
            <w:tcW w:w="485" w:type="pct"/>
            <w:vAlign w:val="center"/>
          </w:tcPr>
          <w:p w14:paraId="15845F63" w14:textId="77777777" w:rsidR="001B2997" w:rsidRPr="001B2997" w:rsidRDefault="001B2997" w:rsidP="00577FB2">
            <w:pPr>
              <w:jc w:val="center"/>
              <w:rPr>
                <w:rFonts w:ascii="Verdana" w:hAnsi="Verdana"/>
                <w:sz w:val="24"/>
                <w:lang w:val="ru-RU"/>
              </w:rPr>
            </w:pPr>
            <w:r w:rsidRPr="001B2997">
              <w:rPr>
                <w:rFonts w:ascii="Verdana" w:hAnsi="Verdana"/>
                <w:sz w:val="24"/>
                <w:lang w:val="ru-RU"/>
              </w:rPr>
              <w:t>39</w:t>
            </w:r>
          </w:p>
        </w:tc>
        <w:tc>
          <w:tcPr>
            <w:tcW w:w="414" w:type="pct"/>
            <w:vAlign w:val="center"/>
          </w:tcPr>
          <w:p w14:paraId="124C0B18" w14:textId="77777777" w:rsidR="001B2997" w:rsidRPr="001B2997" w:rsidRDefault="001B2997" w:rsidP="00577FB2">
            <w:pPr>
              <w:jc w:val="center"/>
              <w:rPr>
                <w:rFonts w:ascii="Verdana" w:hAnsi="Verdana"/>
                <w:sz w:val="24"/>
                <w:lang w:val="ru-RU"/>
              </w:rPr>
            </w:pPr>
            <w:r w:rsidRPr="001B2997">
              <w:rPr>
                <w:rFonts w:ascii="Verdana" w:hAnsi="Verdana"/>
                <w:sz w:val="24"/>
                <w:lang w:val="ru-RU"/>
              </w:rPr>
              <w:t>33</w:t>
            </w:r>
          </w:p>
        </w:tc>
        <w:tc>
          <w:tcPr>
            <w:tcW w:w="415" w:type="pct"/>
            <w:vAlign w:val="center"/>
          </w:tcPr>
          <w:p w14:paraId="0A525F0E" w14:textId="77777777" w:rsidR="001B2997" w:rsidRPr="001B2997" w:rsidRDefault="001B2997" w:rsidP="00577FB2">
            <w:pPr>
              <w:jc w:val="center"/>
              <w:rPr>
                <w:rFonts w:ascii="Verdana" w:hAnsi="Verdana"/>
                <w:sz w:val="24"/>
                <w:lang w:val="ru-RU"/>
              </w:rPr>
            </w:pPr>
            <w:r w:rsidRPr="001B2997">
              <w:rPr>
                <w:rFonts w:ascii="Verdana" w:hAnsi="Verdana"/>
                <w:sz w:val="24"/>
                <w:lang w:val="ru-RU"/>
              </w:rPr>
              <w:t>15</w:t>
            </w:r>
          </w:p>
        </w:tc>
        <w:tc>
          <w:tcPr>
            <w:tcW w:w="415" w:type="pct"/>
            <w:vAlign w:val="center"/>
          </w:tcPr>
          <w:p w14:paraId="15154C91" w14:textId="77777777" w:rsidR="001B2997" w:rsidRPr="001B2997" w:rsidRDefault="001B2997" w:rsidP="00577FB2">
            <w:pPr>
              <w:jc w:val="center"/>
              <w:rPr>
                <w:rFonts w:ascii="Verdana" w:hAnsi="Verdana"/>
                <w:sz w:val="24"/>
                <w:lang w:val="ru-RU"/>
              </w:rPr>
            </w:pPr>
            <w:r w:rsidRPr="001B2997">
              <w:rPr>
                <w:rFonts w:ascii="Verdana" w:hAnsi="Verdana"/>
                <w:sz w:val="24"/>
                <w:lang w:val="ru-RU"/>
              </w:rPr>
              <w:t>21</w:t>
            </w:r>
          </w:p>
        </w:tc>
        <w:tc>
          <w:tcPr>
            <w:tcW w:w="421" w:type="pct"/>
            <w:vAlign w:val="center"/>
          </w:tcPr>
          <w:p w14:paraId="6D271E28" w14:textId="77777777" w:rsidR="001B2997" w:rsidRPr="001B2997" w:rsidRDefault="001B2997" w:rsidP="00577FB2">
            <w:pPr>
              <w:jc w:val="center"/>
              <w:rPr>
                <w:rFonts w:ascii="Verdana" w:hAnsi="Verdana"/>
                <w:sz w:val="24"/>
                <w:lang w:val="ru-RU"/>
              </w:rPr>
            </w:pPr>
            <w:r w:rsidRPr="001B2997">
              <w:rPr>
                <w:rFonts w:ascii="Verdana" w:hAnsi="Verdana"/>
                <w:sz w:val="24"/>
                <w:lang w:val="ru-RU"/>
              </w:rPr>
              <w:t>23</w:t>
            </w:r>
          </w:p>
        </w:tc>
        <w:tc>
          <w:tcPr>
            <w:tcW w:w="479" w:type="pct"/>
            <w:vAlign w:val="center"/>
          </w:tcPr>
          <w:p w14:paraId="10BCC950" w14:textId="77777777" w:rsidR="001B2997" w:rsidRPr="001B2997" w:rsidRDefault="001B2997" w:rsidP="00577FB2">
            <w:pPr>
              <w:jc w:val="center"/>
              <w:rPr>
                <w:rFonts w:ascii="Verdana" w:hAnsi="Verdana"/>
                <w:sz w:val="24"/>
                <w:lang w:val="ru-RU"/>
              </w:rPr>
            </w:pPr>
            <w:r w:rsidRPr="001B2997">
              <w:rPr>
                <w:rFonts w:ascii="Verdana" w:hAnsi="Verdana"/>
                <w:sz w:val="24"/>
                <w:lang w:val="ru-RU"/>
              </w:rPr>
              <w:t>20</w:t>
            </w:r>
          </w:p>
        </w:tc>
        <w:tc>
          <w:tcPr>
            <w:tcW w:w="435" w:type="pct"/>
            <w:vAlign w:val="center"/>
          </w:tcPr>
          <w:p w14:paraId="3583C161" w14:textId="77777777" w:rsidR="001B2997" w:rsidRPr="001B2997" w:rsidRDefault="001B2997" w:rsidP="00577FB2">
            <w:pPr>
              <w:jc w:val="center"/>
              <w:rPr>
                <w:rFonts w:ascii="Verdana" w:hAnsi="Verdana"/>
                <w:sz w:val="24"/>
                <w:lang w:val="ru-RU"/>
              </w:rPr>
            </w:pPr>
            <w:r w:rsidRPr="001B2997">
              <w:rPr>
                <w:rFonts w:ascii="Verdana" w:hAnsi="Verdana"/>
                <w:sz w:val="24"/>
                <w:lang w:val="ru-RU"/>
              </w:rPr>
              <w:t>25</w:t>
            </w:r>
          </w:p>
        </w:tc>
      </w:tr>
      <w:tr w:rsidR="00577FB2" w:rsidRPr="001B2997" w14:paraId="769BAD68" w14:textId="77777777" w:rsidTr="00577FB2">
        <w:tc>
          <w:tcPr>
            <w:tcW w:w="1937" w:type="pct"/>
          </w:tcPr>
          <w:p w14:paraId="4AB052F3" w14:textId="77777777" w:rsidR="00577FB2" w:rsidRPr="001B2997" w:rsidRDefault="00577FB2" w:rsidP="00577FB2">
            <w:pPr>
              <w:jc w:val="both"/>
              <w:rPr>
                <w:rFonts w:ascii="Verdana" w:hAnsi="Verdana"/>
                <w:sz w:val="24"/>
                <w:lang w:val="ru-RU"/>
              </w:rPr>
            </w:pPr>
          </w:p>
        </w:tc>
        <w:tc>
          <w:tcPr>
            <w:tcW w:w="485" w:type="pct"/>
            <w:vAlign w:val="center"/>
          </w:tcPr>
          <w:p w14:paraId="696B1755" w14:textId="77777777" w:rsidR="00577FB2" w:rsidRPr="001B2997" w:rsidRDefault="00577FB2" w:rsidP="00577FB2">
            <w:pPr>
              <w:jc w:val="center"/>
              <w:rPr>
                <w:rFonts w:ascii="Verdana" w:hAnsi="Verdana"/>
                <w:sz w:val="24"/>
                <w:lang w:val="ru-RU"/>
              </w:rPr>
            </w:pPr>
            <w:r w:rsidRPr="001B2997">
              <w:rPr>
                <w:rFonts w:ascii="Verdana" w:hAnsi="Verdana"/>
                <w:sz w:val="24"/>
                <w:lang w:val="ru-RU"/>
              </w:rPr>
              <w:t>2014</w:t>
            </w:r>
          </w:p>
        </w:tc>
        <w:tc>
          <w:tcPr>
            <w:tcW w:w="414" w:type="pct"/>
            <w:vAlign w:val="center"/>
          </w:tcPr>
          <w:p w14:paraId="4C6AF6AA" w14:textId="77777777" w:rsidR="00577FB2" w:rsidRPr="001B2997" w:rsidRDefault="00577FB2" w:rsidP="00577FB2">
            <w:pPr>
              <w:jc w:val="center"/>
              <w:rPr>
                <w:rFonts w:ascii="Verdana" w:hAnsi="Verdana"/>
                <w:sz w:val="24"/>
                <w:lang w:val="ru-RU"/>
              </w:rPr>
            </w:pPr>
            <w:r w:rsidRPr="001B2997">
              <w:rPr>
                <w:rFonts w:ascii="Verdana" w:hAnsi="Verdana"/>
                <w:sz w:val="24"/>
                <w:lang w:val="ru-RU"/>
              </w:rPr>
              <w:t>2015</w:t>
            </w:r>
          </w:p>
        </w:tc>
        <w:tc>
          <w:tcPr>
            <w:tcW w:w="415" w:type="pct"/>
            <w:vAlign w:val="center"/>
          </w:tcPr>
          <w:p w14:paraId="3E85A8FB" w14:textId="77777777" w:rsidR="00577FB2" w:rsidRPr="001B2997" w:rsidRDefault="00577FB2" w:rsidP="00577FB2">
            <w:pPr>
              <w:jc w:val="center"/>
              <w:rPr>
                <w:rFonts w:ascii="Verdana" w:hAnsi="Verdana"/>
                <w:sz w:val="24"/>
                <w:lang w:val="ru-RU"/>
              </w:rPr>
            </w:pPr>
            <w:r w:rsidRPr="001B2997">
              <w:rPr>
                <w:rFonts w:ascii="Verdana" w:hAnsi="Verdana"/>
                <w:sz w:val="24"/>
                <w:lang w:val="ru-RU"/>
              </w:rPr>
              <w:t>2016</w:t>
            </w:r>
          </w:p>
        </w:tc>
        <w:tc>
          <w:tcPr>
            <w:tcW w:w="415" w:type="pct"/>
            <w:vAlign w:val="center"/>
          </w:tcPr>
          <w:p w14:paraId="28B07B21" w14:textId="77777777" w:rsidR="00577FB2" w:rsidRPr="001B2997" w:rsidRDefault="00577FB2" w:rsidP="00577FB2">
            <w:pPr>
              <w:jc w:val="center"/>
              <w:rPr>
                <w:rFonts w:ascii="Verdana" w:hAnsi="Verdana"/>
                <w:sz w:val="24"/>
                <w:lang w:val="ru-RU"/>
              </w:rPr>
            </w:pPr>
            <w:r w:rsidRPr="001B2997">
              <w:rPr>
                <w:rFonts w:ascii="Verdana" w:hAnsi="Verdana"/>
                <w:sz w:val="24"/>
                <w:lang w:val="ru-RU"/>
              </w:rPr>
              <w:t>2017</w:t>
            </w:r>
          </w:p>
        </w:tc>
        <w:tc>
          <w:tcPr>
            <w:tcW w:w="421" w:type="pct"/>
            <w:vAlign w:val="center"/>
          </w:tcPr>
          <w:p w14:paraId="15706194" w14:textId="77777777" w:rsidR="00577FB2" w:rsidRPr="001B2997" w:rsidRDefault="00577FB2" w:rsidP="00577FB2">
            <w:pPr>
              <w:jc w:val="center"/>
              <w:rPr>
                <w:rFonts w:ascii="Verdana" w:hAnsi="Verdana"/>
                <w:sz w:val="24"/>
                <w:lang w:val="ru-RU"/>
              </w:rPr>
            </w:pPr>
            <w:r w:rsidRPr="001B2997">
              <w:rPr>
                <w:rFonts w:ascii="Verdana" w:hAnsi="Verdana"/>
                <w:sz w:val="24"/>
                <w:lang w:val="ru-RU"/>
              </w:rPr>
              <w:t>2018</w:t>
            </w:r>
          </w:p>
        </w:tc>
        <w:tc>
          <w:tcPr>
            <w:tcW w:w="479" w:type="pct"/>
            <w:vAlign w:val="center"/>
          </w:tcPr>
          <w:p w14:paraId="135C3446" w14:textId="77777777" w:rsidR="00577FB2" w:rsidRPr="001B2997" w:rsidRDefault="00577FB2" w:rsidP="00577FB2">
            <w:pPr>
              <w:jc w:val="center"/>
              <w:rPr>
                <w:rFonts w:ascii="Verdana" w:hAnsi="Verdana"/>
                <w:sz w:val="24"/>
                <w:lang w:val="ru-RU"/>
              </w:rPr>
            </w:pPr>
            <w:r w:rsidRPr="001B2997">
              <w:rPr>
                <w:rFonts w:ascii="Verdana" w:hAnsi="Verdana"/>
                <w:sz w:val="24"/>
                <w:lang w:val="ru-RU"/>
              </w:rPr>
              <w:t>2019</w:t>
            </w:r>
          </w:p>
        </w:tc>
        <w:tc>
          <w:tcPr>
            <w:tcW w:w="435" w:type="pct"/>
            <w:vAlign w:val="center"/>
          </w:tcPr>
          <w:p w14:paraId="534E1C2C" w14:textId="77777777" w:rsidR="00577FB2" w:rsidRPr="001B2997" w:rsidRDefault="00577FB2" w:rsidP="00577FB2">
            <w:pPr>
              <w:jc w:val="center"/>
              <w:rPr>
                <w:rFonts w:ascii="Verdana" w:hAnsi="Verdana"/>
                <w:sz w:val="24"/>
                <w:lang w:val="ru-RU"/>
              </w:rPr>
            </w:pPr>
            <w:r w:rsidRPr="001B2997">
              <w:rPr>
                <w:rFonts w:ascii="Verdana" w:hAnsi="Verdana"/>
                <w:sz w:val="24"/>
                <w:lang w:val="ru-RU"/>
              </w:rPr>
              <w:t>2020</w:t>
            </w:r>
          </w:p>
        </w:tc>
      </w:tr>
      <w:tr w:rsidR="00577FB2" w:rsidRPr="001B2997" w14:paraId="57D6296F" w14:textId="77777777" w:rsidTr="00577FB2">
        <w:tc>
          <w:tcPr>
            <w:tcW w:w="1937" w:type="pct"/>
          </w:tcPr>
          <w:p w14:paraId="4D585E6D" w14:textId="77777777" w:rsidR="00577FB2" w:rsidRPr="001B2997" w:rsidRDefault="00577FB2" w:rsidP="00577FB2">
            <w:pPr>
              <w:jc w:val="both"/>
              <w:rPr>
                <w:rFonts w:ascii="Verdana" w:hAnsi="Verdana"/>
                <w:sz w:val="24"/>
                <w:lang w:val="ru-RU"/>
              </w:rPr>
            </w:pPr>
            <w:r w:rsidRPr="001B2997">
              <w:rPr>
                <w:rFonts w:ascii="Verdana" w:hAnsi="Verdana"/>
                <w:sz w:val="24"/>
                <w:lang w:val="ru-RU"/>
              </w:rPr>
              <w:t>Минская</w:t>
            </w:r>
          </w:p>
        </w:tc>
        <w:tc>
          <w:tcPr>
            <w:tcW w:w="485" w:type="pct"/>
          </w:tcPr>
          <w:p w14:paraId="522B47F3" w14:textId="77777777" w:rsidR="00577FB2" w:rsidRPr="001B2997" w:rsidRDefault="00577FB2" w:rsidP="00577FB2">
            <w:pPr>
              <w:jc w:val="both"/>
              <w:rPr>
                <w:rFonts w:ascii="Verdana" w:hAnsi="Verdana"/>
                <w:sz w:val="24"/>
                <w:lang w:val="ru-RU"/>
              </w:rPr>
            </w:pPr>
            <w:r w:rsidRPr="001B2997">
              <w:rPr>
                <w:rFonts w:ascii="Verdana" w:hAnsi="Verdana"/>
                <w:sz w:val="24"/>
                <w:lang w:val="ru-RU"/>
              </w:rPr>
              <w:t>31</w:t>
            </w:r>
          </w:p>
        </w:tc>
        <w:tc>
          <w:tcPr>
            <w:tcW w:w="414" w:type="pct"/>
          </w:tcPr>
          <w:p w14:paraId="617412A3" w14:textId="77777777" w:rsidR="00577FB2" w:rsidRPr="001B2997" w:rsidRDefault="00577FB2" w:rsidP="00577FB2">
            <w:pPr>
              <w:jc w:val="both"/>
              <w:rPr>
                <w:rFonts w:ascii="Verdana" w:hAnsi="Verdana"/>
                <w:sz w:val="24"/>
                <w:lang w:val="ru-RU"/>
              </w:rPr>
            </w:pPr>
            <w:r w:rsidRPr="001B2997">
              <w:rPr>
                <w:rFonts w:ascii="Verdana" w:hAnsi="Verdana"/>
                <w:sz w:val="24"/>
                <w:lang w:val="ru-RU"/>
              </w:rPr>
              <w:t>31</w:t>
            </w:r>
          </w:p>
        </w:tc>
        <w:tc>
          <w:tcPr>
            <w:tcW w:w="415" w:type="pct"/>
          </w:tcPr>
          <w:p w14:paraId="3CFBDD7E" w14:textId="77777777" w:rsidR="00577FB2" w:rsidRPr="001B2997" w:rsidRDefault="00577FB2" w:rsidP="00577FB2">
            <w:pPr>
              <w:jc w:val="both"/>
              <w:rPr>
                <w:rFonts w:ascii="Verdana" w:hAnsi="Verdana"/>
                <w:sz w:val="24"/>
                <w:lang w:val="ru-RU"/>
              </w:rPr>
            </w:pPr>
            <w:r w:rsidRPr="001B2997">
              <w:rPr>
                <w:rFonts w:ascii="Verdana" w:hAnsi="Verdana"/>
                <w:sz w:val="24"/>
                <w:lang w:val="ru-RU"/>
              </w:rPr>
              <w:t>21</w:t>
            </w:r>
          </w:p>
        </w:tc>
        <w:tc>
          <w:tcPr>
            <w:tcW w:w="415" w:type="pct"/>
          </w:tcPr>
          <w:p w14:paraId="256D024B" w14:textId="77777777" w:rsidR="00577FB2" w:rsidRPr="001B2997" w:rsidRDefault="00577FB2" w:rsidP="00577FB2">
            <w:pPr>
              <w:jc w:val="both"/>
              <w:rPr>
                <w:rFonts w:ascii="Verdana" w:hAnsi="Verdana"/>
                <w:sz w:val="24"/>
                <w:lang w:val="ru-RU"/>
              </w:rPr>
            </w:pPr>
            <w:r w:rsidRPr="001B2997">
              <w:rPr>
                <w:rFonts w:ascii="Verdana" w:hAnsi="Verdana"/>
                <w:sz w:val="24"/>
                <w:lang w:val="ru-RU"/>
              </w:rPr>
              <w:t>19</w:t>
            </w:r>
          </w:p>
        </w:tc>
        <w:tc>
          <w:tcPr>
            <w:tcW w:w="421" w:type="pct"/>
          </w:tcPr>
          <w:p w14:paraId="61FDB0B7" w14:textId="77777777" w:rsidR="00577FB2" w:rsidRPr="001B2997" w:rsidRDefault="00577FB2" w:rsidP="00577FB2">
            <w:pPr>
              <w:jc w:val="both"/>
              <w:rPr>
                <w:rFonts w:ascii="Verdana" w:hAnsi="Verdana"/>
                <w:sz w:val="24"/>
                <w:lang w:val="ru-RU"/>
              </w:rPr>
            </w:pPr>
            <w:r w:rsidRPr="001B2997">
              <w:rPr>
                <w:rFonts w:ascii="Verdana" w:hAnsi="Verdana"/>
                <w:sz w:val="24"/>
                <w:lang w:val="ru-RU"/>
              </w:rPr>
              <w:t>25</w:t>
            </w:r>
          </w:p>
        </w:tc>
        <w:tc>
          <w:tcPr>
            <w:tcW w:w="479" w:type="pct"/>
          </w:tcPr>
          <w:p w14:paraId="5C714288" w14:textId="77777777" w:rsidR="00577FB2" w:rsidRPr="001B2997" w:rsidRDefault="00577FB2" w:rsidP="00577FB2">
            <w:pPr>
              <w:jc w:val="both"/>
              <w:rPr>
                <w:rFonts w:ascii="Verdana" w:hAnsi="Verdana"/>
                <w:sz w:val="24"/>
                <w:lang w:val="ru-RU"/>
              </w:rPr>
            </w:pPr>
            <w:r w:rsidRPr="001B2997">
              <w:rPr>
                <w:rFonts w:ascii="Verdana" w:hAnsi="Verdana"/>
                <w:sz w:val="24"/>
                <w:lang w:val="ru-RU"/>
              </w:rPr>
              <w:t>21</w:t>
            </w:r>
          </w:p>
        </w:tc>
        <w:tc>
          <w:tcPr>
            <w:tcW w:w="435" w:type="pct"/>
          </w:tcPr>
          <w:p w14:paraId="00124463" w14:textId="77777777" w:rsidR="00577FB2" w:rsidRPr="001B2997" w:rsidRDefault="00577FB2" w:rsidP="00577FB2">
            <w:pPr>
              <w:jc w:val="both"/>
              <w:rPr>
                <w:rFonts w:ascii="Verdana" w:hAnsi="Verdana"/>
                <w:sz w:val="24"/>
                <w:lang w:val="ru-RU"/>
              </w:rPr>
            </w:pPr>
            <w:r w:rsidRPr="001B2997">
              <w:rPr>
                <w:rFonts w:ascii="Verdana" w:hAnsi="Verdana"/>
                <w:sz w:val="24"/>
                <w:lang w:val="ru-RU"/>
              </w:rPr>
              <w:t>25</w:t>
            </w:r>
          </w:p>
        </w:tc>
      </w:tr>
      <w:tr w:rsidR="00577FB2" w:rsidRPr="001B2997" w14:paraId="1B78A8C1" w14:textId="77777777" w:rsidTr="00577FB2">
        <w:tc>
          <w:tcPr>
            <w:tcW w:w="1937" w:type="pct"/>
          </w:tcPr>
          <w:p w14:paraId="4E006C41" w14:textId="77777777" w:rsidR="00577FB2" w:rsidRPr="001B2997" w:rsidRDefault="00577FB2" w:rsidP="00577FB2">
            <w:pPr>
              <w:jc w:val="both"/>
              <w:rPr>
                <w:rFonts w:ascii="Verdana" w:hAnsi="Verdana"/>
                <w:sz w:val="24"/>
                <w:lang w:val="ru-RU"/>
              </w:rPr>
            </w:pPr>
            <w:r w:rsidRPr="001B2997">
              <w:rPr>
                <w:rFonts w:ascii="Verdana" w:hAnsi="Verdana"/>
                <w:sz w:val="24"/>
                <w:lang w:val="ru-RU"/>
              </w:rPr>
              <w:t>Могилевская</w:t>
            </w:r>
          </w:p>
        </w:tc>
        <w:tc>
          <w:tcPr>
            <w:tcW w:w="485" w:type="pct"/>
          </w:tcPr>
          <w:p w14:paraId="0145D46E" w14:textId="77777777" w:rsidR="00577FB2" w:rsidRPr="001B2997" w:rsidRDefault="00577FB2" w:rsidP="00577FB2">
            <w:pPr>
              <w:jc w:val="both"/>
              <w:rPr>
                <w:rFonts w:ascii="Verdana" w:hAnsi="Verdana"/>
                <w:sz w:val="24"/>
                <w:lang w:val="ru-RU"/>
              </w:rPr>
            </w:pPr>
            <w:r w:rsidRPr="001B2997">
              <w:rPr>
                <w:rFonts w:ascii="Verdana" w:hAnsi="Verdana"/>
                <w:sz w:val="24"/>
                <w:lang w:val="ru-RU"/>
              </w:rPr>
              <w:t>28</w:t>
            </w:r>
          </w:p>
        </w:tc>
        <w:tc>
          <w:tcPr>
            <w:tcW w:w="414" w:type="pct"/>
          </w:tcPr>
          <w:p w14:paraId="6EF33921" w14:textId="77777777" w:rsidR="00577FB2" w:rsidRPr="001B2997" w:rsidRDefault="00577FB2" w:rsidP="00577FB2">
            <w:pPr>
              <w:jc w:val="both"/>
              <w:rPr>
                <w:rFonts w:ascii="Verdana" w:hAnsi="Verdana"/>
                <w:sz w:val="24"/>
                <w:lang w:val="ru-RU"/>
              </w:rPr>
            </w:pPr>
            <w:r w:rsidRPr="001B2997">
              <w:rPr>
                <w:rFonts w:ascii="Verdana" w:hAnsi="Verdana"/>
                <w:sz w:val="24"/>
                <w:lang w:val="ru-RU"/>
              </w:rPr>
              <w:t>15</w:t>
            </w:r>
          </w:p>
        </w:tc>
        <w:tc>
          <w:tcPr>
            <w:tcW w:w="415" w:type="pct"/>
          </w:tcPr>
          <w:p w14:paraId="03E39789" w14:textId="77777777" w:rsidR="00577FB2" w:rsidRPr="001B2997" w:rsidRDefault="00577FB2" w:rsidP="00577FB2">
            <w:pPr>
              <w:jc w:val="both"/>
              <w:rPr>
                <w:rFonts w:ascii="Verdana" w:hAnsi="Verdana"/>
                <w:sz w:val="24"/>
                <w:lang w:val="ru-RU"/>
              </w:rPr>
            </w:pPr>
            <w:r w:rsidRPr="001B2997">
              <w:rPr>
                <w:rFonts w:ascii="Verdana" w:hAnsi="Verdana"/>
                <w:sz w:val="24"/>
                <w:lang w:val="ru-RU"/>
              </w:rPr>
              <w:t>12</w:t>
            </w:r>
          </w:p>
        </w:tc>
        <w:tc>
          <w:tcPr>
            <w:tcW w:w="415" w:type="pct"/>
          </w:tcPr>
          <w:p w14:paraId="4D391B0A" w14:textId="77777777" w:rsidR="00577FB2" w:rsidRPr="001B2997" w:rsidRDefault="00577FB2" w:rsidP="00577FB2">
            <w:pPr>
              <w:jc w:val="both"/>
              <w:rPr>
                <w:rFonts w:ascii="Verdana" w:hAnsi="Verdana"/>
                <w:sz w:val="24"/>
                <w:lang w:val="ru-RU"/>
              </w:rPr>
            </w:pPr>
            <w:r w:rsidRPr="001B2997">
              <w:rPr>
                <w:rFonts w:ascii="Verdana" w:hAnsi="Verdana"/>
                <w:sz w:val="24"/>
                <w:lang w:val="ru-RU"/>
              </w:rPr>
              <w:t>9</w:t>
            </w:r>
          </w:p>
        </w:tc>
        <w:tc>
          <w:tcPr>
            <w:tcW w:w="421" w:type="pct"/>
          </w:tcPr>
          <w:p w14:paraId="22CF3849" w14:textId="77777777" w:rsidR="00577FB2" w:rsidRPr="001B2997" w:rsidRDefault="00577FB2" w:rsidP="00577FB2">
            <w:pPr>
              <w:jc w:val="both"/>
              <w:rPr>
                <w:rFonts w:ascii="Verdana" w:hAnsi="Verdana"/>
                <w:sz w:val="24"/>
                <w:lang w:val="ru-RU"/>
              </w:rPr>
            </w:pPr>
            <w:r w:rsidRPr="001B2997">
              <w:rPr>
                <w:rFonts w:ascii="Verdana" w:hAnsi="Verdana"/>
                <w:sz w:val="24"/>
                <w:lang w:val="ru-RU"/>
              </w:rPr>
              <w:t>16</w:t>
            </w:r>
          </w:p>
        </w:tc>
        <w:tc>
          <w:tcPr>
            <w:tcW w:w="479" w:type="pct"/>
          </w:tcPr>
          <w:p w14:paraId="02AF0058" w14:textId="77777777" w:rsidR="00577FB2" w:rsidRPr="001B2997" w:rsidRDefault="00577FB2" w:rsidP="00577FB2">
            <w:pPr>
              <w:jc w:val="both"/>
              <w:rPr>
                <w:rFonts w:ascii="Verdana" w:hAnsi="Verdana"/>
                <w:sz w:val="24"/>
                <w:lang w:val="ru-RU"/>
              </w:rPr>
            </w:pPr>
            <w:r w:rsidRPr="001B2997">
              <w:rPr>
                <w:rFonts w:ascii="Verdana" w:hAnsi="Verdana"/>
                <w:sz w:val="24"/>
                <w:lang w:val="ru-RU"/>
              </w:rPr>
              <w:t>12</w:t>
            </w:r>
          </w:p>
        </w:tc>
        <w:tc>
          <w:tcPr>
            <w:tcW w:w="435" w:type="pct"/>
          </w:tcPr>
          <w:p w14:paraId="0EACEFD0" w14:textId="77777777" w:rsidR="00577FB2" w:rsidRPr="001B2997" w:rsidRDefault="00577FB2" w:rsidP="00577FB2">
            <w:pPr>
              <w:jc w:val="both"/>
              <w:rPr>
                <w:rFonts w:ascii="Verdana" w:hAnsi="Verdana"/>
                <w:sz w:val="24"/>
                <w:lang w:val="ru-RU"/>
              </w:rPr>
            </w:pPr>
            <w:r w:rsidRPr="001B2997">
              <w:rPr>
                <w:rFonts w:ascii="Verdana" w:hAnsi="Verdana"/>
                <w:sz w:val="24"/>
                <w:lang w:val="ru-RU"/>
              </w:rPr>
              <w:t>13</w:t>
            </w:r>
          </w:p>
        </w:tc>
      </w:tr>
    </w:tbl>
    <w:p w14:paraId="7EEEA257" w14:textId="77777777" w:rsidR="001B2997" w:rsidRPr="001B2997" w:rsidRDefault="001B2997" w:rsidP="001B2997">
      <w:pPr>
        <w:spacing w:after="0" w:line="240" w:lineRule="auto"/>
        <w:jc w:val="both"/>
        <w:rPr>
          <w:rFonts w:ascii="Verdana" w:hAnsi="Verdana"/>
          <w:sz w:val="24"/>
          <w:lang w:val="ru-RU"/>
        </w:rPr>
      </w:pPr>
    </w:p>
    <w:tbl>
      <w:tblPr>
        <w:tblStyle w:val="af"/>
        <w:tblW w:w="5000" w:type="pct"/>
        <w:tblLook w:val="04A0" w:firstRow="1" w:lastRow="0" w:firstColumn="1" w:lastColumn="0" w:noHBand="0" w:noVBand="1"/>
      </w:tblPr>
      <w:tblGrid>
        <w:gridCol w:w="4020"/>
        <w:gridCol w:w="933"/>
        <w:gridCol w:w="932"/>
        <w:gridCol w:w="833"/>
        <w:gridCol w:w="821"/>
        <w:gridCol w:w="932"/>
        <w:gridCol w:w="932"/>
        <w:gridCol w:w="935"/>
      </w:tblGrid>
      <w:tr w:rsidR="001B2997" w:rsidRPr="001B2997" w14:paraId="0658A917" w14:textId="77777777" w:rsidTr="00577FB2">
        <w:tc>
          <w:tcPr>
            <w:tcW w:w="5000" w:type="pct"/>
            <w:gridSpan w:val="8"/>
            <w:vAlign w:val="center"/>
          </w:tcPr>
          <w:p w14:paraId="23D6E695" w14:textId="77777777" w:rsidR="001B2997" w:rsidRPr="001B2997" w:rsidRDefault="001B2997" w:rsidP="00577FB2">
            <w:pPr>
              <w:jc w:val="center"/>
              <w:rPr>
                <w:rFonts w:ascii="Verdana" w:hAnsi="Verdana"/>
                <w:sz w:val="24"/>
                <w:lang w:val="ru-RU"/>
              </w:rPr>
            </w:pPr>
            <w:r w:rsidRPr="001B2997">
              <w:rPr>
                <w:rFonts w:ascii="Verdana" w:hAnsi="Verdana"/>
                <w:sz w:val="24"/>
                <w:lang w:val="ru-RU"/>
              </w:rPr>
              <w:t>калийные</w:t>
            </w:r>
          </w:p>
        </w:tc>
      </w:tr>
      <w:tr w:rsidR="001B2997" w:rsidRPr="001B2997" w14:paraId="70582BF7" w14:textId="77777777" w:rsidTr="00577FB2">
        <w:tc>
          <w:tcPr>
            <w:tcW w:w="1944" w:type="pct"/>
          </w:tcPr>
          <w:p w14:paraId="125B8B5C" w14:textId="77777777" w:rsidR="001B2997" w:rsidRPr="001B2997" w:rsidRDefault="001B2997" w:rsidP="001B2997">
            <w:pPr>
              <w:jc w:val="both"/>
              <w:rPr>
                <w:rFonts w:ascii="Verdana" w:hAnsi="Verdana"/>
                <w:sz w:val="24"/>
                <w:lang w:val="ru-RU"/>
              </w:rPr>
            </w:pPr>
            <w:r w:rsidRPr="001B2997">
              <w:rPr>
                <w:rFonts w:ascii="Verdana" w:hAnsi="Verdana"/>
                <w:sz w:val="24"/>
                <w:lang w:val="ru-RU"/>
              </w:rPr>
              <w:t>Республика Беларусь</w:t>
            </w:r>
          </w:p>
        </w:tc>
        <w:tc>
          <w:tcPr>
            <w:tcW w:w="451" w:type="pct"/>
            <w:vAlign w:val="center"/>
          </w:tcPr>
          <w:p w14:paraId="5CFDFE25" w14:textId="77777777" w:rsidR="001B2997" w:rsidRPr="001B2997" w:rsidRDefault="001B2997" w:rsidP="00577FB2">
            <w:pPr>
              <w:jc w:val="center"/>
              <w:rPr>
                <w:rFonts w:ascii="Verdana" w:hAnsi="Verdana"/>
                <w:sz w:val="24"/>
                <w:lang w:val="ru-RU"/>
              </w:rPr>
            </w:pPr>
            <w:r w:rsidRPr="001B2997">
              <w:rPr>
                <w:rFonts w:ascii="Verdana" w:hAnsi="Verdana"/>
                <w:sz w:val="24"/>
                <w:lang w:val="ru-RU"/>
              </w:rPr>
              <w:t>117</w:t>
            </w:r>
          </w:p>
        </w:tc>
        <w:tc>
          <w:tcPr>
            <w:tcW w:w="451" w:type="pct"/>
            <w:vAlign w:val="center"/>
          </w:tcPr>
          <w:p w14:paraId="170BB459" w14:textId="77777777" w:rsidR="001B2997" w:rsidRPr="001B2997" w:rsidRDefault="001B2997" w:rsidP="00577FB2">
            <w:pPr>
              <w:jc w:val="center"/>
              <w:rPr>
                <w:rFonts w:ascii="Verdana" w:hAnsi="Verdana"/>
                <w:sz w:val="24"/>
                <w:lang w:val="ru-RU"/>
              </w:rPr>
            </w:pPr>
            <w:r w:rsidRPr="001B2997">
              <w:rPr>
                <w:rFonts w:ascii="Verdana" w:hAnsi="Verdana"/>
                <w:sz w:val="24"/>
                <w:lang w:val="ru-RU"/>
              </w:rPr>
              <w:t>99</w:t>
            </w:r>
          </w:p>
        </w:tc>
        <w:tc>
          <w:tcPr>
            <w:tcW w:w="403" w:type="pct"/>
            <w:vAlign w:val="center"/>
          </w:tcPr>
          <w:p w14:paraId="37128B2E" w14:textId="77777777" w:rsidR="001B2997" w:rsidRPr="001B2997" w:rsidRDefault="001B2997" w:rsidP="00577FB2">
            <w:pPr>
              <w:jc w:val="center"/>
              <w:rPr>
                <w:rFonts w:ascii="Verdana" w:hAnsi="Verdana"/>
                <w:sz w:val="24"/>
                <w:lang w:val="ru-RU"/>
              </w:rPr>
            </w:pPr>
            <w:r w:rsidRPr="001B2997">
              <w:rPr>
                <w:rFonts w:ascii="Verdana" w:hAnsi="Verdana"/>
                <w:sz w:val="24"/>
                <w:lang w:val="ru-RU"/>
              </w:rPr>
              <w:t>77</w:t>
            </w:r>
          </w:p>
        </w:tc>
        <w:tc>
          <w:tcPr>
            <w:tcW w:w="397" w:type="pct"/>
            <w:vAlign w:val="center"/>
          </w:tcPr>
          <w:p w14:paraId="5D723D2D" w14:textId="77777777" w:rsidR="001B2997" w:rsidRPr="001B2997" w:rsidRDefault="001B2997" w:rsidP="00577FB2">
            <w:pPr>
              <w:jc w:val="center"/>
              <w:rPr>
                <w:rFonts w:ascii="Verdana" w:hAnsi="Verdana"/>
                <w:sz w:val="24"/>
                <w:lang w:val="ru-RU"/>
              </w:rPr>
            </w:pPr>
            <w:r w:rsidRPr="001B2997">
              <w:rPr>
                <w:rFonts w:ascii="Verdana" w:hAnsi="Verdana"/>
                <w:sz w:val="24"/>
                <w:lang w:val="ru-RU"/>
              </w:rPr>
              <w:t>63</w:t>
            </w:r>
          </w:p>
        </w:tc>
        <w:tc>
          <w:tcPr>
            <w:tcW w:w="451" w:type="pct"/>
            <w:vAlign w:val="center"/>
          </w:tcPr>
          <w:p w14:paraId="02A1BC8C" w14:textId="77777777" w:rsidR="001B2997" w:rsidRPr="001B2997" w:rsidRDefault="001B2997" w:rsidP="00577FB2">
            <w:pPr>
              <w:jc w:val="center"/>
              <w:rPr>
                <w:rFonts w:ascii="Verdana" w:hAnsi="Verdana"/>
                <w:sz w:val="24"/>
                <w:lang w:val="ru-RU"/>
              </w:rPr>
            </w:pPr>
            <w:r w:rsidRPr="001B2997">
              <w:rPr>
                <w:rFonts w:ascii="Verdana" w:hAnsi="Verdana"/>
                <w:sz w:val="24"/>
                <w:lang w:val="ru-RU"/>
              </w:rPr>
              <w:t>72</w:t>
            </w:r>
          </w:p>
        </w:tc>
        <w:tc>
          <w:tcPr>
            <w:tcW w:w="451" w:type="pct"/>
            <w:vAlign w:val="center"/>
          </w:tcPr>
          <w:p w14:paraId="11CAE821" w14:textId="77777777" w:rsidR="001B2997" w:rsidRPr="001B2997" w:rsidRDefault="001B2997" w:rsidP="00577FB2">
            <w:pPr>
              <w:jc w:val="center"/>
              <w:rPr>
                <w:rFonts w:ascii="Verdana" w:hAnsi="Verdana"/>
                <w:sz w:val="24"/>
                <w:lang w:val="ru-RU"/>
              </w:rPr>
            </w:pPr>
            <w:r w:rsidRPr="001B2997">
              <w:rPr>
                <w:rFonts w:ascii="Verdana" w:hAnsi="Verdana"/>
                <w:sz w:val="24"/>
                <w:lang w:val="ru-RU"/>
              </w:rPr>
              <w:t>72</w:t>
            </w:r>
          </w:p>
        </w:tc>
        <w:tc>
          <w:tcPr>
            <w:tcW w:w="452" w:type="pct"/>
            <w:vAlign w:val="center"/>
          </w:tcPr>
          <w:p w14:paraId="30380658" w14:textId="77777777" w:rsidR="001B2997" w:rsidRPr="001B2997" w:rsidRDefault="001B2997" w:rsidP="00577FB2">
            <w:pPr>
              <w:jc w:val="center"/>
              <w:rPr>
                <w:rFonts w:ascii="Verdana" w:hAnsi="Verdana"/>
                <w:sz w:val="24"/>
                <w:lang w:val="ru-RU"/>
              </w:rPr>
            </w:pPr>
            <w:r w:rsidRPr="001B2997">
              <w:rPr>
                <w:rFonts w:ascii="Verdana" w:hAnsi="Verdana"/>
                <w:sz w:val="24"/>
                <w:lang w:val="ru-RU"/>
              </w:rPr>
              <w:t>85</w:t>
            </w:r>
          </w:p>
        </w:tc>
      </w:tr>
      <w:tr w:rsidR="001B2997" w:rsidRPr="001B2997" w14:paraId="65EF4678" w14:textId="77777777" w:rsidTr="00577FB2">
        <w:tc>
          <w:tcPr>
            <w:tcW w:w="1944" w:type="pct"/>
          </w:tcPr>
          <w:p w14:paraId="019BA64F" w14:textId="77777777" w:rsidR="001B2997" w:rsidRPr="001B2997" w:rsidRDefault="001B2997" w:rsidP="001B2997">
            <w:pPr>
              <w:jc w:val="both"/>
              <w:rPr>
                <w:rFonts w:ascii="Verdana" w:hAnsi="Verdana"/>
                <w:sz w:val="24"/>
                <w:lang w:val="ru-RU"/>
              </w:rPr>
            </w:pPr>
            <w:r w:rsidRPr="001B2997">
              <w:rPr>
                <w:rFonts w:ascii="Verdana" w:hAnsi="Verdana"/>
                <w:sz w:val="24"/>
                <w:lang w:val="ru-RU"/>
              </w:rPr>
              <w:t>Области</w:t>
            </w:r>
          </w:p>
        </w:tc>
        <w:tc>
          <w:tcPr>
            <w:tcW w:w="451" w:type="pct"/>
            <w:vAlign w:val="center"/>
          </w:tcPr>
          <w:p w14:paraId="4B47D6AD" w14:textId="77777777" w:rsidR="001B2997" w:rsidRPr="001B2997" w:rsidRDefault="001B2997" w:rsidP="00577FB2">
            <w:pPr>
              <w:jc w:val="center"/>
              <w:rPr>
                <w:rFonts w:ascii="Verdana" w:hAnsi="Verdana"/>
                <w:sz w:val="24"/>
                <w:lang w:val="ru-RU"/>
              </w:rPr>
            </w:pPr>
          </w:p>
        </w:tc>
        <w:tc>
          <w:tcPr>
            <w:tcW w:w="451" w:type="pct"/>
            <w:vAlign w:val="center"/>
          </w:tcPr>
          <w:p w14:paraId="1E038A9C" w14:textId="77777777" w:rsidR="001B2997" w:rsidRPr="001B2997" w:rsidRDefault="001B2997" w:rsidP="00577FB2">
            <w:pPr>
              <w:jc w:val="center"/>
              <w:rPr>
                <w:rFonts w:ascii="Verdana" w:hAnsi="Verdana"/>
                <w:sz w:val="24"/>
                <w:lang w:val="ru-RU"/>
              </w:rPr>
            </w:pPr>
          </w:p>
        </w:tc>
        <w:tc>
          <w:tcPr>
            <w:tcW w:w="403" w:type="pct"/>
            <w:vAlign w:val="center"/>
          </w:tcPr>
          <w:p w14:paraId="08E946DC" w14:textId="77777777" w:rsidR="001B2997" w:rsidRPr="001B2997" w:rsidRDefault="001B2997" w:rsidP="00577FB2">
            <w:pPr>
              <w:jc w:val="center"/>
              <w:rPr>
                <w:rFonts w:ascii="Verdana" w:hAnsi="Verdana"/>
                <w:sz w:val="24"/>
                <w:lang w:val="ru-RU"/>
              </w:rPr>
            </w:pPr>
          </w:p>
        </w:tc>
        <w:tc>
          <w:tcPr>
            <w:tcW w:w="397" w:type="pct"/>
            <w:vAlign w:val="center"/>
          </w:tcPr>
          <w:p w14:paraId="785024A2" w14:textId="77777777" w:rsidR="001B2997" w:rsidRPr="001B2997" w:rsidRDefault="001B2997" w:rsidP="00577FB2">
            <w:pPr>
              <w:jc w:val="center"/>
              <w:rPr>
                <w:rFonts w:ascii="Verdana" w:hAnsi="Verdana"/>
                <w:sz w:val="24"/>
                <w:lang w:val="ru-RU"/>
              </w:rPr>
            </w:pPr>
          </w:p>
        </w:tc>
        <w:tc>
          <w:tcPr>
            <w:tcW w:w="451" w:type="pct"/>
            <w:vAlign w:val="center"/>
          </w:tcPr>
          <w:p w14:paraId="359A5C54" w14:textId="77777777" w:rsidR="001B2997" w:rsidRPr="001B2997" w:rsidRDefault="001B2997" w:rsidP="00577FB2">
            <w:pPr>
              <w:jc w:val="center"/>
              <w:rPr>
                <w:rFonts w:ascii="Verdana" w:hAnsi="Verdana"/>
                <w:sz w:val="24"/>
                <w:lang w:val="ru-RU"/>
              </w:rPr>
            </w:pPr>
          </w:p>
        </w:tc>
        <w:tc>
          <w:tcPr>
            <w:tcW w:w="451" w:type="pct"/>
            <w:vAlign w:val="center"/>
          </w:tcPr>
          <w:p w14:paraId="7DD4D78E" w14:textId="77777777" w:rsidR="001B2997" w:rsidRPr="001B2997" w:rsidRDefault="001B2997" w:rsidP="00577FB2">
            <w:pPr>
              <w:jc w:val="center"/>
              <w:rPr>
                <w:rFonts w:ascii="Verdana" w:hAnsi="Verdana"/>
                <w:sz w:val="24"/>
                <w:lang w:val="ru-RU"/>
              </w:rPr>
            </w:pPr>
          </w:p>
        </w:tc>
        <w:tc>
          <w:tcPr>
            <w:tcW w:w="452" w:type="pct"/>
            <w:vAlign w:val="center"/>
          </w:tcPr>
          <w:p w14:paraId="695E6901" w14:textId="77777777" w:rsidR="001B2997" w:rsidRPr="001B2997" w:rsidRDefault="001B2997" w:rsidP="00577FB2">
            <w:pPr>
              <w:jc w:val="center"/>
              <w:rPr>
                <w:rFonts w:ascii="Verdana" w:hAnsi="Verdana"/>
                <w:sz w:val="24"/>
                <w:lang w:val="ru-RU"/>
              </w:rPr>
            </w:pPr>
          </w:p>
        </w:tc>
      </w:tr>
      <w:tr w:rsidR="001B2997" w:rsidRPr="001B2997" w14:paraId="3E0DD985" w14:textId="77777777" w:rsidTr="00577FB2">
        <w:tc>
          <w:tcPr>
            <w:tcW w:w="1944" w:type="pct"/>
          </w:tcPr>
          <w:p w14:paraId="276F5425" w14:textId="77777777" w:rsidR="001B2997" w:rsidRPr="001B2997" w:rsidRDefault="001B2997" w:rsidP="001B2997">
            <w:pPr>
              <w:jc w:val="both"/>
              <w:rPr>
                <w:rFonts w:ascii="Verdana" w:hAnsi="Verdana"/>
                <w:sz w:val="24"/>
                <w:lang w:val="ru-RU"/>
              </w:rPr>
            </w:pPr>
            <w:r w:rsidRPr="001B2997">
              <w:rPr>
                <w:rFonts w:ascii="Verdana" w:hAnsi="Verdana"/>
                <w:sz w:val="24"/>
                <w:lang w:val="ru-RU"/>
              </w:rPr>
              <w:t>Брестская</w:t>
            </w:r>
          </w:p>
        </w:tc>
        <w:tc>
          <w:tcPr>
            <w:tcW w:w="451" w:type="pct"/>
            <w:vAlign w:val="center"/>
          </w:tcPr>
          <w:p w14:paraId="74FBCE27" w14:textId="77777777" w:rsidR="001B2997" w:rsidRPr="001B2997" w:rsidRDefault="001B2997" w:rsidP="00577FB2">
            <w:pPr>
              <w:jc w:val="center"/>
              <w:rPr>
                <w:rFonts w:ascii="Verdana" w:hAnsi="Verdana"/>
                <w:sz w:val="24"/>
                <w:lang w:val="ru-RU"/>
              </w:rPr>
            </w:pPr>
            <w:r w:rsidRPr="001B2997">
              <w:rPr>
                <w:rFonts w:ascii="Verdana" w:hAnsi="Verdana"/>
                <w:sz w:val="24"/>
                <w:lang w:val="ru-RU"/>
              </w:rPr>
              <w:t>132</w:t>
            </w:r>
          </w:p>
        </w:tc>
        <w:tc>
          <w:tcPr>
            <w:tcW w:w="451" w:type="pct"/>
            <w:vAlign w:val="center"/>
          </w:tcPr>
          <w:p w14:paraId="7B20AFA4" w14:textId="77777777" w:rsidR="001B2997" w:rsidRPr="001B2997" w:rsidRDefault="001B2997" w:rsidP="00577FB2">
            <w:pPr>
              <w:jc w:val="center"/>
              <w:rPr>
                <w:rFonts w:ascii="Verdana" w:hAnsi="Verdana"/>
                <w:sz w:val="24"/>
                <w:lang w:val="ru-RU"/>
              </w:rPr>
            </w:pPr>
            <w:r w:rsidRPr="001B2997">
              <w:rPr>
                <w:rFonts w:ascii="Verdana" w:hAnsi="Verdana"/>
                <w:sz w:val="24"/>
                <w:lang w:val="ru-RU"/>
              </w:rPr>
              <w:t>109</w:t>
            </w:r>
          </w:p>
        </w:tc>
        <w:tc>
          <w:tcPr>
            <w:tcW w:w="403" w:type="pct"/>
            <w:vAlign w:val="center"/>
          </w:tcPr>
          <w:p w14:paraId="2FFF21FD" w14:textId="77777777" w:rsidR="001B2997" w:rsidRPr="001B2997" w:rsidRDefault="001B2997" w:rsidP="00577FB2">
            <w:pPr>
              <w:jc w:val="center"/>
              <w:rPr>
                <w:rFonts w:ascii="Verdana" w:hAnsi="Verdana"/>
                <w:sz w:val="24"/>
                <w:lang w:val="ru-RU"/>
              </w:rPr>
            </w:pPr>
            <w:r w:rsidRPr="001B2997">
              <w:rPr>
                <w:rFonts w:ascii="Verdana" w:hAnsi="Verdana"/>
                <w:sz w:val="24"/>
                <w:lang w:val="ru-RU"/>
              </w:rPr>
              <w:t>100</w:t>
            </w:r>
          </w:p>
        </w:tc>
        <w:tc>
          <w:tcPr>
            <w:tcW w:w="397" w:type="pct"/>
            <w:vAlign w:val="center"/>
          </w:tcPr>
          <w:p w14:paraId="69C7A0AD" w14:textId="77777777" w:rsidR="001B2997" w:rsidRPr="001B2997" w:rsidRDefault="001B2997" w:rsidP="00577FB2">
            <w:pPr>
              <w:jc w:val="center"/>
              <w:rPr>
                <w:rFonts w:ascii="Verdana" w:hAnsi="Verdana"/>
                <w:sz w:val="24"/>
                <w:lang w:val="ru-RU"/>
              </w:rPr>
            </w:pPr>
            <w:r w:rsidRPr="001B2997">
              <w:rPr>
                <w:rFonts w:ascii="Verdana" w:hAnsi="Verdana"/>
                <w:sz w:val="24"/>
                <w:lang w:val="ru-RU"/>
              </w:rPr>
              <w:t>87</w:t>
            </w:r>
          </w:p>
        </w:tc>
        <w:tc>
          <w:tcPr>
            <w:tcW w:w="451" w:type="pct"/>
            <w:vAlign w:val="center"/>
          </w:tcPr>
          <w:p w14:paraId="2A6C0EC6" w14:textId="77777777" w:rsidR="001B2997" w:rsidRPr="001B2997" w:rsidRDefault="001B2997" w:rsidP="00577FB2">
            <w:pPr>
              <w:jc w:val="center"/>
              <w:rPr>
                <w:rFonts w:ascii="Verdana" w:hAnsi="Verdana"/>
                <w:sz w:val="24"/>
                <w:lang w:val="ru-RU"/>
              </w:rPr>
            </w:pPr>
            <w:r w:rsidRPr="001B2997">
              <w:rPr>
                <w:rFonts w:ascii="Verdana" w:hAnsi="Verdana"/>
                <w:sz w:val="24"/>
                <w:lang w:val="ru-RU"/>
              </w:rPr>
              <w:t>93</w:t>
            </w:r>
          </w:p>
        </w:tc>
        <w:tc>
          <w:tcPr>
            <w:tcW w:w="451" w:type="pct"/>
            <w:vAlign w:val="center"/>
          </w:tcPr>
          <w:p w14:paraId="0E7F9A6C" w14:textId="77777777" w:rsidR="001B2997" w:rsidRPr="001B2997" w:rsidRDefault="001B2997" w:rsidP="00577FB2">
            <w:pPr>
              <w:jc w:val="center"/>
              <w:rPr>
                <w:rFonts w:ascii="Verdana" w:hAnsi="Verdana"/>
                <w:sz w:val="24"/>
                <w:lang w:val="ru-RU"/>
              </w:rPr>
            </w:pPr>
            <w:r w:rsidRPr="001B2997">
              <w:rPr>
                <w:rFonts w:ascii="Verdana" w:hAnsi="Verdana"/>
                <w:sz w:val="24"/>
                <w:lang w:val="ru-RU"/>
              </w:rPr>
              <w:t>105</w:t>
            </w:r>
          </w:p>
        </w:tc>
        <w:tc>
          <w:tcPr>
            <w:tcW w:w="452" w:type="pct"/>
            <w:vAlign w:val="center"/>
          </w:tcPr>
          <w:p w14:paraId="5053E891" w14:textId="77777777" w:rsidR="001B2997" w:rsidRPr="001B2997" w:rsidRDefault="001B2997" w:rsidP="00577FB2">
            <w:pPr>
              <w:jc w:val="center"/>
              <w:rPr>
                <w:rFonts w:ascii="Verdana" w:hAnsi="Verdana"/>
                <w:sz w:val="24"/>
                <w:lang w:val="ru-RU"/>
              </w:rPr>
            </w:pPr>
            <w:r w:rsidRPr="001B2997">
              <w:rPr>
                <w:rFonts w:ascii="Verdana" w:hAnsi="Verdana"/>
                <w:sz w:val="24"/>
                <w:lang w:val="ru-RU"/>
              </w:rPr>
              <w:t>122</w:t>
            </w:r>
          </w:p>
        </w:tc>
      </w:tr>
      <w:tr w:rsidR="001B2997" w:rsidRPr="001B2997" w14:paraId="5C256E1C" w14:textId="77777777" w:rsidTr="00577FB2">
        <w:tc>
          <w:tcPr>
            <w:tcW w:w="1944" w:type="pct"/>
          </w:tcPr>
          <w:p w14:paraId="345E8ACD" w14:textId="77777777" w:rsidR="001B2997" w:rsidRPr="001B2997" w:rsidRDefault="001B2997" w:rsidP="001B2997">
            <w:pPr>
              <w:jc w:val="both"/>
              <w:rPr>
                <w:rFonts w:ascii="Verdana" w:hAnsi="Verdana"/>
                <w:sz w:val="24"/>
                <w:lang w:val="ru-RU"/>
              </w:rPr>
            </w:pPr>
            <w:r w:rsidRPr="001B2997">
              <w:rPr>
                <w:rFonts w:ascii="Verdana" w:hAnsi="Verdana"/>
                <w:sz w:val="24"/>
                <w:lang w:val="ru-RU"/>
              </w:rPr>
              <w:t>Витебская</w:t>
            </w:r>
          </w:p>
        </w:tc>
        <w:tc>
          <w:tcPr>
            <w:tcW w:w="451" w:type="pct"/>
            <w:vAlign w:val="center"/>
          </w:tcPr>
          <w:p w14:paraId="29FF98E4" w14:textId="77777777" w:rsidR="001B2997" w:rsidRPr="001B2997" w:rsidRDefault="001B2997" w:rsidP="00577FB2">
            <w:pPr>
              <w:jc w:val="center"/>
              <w:rPr>
                <w:rFonts w:ascii="Verdana" w:hAnsi="Verdana"/>
                <w:sz w:val="24"/>
                <w:lang w:val="ru-RU"/>
              </w:rPr>
            </w:pPr>
            <w:r w:rsidRPr="001B2997">
              <w:rPr>
                <w:rFonts w:ascii="Verdana" w:hAnsi="Verdana"/>
                <w:sz w:val="24"/>
                <w:lang w:val="ru-RU"/>
              </w:rPr>
              <w:t>101</w:t>
            </w:r>
          </w:p>
        </w:tc>
        <w:tc>
          <w:tcPr>
            <w:tcW w:w="451" w:type="pct"/>
            <w:vAlign w:val="center"/>
          </w:tcPr>
          <w:p w14:paraId="4D992211" w14:textId="77777777" w:rsidR="001B2997" w:rsidRPr="001B2997" w:rsidRDefault="001B2997" w:rsidP="00577FB2">
            <w:pPr>
              <w:jc w:val="center"/>
              <w:rPr>
                <w:rFonts w:ascii="Verdana" w:hAnsi="Verdana"/>
                <w:sz w:val="24"/>
                <w:lang w:val="ru-RU"/>
              </w:rPr>
            </w:pPr>
            <w:r w:rsidRPr="001B2997">
              <w:rPr>
                <w:rFonts w:ascii="Verdana" w:hAnsi="Verdana"/>
                <w:sz w:val="24"/>
                <w:lang w:val="ru-RU"/>
              </w:rPr>
              <w:t>66</w:t>
            </w:r>
          </w:p>
        </w:tc>
        <w:tc>
          <w:tcPr>
            <w:tcW w:w="403" w:type="pct"/>
            <w:vAlign w:val="center"/>
          </w:tcPr>
          <w:p w14:paraId="06BCCBB5" w14:textId="77777777" w:rsidR="001B2997" w:rsidRPr="001B2997" w:rsidRDefault="001B2997" w:rsidP="00577FB2">
            <w:pPr>
              <w:jc w:val="center"/>
              <w:rPr>
                <w:rFonts w:ascii="Verdana" w:hAnsi="Verdana"/>
                <w:sz w:val="24"/>
                <w:lang w:val="ru-RU"/>
              </w:rPr>
            </w:pPr>
            <w:r w:rsidRPr="001B2997">
              <w:rPr>
                <w:rFonts w:ascii="Verdana" w:hAnsi="Verdana"/>
                <w:sz w:val="24"/>
                <w:lang w:val="ru-RU"/>
              </w:rPr>
              <w:t>40</w:t>
            </w:r>
          </w:p>
        </w:tc>
        <w:tc>
          <w:tcPr>
            <w:tcW w:w="397" w:type="pct"/>
            <w:vAlign w:val="center"/>
          </w:tcPr>
          <w:p w14:paraId="13DF96F4" w14:textId="77777777" w:rsidR="001B2997" w:rsidRPr="001B2997" w:rsidRDefault="001B2997" w:rsidP="00577FB2">
            <w:pPr>
              <w:jc w:val="center"/>
              <w:rPr>
                <w:rFonts w:ascii="Verdana" w:hAnsi="Verdana"/>
                <w:sz w:val="24"/>
                <w:lang w:val="ru-RU"/>
              </w:rPr>
            </w:pPr>
            <w:r w:rsidRPr="001B2997">
              <w:rPr>
                <w:rFonts w:ascii="Verdana" w:hAnsi="Verdana"/>
                <w:sz w:val="24"/>
                <w:lang w:val="ru-RU"/>
              </w:rPr>
              <w:t>30</w:t>
            </w:r>
          </w:p>
        </w:tc>
        <w:tc>
          <w:tcPr>
            <w:tcW w:w="451" w:type="pct"/>
            <w:vAlign w:val="center"/>
          </w:tcPr>
          <w:p w14:paraId="03AECAF6" w14:textId="77777777" w:rsidR="001B2997" w:rsidRPr="001B2997" w:rsidRDefault="001B2997" w:rsidP="00577FB2">
            <w:pPr>
              <w:jc w:val="center"/>
              <w:rPr>
                <w:rFonts w:ascii="Verdana" w:hAnsi="Verdana"/>
                <w:sz w:val="24"/>
                <w:lang w:val="ru-RU"/>
              </w:rPr>
            </w:pPr>
            <w:r w:rsidRPr="001B2997">
              <w:rPr>
                <w:rFonts w:ascii="Verdana" w:hAnsi="Verdana"/>
                <w:sz w:val="24"/>
                <w:lang w:val="ru-RU"/>
              </w:rPr>
              <w:t>41</w:t>
            </w:r>
          </w:p>
        </w:tc>
        <w:tc>
          <w:tcPr>
            <w:tcW w:w="451" w:type="pct"/>
            <w:vAlign w:val="center"/>
          </w:tcPr>
          <w:p w14:paraId="63ACFB4F" w14:textId="77777777" w:rsidR="001B2997" w:rsidRPr="001B2997" w:rsidRDefault="001B2997" w:rsidP="00577FB2">
            <w:pPr>
              <w:jc w:val="center"/>
              <w:rPr>
                <w:rFonts w:ascii="Verdana" w:hAnsi="Verdana"/>
                <w:sz w:val="24"/>
                <w:lang w:val="ru-RU"/>
              </w:rPr>
            </w:pPr>
            <w:r w:rsidRPr="001B2997">
              <w:rPr>
                <w:rFonts w:ascii="Verdana" w:hAnsi="Verdana"/>
                <w:sz w:val="24"/>
                <w:lang w:val="ru-RU"/>
              </w:rPr>
              <w:t>37</w:t>
            </w:r>
          </w:p>
        </w:tc>
        <w:tc>
          <w:tcPr>
            <w:tcW w:w="452" w:type="pct"/>
            <w:vAlign w:val="center"/>
          </w:tcPr>
          <w:p w14:paraId="7E31EB86" w14:textId="77777777" w:rsidR="001B2997" w:rsidRPr="001B2997" w:rsidRDefault="001B2997" w:rsidP="00577FB2">
            <w:pPr>
              <w:jc w:val="center"/>
              <w:rPr>
                <w:rFonts w:ascii="Verdana" w:hAnsi="Verdana"/>
                <w:sz w:val="24"/>
                <w:lang w:val="ru-RU"/>
              </w:rPr>
            </w:pPr>
            <w:r w:rsidRPr="001B2997">
              <w:rPr>
                <w:rFonts w:ascii="Verdana" w:hAnsi="Verdana"/>
                <w:sz w:val="24"/>
                <w:lang w:val="ru-RU"/>
              </w:rPr>
              <w:t>37</w:t>
            </w:r>
          </w:p>
        </w:tc>
      </w:tr>
      <w:tr w:rsidR="001B2997" w:rsidRPr="001B2997" w14:paraId="070C44F7" w14:textId="77777777" w:rsidTr="00577FB2">
        <w:tc>
          <w:tcPr>
            <w:tcW w:w="1944" w:type="pct"/>
          </w:tcPr>
          <w:p w14:paraId="22FE20E2" w14:textId="77777777" w:rsidR="001B2997" w:rsidRPr="001B2997" w:rsidRDefault="001B2997" w:rsidP="001B2997">
            <w:pPr>
              <w:jc w:val="both"/>
              <w:rPr>
                <w:rFonts w:ascii="Verdana" w:hAnsi="Verdana"/>
                <w:sz w:val="24"/>
                <w:lang w:val="ru-RU"/>
              </w:rPr>
            </w:pPr>
            <w:r w:rsidRPr="001B2997">
              <w:rPr>
                <w:rFonts w:ascii="Verdana" w:hAnsi="Verdana"/>
                <w:sz w:val="24"/>
                <w:lang w:val="ru-RU"/>
              </w:rPr>
              <w:t>Гомельская</w:t>
            </w:r>
          </w:p>
        </w:tc>
        <w:tc>
          <w:tcPr>
            <w:tcW w:w="451" w:type="pct"/>
            <w:vAlign w:val="center"/>
          </w:tcPr>
          <w:p w14:paraId="0A40497C" w14:textId="77777777" w:rsidR="001B2997" w:rsidRPr="001B2997" w:rsidRDefault="001B2997" w:rsidP="00577FB2">
            <w:pPr>
              <w:jc w:val="center"/>
              <w:rPr>
                <w:rFonts w:ascii="Verdana" w:hAnsi="Verdana"/>
                <w:sz w:val="24"/>
                <w:lang w:val="ru-RU"/>
              </w:rPr>
            </w:pPr>
            <w:r w:rsidRPr="001B2997">
              <w:rPr>
                <w:rFonts w:ascii="Verdana" w:hAnsi="Verdana"/>
                <w:sz w:val="24"/>
                <w:lang w:val="ru-RU"/>
              </w:rPr>
              <w:t>140</w:t>
            </w:r>
          </w:p>
        </w:tc>
        <w:tc>
          <w:tcPr>
            <w:tcW w:w="451" w:type="pct"/>
            <w:vAlign w:val="center"/>
          </w:tcPr>
          <w:p w14:paraId="5F4FC32E" w14:textId="77777777" w:rsidR="001B2997" w:rsidRPr="001B2997" w:rsidRDefault="001B2997" w:rsidP="00577FB2">
            <w:pPr>
              <w:jc w:val="center"/>
              <w:rPr>
                <w:rFonts w:ascii="Verdana" w:hAnsi="Verdana"/>
                <w:sz w:val="24"/>
                <w:lang w:val="ru-RU"/>
              </w:rPr>
            </w:pPr>
            <w:r w:rsidRPr="001B2997">
              <w:rPr>
                <w:rFonts w:ascii="Verdana" w:hAnsi="Verdana"/>
                <w:sz w:val="24"/>
                <w:lang w:val="ru-RU"/>
              </w:rPr>
              <w:t>102</w:t>
            </w:r>
          </w:p>
        </w:tc>
        <w:tc>
          <w:tcPr>
            <w:tcW w:w="403" w:type="pct"/>
            <w:vAlign w:val="center"/>
          </w:tcPr>
          <w:p w14:paraId="11FFB134" w14:textId="77777777" w:rsidR="001B2997" w:rsidRPr="001B2997" w:rsidRDefault="001B2997" w:rsidP="00577FB2">
            <w:pPr>
              <w:jc w:val="center"/>
              <w:rPr>
                <w:rFonts w:ascii="Verdana" w:hAnsi="Verdana"/>
                <w:sz w:val="24"/>
                <w:lang w:val="ru-RU"/>
              </w:rPr>
            </w:pPr>
            <w:r w:rsidRPr="001B2997">
              <w:rPr>
                <w:rFonts w:ascii="Verdana" w:hAnsi="Verdana"/>
                <w:sz w:val="24"/>
                <w:lang w:val="ru-RU"/>
              </w:rPr>
              <w:t>74</w:t>
            </w:r>
          </w:p>
        </w:tc>
        <w:tc>
          <w:tcPr>
            <w:tcW w:w="397" w:type="pct"/>
            <w:vAlign w:val="center"/>
          </w:tcPr>
          <w:p w14:paraId="193DC42D" w14:textId="77777777" w:rsidR="001B2997" w:rsidRPr="001B2997" w:rsidRDefault="001B2997" w:rsidP="00577FB2">
            <w:pPr>
              <w:jc w:val="center"/>
              <w:rPr>
                <w:rFonts w:ascii="Verdana" w:hAnsi="Verdana"/>
                <w:sz w:val="24"/>
                <w:lang w:val="ru-RU"/>
              </w:rPr>
            </w:pPr>
            <w:r w:rsidRPr="001B2997">
              <w:rPr>
                <w:rFonts w:ascii="Verdana" w:hAnsi="Verdana"/>
                <w:sz w:val="24"/>
                <w:lang w:val="ru-RU"/>
              </w:rPr>
              <w:t>57</w:t>
            </w:r>
          </w:p>
        </w:tc>
        <w:tc>
          <w:tcPr>
            <w:tcW w:w="451" w:type="pct"/>
            <w:vAlign w:val="center"/>
          </w:tcPr>
          <w:p w14:paraId="719BB33C" w14:textId="77777777" w:rsidR="001B2997" w:rsidRPr="001B2997" w:rsidRDefault="001B2997" w:rsidP="00577FB2">
            <w:pPr>
              <w:jc w:val="center"/>
              <w:rPr>
                <w:rFonts w:ascii="Verdana" w:hAnsi="Verdana"/>
                <w:sz w:val="24"/>
                <w:lang w:val="ru-RU"/>
              </w:rPr>
            </w:pPr>
            <w:r w:rsidRPr="001B2997">
              <w:rPr>
                <w:rFonts w:ascii="Verdana" w:hAnsi="Verdana"/>
                <w:sz w:val="24"/>
                <w:lang w:val="ru-RU"/>
              </w:rPr>
              <w:t>78</w:t>
            </w:r>
          </w:p>
        </w:tc>
        <w:tc>
          <w:tcPr>
            <w:tcW w:w="451" w:type="pct"/>
            <w:vAlign w:val="center"/>
          </w:tcPr>
          <w:p w14:paraId="7D37EA2C" w14:textId="77777777" w:rsidR="001B2997" w:rsidRPr="001B2997" w:rsidRDefault="001B2997" w:rsidP="00577FB2">
            <w:pPr>
              <w:jc w:val="center"/>
              <w:rPr>
                <w:rFonts w:ascii="Verdana" w:hAnsi="Verdana"/>
                <w:sz w:val="24"/>
                <w:lang w:val="ru-RU"/>
              </w:rPr>
            </w:pPr>
            <w:r w:rsidRPr="001B2997">
              <w:rPr>
                <w:rFonts w:ascii="Verdana" w:hAnsi="Verdana"/>
                <w:sz w:val="24"/>
                <w:lang w:val="ru-RU"/>
              </w:rPr>
              <w:t>68</w:t>
            </w:r>
          </w:p>
        </w:tc>
        <w:tc>
          <w:tcPr>
            <w:tcW w:w="452" w:type="pct"/>
            <w:vAlign w:val="center"/>
          </w:tcPr>
          <w:p w14:paraId="651F910B" w14:textId="77777777" w:rsidR="001B2997" w:rsidRPr="001B2997" w:rsidRDefault="001B2997" w:rsidP="00577FB2">
            <w:pPr>
              <w:jc w:val="center"/>
              <w:rPr>
                <w:rFonts w:ascii="Verdana" w:hAnsi="Verdana"/>
                <w:sz w:val="24"/>
                <w:lang w:val="ru-RU"/>
              </w:rPr>
            </w:pPr>
            <w:r w:rsidRPr="001B2997">
              <w:rPr>
                <w:rFonts w:ascii="Verdana" w:hAnsi="Verdana"/>
                <w:sz w:val="24"/>
                <w:lang w:val="ru-RU"/>
              </w:rPr>
              <w:t>78</w:t>
            </w:r>
          </w:p>
        </w:tc>
      </w:tr>
      <w:tr w:rsidR="001B2997" w:rsidRPr="001B2997" w14:paraId="22ED3A68" w14:textId="77777777" w:rsidTr="00577FB2">
        <w:tc>
          <w:tcPr>
            <w:tcW w:w="1944" w:type="pct"/>
          </w:tcPr>
          <w:p w14:paraId="7CBE75C5" w14:textId="77777777" w:rsidR="001B2997" w:rsidRPr="001B2997" w:rsidRDefault="001B2997" w:rsidP="001B2997">
            <w:pPr>
              <w:jc w:val="both"/>
              <w:rPr>
                <w:rFonts w:ascii="Verdana" w:hAnsi="Verdana"/>
                <w:sz w:val="24"/>
                <w:lang w:val="ru-RU"/>
              </w:rPr>
            </w:pPr>
            <w:r w:rsidRPr="001B2997">
              <w:rPr>
                <w:rFonts w:ascii="Verdana" w:hAnsi="Verdana"/>
                <w:sz w:val="24"/>
                <w:lang w:val="ru-RU"/>
              </w:rPr>
              <w:t>Гродненская</w:t>
            </w:r>
          </w:p>
        </w:tc>
        <w:tc>
          <w:tcPr>
            <w:tcW w:w="451" w:type="pct"/>
            <w:vAlign w:val="center"/>
          </w:tcPr>
          <w:p w14:paraId="31B8EFB1" w14:textId="77777777" w:rsidR="001B2997" w:rsidRPr="001B2997" w:rsidRDefault="001B2997" w:rsidP="00577FB2">
            <w:pPr>
              <w:jc w:val="center"/>
              <w:rPr>
                <w:rFonts w:ascii="Verdana" w:hAnsi="Verdana"/>
                <w:sz w:val="24"/>
                <w:lang w:val="ru-RU"/>
              </w:rPr>
            </w:pPr>
            <w:r w:rsidRPr="001B2997">
              <w:rPr>
                <w:rFonts w:ascii="Verdana" w:hAnsi="Verdana"/>
                <w:sz w:val="24"/>
                <w:lang w:val="ru-RU"/>
              </w:rPr>
              <w:t>125</w:t>
            </w:r>
          </w:p>
        </w:tc>
        <w:tc>
          <w:tcPr>
            <w:tcW w:w="451" w:type="pct"/>
            <w:vAlign w:val="center"/>
          </w:tcPr>
          <w:p w14:paraId="1ED02D26" w14:textId="77777777" w:rsidR="001B2997" w:rsidRPr="001B2997" w:rsidRDefault="001B2997" w:rsidP="00577FB2">
            <w:pPr>
              <w:jc w:val="center"/>
              <w:rPr>
                <w:rFonts w:ascii="Verdana" w:hAnsi="Verdana"/>
                <w:sz w:val="24"/>
                <w:lang w:val="ru-RU"/>
              </w:rPr>
            </w:pPr>
            <w:r w:rsidRPr="001B2997">
              <w:rPr>
                <w:rFonts w:ascii="Verdana" w:hAnsi="Verdana"/>
                <w:sz w:val="24"/>
                <w:lang w:val="ru-RU"/>
              </w:rPr>
              <w:t>117</w:t>
            </w:r>
          </w:p>
        </w:tc>
        <w:tc>
          <w:tcPr>
            <w:tcW w:w="403" w:type="pct"/>
            <w:vAlign w:val="center"/>
          </w:tcPr>
          <w:p w14:paraId="3360C819" w14:textId="77777777" w:rsidR="001B2997" w:rsidRPr="001B2997" w:rsidRDefault="001B2997" w:rsidP="00577FB2">
            <w:pPr>
              <w:jc w:val="center"/>
              <w:rPr>
                <w:rFonts w:ascii="Verdana" w:hAnsi="Verdana"/>
                <w:sz w:val="24"/>
                <w:lang w:val="ru-RU"/>
              </w:rPr>
            </w:pPr>
            <w:r w:rsidRPr="001B2997">
              <w:rPr>
                <w:rFonts w:ascii="Verdana" w:hAnsi="Verdana"/>
                <w:sz w:val="24"/>
                <w:lang w:val="ru-RU"/>
              </w:rPr>
              <w:t>84</w:t>
            </w:r>
          </w:p>
        </w:tc>
        <w:tc>
          <w:tcPr>
            <w:tcW w:w="397" w:type="pct"/>
            <w:vAlign w:val="center"/>
          </w:tcPr>
          <w:p w14:paraId="22E930E3" w14:textId="77777777" w:rsidR="001B2997" w:rsidRPr="001B2997" w:rsidRDefault="001B2997" w:rsidP="00577FB2">
            <w:pPr>
              <w:jc w:val="center"/>
              <w:rPr>
                <w:rFonts w:ascii="Verdana" w:hAnsi="Verdana"/>
                <w:sz w:val="24"/>
                <w:lang w:val="ru-RU"/>
              </w:rPr>
            </w:pPr>
            <w:r w:rsidRPr="001B2997">
              <w:rPr>
                <w:rFonts w:ascii="Verdana" w:hAnsi="Verdana"/>
                <w:sz w:val="24"/>
                <w:lang w:val="ru-RU"/>
              </w:rPr>
              <w:t>88</w:t>
            </w:r>
          </w:p>
        </w:tc>
        <w:tc>
          <w:tcPr>
            <w:tcW w:w="451" w:type="pct"/>
            <w:vAlign w:val="center"/>
          </w:tcPr>
          <w:p w14:paraId="67054B14" w14:textId="77777777" w:rsidR="001B2997" w:rsidRPr="001B2997" w:rsidRDefault="001B2997" w:rsidP="00577FB2">
            <w:pPr>
              <w:jc w:val="center"/>
              <w:rPr>
                <w:rFonts w:ascii="Verdana" w:hAnsi="Verdana"/>
                <w:sz w:val="24"/>
                <w:lang w:val="ru-RU"/>
              </w:rPr>
            </w:pPr>
            <w:r w:rsidRPr="001B2997">
              <w:rPr>
                <w:rFonts w:ascii="Verdana" w:hAnsi="Verdana"/>
                <w:sz w:val="24"/>
                <w:lang w:val="ru-RU"/>
              </w:rPr>
              <w:t>105</w:t>
            </w:r>
          </w:p>
        </w:tc>
        <w:tc>
          <w:tcPr>
            <w:tcW w:w="451" w:type="pct"/>
            <w:vAlign w:val="center"/>
          </w:tcPr>
          <w:p w14:paraId="511E3D91" w14:textId="77777777" w:rsidR="001B2997" w:rsidRPr="001B2997" w:rsidRDefault="001B2997" w:rsidP="00577FB2">
            <w:pPr>
              <w:jc w:val="center"/>
              <w:rPr>
                <w:rFonts w:ascii="Verdana" w:hAnsi="Verdana"/>
                <w:sz w:val="24"/>
                <w:lang w:val="ru-RU"/>
              </w:rPr>
            </w:pPr>
            <w:r w:rsidRPr="001B2997">
              <w:rPr>
                <w:rFonts w:ascii="Verdana" w:hAnsi="Verdana"/>
                <w:sz w:val="24"/>
                <w:lang w:val="ru-RU"/>
              </w:rPr>
              <w:t>105</w:t>
            </w:r>
          </w:p>
        </w:tc>
        <w:tc>
          <w:tcPr>
            <w:tcW w:w="452" w:type="pct"/>
            <w:vAlign w:val="center"/>
          </w:tcPr>
          <w:p w14:paraId="102CD4D2" w14:textId="77777777" w:rsidR="001B2997" w:rsidRPr="001B2997" w:rsidRDefault="001B2997" w:rsidP="00577FB2">
            <w:pPr>
              <w:jc w:val="center"/>
              <w:rPr>
                <w:rFonts w:ascii="Verdana" w:hAnsi="Verdana"/>
                <w:sz w:val="24"/>
                <w:lang w:val="ru-RU"/>
              </w:rPr>
            </w:pPr>
            <w:r w:rsidRPr="001B2997">
              <w:rPr>
                <w:rFonts w:ascii="Verdana" w:hAnsi="Verdana"/>
                <w:sz w:val="24"/>
                <w:lang w:val="ru-RU"/>
              </w:rPr>
              <w:t>114</w:t>
            </w:r>
          </w:p>
        </w:tc>
      </w:tr>
      <w:tr w:rsidR="001B2997" w:rsidRPr="001B2997" w14:paraId="2DB52790" w14:textId="77777777" w:rsidTr="00577FB2">
        <w:tc>
          <w:tcPr>
            <w:tcW w:w="1944" w:type="pct"/>
          </w:tcPr>
          <w:p w14:paraId="01E67184" w14:textId="77777777" w:rsidR="001B2997" w:rsidRPr="001B2997" w:rsidRDefault="001B2997" w:rsidP="001B2997">
            <w:pPr>
              <w:jc w:val="both"/>
              <w:rPr>
                <w:rFonts w:ascii="Verdana" w:hAnsi="Verdana"/>
                <w:sz w:val="24"/>
                <w:lang w:val="ru-RU"/>
              </w:rPr>
            </w:pPr>
            <w:r w:rsidRPr="001B2997">
              <w:rPr>
                <w:rFonts w:ascii="Verdana" w:hAnsi="Verdana"/>
                <w:sz w:val="24"/>
                <w:lang w:val="ru-RU"/>
              </w:rPr>
              <w:t>Минская</w:t>
            </w:r>
          </w:p>
        </w:tc>
        <w:tc>
          <w:tcPr>
            <w:tcW w:w="451" w:type="pct"/>
            <w:vAlign w:val="center"/>
          </w:tcPr>
          <w:p w14:paraId="009D7E3E" w14:textId="77777777" w:rsidR="001B2997" w:rsidRPr="001B2997" w:rsidRDefault="001B2997" w:rsidP="00577FB2">
            <w:pPr>
              <w:jc w:val="center"/>
              <w:rPr>
                <w:rFonts w:ascii="Verdana" w:hAnsi="Verdana"/>
                <w:sz w:val="24"/>
                <w:lang w:val="ru-RU"/>
              </w:rPr>
            </w:pPr>
            <w:r w:rsidRPr="001B2997">
              <w:rPr>
                <w:rFonts w:ascii="Verdana" w:hAnsi="Verdana"/>
                <w:sz w:val="24"/>
                <w:lang w:val="ru-RU"/>
              </w:rPr>
              <w:t>116</w:t>
            </w:r>
          </w:p>
        </w:tc>
        <w:tc>
          <w:tcPr>
            <w:tcW w:w="451" w:type="pct"/>
            <w:vAlign w:val="center"/>
          </w:tcPr>
          <w:p w14:paraId="3500C739" w14:textId="77777777" w:rsidR="001B2997" w:rsidRPr="001B2997" w:rsidRDefault="001B2997" w:rsidP="00577FB2">
            <w:pPr>
              <w:jc w:val="center"/>
              <w:rPr>
                <w:rFonts w:ascii="Verdana" w:hAnsi="Verdana"/>
                <w:sz w:val="24"/>
                <w:lang w:val="ru-RU"/>
              </w:rPr>
            </w:pPr>
            <w:r w:rsidRPr="001B2997">
              <w:rPr>
                <w:rFonts w:ascii="Verdana" w:hAnsi="Verdana"/>
                <w:sz w:val="24"/>
                <w:lang w:val="ru-RU"/>
              </w:rPr>
              <w:t>109</w:t>
            </w:r>
          </w:p>
        </w:tc>
        <w:tc>
          <w:tcPr>
            <w:tcW w:w="403" w:type="pct"/>
            <w:vAlign w:val="center"/>
          </w:tcPr>
          <w:p w14:paraId="79E7B71B" w14:textId="77777777" w:rsidR="001B2997" w:rsidRPr="001B2997" w:rsidRDefault="001B2997" w:rsidP="00577FB2">
            <w:pPr>
              <w:jc w:val="center"/>
              <w:rPr>
                <w:rFonts w:ascii="Verdana" w:hAnsi="Verdana"/>
                <w:sz w:val="24"/>
                <w:lang w:val="ru-RU"/>
              </w:rPr>
            </w:pPr>
            <w:r w:rsidRPr="001B2997">
              <w:rPr>
                <w:rFonts w:ascii="Verdana" w:hAnsi="Verdana"/>
                <w:sz w:val="24"/>
                <w:lang w:val="ru-RU"/>
              </w:rPr>
              <w:t>96</w:t>
            </w:r>
          </w:p>
        </w:tc>
        <w:tc>
          <w:tcPr>
            <w:tcW w:w="397" w:type="pct"/>
            <w:vAlign w:val="center"/>
          </w:tcPr>
          <w:p w14:paraId="496878F6" w14:textId="77777777" w:rsidR="001B2997" w:rsidRPr="001B2997" w:rsidRDefault="001B2997" w:rsidP="00577FB2">
            <w:pPr>
              <w:jc w:val="center"/>
              <w:rPr>
                <w:rFonts w:ascii="Verdana" w:hAnsi="Verdana"/>
                <w:sz w:val="24"/>
                <w:lang w:val="ru-RU"/>
              </w:rPr>
            </w:pPr>
            <w:r w:rsidRPr="001B2997">
              <w:rPr>
                <w:rFonts w:ascii="Verdana" w:hAnsi="Verdana"/>
                <w:sz w:val="24"/>
                <w:lang w:val="ru-RU"/>
              </w:rPr>
              <w:t>76</w:t>
            </w:r>
          </w:p>
        </w:tc>
        <w:tc>
          <w:tcPr>
            <w:tcW w:w="451" w:type="pct"/>
            <w:vAlign w:val="center"/>
          </w:tcPr>
          <w:p w14:paraId="47F5580C" w14:textId="77777777" w:rsidR="001B2997" w:rsidRPr="001B2997" w:rsidRDefault="001B2997" w:rsidP="00577FB2">
            <w:pPr>
              <w:jc w:val="center"/>
              <w:rPr>
                <w:rFonts w:ascii="Verdana" w:hAnsi="Verdana"/>
                <w:sz w:val="24"/>
                <w:lang w:val="ru-RU"/>
              </w:rPr>
            </w:pPr>
            <w:r w:rsidRPr="001B2997">
              <w:rPr>
                <w:rFonts w:ascii="Verdana" w:hAnsi="Verdana"/>
                <w:sz w:val="24"/>
                <w:lang w:val="ru-RU"/>
              </w:rPr>
              <w:t>72</w:t>
            </w:r>
          </w:p>
        </w:tc>
        <w:tc>
          <w:tcPr>
            <w:tcW w:w="451" w:type="pct"/>
            <w:vAlign w:val="center"/>
          </w:tcPr>
          <w:p w14:paraId="2A3FA6AB" w14:textId="77777777" w:rsidR="001B2997" w:rsidRPr="001B2997" w:rsidRDefault="001B2997" w:rsidP="00577FB2">
            <w:pPr>
              <w:jc w:val="center"/>
              <w:rPr>
                <w:rFonts w:ascii="Verdana" w:hAnsi="Verdana"/>
                <w:sz w:val="24"/>
                <w:lang w:val="ru-RU"/>
              </w:rPr>
            </w:pPr>
            <w:r w:rsidRPr="001B2997">
              <w:rPr>
                <w:rFonts w:ascii="Verdana" w:hAnsi="Verdana"/>
                <w:sz w:val="24"/>
                <w:lang w:val="ru-RU"/>
              </w:rPr>
              <w:t>67</w:t>
            </w:r>
          </w:p>
        </w:tc>
        <w:tc>
          <w:tcPr>
            <w:tcW w:w="452" w:type="pct"/>
            <w:vAlign w:val="center"/>
          </w:tcPr>
          <w:p w14:paraId="66E9AD95" w14:textId="77777777" w:rsidR="001B2997" w:rsidRPr="001B2997" w:rsidRDefault="001B2997" w:rsidP="00577FB2">
            <w:pPr>
              <w:jc w:val="center"/>
              <w:rPr>
                <w:rFonts w:ascii="Verdana" w:hAnsi="Verdana"/>
                <w:sz w:val="24"/>
                <w:lang w:val="ru-RU"/>
              </w:rPr>
            </w:pPr>
            <w:r w:rsidRPr="001B2997">
              <w:rPr>
                <w:rFonts w:ascii="Verdana" w:hAnsi="Verdana"/>
                <w:sz w:val="24"/>
                <w:lang w:val="ru-RU"/>
              </w:rPr>
              <w:t>85</w:t>
            </w:r>
          </w:p>
        </w:tc>
      </w:tr>
      <w:tr w:rsidR="001B2997" w:rsidRPr="001B2997" w14:paraId="28CA6E93" w14:textId="77777777" w:rsidTr="00577FB2">
        <w:tc>
          <w:tcPr>
            <w:tcW w:w="1944" w:type="pct"/>
          </w:tcPr>
          <w:p w14:paraId="19BB9183" w14:textId="77777777" w:rsidR="001B2997" w:rsidRPr="001B2997" w:rsidRDefault="001B2997" w:rsidP="001B2997">
            <w:pPr>
              <w:jc w:val="both"/>
              <w:rPr>
                <w:rFonts w:ascii="Verdana" w:hAnsi="Verdana"/>
                <w:sz w:val="24"/>
                <w:lang w:val="ru-RU"/>
              </w:rPr>
            </w:pPr>
            <w:r w:rsidRPr="001B2997">
              <w:rPr>
                <w:rFonts w:ascii="Verdana" w:hAnsi="Verdana"/>
                <w:sz w:val="24"/>
                <w:lang w:val="ru-RU"/>
              </w:rPr>
              <w:t>Могилевская</w:t>
            </w:r>
          </w:p>
        </w:tc>
        <w:tc>
          <w:tcPr>
            <w:tcW w:w="451" w:type="pct"/>
            <w:vAlign w:val="center"/>
          </w:tcPr>
          <w:p w14:paraId="4BCA0C08" w14:textId="77777777" w:rsidR="001B2997" w:rsidRPr="001B2997" w:rsidRDefault="001B2997" w:rsidP="00577FB2">
            <w:pPr>
              <w:jc w:val="center"/>
              <w:rPr>
                <w:rFonts w:ascii="Verdana" w:hAnsi="Verdana"/>
                <w:sz w:val="24"/>
                <w:lang w:val="ru-RU"/>
              </w:rPr>
            </w:pPr>
            <w:r w:rsidRPr="001B2997">
              <w:rPr>
                <w:rFonts w:ascii="Verdana" w:hAnsi="Verdana"/>
                <w:sz w:val="24"/>
                <w:lang w:val="ru-RU"/>
              </w:rPr>
              <w:t>94</w:t>
            </w:r>
          </w:p>
        </w:tc>
        <w:tc>
          <w:tcPr>
            <w:tcW w:w="451" w:type="pct"/>
            <w:vAlign w:val="center"/>
          </w:tcPr>
          <w:p w14:paraId="213C66A6" w14:textId="77777777" w:rsidR="001B2997" w:rsidRPr="001B2997" w:rsidRDefault="001B2997" w:rsidP="00577FB2">
            <w:pPr>
              <w:jc w:val="center"/>
              <w:rPr>
                <w:rFonts w:ascii="Verdana" w:hAnsi="Verdana"/>
                <w:sz w:val="24"/>
                <w:lang w:val="ru-RU"/>
              </w:rPr>
            </w:pPr>
            <w:r w:rsidRPr="001B2997">
              <w:rPr>
                <w:rFonts w:ascii="Verdana" w:hAnsi="Verdana"/>
                <w:sz w:val="24"/>
                <w:lang w:val="ru-RU"/>
              </w:rPr>
              <w:t>91</w:t>
            </w:r>
          </w:p>
        </w:tc>
        <w:tc>
          <w:tcPr>
            <w:tcW w:w="403" w:type="pct"/>
            <w:vAlign w:val="center"/>
          </w:tcPr>
          <w:p w14:paraId="253ABCAF" w14:textId="77777777" w:rsidR="001B2997" w:rsidRPr="001B2997" w:rsidRDefault="001B2997" w:rsidP="00577FB2">
            <w:pPr>
              <w:jc w:val="center"/>
              <w:rPr>
                <w:rFonts w:ascii="Verdana" w:hAnsi="Verdana"/>
                <w:sz w:val="24"/>
                <w:lang w:val="ru-RU"/>
              </w:rPr>
            </w:pPr>
            <w:r w:rsidRPr="001B2997">
              <w:rPr>
                <w:rFonts w:ascii="Verdana" w:hAnsi="Verdana"/>
                <w:sz w:val="24"/>
                <w:lang w:val="ru-RU"/>
              </w:rPr>
              <w:t>66</w:t>
            </w:r>
          </w:p>
        </w:tc>
        <w:tc>
          <w:tcPr>
            <w:tcW w:w="397" w:type="pct"/>
            <w:vAlign w:val="center"/>
          </w:tcPr>
          <w:p w14:paraId="596538E6" w14:textId="77777777" w:rsidR="001B2997" w:rsidRPr="001B2997" w:rsidRDefault="001B2997" w:rsidP="00577FB2">
            <w:pPr>
              <w:jc w:val="center"/>
              <w:rPr>
                <w:rFonts w:ascii="Verdana" w:hAnsi="Verdana"/>
                <w:sz w:val="24"/>
                <w:lang w:val="ru-RU"/>
              </w:rPr>
            </w:pPr>
            <w:r w:rsidRPr="001B2997">
              <w:rPr>
                <w:rFonts w:ascii="Verdana" w:hAnsi="Verdana"/>
                <w:sz w:val="24"/>
                <w:lang w:val="ru-RU"/>
              </w:rPr>
              <w:t>38</w:t>
            </w:r>
          </w:p>
        </w:tc>
        <w:tc>
          <w:tcPr>
            <w:tcW w:w="451" w:type="pct"/>
            <w:vAlign w:val="center"/>
          </w:tcPr>
          <w:p w14:paraId="1B44B9A8" w14:textId="77777777" w:rsidR="001B2997" w:rsidRPr="001B2997" w:rsidRDefault="001B2997" w:rsidP="00577FB2">
            <w:pPr>
              <w:jc w:val="center"/>
              <w:rPr>
                <w:rFonts w:ascii="Verdana" w:hAnsi="Verdana"/>
                <w:sz w:val="24"/>
                <w:lang w:val="ru-RU"/>
              </w:rPr>
            </w:pPr>
            <w:r w:rsidRPr="001B2997">
              <w:rPr>
                <w:rFonts w:ascii="Verdana" w:hAnsi="Verdana"/>
                <w:sz w:val="24"/>
                <w:lang w:val="ru-RU"/>
              </w:rPr>
              <w:t>46</w:t>
            </w:r>
          </w:p>
        </w:tc>
        <w:tc>
          <w:tcPr>
            <w:tcW w:w="451" w:type="pct"/>
            <w:vAlign w:val="center"/>
          </w:tcPr>
          <w:p w14:paraId="36931D4D" w14:textId="77777777" w:rsidR="001B2997" w:rsidRPr="001B2997" w:rsidRDefault="001B2997" w:rsidP="00577FB2">
            <w:pPr>
              <w:jc w:val="center"/>
              <w:rPr>
                <w:rFonts w:ascii="Verdana" w:hAnsi="Verdana"/>
                <w:sz w:val="24"/>
                <w:lang w:val="ru-RU"/>
              </w:rPr>
            </w:pPr>
            <w:r w:rsidRPr="001B2997">
              <w:rPr>
                <w:rFonts w:ascii="Verdana" w:hAnsi="Verdana"/>
                <w:sz w:val="24"/>
                <w:lang w:val="ru-RU"/>
              </w:rPr>
              <w:t>54</w:t>
            </w:r>
          </w:p>
        </w:tc>
        <w:tc>
          <w:tcPr>
            <w:tcW w:w="452" w:type="pct"/>
            <w:vAlign w:val="center"/>
          </w:tcPr>
          <w:p w14:paraId="44D7E073" w14:textId="77777777" w:rsidR="001B2997" w:rsidRPr="001B2997" w:rsidRDefault="001B2997" w:rsidP="00577FB2">
            <w:pPr>
              <w:jc w:val="center"/>
              <w:rPr>
                <w:rFonts w:ascii="Verdana" w:hAnsi="Verdana"/>
                <w:sz w:val="24"/>
                <w:lang w:val="ru-RU"/>
              </w:rPr>
            </w:pPr>
            <w:r w:rsidRPr="001B2997">
              <w:rPr>
                <w:rFonts w:ascii="Verdana" w:hAnsi="Verdana"/>
                <w:sz w:val="24"/>
                <w:lang w:val="ru-RU"/>
              </w:rPr>
              <w:t>80</w:t>
            </w:r>
          </w:p>
        </w:tc>
      </w:tr>
    </w:tbl>
    <w:p w14:paraId="7900CC39" w14:textId="77777777" w:rsidR="001B2997" w:rsidRPr="001B2997" w:rsidRDefault="001B2997" w:rsidP="001B2997">
      <w:pPr>
        <w:spacing w:after="0" w:line="240" w:lineRule="auto"/>
        <w:jc w:val="both"/>
        <w:rPr>
          <w:rFonts w:ascii="Verdana" w:hAnsi="Verdana"/>
          <w:sz w:val="24"/>
          <w:lang w:val="ru-RU"/>
        </w:rPr>
      </w:pPr>
    </w:p>
    <w:p w14:paraId="2EA7AA35" w14:textId="77777777" w:rsidR="001B2997" w:rsidRPr="001B2997" w:rsidRDefault="001B2997" w:rsidP="001B2997">
      <w:pPr>
        <w:spacing w:after="0" w:line="240" w:lineRule="auto"/>
        <w:jc w:val="both"/>
        <w:rPr>
          <w:rFonts w:ascii="Verdana" w:hAnsi="Verdana"/>
          <w:sz w:val="24"/>
          <w:lang w:val="ru-RU"/>
        </w:rPr>
      </w:pPr>
      <w:r w:rsidRPr="001B2997">
        <w:rPr>
          <w:rFonts w:ascii="Verdana" w:hAnsi="Verdana"/>
          <w:sz w:val="24"/>
          <w:lang w:val="ru-RU"/>
        </w:rPr>
        <w:t xml:space="preserve">Таблица </w:t>
      </w:r>
      <w:r w:rsidR="00577FB2">
        <w:rPr>
          <w:rFonts w:ascii="Verdana" w:hAnsi="Verdana"/>
          <w:sz w:val="24"/>
          <w:lang w:val="ru-RU"/>
        </w:rPr>
        <w:t>3.Д:</w:t>
      </w:r>
      <w:r w:rsidRPr="001B2997">
        <w:rPr>
          <w:rFonts w:ascii="Verdana" w:hAnsi="Verdana"/>
          <w:sz w:val="24"/>
          <w:lang w:val="ru-RU"/>
        </w:rPr>
        <w:t xml:space="preserve"> Применено пестицидов в расчете на один гектар пахотных земель по областям (килограммов) </w:t>
      </w:r>
      <w:r w:rsidRPr="001B2997">
        <w:rPr>
          <w:rFonts w:ascii="Verdana" w:hAnsi="Verdana"/>
          <w:sz w:val="24"/>
          <w:vertAlign w:val="superscript"/>
          <w:lang w:val="ru-RU"/>
        </w:rPr>
        <w:t>2</w:t>
      </w:r>
    </w:p>
    <w:tbl>
      <w:tblPr>
        <w:tblStyle w:val="af"/>
        <w:tblW w:w="5000" w:type="pct"/>
        <w:tblLook w:val="04A0" w:firstRow="1" w:lastRow="0" w:firstColumn="1" w:lastColumn="0" w:noHBand="0" w:noVBand="1"/>
      </w:tblPr>
      <w:tblGrid>
        <w:gridCol w:w="4003"/>
        <w:gridCol w:w="1003"/>
        <w:gridCol w:w="856"/>
        <w:gridCol w:w="860"/>
        <w:gridCol w:w="856"/>
        <w:gridCol w:w="860"/>
        <w:gridCol w:w="1001"/>
        <w:gridCol w:w="899"/>
      </w:tblGrid>
      <w:tr w:rsidR="001B2997" w:rsidRPr="001B2997" w14:paraId="787207AB" w14:textId="77777777" w:rsidTr="00577FB2">
        <w:tc>
          <w:tcPr>
            <w:tcW w:w="1936" w:type="pct"/>
          </w:tcPr>
          <w:p w14:paraId="713984B3" w14:textId="77777777" w:rsidR="001B2997" w:rsidRPr="001B2997" w:rsidRDefault="001B2997" w:rsidP="001B2997">
            <w:pPr>
              <w:jc w:val="both"/>
              <w:rPr>
                <w:rFonts w:ascii="Verdana" w:hAnsi="Verdana"/>
                <w:sz w:val="24"/>
                <w:lang w:val="ru-RU"/>
              </w:rPr>
            </w:pPr>
          </w:p>
        </w:tc>
        <w:tc>
          <w:tcPr>
            <w:tcW w:w="485" w:type="pct"/>
            <w:vAlign w:val="center"/>
          </w:tcPr>
          <w:p w14:paraId="46A4B1E0" w14:textId="77777777" w:rsidR="001B2997" w:rsidRPr="001B2997" w:rsidRDefault="001B2997" w:rsidP="00577FB2">
            <w:pPr>
              <w:jc w:val="center"/>
              <w:rPr>
                <w:rFonts w:ascii="Verdana" w:hAnsi="Verdana"/>
                <w:sz w:val="24"/>
                <w:lang w:val="ru-RU"/>
              </w:rPr>
            </w:pPr>
            <w:r w:rsidRPr="001B2997">
              <w:rPr>
                <w:rFonts w:ascii="Verdana" w:hAnsi="Verdana"/>
                <w:sz w:val="24"/>
                <w:lang w:val="ru-RU"/>
              </w:rPr>
              <w:t>2014</w:t>
            </w:r>
          </w:p>
        </w:tc>
        <w:tc>
          <w:tcPr>
            <w:tcW w:w="414" w:type="pct"/>
            <w:vAlign w:val="center"/>
          </w:tcPr>
          <w:p w14:paraId="3748B91D" w14:textId="77777777" w:rsidR="001B2997" w:rsidRPr="001B2997" w:rsidRDefault="001B2997" w:rsidP="00577FB2">
            <w:pPr>
              <w:jc w:val="center"/>
              <w:rPr>
                <w:rFonts w:ascii="Verdana" w:hAnsi="Verdana"/>
                <w:sz w:val="24"/>
                <w:lang w:val="ru-RU"/>
              </w:rPr>
            </w:pPr>
            <w:r w:rsidRPr="001B2997">
              <w:rPr>
                <w:rFonts w:ascii="Verdana" w:hAnsi="Verdana"/>
                <w:sz w:val="24"/>
                <w:lang w:val="ru-RU"/>
              </w:rPr>
              <w:t>2015</w:t>
            </w:r>
          </w:p>
        </w:tc>
        <w:tc>
          <w:tcPr>
            <w:tcW w:w="416" w:type="pct"/>
            <w:vAlign w:val="center"/>
          </w:tcPr>
          <w:p w14:paraId="7BF26619" w14:textId="77777777" w:rsidR="001B2997" w:rsidRPr="001B2997" w:rsidRDefault="001B2997" w:rsidP="00577FB2">
            <w:pPr>
              <w:jc w:val="center"/>
              <w:rPr>
                <w:rFonts w:ascii="Verdana" w:hAnsi="Verdana"/>
                <w:sz w:val="24"/>
                <w:lang w:val="ru-RU"/>
              </w:rPr>
            </w:pPr>
            <w:r w:rsidRPr="001B2997">
              <w:rPr>
                <w:rFonts w:ascii="Verdana" w:hAnsi="Verdana"/>
                <w:sz w:val="24"/>
                <w:lang w:val="ru-RU"/>
              </w:rPr>
              <w:t>2016</w:t>
            </w:r>
          </w:p>
        </w:tc>
        <w:tc>
          <w:tcPr>
            <w:tcW w:w="414" w:type="pct"/>
            <w:vAlign w:val="center"/>
          </w:tcPr>
          <w:p w14:paraId="1D43C1BF" w14:textId="77777777" w:rsidR="001B2997" w:rsidRPr="001B2997" w:rsidRDefault="001B2997" w:rsidP="00577FB2">
            <w:pPr>
              <w:jc w:val="center"/>
              <w:rPr>
                <w:rFonts w:ascii="Verdana" w:hAnsi="Verdana"/>
                <w:sz w:val="24"/>
                <w:lang w:val="ru-RU"/>
              </w:rPr>
            </w:pPr>
            <w:r w:rsidRPr="001B2997">
              <w:rPr>
                <w:rFonts w:ascii="Verdana" w:hAnsi="Verdana"/>
                <w:sz w:val="24"/>
                <w:lang w:val="ru-RU"/>
              </w:rPr>
              <w:t>2017</w:t>
            </w:r>
          </w:p>
        </w:tc>
        <w:tc>
          <w:tcPr>
            <w:tcW w:w="416" w:type="pct"/>
            <w:vAlign w:val="center"/>
          </w:tcPr>
          <w:p w14:paraId="4B6C8F2F" w14:textId="77777777" w:rsidR="001B2997" w:rsidRPr="001B2997" w:rsidRDefault="001B2997" w:rsidP="00577FB2">
            <w:pPr>
              <w:jc w:val="center"/>
              <w:rPr>
                <w:rFonts w:ascii="Verdana" w:hAnsi="Verdana"/>
                <w:sz w:val="24"/>
                <w:lang w:val="ru-RU"/>
              </w:rPr>
            </w:pPr>
            <w:r w:rsidRPr="001B2997">
              <w:rPr>
                <w:rFonts w:ascii="Verdana" w:hAnsi="Verdana"/>
                <w:sz w:val="24"/>
                <w:lang w:val="ru-RU"/>
              </w:rPr>
              <w:t>2018</w:t>
            </w:r>
          </w:p>
        </w:tc>
        <w:tc>
          <w:tcPr>
            <w:tcW w:w="484" w:type="pct"/>
            <w:vAlign w:val="center"/>
          </w:tcPr>
          <w:p w14:paraId="1EBDCCE7" w14:textId="77777777" w:rsidR="001B2997" w:rsidRPr="001B2997" w:rsidRDefault="001B2997" w:rsidP="00577FB2">
            <w:pPr>
              <w:jc w:val="center"/>
              <w:rPr>
                <w:rFonts w:ascii="Verdana" w:hAnsi="Verdana"/>
                <w:sz w:val="24"/>
                <w:lang w:val="ru-RU"/>
              </w:rPr>
            </w:pPr>
            <w:r w:rsidRPr="001B2997">
              <w:rPr>
                <w:rFonts w:ascii="Verdana" w:hAnsi="Verdana"/>
                <w:sz w:val="24"/>
                <w:lang w:val="ru-RU"/>
              </w:rPr>
              <w:t>2019</w:t>
            </w:r>
          </w:p>
        </w:tc>
        <w:tc>
          <w:tcPr>
            <w:tcW w:w="436" w:type="pct"/>
            <w:vAlign w:val="center"/>
          </w:tcPr>
          <w:p w14:paraId="726A70B0" w14:textId="77777777" w:rsidR="001B2997" w:rsidRPr="001B2997" w:rsidRDefault="001B2997" w:rsidP="00577FB2">
            <w:pPr>
              <w:jc w:val="center"/>
              <w:rPr>
                <w:rFonts w:ascii="Verdana" w:hAnsi="Verdana"/>
                <w:sz w:val="24"/>
                <w:lang w:val="ru-RU"/>
              </w:rPr>
            </w:pPr>
            <w:r w:rsidRPr="001B2997">
              <w:rPr>
                <w:rFonts w:ascii="Verdana" w:hAnsi="Verdana"/>
                <w:sz w:val="24"/>
                <w:lang w:val="ru-RU"/>
              </w:rPr>
              <w:t>2020</w:t>
            </w:r>
          </w:p>
        </w:tc>
      </w:tr>
      <w:tr w:rsidR="001B2997" w:rsidRPr="001B2997" w14:paraId="2FBB8CCB" w14:textId="77777777" w:rsidTr="00577FB2">
        <w:tc>
          <w:tcPr>
            <w:tcW w:w="1936" w:type="pct"/>
          </w:tcPr>
          <w:p w14:paraId="499D3583" w14:textId="77777777" w:rsidR="001B2997" w:rsidRPr="001B2997" w:rsidRDefault="001B2997" w:rsidP="001B2997">
            <w:pPr>
              <w:jc w:val="both"/>
              <w:rPr>
                <w:rFonts w:ascii="Verdana" w:hAnsi="Verdana"/>
                <w:sz w:val="24"/>
                <w:lang w:val="ru-RU"/>
              </w:rPr>
            </w:pPr>
            <w:r w:rsidRPr="001B2997">
              <w:rPr>
                <w:rFonts w:ascii="Verdana" w:hAnsi="Verdana"/>
                <w:sz w:val="24"/>
                <w:lang w:val="ru-RU"/>
              </w:rPr>
              <w:t>Республика Беларусь</w:t>
            </w:r>
          </w:p>
        </w:tc>
        <w:tc>
          <w:tcPr>
            <w:tcW w:w="485" w:type="pct"/>
            <w:vAlign w:val="center"/>
          </w:tcPr>
          <w:p w14:paraId="2F1ACF50" w14:textId="77777777" w:rsidR="001B2997" w:rsidRPr="001B2997" w:rsidRDefault="001B2997" w:rsidP="00577FB2">
            <w:pPr>
              <w:jc w:val="center"/>
              <w:rPr>
                <w:rFonts w:ascii="Verdana" w:hAnsi="Verdana"/>
                <w:sz w:val="24"/>
                <w:lang w:val="ru-RU"/>
              </w:rPr>
            </w:pPr>
            <w:r w:rsidRPr="001B2997">
              <w:rPr>
                <w:rFonts w:ascii="Verdana" w:hAnsi="Verdana"/>
                <w:sz w:val="24"/>
                <w:lang w:val="ru-RU"/>
              </w:rPr>
              <w:t>2,63</w:t>
            </w:r>
          </w:p>
        </w:tc>
        <w:tc>
          <w:tcPr>
            <w:tcW w:w="414" w:type="pct"/>
            <w:vAlign w:val="center"/>
          </w:tcPr>
          <w:p w14:paraId="328FF90B" w14:textId="77777777" w:rsidR="001B2997" w:rsidRPr="001B2997" w:rsidRDefault="001B2997" w:rsidP="00577FB2">
            <w:pPr>
              <w:jc w:val="center"/>
              <w:rPr>
                <w:rFonts w:ascii="Verdana" w:hAnsi="Verdana"/>
                <w:sz w:val="24"/>
                <w:lang w:val="ru-RU"/>
              </w:rPr>
            </w:pPr>
            <w:r w:rsidRPr="001B2997">
              <w:rPr>
                <w:rFonts w:ascii="Verdana" w:hAnsi="Verdana"/>
                <w:sz w:val="24"/>
                <w:lang w:val="ru-RU"/>
              </w:rPr>
              <w:t>1,82</w:t>
            </w:r>
          </w:p>
        </w:tc>
        <w:tc>
          <w:tcPr>
            <w:tcW w:w="416" w:type="pct"/>
            <w:vAlign w:val="center"/>
          </w:tcPr>
          <w:p w14:paraId="5851F1B0" w14:textId="77777777" w:rsidR="001B2997" w:rsidRPr="001B2997" w:rsidRDefault="001B2997" w:rsidP="00577FB2">
            <w:pPr>
              <w:jc w:val="center"/>
              <w:rPr>
                <w:rFonts w:ascii="Verdana" w:hAnsi="Verdana"/>
                <w:sz w:val="24"/>
                <w:lang w:val="ru-RU"/>
              </w:rPr>
            </w:pPr>
            <w:r w:rsidRPr="001B2997">
              <w:rPr>
                <w:rFonts w:ascii="Verdana" w:hAnsi="Verdana"/>
                <w:sz w:val="24"/>
                <w:lang w:val="ru-RU"/>
              </w:rPr>
              <w:t>1,72</w:t>
            </w:r>
          </w:p>
        </w:tc>
        <w:tc>
          <w:tcPr>
            <w:tcW w:w="414" w:type="pct"/>
            <w:vAlign w:val="center"/>
          </w:tcPr>
          <w:p w14:paraId="5AB1CCD8" w14:textId="77777777" w:rsidR="001B2997" w:rsidRPr="001B2997" w:rsidRDefault="001B2997" w:rsidP="00577FB2">
            <w:pPr>
              <w:jc w:val="center"/>
              <w:rPr>
                <w:rFonts w:ascii="Verdana" w:hAnsi="Verdana"/>
                <w:sz w:val="24"/>
                <w:lang w:val="ru-RU"/>
              </w:rPr>
            </w:pPr>
            <w:r w:rsidRPr="001B2997">
              <w:rPr>
                <w:rFonts w:ascii="Verdana" w:hAnsi="Verdana"/>
                <w:sz w:val="24"/>
                <w:lang w:val="ru-RU"/>
              </w:rPr>
              <w:t>1,88</w:t>
            </w:r>
          </w:p>
        </w:tc>
        <w:tc>
          <w:tcPr>
            <w:tcW w:w="416" w:type="pct"/>
            <w:vAlign w:val="center"/>
          </w:tcPr>
          <w:p w14:paraId="720C677D" w14:textId="77777777" w:rsidR="001B2997" w:rsidRPr="001B2997" w:rsidRDefault="001B2997" w:rsidP="00577FB2">
            <w:pPr>
              <w:jc w:val="center"/>
              <w:rPr>
                <w:rFonts w:ascii="Verdana" w:hAnsi="Verdana"/>
                <w:sz w:val="24"/>
                <w:lang w:val="ru-RU"/>
              </w:rPr>
            </w:pPr>
            <w:r w:rsidRPr="001B2997">
              <w:rPr>
                <w:rFonts w:ascii="Verdana" w:hAnsi="Verdana"/>
                <w:sz w:val="24"/>
                <w:lang w:val="ru-RU"/>
              </w:rPr>
              <w:t>1,99</w:t>
            </w:r>
          </w:p>
        </w:tc>
        <w:tc>
          <w:tcPr>
            <w:tcW w:w="484" w:type="pct"/>
            <w:vAlign w:val="center"/>
          </w:tcPr>
          <w:p w14:paraId="60EB0B43" w14:textId="77777777" w:rsidR="001B2997" w:rsidRPr="001B2997" w:rsidRDefault="001B2997" w:rsidP="00577FB2">
            <w:pPr>
              <w:jc w:val="center"/>
              <w:rPr>
                <w:rFonts w:ascii="Verdana" w:hAnsi="Verdana"/>
                <w:sz w:val="24"/>
                <w:lang w:val="ru-RU"/>
              </w:rPr>
            </w:pPr>
            <w:r w:rsidRPr="001B2997">
              <w:rPr>
                <w:rFonts w:ascii="Verdana" w:hAnsi="Verdana"/>
                <w:sz w:val="24"/>
                <w:lang w:val="ru-RU"/>
              </w:rPr>
              <w:t>2,19</w:t>
            </w:r>
          </w:p>
        </w:tc>
        <w:tc>
          <w:tcPr>
            <w:tcW w:w="436" w:type="pct"/>
            <w:vAlign w:val="center"/>
          </w:tcPr>
          <w:p w14:paraId="341BF610" w14:textId="77777777" w:rsidR="001B2997" w:rsidRPr="001B2997" w:rsidRDefault="001B2997" w:rsidP="00577FB2">
            <w:pPr>
              <w:jc w:val="center"/>
              <w:rPr>
                <w:rFonts w:ascii="Verdana" w:hAnsi="Verdana"/>
                <w:sz w:val="24"/>
                <w:lang w:val="ru-RU"/>
              </w:rPr>
            </w:pPr>
            <w:r w:rsidRPr="001B2997">
              <w:rPr>
                <w:rFonts w:ascii="Verdana" w:hAnsi="Verdana"/>
                <w:sz w:val="24"/>
                <w:lang w:val="ru-RU"/>
              </w:rPr>
              <w:t>2,39</w:t>
            </w:r>
          </w:p>
        </w:tc>
      </w:tr>
      <w:tr w:rsidR="001B2997" w:rsidRPr="001B2997" w14:paraId="13E01075" w14:textId="77777777" w:rsidTr="00577FB2">
        <w:tc>
          <w:tcPr>
            <w:tcW w:w="1936" w:type="pct"/>
          </w:tcPr>
          <w:p w14:paraId="49151E70" w14:textId="77777777" w:rsidR="001B2997" w:rsidRPr="001B2997" w:rsidRDefault="001B2997" w:rsidP="001B2997">
            <w:pPr>
              <w:jc w:val="both"/>
              <w:rPr>
                <w:rFonts w:ascii="Verdana" w:hAnsi="Verdana"/>
                <w:sz w:val="24"/>
                <w:lang w:val="ru-RU"/>
              </w:rPr>
            </w:pPr>
            <w:r w:rsidRPr="001B2997">
              <w:rPr>
                <w:rFonts w:ascii="Verdana" w:hAnsi="Verdana"/>
                <w:sz w:val="24"/>
                <w:lang w:val="ru-RU"/>
              </w:rPr>
              <w:t>Области</w:t>
            </w:r>
          </w:p>
        </w:tc>
        <w:tc>
          <w:tcPr>
            <w:tcW w:w="485" w:type="pct"/>
            <w:vAlign w:val="center"/>
          </w:tcPr>
          <w:p w14:paraId="4A3D8E98" w14:textId="77777777" w:rsidR="001B2997" w:rsidRPr="001B2997" w:rsidRDefault="001B2997" w:rsidP="00577FB2">
            <w:pPr>
              <w:jc w:val="center"/>
              <w:rPr>
                <w:rFonts w:ascii="Verdana" w:hAnsi="Verdana"/>
                <w:sz w:val="24"/>
                <w:lang w:val="ru-RU"/>
              </w:rPr>
            </w:pPr>
          </w:p>
        </w:tc>
        <w:tc>
          <w:tcPr>
            <w:tcW w:w="414" w:type="pct"/>
            <w:vAlign w:val="center"/>
          </w:tcPr>
          <w:p w14:paraId="36944A3E" w14:textId="77777777" w:rsidR="001B2997" w:rsidRPr="001B2997" w:rsidRDefault="001B2997" w:rsidP="00577FB2">
            <w:pPr>
              <w:jc w:val="center"/>
              <w:rPr>
                <w:rFonts w:ascii="Verdana" w:hAnsi="Verdana"/>
                <w:sz w:val="24"/>
                <w:lang w:val="ru-RU"/>
              </w:rPr>
            </w:pPr>
          </w:p>
        </w:tc>
        <w:tc>
          <w:tcPr>
            <w:tcW w:w="416" w:type="pct"/>
            <w:vAlign w:val="center"/>
          </w:tcPr>
          <w:p w14:paraId="71F0EB03" w14:textId="77777777" w:rsidR="001B2997" w:rsidRPr="001B2997" w:rsidRDefault="001B2997" w:rsidP="00577FB2">
            <w:pPr>
              <w:jc w:val="center"/>
              <w:rPr>
                <w:rFonts w:ascii="Verdana" w:hAnsi="Verdana"/>
                <w:sz w:val="24"/>
                <w:lang w:val="ru-RU"/>
              </w:rPr>
            </w:pPr>
          </w:p>
        </w:tc>
        <w:tc>
          <w:tcPr>
            <w:tcW w:w="414" w:type="pct"/>
            <w:vAlign w:val="center"/>
          </w:tcPr>
          <w:p w14:paraId="4274BEA9" w14:textId="77777777" w:rsidR="001B2997" w:rsidRPr="001B2997" w:rsidRDefault="001B2997" w:rsidP="00577FB2">
            <w:pPr>
              <w:jc w:val="center"/>
              <w:rPr>
                <w:rFonts w:ascii="Verdana" w:hAnsi="Verdana"/>
                <w:sz w:val="24"/>
                <w:lang w:val="ru-RU"/>
              </w:rPr>
            </w:pPr>
          </w:p>
        </w:tc>
        <w:tc>
          <w:tcPr>
            <w:tcW w:w="416" w:type="pct"/>
            <w:vAlign w:val="center"/>
          </w:tcPr>
          <w:p w14:paraId="13C33AE1" w14:textId="77777777" w:rsidR="001B2997" w:rsidRPr="001B2997" w:rsidRDefault="001B2997" w:rsidP="00577FB2">
            <w:pPr>
              <w:jc w:val="center"/>
              <w:rPr>
                <w:rFonts w:ascii="Verdana" w:hAnsi="Verdana"/>
                <w:sz w:val="24"/>
                <w:lang w:val="ru-RU"/>
              </w:rPr>
            </w:pPr>
          </w:p>
        </w:tc>
        <w:tc>
          <w:tcPr>
            <w:tcW w:w="484" w:type="pct"/>
            <w:vAlign w:val="center"/>
          </w:tcPr>
          <w:p w14:paraId="43B68947" w14:textId="77777777" w:rsidR="001B2997" w:rsidRPr="001B2997" w:rsidRDefault="001B2997" w:rsidP="00577FB2">
            <w:pPr>
              <w:jc w:val="center"/>
              <w:rPr>
                <w:rFonts w:ascii="Verdana" w:hAnsi="Verdana"/>
                <w:sz w:val="24"/>
                <w:lang w:val="ru-RU"/>
              </w:rPr>
            </w:pPr>
          </w:p>
        </w:tc>
        <w:tc>
          <w:tcPr>
            <w:tcW w:w="436" w:type="pct"/>
            <w:vAlign w:val="center"/>
          </w:tcPr>
          <w:p w14:paraId="4CBD43D5" w14:textId="77777777" w:rsidR="001B2997" w:rsidRPr="001B2997" w:rsidRDefault="001B2997" w:rsidP="00577FB2">
            <w:pPr>
              <w:jc w:val="center"/>
              <w:rPr>
                <w:rFonts w:ascii="Verdana" w:hAnsi="Verdana"/>
                <w:sz w:val="24"/>
                <w:lang w:val="ru-RU"/>
              </w:rPr>
            </w:pPr>
          </w:p>
        </w:tc>
      </w:tr>
      <w:tr w:rsidR="001B2997" w:rsidRPr="001B2997" w14:paraId="4DE900E2" w14:textId="77777777" w:rsidTr="00577FB2">
        <w:tc>
          <w:tcPr>
            <w:tcW w:w="1936" w:type="pct"/>
          </w:tcPr>
          <w:p w14:paraId="15E41653" w14:textId="77777777" w:rsidR="001B2997" w:rsidRPr="001B2997" w:rsidRDefault="001B2997" w:rsidP="001B2997">
            <w:pPr>
              <w:jc w:val="both"/>
              <w:rPr>
                <w:rFonts w:ascii="Verdana" w:hAnsi="Verdana"/>
                <w:sz w:val="24"/>
                <w:lang w:val="ru-RU"/>
              </w:rPr>
            </w:pPr>
            <w:r w:rsidRPr="001B2997">
              <w:rPr>
                <w:rFonts w:ascii="Verdana" w:hAnsi="Verdana"/>
                <w:sz w:val="24"/>
                <w:lang w:val="ru-RU"/>
              </w:rPr>
              <w:t>Брестская</w:t>
            </w:r>
          </w:p>
        </w:tc>
        <w:tc>
          <w:tcPr>
            <w:tcW w:w="485" w:type="pct"/>
            <w:vAlign w:val="center"/>
          </w:tcPr>
          <w:p w14:paraId="6A391C02" w14:textId="77777777" w:rsidR="001B2997" w:rsidRPr="001B2997" w:rsidRDefault="001B2997" w:rsidP="00577FB2">
            <w:pPr>
              <w:jc w:val="center"/>
              <w:rPr>
                <w:rFonts w:ascii="Verdana" w:hAnsi="Verdana"/>
                <w:sz w:val="24"/>
                <w:lang w:val="ru-RU"/>
              </w:rPr>
            </w:pPr>
            <w:r w:rsidRPr="001B2997">
              <w:rPr>
                <w:rFonts w:ascii="Verdana" w:hAnsi="Verdana"/>
                <w:sz w:val="24"/>
                <w:lang w:val="ru-RU"/>
              </w:rPr>
              <w:t>3,55</w:t>
            </w:r>
          </w:p>
        </w:tc>
        <w:tc>
          <w:tcPr>
            <w:tcW w:w="414" w:type="pct"/>
            <w:vAlign w:val="center"/>
          </w:tcPr>
          <w:p w14:paraId="2BF458DC" w14:textId="77777777" w:rsidR="001B2997" w:rsidRPr="001B2997" w:rsidRDefault="001B2997" w:rsidP="00577FB2">
            <w:pPr>
              <w:jc w:val="center"/>
              <w:rPr>
                <w:rFonts w:ascii="Verdana" w:hAnsi="Verdana"/>
                <w:sz w:val="24"/>
                <w:lang w:val="ru-RU"/>
              </w:rPr>
            </w:pPr>
            <w:r w:rsidRPr="001B2997">
              <w:rPr>
                <w:rFonts w:ascii="Verdana" w:hAnsi="Verdana"/>
                <w:sz w:val="24"/>
                <w:lang w:val="ru-RU"/>
              </w:rPr>
              <w:t>2,48</w:t>
            </w:r>
          </w:p>
        </w:tc>
        <w:tc>
          <w:tcPr>
            <w:tcW w:w="416" w:type="pct"/>
            <w:vAlign w:val="center"/>
          </w:tcPr>
          <w:p w14:paraId="5801CB7C" w14:textId="77777777" w:rsidR="001B2997" w:rsidRPr="001B2997" w:rsidRDefault="001B2997" w:rsidP="00577FB2">
            <w:pPr>
              <w:jc w:val="center"/>
              <w:rPr>
                <w:rFonts w:ascii="Verdana" w:hAnsi="Verdana"/>
                <w:sz w:val="24"/>
                <w:lang w:val="ru-RU"/>
              </w:rPr>
            </w:pPr>
            <w:r w:rsidRPr="001B2997">
              <w:rPr>
                <w:rFonts w:ascii="Verdana" w:hAnsi="Verdana"/>
                <w:sz w:val="24"/>
                <w:lang w:val="ru-RU"/>
              </w:rPr>
              <w:t>2,40</w:t>
            </w:r>
          </w:p>
        </w:tc>
        <w:tc>
          <w:tcPr>
            <w:tcW w:w="414" w:type="pct"/>
            <w:vAlign w:val="center"/>
          </w:tcPr>
          <w:p w14:paraId="57E82C89" w14:textId="77777777" w:rsidR="001B2997" w:rsidRPr="001B2997" w:rsidRDefault="001B2997" w:rsidP="00577FB2">
            <w:pPr>
              <w:jc w:val="center"/>
              <w:rPr>
                <w:rFonts w:ascii="Verdana" w:hAnsi="Verdana"/>
                <w:sz w:val="24"/>
                <w:lang w:val="ru-RU"/>
              </w:rPr>
            </w:pPr>
            <w:r w:rsidRPr="001B2997">
              <w:rPr>
                <w:rFonts w:ascii="Verdana" w:hAnsi="Verdana"/>
                <w:sz w:val="24"/>
                <w:lang w:val="ru-RU"/>
              </w:rPr>
              <w:t>2,69</w:t>
            </w:r>
          </w:p>
        </w:tc>
        <w:tc>
          <w:tcPr>
            <w:tcW w:w="416" w:type="pct"/>
            <w:vAlign w:val="center"/>
          </w:tcPr>
          <w:p w14:paraId="01017178" w14:textId="77777777" w:rsidR="001B2997" w:rsidRPr="001B2997" w:rsidRDefault="001B2997" w:rsidP="00577FB2">
            <w:pPr>
              <w:jc w:val="center"/>
              <w:rPr>
                <w:rFonts w:ascii="Verdana" w:hAnsi="Verdana"/>
                <w:sz w:val="24"/>
                <w:lang w:val="ru-RU"/>
              </w:rPr>
            </w:pPr>
            <w:r w:rsidRPr="001B2997">
              <w:rPr>
                <w:rFonts w:ascii="Verdana" w:hAnsi="Verdana"/>
                <w:sz w:val="24"/>
                <w:lang w:val="ru-RU"/>
              </w:rPr>
              <w:t>2,89</w:t>
            </w:r>
          </w:p>
        </w:tc>
        <w:tc>
          <w:tcPr>
            <w:tcW w:w="484" w:type="pct"/>
            <w:vAlign w:val="center"/>
          </w:tcPr>
          <w:p w14:paraId="2F6AB913" w14:textId="77777777" w:rsidR="001B2997" w:rsidRPr="001B2997" w:rsidRDefault="001B2997" w:rsidP="00577FB2">
            <w:pPr>
              <w:jc w:val="center"/>
              <w:rPr>
                <w:rFonts w:ascii="Verdana" w:hAnsi="Verdana"/>
                <w:sz w:val="24"/>
                <w:lang w:val="ru-RU"/>
              </w:rPr>
            </w:pPr>
            <w:r w:rsidRPr="001B2997">
              <w:rPr>
                <w:rFonts w:ascii="Verdana" w:hAnsi="Verdana"/>
                <w:sz w:val="24"/>
                <w:lang w:val="ru-RU"/>
              </w:rPr>
              <w:t>3,10</w:t>
            </w:r>
          </w:p>
        </w:tc>
        <w:tc>
          <w:tcPr>
            <w:tcW w:w="436" w:type="pct"/>
            <w:vAlign w:val="center"/>
          </w:tcPr>
          <w:p w14:paraId="2C4AD563" w14:textId="77777777" w:rsidR="001B2997" w:rsidRPr="001B2997" w:rsidRDefault="001B2997" w:rsidP="00577FB2">
            <w:pPr>
              <w:jc w:val="center"/>
              <w:rPr>
                <w:rFonts w:ascii="Verdana" w:hAnsi="Verdana"/>
                <w:sz w:val="24"/>
                <w:lang w:val="ru-RU"/>
              </w:rPr>
            </w:pPr>
            <w:r w:rsidRPr="001B2997">
              <w:rPr>
                <w:rFonts w:ascii="Verdana" w:hAnsi="Verdana"/>
                <w:sz w:val="24"/>
                <w:lang w:val="ru-RU"/>
              </w:rPr>
              <w:t>3,47</w:t>
            </w:r>
          </w:p>
        </w:tc>
      </w:tr>
      <w:tr w:rsidR="001B2997" w:rsidRPr="001B2997" w14:paraId="70067683" w14:textId="77777777" w:rsidTr="00577FB2">
        <w:tc>
          <w:tcPr>
            <w:tcW w:w="1936" w:type="pct"/>
          </w:tcPr>
          <w:p w14:paraId="7ED3ABFC" w14:textId="77777777" w:rsidR="001B2997" w:rsidRPr="001B2997" w:rsidRDefault="001B2997" w:rsidP="001B2997">
            <w:pPr>
              <w:jc w:val="both"/>
              <w:rPr>
                <w:rFonts w:ascii="Verdana" w:hAnsi="Verdana"/>
                <w:sz w:val="24"/>
                <w:lang w:val="ru-RU"/>
              </w:rPr>
            </w:pPr>
            <w:r w:rsidRPr="001B2997">
              <w:rPr>
                <w:rFonts w:ascii="Verdana" w:hAnsi="Verdana"/>
                <w:sz w:val="24"/>
                <w:lang w:val="ru-RU"/>
              </w:rPr>
              <w:t>Витебская</w:t>
            </w:r>
          </w:p>
        </w:tc>
        <w:tc>
          <w:tcPr>
            <w:tcW w:w="485" w:type="pct"/>
            <w:vAlign w:val="center"/>
          </w:tcPr>
          <w:p w14:paraId="1979EED1" w14:textId="77777777" w:rsidR="001B2997" w:rsidRPr="001B2997" w:rsidRDefault="001B2997" w:rsidP="00577FB2">
            <w:pPr>
              <w:jc w:val="center"/>
              <w:rPr>
                <w:rFonts w:ascii="Verdana" w:hAnsi="Verdana"/>
                <w:sz w:val="24"/>
                <w:lang w:val="ru-RU"/>
              </w:rPr>
            </w:pPr>
            <w:r w:rsidRPr="001B2997">
              <w:rPr>
                <w:rFonts w:ascii="Verdana" w:hAnsi="Verdana"/>
                <w:sz w:val="24"/>
                <w:lang w:val="ru-RU"/>
              </w:rPr>
              <w:t>1,63</w:t>
            </w:r>
          </w:p>
        </w:tc>
        <w:tc>
          <w:tcPr>
            <w:tcW w:w="414" w:type="pct"/>
            <w:vAlign w:val="center"/>
          </w:tcPr>
          <w:p w14:paraId="75CB7C99" w14:textId="77777777" w:rsidR="001B2997" w:rsidRPr="001B2997" w:rsidRDefault="001B2997" w:rsidP="00577FB2">
            <w:pPr>
              <w:jc w:val="center"/>
              <w:rPr>
                <w:rFonts w:ascii="Verdana" w:hAnsi="Verdana"/>
                <w:sz w:val="24"/>
                <w:lang w:val="ru-RU"/>
              </w:rPr>
            </w:pPr>
            <w:r w:rsidRPr="001B2997">
              <w:rPr>
                <w:rFonts w:ascii="Verdana" w:hAnsi="Verdana"/>
                <w:sz w:val="24"/>
                <w:lang w:val="ru-RU"/>
              </w:rPr>
              <w:t>1,15</w:t>
            </w:r>
          </w:p>
        </w:tc>
        <w:tc>
          <w:tcPr>
            <w:tcW w:w="416" w:type="pct"/>
            <w:vAlign w:val="center"/>
          </w:tcPr>
          <w:p w14:paraId="1A77EE06" w14:textId="77777777" w:rsidR="001B2997" w:rsidRPr="001B2997" w:rsidRDefault="001B2997" w:rsidP="00577FB2">
            <w:pPr>
              <w:jc w:val="center"/>
              <w:rPr>
                <w:rFonts w:ascii="Verdana" w:hAnsi="Verdana"/>
                <w:sz w:val="24"/>
                <w:lang w:val="ru-RU"/>
              </w:rPr>
            </w:pPr>
            <w:r w:rsidRPr="001B2997">
              <w:rPr>
                <w:rFonts w:ascii="Verdana" w:hAnsi="Verdana"/>
                <w:sz w:val="24"/>
                <w:lang w:val="ru-RU"/>
              </w:rPr>
              <w:t>1,07</w:t>
            </w:r>
          </w:p>
        </w:tc>
        <w:tc>
          <w:tcPr>
            <w:tcW w:w="414" w:type="pct"/>
            <w:vAlign w:val="center"/>
          </w:tcPr>
          <w:p w14:paraId="05F31A26" w14:textId="77777777" w:rsidR="001B2997" w:rsidRPr="001B2997" w:rsidRDefault="001B2997" w:rsidP="00577FB2">
            <w:pPr>
              <w:jc w:val="center"/>
              <w:rPr>
                <w:rFonts w:ascii="Verdana" w:hAnsi="Verdana"/>
                <w:sz w:val="24"/>
                <w:lang w:val="ru-RU"/>
              </w:rPr>
            </w:pPr>
            <w:r w:rsidRPr="001B2997">
              <w:rPr>
                <w:rFonts w:ascii="Verdana" w:hAnsi="Verdana"/>
                <w:sz w:val="24"/>
                <w:lang w:val="ru-RU"/>
              </w:rPr>
              <w:t>1,33</w:t>
            </w:r>
          </w:p>
        </w:tc>
        <w:tc>
          <w:tcPr>
            <w:tcW w:w="416" w:type="pct"/>
            <w:vAlign w:val="center"/>
          </w:tcPr>
          <w:p w14:paraId="5A3EDF99" w14:textId="77777777" w:rsidR="001B2997" w:rsidRPr="001B2997" w:rsidRDefault="001B2997" w:rsidP="00577FB2">
            <w:pPr>
              <w:jc w:val="center"/>
              <w:rPr>
                <w:rFonts w:ascii="Verdana" w:hAnsi="Verdana"/>
                <w:sz w:val="24"/>
                <w:lang w:val="ru-RU"/>
              </w:rPr>
            </w:pPr>
            <w:r w:rsidRPr="001B2997">
              <w:rPr>
                <w:rFonts w:ascii="Verdana" w:hAnsi="Verdana"/>
                <w:sz w:val="24"/>
                <w:lang w:val="ru-RU"/>
              </w:rPr>
              <w:t>1,56</w:t>
            </w:r>
          </w:p>
        </w:tc>
        <w:tc>
          <w:tcPr>
            <w:tcW w:w="484" w:type="pct"/>
            <w:vAlign w:val="center"/>
          </w:tcPr>
          <w:p w14:paraId="3914C879" w14:textId="77777777" w:rsidR="001B2997" w:rsidRPr="001B2997" w:rsidRDefault="001B2997" w:rsidP="00577FB2">
            <w:pPr>
              <w:jc w:val="center"/>
              <w:rPr>
                <w:rFonts w:ascii="Verdana" w:hAnsi="Verdana"/>
                <w:sz w:val="24"/>
                <w:lang w:val="ru-RU"/>
              </w:rPr>
            </w:pPr>
            <w:r w:rsidRPr="001B2997">
              <w:rPr>
                <w:rFonts w:ascii="Verdana" w:hAnsi="Verdana"/>
                <w:sz w:val="24"/>
                <w:lang w:val="ru-RU"/>
              </w:rPr>
              <w:t>1,47</w:t>
            </w:r>
          </w:p>
        </w:tc>
        <w:tc>
          <w:tcPr>
            <w:tcW w:w="436" w:type="pct"/>
            <w:vAlign w:val="center"/>
          </w:tcPr>
          <w:p w14:paraId="6D5BA644" w14:textId="77777777" w:rsidR="001B2997" w:rsidRPr="001B2997" w:rsidRDefault="001B2997" w:rsidP="00577FB2">
            <w:pPr>
              <w:jc w:val="center"/>
              <w:rPr>
                <w:rFonts w:ascii="Verdana" w:hAnsi="Verdana"/>
                <w:sz w:val="24"/>
                <w:lang w:val="ru-RU"/>
              </w:rPr>
            </w:pPr>
            <w:r w:rsidRPr="001B2997">
              <w:rPr>
                <w:rFonts w:ascii="Verdana" w:hAnsi="Verdana"/>
                <w:sz w:val="24"/>
                <w:lang w:val="ru-RU"/>
              </w:rPr>
              <w:t>1,59</w:t>
            </w:r>
          </w:p>
        </w:tc>
      </w:tr>
      <w:tr w:rsidR="001B2997" w:rsidRPr="001B2997" w14:paraId="39DF296F" w14:textId="77777777" w:rsidTr="00577FB2">
        <w:tc>
          <w:tcPr>
            <w:tcW w:w="1936" w:type="pct"/>
          </w:tcPr>
          <w:p w14:paraId="42FD6A83" w14:textId="77777777" w:rsidR="001B2997" w:rsidRPr="001B2997" w:rsidRDefault="001B2997" w:rsidP="001B2997">
            <w:pPr>
              <w:jc w:val="both"/>
              <w:rPr>
                <w:rFonts w:ascii="Verdana" w:hAnsi="Verdana"/>
                <w:sz w:val="24"/>
                <w:lang w:val="ru-RU"/>
              </w:rPr>
            </w:pPr>
            <w:r w:rsidRPr="001B2997">
              <w:rPr>
                <w:rFonts w:ascii="Verdana" w:hAnsi="Verdana"/>
                <w:sz w:val="24"/>
                <w:lang w:val="ru-RU"/>
              </w:rPr>
              <w:t>Гомельская</w:t>
            </w:r>
          </w:p>
        </w:tc>
        <w:tc>
          <w:tcPr>
            <w:tcW w:w="485" w:type="pct"/>
            <w:vAlign w:val="center"/>
          </w:tcPr>
          <w:p w14:paraId="0EEC053A" w14:textId="77777777" w:rsidR="001B2997" w:rsidRPr="001B2997" w:rsidRDefault="001B2997" w:rsidP="00577FB2">
            <w:pPr>
              <w:jc w:val="center"/>
              <w:rPr>
                <w:rFonts w:ascii="Verdana" w:hAnsi="Verdana"/>
                <w:sz w:val="24"/>
                <w:lang w:val="ru-RU"/>
              </w:rPr>
            </w:pPr>
            <w:r w:rsidRPr="001B2997">
              <w:rPr>
                <w:rFonts w:ascii="Verdana" w:hAnsi="Verdana"/>
                <w:sz w:val="24"/>
                <w:lang w:val="ru-RU"/>
              </w:rPr>
              <w:t>1,71</w:t>
            </w:r>
          </w:p>
        </w:tc>
        <w:tc>
          <w:tcPr>
            <w:tcW w:w="414" w:type="pct"/>
            <w:vAlign w:val="center"/>
          </w:tcPr>
          <w:p w14:paraId="0F912930" w14:textId="77777777" w:rsidR="001B2997" w:rsidRPr="001B2997" w:rsidRDefault="001B2997" w:rsidP="00577FB2">
            <w:pPr>
              <w:jc w:val="center"/>
              <w:rPr>
                <w:rFonts w:ascii="Verdana" w:hAnsi="Verdana"/>
                <w:sz w:val="24"/>
                <w:lang w:val="ru-RU"/>
              </w:rPr>
            </w:pPr>
            <w:r w:rsidRPr="001B2997">
              <w:rPr>
                <w:rFonts w:ascii="Verdana" w:hAnsi="Verdana"/>
                <w:sz w:val="24"/>
                <w:lang w:val="ru-RU"/>
              </w:rPr>
              <w:t>1,21</w:t>
            </w:r>
          </w:p>
        </w:tc>
        <w:tc>
          <w:tcPr>
            <w:tcW w:w="416" w:type="pct"/>
            <w:vAlign w:val="center"/>
          </w:tcPr>
          <w:p w14:paraId="4EE5C2DF" w14:textId="77777777" w:rsidR="001B2997" w:rsidRPr="001B2997" w:rsidRDefault="001B2997" w:rsidP="00577FB2">
            <w:pPr>
              <w:jc w:val="center"/>
              <w:rPr>
                <w:rFonts w:ascii="Verdana" w:hAnsi="Verdana"/>
                <w:sz w:val="24"/>
                <w:lang w:val="ru-RU"/>
              </w:rPr>
            </w:pPr>
            <w:r w:rsidRPr="001B2997">
              <w:rPr>
                <w:rFonts w:ascii="Verdana" w:hAnsi="Verdana"/>
                <w:sz w:val="24"/>
                <w:lang w:val="ru-RU"/>
              </w:rPr>
              <w:t>0,84</w:t>
            </w:r>
          </w:p>
        </w:tc>
        <w:tc>
          <w:tcPr>
            <w:tcW w:w="414" w:type="pct"/>
            <w:vAlign w:val="center"/>
          </w:tcPr>
          <w:p w14:paraId="5F71B3D6" w14:textId="77777777" w:rsidR="001B2997" w:rsidRPr="001B2997" w:rsidRDefault="001B2997" w:rsidP="00577FB2">
            <w:pPr>
              <w:jc w:val="center"/>
              <w:rPr>
                <w:rFonts w:ascii="Verdana" w:hAnsi="Verdana"/>
                <w:sz w:val="24"/>
                <w:lang w:val="ru-RU"/>
              </w:rPr>
            </w:pPr>
            <w:r w:rsidRPr="001B2997">
              <w:rPr>
                <w:rFonts w:ascii="Verdana" w:hAnsi="Verdana"/>
                <w:sz w:val="24"/>
                <w:lang w:val="ru-RU"/>
              </w:rPr>
              <w:t>1,00</w:t>
            </w:r>
          </w:p>
        </w:tc>
        <w:tc>
          <w:tcPr>
            <w:tcW w:w="416" w:type="pct"/>
            <w:vAlign w:val="center"/>
          </w:tcPr>
          <w:p w14:paraId="280CF5E1" w14:textId="77777777" w:rsidR="001B2997" w:rsidRPr="001B2997" w:rsidRDefault="001B2997" w:rsidP="00577FB2">
            <w:pPr>
              <w:jc w:val="center"/>
              <w:rPr>
                <w:rFonts w:ascii="Verdana" w:hAnsi="Verdana"/>
                <w:sz w:val="24"/>
                <w:lang w:val="ru-RU"/>
              </w:rPr>
            </w:pPr>
            <w:r w:rsidRPr="001B2997">
              <w:rPr>
                <w:rFonts w:ascii="Verdana" w:hAnsi="Verdana"/>
                <w:sz w:val="24"/>
                <w:lang w:val="ru-RU"/>
              </w:rPr>
              <w:t>0,78</w:t>
            </w:r>
          </w:p>
        </w:tc>
        <w:tc>
          <w:tcPr>
            <w:tcW w:w="484" w:type="pct"/>
            <w:vAlign w:val="center"/>
          </w:tcPr>
          <w:p w14:paraId="14418A1D" w14:textId="77777777" w:rsidR="001B2997" w:rsidRPr="001B2997" w:rsidRDefault="001B2997" w:rsidP="00577FB2">
            <w:pPr>
              <w:jc w:val="center"/>
              <w:rPr>
                <w:rFonts w:ascii="Verdana" w:hAnsi="Verdana"/>
                <w:sz w:val="24"/>
                <w:lang w:val="ru-RU"/>
              </w:rPr>
            </w:pPr>
            <w:r w:rsidRPr="001B2997">
              <w:rPr>
                <w:rFonts w:ascii="Verdana" w:hAnsi="Verdana"/>
                <w:sz w:val="24"/>
                <w:lang w:val="ru-RU"/>
              </w:rPr>
              <w:t>0,94</w:t>
            </w:r>
          </w:p>
        </w:tc>
        <w:tc>
          <w:tcPr>
            <w:tcW w:w="436" w:type="pct"/>
            <w:vAlign w:val="center"/>
          </w:tcPr>
          <w:p w14:paraId="315C380D" w14:textId="77777777" w:rsidR="001B2997" w:rsidRPr="001B2997" w:rsidRDefault="001B2997" w:rsidP="00577FB2">
            <w:pPr>
              <w:jc w:val="center"/>
              <w:rPr>
                <w:rFonts w:ascii="Verdana" w:hAnsi="Verdana"/>
                <w:sz w:val="24"/>
                <w:lang w:val="ru-RU"/>
              </w:rPr>
            </w:pPr>
            <w:r w:rsidRPr="001B2997">
              <w:rPr>
                <w:rFonts w:ascii="Verdana" w:hAnsi="Verdana"/>
                <w:sz w:val="24"/>
                <w:lang w:val="ru-RU"/>
              </w:rPr>
              <w:t>1,21</w:t>
            </w:r>
          </w:p>
        </w:tc>
      </w:tr>
      <w:tr w:rsidR="001B2997" w:rsidRPr="001B2997" w14:paraId="16C799E5" w14:textId="77777777" w:rsidTr="00577FB2">
        <w:tc>
          <w:tcPr>
            <w:tcW w:w="1936" w:type="pct"/>
          </w:tcPr>
          <w:p w14:paraId="41455194" w14:textId="77777777" w:rsidR="001B2997" w:rsidRPr="001B2997" w:rsidRDefault="001B2997" w:rsidP="001B2997">
            <w:pPr>
              <w:jc w:val="both"/>
              <w:rPr>
                <w:rFonts w:ascii="Verdana" w:hAnsi="Verdana"/>
                <w:sz w:val="24"/>
                <w:lang w:val="ru-RU"/>
              </w:rPr>
            </w:pPr>
            <w:r w:rsidRPr="001B2997">
              <w:rPr>
                <w:rFonts w:ascii="Verdana" w:hAnsi="Verdana"/>
                <w:sz w:val="24"/>
                <w:lang w:val="ru-RU"/>
              </w:rPr>
              <w:t>Гродненская</w:t>
            </w:r>
          </w:p>
        </w:tc>
        <w:tc>
          <w:tcPr>
            <w:tcW w:w="485" w:type="pct"/>
            <w:vAlign w:val="center"/>
          </w:tcPr>
          <w:p w14:paraId="1B5774D5" w14:textId="77777777" w:rsidR="001B2997" w:rsidRPr="001B2997" w:rsidRDefault="001B2997" w:rsidP="00577FB2">
            <w:pPr>
              <w:jc w:val="center"/>
              <w:rPr>
                <w:rFonts w:ascii="Verdana" w:hAnsi="Verdana"/>
                <w:sz w:val="24"/>
                <w:lang w:val="ru-RU"/>
              </w:rPr>
            </w:pPr>
            <w:r w:rsidRPr="001B2997">
              <w:rPr>
                <w:rFonts w:ascii="Verdana" w:hAnsi="Verdana"/>
                <w:sz w:val="24"/>
                <w:lang w:val="ru-RU"/>
              </w:rPr>
              <w:t>3,72</w:t>
            </w:r>
          </w:p>
        </w:tc>
        <w:tc>
          <w:tcPr>
            <w:tcW w:w="414" w:type="pct"/>
            <w:vAlign w:val="center"/>
          </w:tcPr>
          <w:p w14:paraId="0529CF99" w14:textId="77777777" w:rsidR="001B2997" w:rsidRPr="001B2997" w:rsidRDefault="001B2997" w:rsidP="00577FB2">
            <w:pPr>
              <w:jc w:val="center"/>
              <w:rPr>
                <w:rFonts w:ascii="Verdana" w:hAnsi="Verdana"/>
                <w:sz w:val="24"/>
                <w:lang w:val="ru-RU"/>
              </w:rPr>
            </w:pPr>
            <w:r w:rsidRPr="001B2997">
              <w:rPr>
                <w:rFonts w:ascii="Verdana" w:hAnsi="Verdana"/>
                <w:sz w:val="24"/>
                <w:lang w:val="ru-RU"/>
              </w:rPr>
              <w:t>2,76</w:t>
            </w:r>
          </w:p>
        </w:tc>
        <w:tc>
          <w:tcPr>
            <w:tcW w:w="416" w:type="pct"/>
            <w:vAlign w:val="center"/>
          </w:tcPr>
          <w:p w14:paraId="300DC73F" w14:textId="77777777" w:rsidR="001B2997" w:rsidRPr="001B2997" w:rsidRDefault="001B2997" w:rsidP="00577FB2">
            <w:pPr>
              <w:jc w:val="center"/>
              <w:rPr>
                <w:rFonts w:ascii="Verdana" w:hAnsi="Verdana"/>
                <w:sz w:val="24"/>
                <w:lang w:val="ru-RU"/>
              </w:rPr>
            </w:pPr>
            <w:r w:rsidRPr="001B2997">
              <w:rPr>
                <w:rFonts w:ascii="Verdana" w:hAnsi="Verdana"/>
                <w:sz w:val="24"/>
                <w:lang w:val="ru-RU"/>
              </w:rPr>
              <w:t>2,68</w:t>
            </w:r>
          </w:p>
        </w:tc>
        <w:tc>
          <w:tcPr>
            <w:tcW w:w="414" w:type="pct"/>
            <w:vAlign w:val="center"/>
          </w:tcPr>
          <w:p w14:paraId="1BA18B3D" w14:textId="77777777" w:rsidR="001B2997" w:rsidRPr="001B2997" w:rsidRDefault="001B2997" w:rsidP="00577FB2">
            <w:pPr>
              <w:jc w:val="center"/>
              <w:rPr>
                <w:rFonts w:ascii="Verdana" w:hAnsi="Verdana"/>
                <w:sz w:val="24"/>
                <w:lang w:val="ru-RU"/>
              </w:rPr>
            </w:pPr>
            <w:r w:rsidRPr="001B2997">
              <w:rPr>
                <w:rFonts w:ascii="Verdana" w:hAnsi="Verdana"/>
                <w:sz w:val="24"/>
                <w:lang w:val="ru-RU"/>
              </w:rPr>
              <w:t>2,91</w:t>
            </w:r>
          </w:p>
        </w:tc>
        <w:tc>
          <w:tcPr>
            <w:tcW w:w="416" w:type="pct"/>
            <w:vAlign w:val="center"/>
          </w:tcPr>
          <w:p w14:paraId="1F67645A" w14:textId="77777777" w:rsidR="001B2997" w:rsidRPr="001B2997" w:rsidRDefault="001B2997" w:rsidP="00577FB2">
            <w:pPr>
              <w:jc w:val="center"/>
              <w:rPr>
                <w:rFonts w:ascii="Verdana" w:hAnsi="Verdana"/>
                <w:sz w:val="24"/>
                <w:lang w:val="ru-RU"/>
              </w:rPr>
            </w:pPr>
            <w:r w:rsidRPr="001B2997">
              <w:rPr>
                <w:rFonts w:ascii="Verdana" w:hAnsi="Verdana"/>
                <w:sz w:val="24"/>
                <w:lang w:val="ru-RU"/>
              </w:rPr>
              <w:t>3,28</w:t>
            </w:r>
          </w:p>
        </w:tc>
        <w:tc>
          <w:tcPr>
            <w:tcW w:w="484" w:type="pct"/>
            <w:vAlign w:val="center"/>
          </w:tcPr>
          <w:p w14:paraId="5C818538" w14:textId="77777777" w:rsidR="001B2997" w:rsidRPr="001B2997" w:rsidRDefault="001B2997" w:rsidP="00577FB2">
            <w:pPr>
              <w:jc w:val="center"/>
              <w:rPr>
                <w:rFonts w:ascii="Verdana" w:hAnsi="Verdana"/>
                <w:sz w:val="24"/>
                <w:lang w:val="ru-RU"/>
              </w:rPr>
            </w:pPr>
            <w:r w:rsidRPr="001B2997">
              <w:rPr>
                <w:rFonts w:ascii="Verdana" w:hAnsi="Verdana"/>
                <w:sz w:val="24"/>
                <w:lang w:val="ru-RU"/>
              </w:rPr>
              <w:t>3,22</w:t>
            </w:r>
          </w:p>
        </w:tc>
        <w:tc>
          <w:tcPr>
            <w:tcW w:w="436" w:type="pct"/>
            <w:vAlign w:val="center"/>
          </w:tcPr>
          <w:p w14:paraId="6FE09BD8" w14:textId="77777777" w:rsidR="001B2997" w:rsidRPr="001B2997" w:rsidRDefault="001B2997" w:rsidP="00577FB2">
            <w:pPr>
              <w:jc w:val="center"/>
              <w:rPr>
                <w:rFonts w:ascii="Verdana" w:hAnsi="Verdana"/>
                <w:sz w:val="24"/>
                <w:lang w:val="ru-RU"/>
              </w:rPr>
            </w:pPr>
            <w:r w:rsidRPr="001B2997">
              <w:rPr>
                <w:rFonts w:ascii="Verdana" w:hAnsi="Verdana"/>
                <w:sz w:val="24"/>
                <w:lang w:val="ru-RU"/>
              </w:rPr>
              <w:t>3,72</w:t>
            </w:r>
          </w:p>
        </w:tc>
      </w:tr>
      <w:tr w:rsidR="001B2997" w:rsidRPr="001B2997" w14:paraId="5074863A" w14:textId="77777777" w:rsidTr="00577FB2">
        <w:tc>
          <w:tcPr>
            <w:tcW w:w="1936" w:type="pct"/>
          </w:tcPr>
          <w:p w14:paraId="02679361" w14:textId="77777777" w:rsidR="001B2997" w:rsidRPr="001B2997" w:rsidRDefault="001B2997" w:rsidP="001B2997">
            <w:pPr>
              <w:jc w:val="both"/>
              <w:rPr>
                <w:rFonts w:ascii="Verdana" w:hAnsi="Verdana"/>
                <w:sz w:val="24"/>
                <w:lang w:val="ru-RU"/>
              </w:rPr>
            </w:pPr>
            <w:r w:rsidRPr="001B2997">
              <w:rPr>
                <w:rFonts w:ascii="Verdana" w:hAnsi="Verdana"/>
                <w:sz w:val="24"/>
                <w:lang w:val="ru-RU"/>
              </w:rPr>
              <w:t>Минская</w:t>
            </w:r>
          </w:p>
        </w:tc>
        <w:tc>
          <w:tcPr>
            <w:tcW w:w="485" w:type="pct"/>
            <w:vAlign w:val="center"/>
          </w:tcPr>
          <w:p w14:paraId="5A8D91A8" w14:textId="77777777" w:rsidR="001B2997" w:rsidRPr="001B2997" w:rsidRDefault="001B2997" w:rsidP="00577FB2">
            <w:pPr>
              <w:jc w:val="center"/>
              <w:rPr>
                <w:rFonts w:ascii="Verdana" w:hAnsi="Verdana"/>
                <w:sz w:val="24"/>
                <w:lang w:val="ru-RU"/>
              </w:rPr>
            </w:pPr>
            <w:r w:rsidRPr="001B2997">
              <w:rPr>
                <w:rFonts w:ascii="Verdana" w:hAnsi="Verdana"/>
                <w:sz w:val="24"/>
                <w:lang w:val="ru-RU"/>
              </w:rPr>
              <w:t>3,16</w:t>
            </w:r>
          </w:p>
        </w:tc>
        <w:tc>
          <w:tcPr>
            <w:tcW w:w="414" w:type="pct"/>
            <w:vAlign w:val="center"/>
          </w:tcPr>
          <w:p w14:paraId="0419B453" w14:textId="77777777" w:rsidR="001B2997" w:rsidRPr="001B2997" w:rsidRDefault="001B2997" w:rsidP="00577FB2">
            <w:pPr>
              <w:jc w:val="center"/>
              <w:rPr>
                <w:rFonts w:ascii="Verdana" w:hAnsi="Verdana"/>
                <w:sz w:val="24"/>
                <w:lang w:val="ru-RU"/>
              </w:rPr>
            </w:pPr>
            <w:r w:rsidRPr="001B2997">
              <w:rPr>
                <w:rFonts w:ascii="Verdana" w:hAnsi="Verdana"/>
                <w:sz w:val="24"/>
                <w:lang w:val="ru-RU"/>
              </w:rPr>
              <w:t>2,18</w:t>
            </w:r>
          </w:p>
        </w:tc>
        <w:tc>
          <w:tcPr>
            <w:tcW w:w="416" w:type="pct"/>
            <w:vAlign w:val="center"/>
          </w:tcPr>
          <w:p w14:paraId="692799E9" w14:textId="77777777" w:rsidR="001B2997" w:rsidRPr="001B2997" w:rsidRDefault="001B2997" w:rsidP="00577FB2">
            <w:pPr>
              <w:jc w:val="center"/>
              <w:rPr>
                <w:rFonts w:ascii="Verdana" w:hAnsi="Verdana"/>
                <w:sz w:val="24"/>
                <w:lang w:val="ru-RU"/>
              </w:rPr>
            </w:pPr>
            <w:r w:rsidRPr="001B2997">
              <w:rPr>
                <w:rFonts w:ascii="Verdana" w:hAnsi="Verdana"/>
                <w:sz w:val="24"/>
                <w:lang w:val="ru-RU"/>
              </w:rPr>
              <w:t>2,24</w:t>
            </w:r>
          </w:p>
        </w:tc>
        <w:tc>
          <w:tcPr>
            <w:tcW w:w="414" w:type="pct"/>
            <w:vAlign w:val="center"/>
          </w:tcPr>
          <w:p w14:paraId="2F485D9B" w14:textId="77777777" w:rsidR="001B2997" w:rsidRPr="001B2997" w:rsidRDefault="001B2997" w:rsidP="00577FB2">
            <w:pPr>
              <w:jc w:val="center"/>
              <w:rPr>
                <w:rFonts w:ascii="Verdana" w:hAnsi="Verdana"/>
                <w:sz w:val="24"/>
                <w:lang w:val="ru-RU"/>
              </w:rPr>
            </w:pPr>
            <w:r w:rsidRPr="001B2997">
              <w:rPr>
                <w:rFonts w:ascii="Verdana" w:hAnsi="Verdana"/>
                <w:sz w:val="24"/>
                <w:lang w:val="ru-RU"/>
              </w:rPr>
              <w:t>2,14</w:t>
            </w:r>
          </w:p>
        </w:tc>
        <w:tc>
          <w:tcPr>
            <w:tcW w:w="416" w:type="pct"/>
            <w:vAlign w:val="center"/>
          </w:tcPr>
          <w:p w14:paraId="063BD49C" w14:textId="77777777" w:rsidR="001B2997" w:rsidRPr="001B2997" w:rsidRDefault="001B2997" w:rsidP="00577FB2">
            <w:pPr>
              <w:jc w:val="center"/>
              <w:rPr>
                <w:rFonts w:ascii="Verdana" w:hAnsi="Verdana"/>
                <w:sz w:val="24"/>
                <w:lang w:val="ru-RU"/>
              </w:rPr>
            </w:pPr>
            <w:r w:rsidRPr="001B2997">
              <w:rPr>
                <w:rFonts w:ascii="Verdana" w:hAnsi="Verdana"/>
                <w:sz w:val="24"/>
                <w:lang w:val="ru-RU"/>
              </w:rPr>
              <w:t>2,31</w:t>
            </w:r>
          </w:p>
        </w:tc>
        <w:tc>
          <w:tcPr>
            <w:tcW w:w="484" w:type="pct"/>
            <w:vAlign w:val="center"/>
          </w:tcPr>
          <w:p w14:paraId="40581B38" w14:textId="77777777" w:rsidR="001B2997" w:rsidRPr="001B2997" w:rsidRDefault="001B2997" w:rsidP="00577FB2">
            <w:pPr>
              <w:jc w:val="center"/>
              <w:rPr>
                <w:rFonts w:ascii="Verdana" w:hAnsi="Verdana"/>
                <w:sz w:val="24"/>
                <w:lang w:val="ru-RU"/>
              </w:rPr>
            </w:pPr>
            <w:r w:rsidRPr="001B2997">
              <w:rPr>
                <w:rFonts w:ascii="Verdana" w:hAnsi="Verdana"/>
                <w:sz w:val="24"/>
                <w:lang w:val="ru-RU"/>
              </w:rPr>
              <w:t>2,45</w:t>
            </w:r>
          </w:p>
        </w:tc>
        <w:tc>
          <w:tcPr>
            <w:tcW w:w="436" w:type="pct"/>
            <w:vAlign w:val="center"/>
          </w:tcPr>
          <w:p w14:paraId="0F19162D" w14:textId="77777777" w:rsidR="001B2997" w:rsidRPr="001B2997" w:rsidRDefault="001B2997" w:rsidP="00577FB2">
            <w:pPr>
              <w:jc w:val="center"/>
              <w:rPr>
                <w:rFonts w:ascii="Verdana" w:hAnsi="Verdana"/>
                <w:sz w:val="24"/>
                <w:lang w:val="ru-RU"/>
              </w:rPr>
            </w:pPr>
            <w:r w:rsidRPr="001B2997">
              <w:rPr>
                <w:rFonts w:ascii="Verdana" w:hAnsi="Verdana"/>
                <w:sz w:val="24"/>
                <w:lang w:val="ru-RU"/>
              </w:rPr>
              <w:t>2,55</w:t>
            </w:r>
          </w:p>
        </w:tc>
      </w:tr>
      <w:tr w:rsidR="001B2997" w:rsidRPr="001B2997" w14:paraId="226708DA" w14:textId="77777777" w:rsidTr="00577FB2">
        <w:tc>
          <w:tcPr>
            <w:tcW w:w="1936" w:type="pct"/>
          </w:tcPr>
          <w:p w14:paraId="214E3CA8" w14:textId="77777777" w:rsidR="001B2997" w:rsidRPr="001B2997" w:rsidRDefault="001B2997" w:rsidP="001B2997">
            <w:pPr>
              <w:jc w:val="both"/>
              <w:rPr>
                <w:rFonts w:ascii="Verdana" w:hAnsi="Verdana"/>
                <w:sz w:val="24"/>
                <w:lang w:val="ru-RU"/>
              </w:rPr>
            </w:pPr>
            <w:r w:rsidRPr="001B2997">
              <w:rPr>
                <w:rFonts w:ascii="Verdana" w:hAnsi="Verdana"/>
                <w:sz w:val="24"/>
                <w:lang w:val="ru-RU"/>
              </w:rPr>
              <w:t>Могилевская</w:t>
            </w:r>
          </w:p>
        </w:tc>
        <w:tc>
          <w:tcPr>
            <w:tcW w:w="485" w:type="pct"/>
            <w:vAlign w:val="center"/>
          </w:tcPr>
          <w:p w14:paraId="5179CDD9" w14:textId="77777777" w:rsidR="001B2997" w:rsidRPr="001B2997" w:rsidRDefault="001B2997" w:rsidP="00577FB2">
            <w:pPr>
              <w:jc w:val="center"/>
              <w:rPr>
                <w:rFonts w:ascii="Verdana" w:hAnsi="Verdana"/>
                <w:sz w:val="24"/>
                <w:lang w:val="ru-RU"/>
              </w:rPr>
            </w:pPr>
            <w:r w:rsidRPr="001B2997">
              <w:rPr>
                <w:rFonts w:ascii="Verdana" w:hAnsi="Verdana"/>
                <w:sz w:val="24"/>
                <w:lang w:val="ru-RU"/>
              </w:rPr>
              <w:t>1,95</w:t>
            </w:r>
          </w:p>
        </w:tc>
        <w:tc>
          <w:tcPr>
            <w:tcW w:w="414" w:type="pct"/>
            <w:vAlign w:val="center"/>
          </w:tcPr>
          <w:p w14:paraId="48DAEF59" w14:textId="77777777" w:rsidR="001B2997" w:rsidRPr="001B2997" w:rsidRDefault="001B2997" w:rsidP="00577FB2">
            <w:pPr>
              <w:jc w:val="center"/>
              <w:rPr>
                <w:rFonts w:ascii="Verdana" w:hAnsi="Verdana"/>
                <w:sz w:val="24"/>
                <w:lang w:val="ru-RU"/>
              </w:rPr>
            </w:pPr>
            <w:r w:rsidRPr="001B2997">
              <w:rPr>
                <w:rFonts w:ascii="Verdana" w:hAnsi="Verdana"/>
                <w:sz w:val="24"/>
                <w:lang w:val="ru-RU"/>
              </w:rPr>
              <w:t>1,15</w:t>
            </w:r>
          </w:p>
        </w:tc>
        <w:tc>
          <w:tcPr>
            <w:tcW w:w="416" w:type="pct"/>
            <w:vAlign w:val="center"/>
          </w:tcPr>
          <w:p w14:paraId="121D0A4B" w14:textId="77777777" w:rsidR="001B2997" w:rsidRPr="001B2997" w:rsidRDefault="001B2997" w:rsidP="00577FB2">
            <w:pPr>
              <w:jc w:val="center"/>
              <w:rPr>
                <w:rFonts w:ascii="Verdana" w:hAnsi="Verdana"/>
                <w:sz w:val="24"/>
                <w:lang w:val="ru-RU"/>
              </w:rPr>
            </w:pPr>
            <w:r w:rsidRPr="001B2997">
              <w:rPr>
                <w:rFonts w:ascii="Verdana" w:hAnsi="Verdana"/>
                <w:sz w:val="24"/>
                <w:lang w:val="ru-RU"/>
              </w:rPr>
              <w:t>0,95</w:t>
            </w:r>
          </w:p>
        </w:tc>
        <w:tc>
          <w:tcPr>
            <w:tcW w:w="414" w:type="pct"/>
            <w:vAlign w:val="center"/>
          </w:tcPr>
          <w:p w14:paraId="7F20945E" w14:textId="77777777" w:rsidR="001B2997" w:rsidRPr="001B2997" w:rsidRDefault="001B2997" w:rsidP="00577FB2">
            <w:pPr>
              <w:jc w:val="center"/>
              <w:rPr>
                <w:rFonts w:ascii="Verdana" w:hAnsi="Verdana"/>
                <w:sz w:val="24"/>
                <w:lang w:val="ru-RU"/>
              </w:rPr>
            </w:pPr>
            <w:r w:rsidRPr="001B2997">
              <w:rPr>
                <w:rFonts w:ascii="Verdana" w:hAnsi="Verdana"/>
                <w:sz w:val="24"/>
                <w:lang w:val="ru-RU"/>
              </w:rPr>
              <w:t>1,24</w:t>
            </w:r>
          </w:p>
        </w:tc>
        <w:tc>
          <w:tcPr>
            <w:tcW w:w="416" w:type="pct"/>
            <w:vAlign w:val="center"/>
          </w:tcPr>
          <w:p w14:paraId="1FE8D209" w14:textId="77777777" w:rsidR="001B2997" w:rsidRPr="001B2997" w:rsidRDefault="001B2997" w:rsidP="00577FB2">
            <w:pPr>
              <w:jc w:val="center"/>
              <w:rPr>
                <w:rFonts w:ascii="Verdana" w:hAnsi="Verdana"/>
                <w:sz w:val="24"/>
                <w:lang w:val="ru-RU"/>
              </w:rPr>
            </w:pPr>
            <w:r w:rsidRPr="001B2997">
              <w:rPr>
                <w:rFonts w:ascii="Verdana" w:hAnsi="Verdana"/>
                <w:sz w:val="24"/>
                <w:lang w:val="ru-RU"/>
              </w:rPr>
              <w:t>1,15</w:t>
            </w:r>
          </w:p>
        </w:tc>
        <w:tc>
          <w:tcPr>
            <w:tcW w:w="484" w:type="pct"/>
            <w:vAlign w:val="center"/>
          </w:tcPr>
          <w:p w14:paraId="41CE6EB9" w14:textId="77777777" w:rsidR="001B2997" w:rsidRPr="001B2997" w:rsidRDefault="001B2997" w:rsidP="00577FB2">
            <w:pPr>
              <w:jc w:val="center"/>
              <w:rPr>
                <w:rFonts w:ascii="Verdana" w:hAnsi="Verdana"/>
                <w:sz w:val="24"/>
                <w:lang w:val="ru-RU"/>
              </w:rPr>
            </w:pPr>
            <w:r w:rsidRPr="001B2997">
              <w:rPr>
                <w:rFonts w:ascii="Verdana" w:hAnsi="Verdana"/>
                <w:sz w:val="24"/>
                <w:lang w:val="ru-RU"/>
              </w:rPr>
              <w:t>2,06</w:t>
            </w:r>
          </w:p>
        </w:tc>
        <w:tc>
          <w:tcPr>
            <w:tcW w:w="436" w:type="pct"/>
            <w:vAlign w:val="center"/>
          </w:tcPr>
          <w:p w14:paraId="277A85AD" w14:textId="77777777" w:rsidR="001B2997" w:rsidRPr="001B2997" w:rsidRDefault="001B2997" w:rsidP="00577FB2">
            <w:pPr>
              <w:jc w:val="center"/>
              <w:rPr>
                <w:rFonts w:ascii="Verdana" w:hAnsi="Verdana"/>
                <w:sz w:val="24"/>
                <w:lang w:val="ru-RU"/>
              </w:rPr>
            </w:pPr>
            <w:r w:rsidRPr="001B2997">
              <w:rPr>
                <w:rFonts w:ascii="Verdana" w:hAnsi="Verdana"/>
                <w:sz w:val="24"/>
                <w:lang w:val="ru-RU"/>
              </w:rPr>
              <w:t>1,97</w:t>
            </w:r>
          </w:p>
        </w:tc>
      </w:tr>
    </w:tbl>
    <w:p w14:paraId="65CB6637" w14:textId="77777777" w:rsidR="001B2997" w:rsidRPr="001B2997" w:rsidRDefault="001B2997" w:rsidP="001B2997">
      <w:pPr>
        <w:spacing w:after="0" w:line="240" w:lineRule="auto"/>
        <w:ind w:firstLine="720"/>
        <w:jc w:val="both"/>
        <w:rPr>
          <w:rFonts w:ascii="Verdana" w:hAnsi="Verdana"/>
          <w:b/>
          <w:i/>
          <w:sz w:val="24"/>
          <w:lang w:val="ru-RU"/>
        </w:rPr>
      </w:pPr>
    </w:p>
    <w:p w14:paraId="471D2FB6" w14:textId="77777777" w:rsidR="00577FB2" w:rsidRDefault="00577FB2" w:rsidP="00577FB2">
      <w:pPr>
        <w:spacing w:after="0" w:line="240" w:lineRule="auto"/>
        <w:ind w:firstLine="720"/>
        <w:jc w:val="center"/>
        <w:rPr>
          <w:rFonts w:ascii="Verdana" w:hAnsi="Verdana"/>
          <w:sz w:val="24"/>
          <w:lang w:val="ru-RU"/>
        </w:rPr>
      </w:pPr>
      <w:r w:rsidRPr="001B2997">
        <w:rPr>
          <w:rFonts w:ascii="Verdana" w:hAnsi="Verdana"/>
          <w:noProof/>
          <w:sz w:val="24"/>
        </w:rPr>
        <w:drawing>
          <wp:anchor distT="0" distB="0" distL="114300" distR="114300" simplePos="0" relativeHeight="251676672" behindDoc="0" locked="0" layoutInCell="1" allowOverlap="1" wp14:anchorId="7193FA2C" wp14:editId="54F1568E">
            <wp:simplePos x="0" y="0"/>
            <wp:positionH relativeFrom="margin">
              <wp:align>center</wp:align>
            </wp:positionH>
            <wp:positionV relativeFrom="paragraph">
              <wp:posOffset>223520</wp:posOffset>
            </wp:positionV>
            <wp:extent cx="4892675" cy="2243455"/>
            <wp:effectExtent l="0" t="0" r="3175" b="4445"/>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clrChange>
                        <a:clrFrom>
                          <a:srgbClr val="F3F8F8"/>
                        </a:clrFrom>
                        <a:clrTo>
                          <a:srgbClr val="F3F8F8">
                            <a:alpha val="0"/>
                          </a:srgbClr>
                        </a:clrTo>
                      </a:clrChange>
                      <a:extLst>
                        <a:ext uri="{BEBA8EAE-BF5A-486C-A8C5-ECC9F3942E4B}">
                          <a14:imgProps xmlns:a14="http://schemas.microsoft.com/office/drawing/2010/main">
                            <a14:imgLayer r:embed="rId25">
                              <a14:imgEffect>
                                <a14:brightnessContrast bright="40000" contrast="40000"/>
                              </a14:imgEffect>
                            </a14:imgLayer>
                          </a14:imgProps>
                        </a:ext>
                        <a:ext uri="{28A0092B-C50C-407E-A947-70E740481C1C}">
                          <a14:useLocalDpi xmlns:a14="http://schemas.microsoft.com/office/drawing/2010/main" val="0"/>
                        </a:ext>
                      </a:extLst>
                    </a:blip>
                    <a:srcRect t="24599" b="15850"/>
                    <a:stretch/>
                  </pic:blipFill>
                  <pic:spPr bwMode="auto">
                    <a:xfrm>
                      <a:off x="0" y="0"/>
                      <a:ext cx="4892675" cy="2243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BC29E4" w14:textId="77777777" w:rsidR="00577FB2" w:rsidRDefault="00577FB2" w:rsidP="00577FB2">
      <w:pPr>
        <w:spacing w:after="0" w:line="240" w:lineRule="auto"/>
        <w:jc w:val="center"/>
        <w:rPr>
          <w:rFonts w:ascii="Verdana" w:hAnsi="Verdana"/>
          <w:sz w:val="24"/>
          <w:lang w:val="ru-RU"/>
        </w:rPr>
      </w:pPr>
      <w:r w:rsidRPr="00577FB2">
        <w:rPr>
          <w:rFonts w:ascii="Verdana" w:hAnsi="Verdana"/>
          <w:sz w:val="24"/>
          <w:lang w:val="ru-RU"/>
        </w:rPr>
        <w:t xml:space="preserve">Рисунок 3.1 Динамика применения пестицидов в расчете </w:t>
      </w:r>
    </w:p>
    <w:p w14:paraId="5E9FE253" w14:textId="77777777" w:rsidR="00577FB2" w:rsidRDefault="00577FB2" w:rsidP="00577FB2">
      <w:pPr>
        <w:spacing w:after="0" w:line="240" w:lineRule="auto"/>
        <w:jc w:val="center"/>
        <w:rPr>
          <w:rFonts w:ascii="Verdana" w:hAnsi="Verdana"/>
          <w:sz w:val="24"/>
          <w:lang w:val="ru-RU"/>
        </w:rPr>
      </w:pPr>
      <w:r w:rsidRPr="00577FB2">
        <w:rPr>
          <w:rFonts w:ascii="Verdana" w:hAnsi="Verdana"/>
          <w:sz w:val="24"/>
          <w:lang w:val="ru-RU"/>
        </w:rPr>
        <w:t>на один гектар пахотных земель по областям</w:t>
      </w:r>
    </w:p>
    <w:p w14:paraId="36BA6378" w14:textId="77777777" w:rsidR="001B2997" w:rsidRPr="00577FB2" w:rsidRDefault="00577FB2" w:rsidP="00577FB2">
      <w:pPr>
        <w:spacing w:after="0" w:line="240" w:lineRule="auto"/>
        <w:jc w:val="center"/>
        <w:rPr>
          <w:rFonts w:ascii="Verdana" w:hAnsi="Verdana"/>
          <w:sz w:val="24"/>
          <w:lang w:val="ru-RU"/>
        </w:rPr>
      </w:pPr>
      <w:r>
        <w:rPr>
          <w:rFonts w:ascii="Verdana" w:hAnsi="Verdana"/>
          <w:sz w:val="24"/>
          <w:lang w:val="ru-RU"/>
        </w:rPr>
        <w:t>(килограммов)</w:t>
      </w:r>
    </w:p>
    <w:p w14:paraId="2786B9DA" w14:textId="77777777" w:rsidR="00577FB2" w:rsidRPr="001B2997" w:rsidRDefault="00577FB2" w:rsidP="001B2997">
      <w:pPr>
        <w:spacing w:after="0" w:line="240" w:lineRule="auto"/>
        <w:ind w:firstLine="720"/>
        <w:jc w:val="both"/>
        <w:rPr>
          <w:rFonts w:ascii="Verdana" w:hAnsi="Verdana"/>
          <w:b/>
          <w:i/>
          <w:sz w:val="24"/>
          <w:lang w:val="ru-RU"/>
        </w:rPr>
      </w:pPr>
    </w:p>
    <w:p w14:paraId="7694B011" w14:textId="1DC93F55" w:rsidR="001B2997" w:rsidRPr="00577FB2" w:rsidRDefault="00577FB2" w:rsidP="00593309">
      <w:pPr>
        <w:pStyle w:val="2"/>
        <w:rPr>
          <w:rFonts w:ascii="Verdana" w:hAnsi="Verdana"/>
          <w:iCs/>
          <w:color w:val="385623" w:themeColor="accent6" w:themeShade="80"/>
          <w:sz w:val="24"/>
          <w:lang w:val="ru-RU"/>
        </w:rPr>
      </w:pPr>
      <w:bookmarkStart w:id="25" w:name="_Toc122592726"/>
      <w:r w:rsidRPr="00577FB2">
        <w:rPr>
          <w:rFonts w:ascii="Verdana" w:hAnsi="Verdana"/>
          <w:iCs/>
          <w:color w:val="385623" w:themeColor="accent6" w:themeShade="80"/>
          <w:sz w:val="24"/>
          <w:lang w:val="ru-RU"/>
        </w:rPr>
        <w:t>3</w:t>
      </w:r>
      <w:r w:rsidR="001B2997" w:rsidRPr="00577FB2">
        <w:rPr>
          <w:rFonts w:ascii="Verdana" w:hAnsi="Verdana"/>
          <w:iCs/>
          <w:color w:val="385623" w:themeColor="accent6" w:themeShade="80"/>
          <w:sz w:val="24"/>
          <w:lang w:val="ru-RU"/>
        </w:rPr>
        <w:t>.2. Механизмы государственной регистрации средств защиты растений / пестицидов, оценка текущей ситуации</w:t>
      </w:r>
      <w:bookmarkEnd w:id="25"/>
    </w:p>
    <w:p w14:paraId="41336E24" w14:textId="77777777" w:rsidR="001B2997" w:rsidRPr="001B2997" w:rsidRDefault="001B2997" w:rsidP="001B2997">
      <w:pPr>
        <w:spacing w:after="0" w:line="240" w:lineRule="auto"/>
        <w:ind w:firstLine="720"/>
        <w:jc w:val="both"/>
        <w:rPr>
          <w:rFonts w:ascii="Verdana" w:hAnsi="Verdana"/>
          <w:bCs/>
          <w:sz w:val="24"/>
          <w:lang w:val="ru-RU"/>
        </w:rPr>
      </w:pPr>
    </w:p>
    <w:p w14:paraId="6D153F8E" w14:textId="77777777" w:rsidR="001B2997" w:rsidRPr="001B2997" w:rsidRDefault="001B2997" w:rsidP="001B2997">
      <w:pPr>
        <w:spacing w:after="0" w:line="240" w:lineRule="auto"/>
        <w:ind w:firstLine="720"/>
        <w:jc w:val="both"/>
        <w:rPr>
          <w:rFonts w:ascii="Verdana" w:hAnsi="Verdana"/>
          <w:bCs/>
          <w:sz w:val="24"/>
          <w:lang w:val="ru-RU"/>
        </w:rPr>
      </w:pPr>
      <w:r w:rsidRPr="001B2997">
        <w:rPr>
          <w:rFonts w:ascii="Verdana" w:hAnsi="Verdana"/>
          <w:bCs/>
          <w:sz w:val="24"/>
          <w:lang w:val="ru-RU"/>
        </w:rPr>
        <w:t>Государственное регулирование и управление в области защиты растений в Республике Беларусь осуществляется в соответствии с Законом Республики Беларусь «О карантине и защите растений» (Национальный правовой Интернет-портал Республики Беларусь, 21.07.2016, 2/2396. Закон Республики Беларусь от 18 июля 2016 г. № 398-З «О внесении изменений и дополнений в Закон Республики Беларусь «О защите растений»).</w:t>
      </w:r>
    </w:p>
    <w:p w14:paraId="63341AAD" w14:textId="77777777" w:rsidR="001B2997" w:rsidRPr="001B2997" w:rsidRDefault="001B2997" w:rsidP="001B2997">
      <w:pPr>
        <w:spacing w:after="0" w:line="240" w:lineRule="auto"/>
        <w:ind w:firstLine="720"/>
        <w:jc w:val="both"/>
        <w:rPr>
          <w:rFonts w:ascii="Verdana" w:hAnsi="Verdana"/>
          <w:bCs/>
          <w:sz w:val="24"/>
          <w:lang w:val="ru-RU"/>
        </w:rPr>
      </w:pPr>
      <w:r w:rsidRPr="001B2997">
        <w:rPr>
          <w:rFonts w:ascii="Verdana" w:hAnsi="Verdana"/>
          <w:bCs/>
          <w:sz w:val="24"/>
          <w:lang w:val="ru-RU"/>
        </w:rPr>
        <w:t>Закон определяет правовые, организационные и экономические основы защиты растений от вредителей, болезней и сорняков, обращения со средствами защиты растений и направлен на предотвращение потерь растительной продукции.</w:t>
      </w:r>
    </w:p>
    <w:p w14:paraId="60F054DC" w14:textId="77777777" w:rsidR="001B2997" w:rsidRPr="001B2997" w:rsidRDefault="001B2997" w:rsidP="001B2997">
      <w:pPr>
        <w:spacing w:after="0" w:line="240" w:lineRule="auto"/>
        <w:ind w:firstLine="720"/>
        <w:jc w:val="both"/>
        <w:rPr>
          <w:rFonts w:ascii="Verdana" w:hAnsi="Verdana"/>
          <w:bCs/>
          <w:sz w:val="24"/>
          <w:lang w:val="ru-RU"/>
        </w:rPr>
      </w:pPr>
      <w:r w:rsidRPr="001B2997">
        <w:rPr>
          <w:rFonts w:ascii="Verdana" w:hAnsi="Verdana"/>
          <w:bCs/>
          <w:sz w:val="24"/>
          <w:lang w:val="ru-RU"/>
        </w:rPr>
        <w:t>В целях обеспечения рационального, эффективного и прозрачного расходования государственных средств, закупка пестицидов проводится в соответствии с Указом Президента Республики Беларусь от 17 ноября 2002 г. №</w:t>
      </w:r>
      <w:r w:rsidR="00577FB2">
        <w:rPr>
          <w:rFonts w:ascii="Verdana" w:hAnsi="Verdana"/>
          <w:bCs/>
          <w:sz w:val="24"/>
          <w:lang w:val="ru-RU"/>
        </w:rPr>
        <w:t> </w:t>
      </w:r>
      <w:r w:rsidRPr="001B2997">
        <w:rPr>
          <w:rFonts w:ascii="Verdana" w:hAnsi="Verdana"/>
          <w:bCs/>
          <w:sz w:val="24"/>
          <w:lang w:val="ru-RU"/>
        </w:rPr>
        <w:t xml:space="preserve">618 «О государственных закупках в Республике Беларусь», Указом Президента Республики Беларусь от 31 декабря 2013 г. № 590 «О некоторых вопросах государственных закупок товаров (работ, услуг)» и Постановлением Совета Министров Республики Беларусь от 20 декабря 2008 г. № 1987 </w:t>
      </w:r>
      <w:r w:rsidRPr="001B2997">
        <w:rPr>
          <w:rFonts w:ascii="Verdana" w:hAnsi="Verdana"/>
          <w:sz w:val="24"/>
          <w:lang w:val="ru-RU"/>
        </w:rPr>
        <w:t>«О</w:t>
      </w:r>
      <w:r w:rsidR="00577FB2">
        <w:rPr>
          <w:rFonts w:ascii="Verdana" w:hAnsi="Verdana"/>
          <w:sz w:val="24"/>
          <w:lang w:val="ru-RU"/>
        </w:rPr>
        <w:t> </w:t>
      </w:r>
      <w:r w:rsidRPr="001B2997">
        <w:rPr>
          <w:rFonts w:ascii="Verdana" w:hAnsi="Verdana"/>
          <w:sz w:val="24"/>
          <w:lang w:val="ru-RU"/>
        </w:rPr>
        <w:t>некоторых вопросах осуществления государственных закупок». Тендеры по закупкам осуществляет Министерство сельского хозяйства и продовольствия.</w:t>
      </w:r>
    </w:p>
    <w:p w14:paraId="7EF458FB" w14:textId="77777777" w:rsidR="001B2997" w:rsidRPr="001B2997" w:rsidRDefault="001B2997" w:rsidP="001B2997">
      <w:pPr>
        <w:spacing w:after="0" w:line="240" w:lineRule="auto"/>
        <w:ind w:firstLine="720"/>
        <w:jc w:val="both"/>
        <w:rPr>
          <w:rFonts w:ascii="Verdana" w:hAnsi="Verdana"/>
          <w:bCs/>
          <w:sz w:val="24"/>
          <w:lang w:val="ru-RU"/>
        </w:rPr>
      </w:pPr>
      <w:r w:rsidRPr="001B2997">
        <w:rPr>
          <w:rFonts w:ascii="Verdana" w:hAnsi="Verdana"/>
          <w:sz w:val="24"/>
          <w:lang w:val="ru-RU"/>
        </w:rPr>
        <w:t>Перечень пестицидов и необходимое количество для использования в сельском хозяйстве определяется Министерством сельского хозяйства и продовольствия (далее - Минсельхозпрод) по заявкам хозяйств в зависимости от фитосанитарного состояния посевов и ассортимента сорняков. Фитосанитарное состояние посевов контролируется Межрайонными пунктами сигнализации и прогнозов, работающими в составе Областных государственных инспекций по семеноводству, карантину и защите растений Минсельхозпрода.</w:t>
      </w:r>
    </w:p>
    <w:p w14:paraId="7F0685F2" w14:textId="77777777" w:rsidR="001B2997" w:rsidRPr="001B2997" w:rsidRDefault="001B2997" w:rsidP="001B2997">
      <w:pPr>
        <w:spacing w:after="0" w:line="240" w:lineRule="auto"/>
        <w:ind w:firstLine="720"/>
        <w:jc w:val="both"/>
        <w:rPr>
          <w:rFonts w:ascii="Verdana" w:hAnsi="Verdana"/>
          <w:bCs/>
          <w:sz w:val="24"/>
          <w:lang w:val="ru-RU"/>
        </w:rPr>
      </w:pPr>
      <w:r w:rsidRPr="001B2997">
        <w:rPr>
          <w:rFonts w:ascii="Verdana" w:hAnsi="Verdana"/>
          <w:sz w:val="24"/>
          <w:lang w:val="ru-RU"/>
        </w:rPr>
        <w:t>В соответствии с Постановлением Совета Министров  Республики Беларусь от 14 июля 2006 г. № 881 в редакции постановления Совета Министров Республики Беларусь от 26 июля 2010 № 1116,   государственный контроль за обращением пестицидов осуществляется</w:t>
      </w:r>
      <w:r w:rsidRPr="001B2997">
        <w:rPr>
          <w:rFonts w:ascii="Verdana" w:hAnsi="Verdana"/>
          <w:bCs/>
          <w:sz w:val="24"/>
          <w:lang w:val="ru-RU"/>
        </w:rPr>
        <w:t xml:space="preserve">  Министерством сельского хозяйства и продовольствия, государственным учреждением «Главная государственная инспекция по семеноводству, карантину и защите растений» и Областными  государственными инспекциями по семеноводству, карантину и защите растений. </w:t>
      </w:r>
    </w:p>
    <w:p w14:paraId="384DA35B" w14:textId="77777777" w:rsidR="001B2997" w:rsidRPr="001B2997" w:rsidRDefault="001B2997" w:rsidP="001B2997">
      <w:pPr>
        <w:spacing w:after="0" w:line="240" w:lineRule="auto"/>
        <w:ind w:firstLine="720"/>
        <w:jc w:val="both"/>
        <w:rPr>
          <w:rFonts w:ascii="Verdana" w:hAnsi="Verdana"/>
          <w:bCs/>
          <w:sz w:val="24"/>
          <w:lang w:val="ru-RU"/>
        </w:rPr>
      </w:pPr>
      <w:r w:rsidRPr="001B2997">
        <w:rPr>
          <w:rFonts w:ascii="Verdana" w:hAnsi="Verdana"/>
          <w:sz w:val="24"/>
          <w:lang w:val="ru-RU"/>
        </w:rPr>
        <w:t xml:space="preserve">В Республике Беларусь к обращению допускаются средства защиты растений, включенные в </w:t>
      </w:r>
      <w:r w:rsidRPr="001B2997">
        <w:rPr>
          <w:rFonts w:ascii="Verdana" w:hAnsi="Verdana"/>
          <w:bCs/>
          <w:sz w:val="24"/>
          <w:lang w:val="ru-RU"/>
        </w:rPr>
        <w:t>Государственный реестр средств защиты растений (пестицидов) и удобрений, разрешенных к применению на территории Республики Беларусь.</w:t>
      </w:r>
      <w:r w:rsidRPr="001B2997">
        <w:rPr>
          <w:rFonts w:ascii="Verdana" w:hAnsi="Verdana"/>
          <w:sz w:val="24"/>
          <w:lang w:val="ru-RU"/>
        </w:rPr>
        <w:t xml:space="preserve"> </w:t>
      </w:r>
    </w:p>
    <w:p w14:paraId="15809914" w14:textId="77777777" w:rsidR="001B2997" w:rsidRPr="001B2997" w:rsidRDefault="001B2997" w:rsidP="001B2997">
      <w:pPr>
        <w:spacing w:after="0" w:line="240" w:lineRule="auto"/>
        <w:ind w:firstLine="720"/>
        <w:jc w:val="both"/>
        <w:rPr>
          <w:rFonts w:ascii="Verdana" w:hAnsi="Verdana"/>
          <w:bCs/>
          <w:sz w:val="24"/>
          <w:lang w:val="ru-BY"/>
        </w:rPr>
      </w:pPr>
      <w:r w:rsidRPr="001B2997">
        <w:rPr>
          <w:rFonts w:ascii="Verdana" w:hAnsi="Verdana"/>
          <w:bCs/>
          <w:sz w:val="24"/>
          <w:lang w:val="ru-RU"/>
        </w:rPr>
        <w:t xml:space="preserve">Положение о порядке государственной регистрации средств защиты растений и удобрений, ведение Государственного реестра средств защиты растений (пестицидов) и удобрений, разрешенных к применению на территории Республики Беларусь (далее - Государственный реестр) определено постановлением Совета Министров Республики Беларусь от 30.07.2010 № 1140 </w:t>
      </w:r>
      <w:r w:rsidRPr="001B2997">
        <w:rPr>
          <w:rFonts w:ascii="Verdana" w:hAnsi="Verdana"/>
          <w:bCs/>
          <w:sz w:val="24"/>
          <w:lang w:val="ru-BY"/>
        </w:rPr>
        <w:t>(Национальный реестр правовых актов Республики Беларусь, рег. № 5/32275 от 03.08.2010).</w:t>
      </w:r>
    </w:p>
    <w:p w14:paraId="017D3E88" w14:textId="77777777" w:rsidR="001B2997" w:rsidRPr="001B2997" w:rsidRDefault="001B2997" w:rsidP="001B2997">
      <w:pPr>
        <w:spacing w:after="0" w:line="240" w:lineRule="auto"/>
        <w:ind w:firstLine="720"/>
        <w:jc w:val="both"/>
        <w:rPr>
          <w:rFonts w:ascii="Verdana" w:hAnsi="Verdana"/>
          <w:bCs/>
          <w:sz w:val="24"/>
          <w:lang w:val="ru-RU"/>
        </w:rPr>
      </w:pPr>
      <w:r w:rsidRPr="001B2997">
        <w:rPr>
          <w:rFonts w:ascii="Verdana" w:hAnsi="Verdana"/>
          <w:bCs/>
          <w:sz w:val="24"/>
          <w:lang w:val="ru-RU"/>
        </w:rPr>
        <w:t xml:space="preserve">Форма документов, предоставляемых для проведения государственной регистрации средств защиты растений и удобрений, регламентируется постановлением Министерства </w:t>
      </w:r>
      <w:r w:rsidRPr="00577FB2">
        <w:rPr>
          <w:rFonts w:ascii="Verdana" w:hAnsi="Verdana"/>
          <w:bCs/>
          <w:sz w:val="24"/>
          <w:lang w:val="ru-RU"/>
        </w:rPr>
        <w:t>сельского хозяйства и продовольствия Республики Беларусь от 5 июня 2012 г. № 36 «</w:t>
      </w:r>
      <w:hyperlink r:id="rId26" w:history="1">
        <w:r w:rsidRPr="00577FB2">
          <w:rPr>
            <w:rStyle w:val="a7"/>
            <w:rFonts w:ascii="Verdana" w:hAnsi="Verdana"/>
            <w:bCs/>
            <w:color w:val="auto"/>
            <w:sz w:val="24"/>
            <w:u w:val="none"/>
            <w:lang w:val="ru-RU"/>
          </w:rPr>
          <w:t>Об установлении форм документов по вопросам государственной регистрации средств защиты растений и удобрений» </w:t>
        </w:r>
      </w:hyperlink>
      <w:r w:rsidRPr="00577FB2">
        <w:rPr>
          <w:rFonts w:ascii="Verdana" w:hAnsi="Verdana"/>
          <w:bCs/>
          <w:sz w:val="24"/>
          <w:lang w:val="ru-RU"/>
        </w:rPr>
        <w:t xml:space="preserve">(Национальный реестр правовых актов Республики Беларусь 30 июня  2012 года, №72, 8/26055). </w:t>
      </w:r>
    </w:p>
    <w:p w14:paraId="3CD4859A" w14:textId="77777777" w:rsidR="001B2997" w:rsidRPr="001B2997" w:rsidRDefault="001B2997" w:rsidP="001B2997">
      <w:pPr>
        <w:spacing w:after="0" w:line="240" w:lineRule="auto"/>
        <w:ind w:firstLine="720"/>
        <w:jc w:val="both"/>
        <w:rPr>
          <w:rFonts w:ascii="Verdana" w:hAnsi="Verdana"/>
          <w:bCs/>
          <w:sz w:val="24"/>
          <w:lang w:val="ru-RU"/>
        </w:rPr>
      </w:pPr>
      <w:r w:rsidRPr="001B2997">
        <w:rPr>
          <w:rFonts w:ascii="Verdana" w:hAnsi="Verdana"/>
          <w:bCs/>
          <w:sz w:val="24"/>
          <w:lang w:val="ru-RU"/>
        </w:rPr>
        <w:t xml:space="preserve">Порядок проведения испытаний средств защиты растений и удобрений, подлежащих государственной регистрации, регламентируется «Инструкцией о порядке проведения испытаний средств защиты растений и удобрений, подлежащих государственной регистрации», утвержденной Постановлением Министерства сельского хозяйства и продовольствия Республики Беларусь 22.08.2006 № 49 (в редакции постановления Министерства сельского хозяйства и продовольствия Республики Беларусь 21.12.2012 № 77). </w:t>
      </w:r>
    </w:p>
    <w:p w14:paraId="40164681" w14:textId="77777777" w:rsidR="001B2997" w:rsidRPr="001B2997" w:rsidRDefault="001B2997" w:rsidP="001B2997">
      <w:pPr>
        <w:spacing w:after="0" w:line="240" w:lineRule="auto"/>
        <w:ind w:firstLine="720"/>
        <w:jc w:val="both"/>
        <w:rPr>
          <w:rFonts w:ascii="Verdana" w:hAnsi="Verdana"/>
          <w:bCs/>
          <w:sz w:val="24"/>
          <w:lang w:val="ru-RU"/>
        </w:rPr>
      </w:pPr>
    </w:p>
    <w:p w14:paraId="319B94D6" w14:textId="77777777" w:rsidR="001B2997" w:rsidRPr="001B2997" w:rsidRDefault="001B2997" w:rsidP="001B2997">
      <w:pPr>
        <w:spacing w:after="0" w:line="240" w:lineRule="auto"/>
        <w:ind w:firstLine="720"/>
        <w:jc w:val="both"/>
        <w:rPr>
          <w:rFonts w:ascii="Verdana" w:hAnsi="Verdana"/>
          <w:bCs/>
          <w:sz w:val="24"/>
          <w:lang w:val="ru-RU"/>
        </w:rPr>
      </w:pPr>
      <w:r w:rsidRPr="001B2997">
        <w:rPr>
          <w:rFonts w:ascii="Verdana" w:hAnsi="Verdana"/>
          <w:bCs/>
          <w:sz w:val="24"/>
          <w:lang w:val="ru-RU"/>
        </w:rPr>
        <w:t>Государственная регистрация пестицидов и ведение Государственного реестра осуществляется Министерством сельского хозяйства и продовольствия Республики Беларусь.</w:t>
      </w:r>
    </w:p>
    <w:p w14:paraId="38A9A4A4" w14:textId="77777777" w:rsidR="001B2997" w:rsidRPr="001B2997" w:rsidRDefault="001B2997" w:rsidP="001B2997">
      <w:pPr>
        <w:spacing w:after="0" w:line="240" w:lineRule="auto"/>
        <w:ind w:firstLine="720"/>
        <w:jc w:val="both"/>
        <w:rPr>
          <w:rFonts w:ascii="Verdana" w:hAnsi="Verdana"/>
          <w:bCs/>
          <w:sz w:val="24"/>
          <w:lang w:val="ru-BY"/>
        </w:rPr>
      </w:pPr>
      <w:r w:rsidRPr="001B2997">
        <w:rPr>
          <w:rFonts w:ascii="Verdana" w:hAnsi="Verdana"/>
          <w:bCs/>
          <w:sz w:val="24"/>
          <w:lang w:val="ru-RU"/>
        </w:rPr>
        <w:t>Выдача удостоверения о государственной регистрации средств защиты растений и удобрений осуществляется на основании постановления Совета Министров Республики Беларусь от 17.02.2012 № 156 (редакция от 27.08.2018) «Об утверждении единого перечня административных процедур, осуществляемых государственными органами и иными организациями в отношении юридических лиц и индивидуальных предпринимателей, внесении дополнения в постановление Совета Министров Республики Беларусь от 14</w:t>
      </w:r>
      <w:r w:rsidR="00577FB2">
        <w:rPr>
          <w:rFonts w:ascii="Verdana" w:hAnsi="Verdana"/>
          <w:bCs/>
          <w:sz w:val="24"/>
          <w:lang w:val="ru-RU"/>
        </w:rPr>
        <w:t> </w:t>
      </w:r>
      <w:r w:rsidRPr="001B2997">
        <w:rPr>
          <w:rFonts w:ascii="Verdana" w:hAnsi="Verdana"/>
          <w:bCs/>
          <w:sz w:val="24"/>
          <w:lang w:val="ru-RU"/>
        </w:rPr>
        <w:t>февраля 2009 г. № 193 и признании утратившими силу некоторых постановлений Совета Министров Республики Беларусь» (с изменениями и дополнениями, вступившими в силу с 25.09.2018)»  </w:t>
      </w:r>
    </w:p>
    <w:p w14:paraId="5F1E0BAE" w14:textId="77777777" w:rsidR="001B2997" w:rsidRPr="001B2997" w:rsidRDefault="001B2997" w:rsidP="001B2997">
      <w:pPr>
        <w:spacing w:after="0" w:line="240" w:lineRule="auto"/>
        <w:ind w:firstLine="720"/>
        <w:jc w:val="both"/>
        <w:rPr>
          <w:rFonts w:ascii="Verdana" w:hAnsi="Verdana"/>
          <w:bCs/>
          <w:sz w:val="24"/>
          <w:lang w:val="ru-RU"/>
        </w:rPr>
      </w:pPr>
    </w:p>
    <w:p w14:paraId="1EB305D4" w14:textId="77777777" w:rsidR="001B2997" w:rsidRPr="001B2997" w:rsidRDefault="001B2997" w:rsidP="001B2997">
      <w:pPr>
        <w:spacing w:after="0" w:line="240" w:lineRule="auto"/>
        <w:ind w:firstLine="720"/>
        <w:jc w:val="both"/>
        <w:rPr>
          <w:rFonts w:ascii="Verdana" w:hAnsi="Verdana"/>
          <w:bCs/>
          <w:sz w:val="24"/>
          <w:lang w:val="ru-RU"/>
        </w:rPr>
      </w:pPr>
      <w:r w:rsidRPr="001B2997">
        <w:rPr>
          <w:rFonts w:ascii="Verdana" w:hAnsi="Verdana"/>
          <w:bCs/>
          <w:sz w:val="24"/>
          <w:lang w:val="ru-RU"/>
        </w:rPr>
        <w:t xml:space="preserve">Министерство здравоохранения в целях безопасного использования пестицидов для здоровья населения проводит токсиколого-гигиеническую оценку производимых, импортируемых и применяемых на территории республики пестицидов, а также осуществляет Государственный санитарный надзор за содержанием остаточных количеств пестицидов в продуктах питания. </w:t>
      </w:r>
    </w:p>
    <w:p w14:paraId="54F353E8" w14:textId="77777777" w:rsidR="001B2997" w:rsidRPr="001B2997" w:rsidRDefault="001B2997" w:rsidP="001B2997">
      <w:pPr>
        <w:spacing w:after="0" w:line="240" w:lineRule="auto"/>
        <w:ind w:firstLine="720"/>
        <w:jc w:val="both"/>
        <w:rPr>
          <w:rFonts w:ascii="Verdana" w:hAnsi="Verdana"/>
          <w:bCs/>
          <w:sz w:val="24"/>
          <w:lang w:val="ru-RU"/>
        </w:rPr>
      </w:pPr>
      <w:r w:rsidRPr="001B2997">
        <w:rPr>
          <w:rFonts w:ascii="Verdana" w:hAnsi="Verdana"/>
          <w:bCs/>
          <w:sz w:val="24"/>
          <w:lang w:val="ru-RU"/>
        </w:rPr>
        <w:t>Токсиколого-гигиеническая оценка средств защиты растений, проводимая на основании постановления Совета Министров Республики Беларусь от 27.08.2018 № 618 «О некоторых вопросах проведения токсиколого-гигиенической оценки средств защиты растений» (вместе с «Положением о порядке аккредитации Министерством здравоохранения юридических лиц на проведение токсиколого-гигиенической оценки средств защиты растений, подлежащих государственной регистрации», «Положением о порядке проведения токсиколого-гигиенической оценки средств защиты растений, подлежащих государственной регистрации»), является санитарной мерой, которая заключается в оценке соблюдения требований безопасности средств защиты растений, установленных международно-правовыми актами, составляющими право Евразийского экономического союза, по токсиколого-гигиеническим характеристикам. Порядок проведения токсиколого-гигиенической оценки средств защиты растений устанавливается Советом Министров Республики Беларусь с учетом международно-правовых актов, составляющих право Евразийского экономического союза.</w:t>
      </w:r>
    </w:p>
    <w:p w14:paraId="15E6C679" w14:textId="77777777" w:rsidR="001B2997" w:rsidRPr="001B2997" w:rsidRDefault="001B2997" w:rsidP="001B2997">
      <w:pPr>
        <w:spacing w:after="0" w:line="240" w:lineRule="auto"/>
        <w:ind w:firstLine="720"/>
        <w:jc w:val="both"/>
        <w:rPr>
          <w:rFonts w:ascii="Verdana" w:hAnsi="Verdana"/>
          <w:sz w:val="24"/>
          <w:lang w:val="ru-RU"/>
        </w:rPr>
      </w:pPr>
      <w:r w:rsidRPr="001B2997">
        <w:rPr>
          <w:rFonts w:ascii="Verdana" w:hAnsi="Verdana"/>
          <w:bCs/>
          <w:sz w:val="24"/>
          <w:lang w:val="ru-RU"/>
        </w:rPr>
        <w:t xml:space="preserve">При осуществлении регистрационных испытаний средств защиты растений / пестицидов проводится токсиколого-гигиеническая оценка на соответствие требованиям </w:t>
      </w:r>
      <w:r w:rsidRPr="001B2997">
        <w:rPr>
          <w:rFonts w:ascii="Verdana" w:hAnsi="Verdana"/>
          <w:sz w:val="24"/>
          <w:lang w:val="ru-RU"/>
        </w:rPr>
        <w:t>Единых санитарно-эпидемиологических и гигиенических требований к продукции (товарам), подлежащей санитарно-эпидемиологическому надзору (контролю), утвержденных Решением Комиссии Таможенного союза от 28 мая 2010 года № 299 (Глава II; Раздел 15. Требования к пестицидам и агрохимикатам) (далее – Раздел 15 ЕСТ).</w:t>
      </w:r>
    </w:p>
    <w:p w14:paraId="5158C59B" w14:textId="77777777" w:rsidR="001B2997" w:rsidRPr="001B2997" w:rsidRDefault="001B2997" w:rsidP="001B2997">
      <w:pPr>
        <w:spacing w:after="0" w:line="240" w:lineRule="auto"/>
        <w:ind w:firstLine="720"/>
        <w:jc w:val="both"/>
        <w:rPr>
          <w:rFonts w:ascii="Verdana" w:hAnsi="Verdana"/>
          <w:sz w:val="24"/>
          <w:lang w:val="ru-RU"/>
        </w:rPr>
      </w:pPr>
      <w:r w:rsidRPr="001B2997">
        <w:rPr>
          <w:rFonts w:ascii="Verdana" w:hAnsi="Verdana"/>
          <w:sz w:val="24"/>
          <w:lang w:val="ru-RU"/>
        </w:rPr>
        <w:t xml:space="preserve">Раздел 15 ЕСТ содержит требования к пестицидам, ввозимым и производимым на территории государств-членов таможенного союза (инсектицидам, родентицидам, фунгицидам, гербицидам, дефолиантам, десикантам, фумигантам, противовсходовым средствам и регуляторам роста растений), независимо от страны происхождения. Указанные требования разработаны на основе законодательства государств-членов Таможенного союза и действующих документов международного права и направлены на обеспечение максимальной безопасности пестицидов для человека и среды его обитания. </w:t>
      </w:r>
    </w:p>
    <w:p w14:paraId="55A1A73F" w14:textId="77777777" w:rsidR="001B2997" w:rsidRPr="001B2997" w:rsidRDefault="001B2997" w:rsidP="001B2997">
      <w:pPr>
        <w:spacing w:after="0" w:line="240" w:lineRule="auto"/>
        <w:ind w:firstLine="720"/>
        <w:jc w:val="both"/>
        <w:rPr>
          <w:rFonts w:ascii="Verdana" w:hAnsi="Verdana"/>
          <w:sz w:val="24"/>
          <w:lang w:val="ru-RU"/>
        </w:rPr>
      </w:pPr>
      <w:r w:rsidRPr="001B2997">
        <w:rPr>
          <w:rFonts w:ascii="Verdana" w:hAnsi="Verdana"/>
          <w:sz w:val="24"/>
          <w:lang w:val="ru-RU"/>
        </w:rPr>
        <w:t xml:space="preserve">На территории государств-членов ЕАЭС возможно обращение пестицидов, прошедших в установленном порядке государственную регистрацию и включенных в Государственный Каталог (Реестр) пестицидов, разрешенных к применению на территории государства-члена Союза. Ввоз и обращение пестицидов, которые не внесены в Государственный каталог (Реестр) пестицидов, разрешенных к применению на территории государства-члена ЕАЭС, не допускается. Токсиколого-гигиеническая оценка пестицидов, показатели качества и безопасности пестицидов должны отвечать требованиям, установленным в государствах-членах. </w:t>
      </w:r>
    </w:p>
    <w:p w14:paraId="3599F0DB" w14:textId="77777777" w:rsidR="001B2997" w:rsidRPr="001B2997" w:rsidRDefault="001B2997" w:rsidP="001B2997">
      <w:pPr>
        <w:spacing w:after="0" w:line="240" w:lineRule="auto"/>
        <w:ind w:firstLine="720"/>
        <w:jc w:val="both"/>
        <w:rPr>
          <w:rFonts w:ascii="Verdana" w:hAnsi="Verdana"/>
          <w:sz w:val="24"/>
          <w:lang w:val="ru-RU"/>
        </w:rPr>
      </w:pPr>
      <w:r w:rsidRPr="001B2997">
        <w:rPr>
          <w:rFonts w:ascii="Verdana" w:hAnsi="Verdana"/>
          <w:sz w:val="24"/>
          <w:lang w:val="ru-RU"/>
        </w:rPr>
        <w:t xml:space="preserve">Безопасность обращения пестицидов обеспечивается соблюдением установленных требований для пестицидов, их упаковке и маркировке, а также при гигиенической регламентации условий применения пестицидов на территории государств-членов ЕАЭС. Пестициды, поступающие в обращение на территорию государств-членов, должны пройти процедуру обязательного подтверждения изготовителем (поставщиком) их соответствия установленным требованиям, а также классифицированы по степени опасности, исходя из токсиколого-гигиенической характеристики препарата и действующих веществ.           Поставщик (производитель) пестицидов обязан провести исследования полученных пестицидов по выявлению их токсических свойств, влияния на окружающую среду для обеспечения мер по безопасному обращению с ними. Производитель (поставщик) обязан обеспечить выпуск (ввоз) пестицидов в расфасовке, удобной для потребителя, а также обеспечить выпуск (ввоз) аналитических стандартов (тестов) в целях контроля микроколичеств пестицидов и агрохимикатов в сельскохозяйственной продукции, лекарственном сырье, продуктах питания и окружающей среде. Производитель (поставщик) также обязан обеспечить адаптацию методов определения остаточных количеств пестицидов в объектах окружающей среды и сельскохозяйственной продукции. </w:t>
      </w:r>
    </w:p>
    <w:p w14:paraId="6DB9DAA5" w14:textId="77777777" w:rsidR="001B2997" w:rsidRPr="001B2997" w:rsidRDefault="001B2997" w:rsidP="001B2997">
      <w:pPr>
        <w:spacing w:after="0" w:line="240" w:lineRule="auto"/>
        <w:ind w:firstLine="720"/>
        <w:jc w:val="both"/>
        <w:rPr>
          <w:rFonts w:ascii="Verdana" w:hAnsi="Verdana"/>
          <w:sz w:val="24"/>
          <w:lang w:val="ru-RU"/>
        </w:rPr>
      </w:pPr>
      <w:r w:rsidRPr="001B2997">
        <w:rPr>
          <w:rFonts w:ascii="Verdana" w:hAnsi="Verdana"/>
          <w:sz w:val="24"/>
          <w:lang w:val="ru-RU"/>
        </w:rPr>
        <w:t xml:space="preserve">Обязательным условием безопасного обращения пестицидов является наличие на каждой единице емкости с пестицидом рекомендаций по их применению, транспортировке и хранению (на тарной этикетке или в специальном приложении). </w:t>
      </w:r>
    </w:p>
    <w:p w14:paraId="0E05EB06" w14:textId="77777777" w:rsidR="001B2997" w:rsidRPr="001B2997" w:rsidRDefault="001B2997" w:rsidP="001B2997">
      <w:pPr>
        <w:spacing w:after="0" w:line="240" w:lineRule="auto"/>
        <w:ind w:firstLine="720"/>
        <w:jc w:val="both"/>
        <w:rPr>
          <w:rFonts w:ascii="Verdana" w:hAnsi="Verdana"/>
          <w:sz w:val="24"/>
          <w:lang w:val="ru-RU"/>
        </w:rPr>
      </w:pPr>
      <w:r w:rsidRPr="001B2997">
        <w:rPr>
          <w:rFonts w:ascii="Verdana" w:hAnsi="Verdana"/>
          <w:sz w:val="24"/>
          <w:lang w:val="ru-RU"/>
        </w:rPr>
        <w:t>Обращение пестицидов не должно приводить к:</w:t>
      </w:r>
    </w:p>
    <w:p w14:paraId="1415FB0E" w14:textId="77777777" w:rsidR="001B2997" w:rsidRPr="00577FB2" w:rsidRDefault="001B2997" w:rsidP="003C62FB">
      <w:pPr>
        <w:pStyle w:val="ac"/>
        <w:numPr>
          <w:ilvl w:val="0"/>
          <w:numId w:val="4"/>
        </w:numPr>
        <w:ind w:left="1134" w:hanging="425"/>
        <w:jc w:val="both"/>
        <w:rPr>
          <w:rFonts w:ascii="Verdana" w:hAnsi="Verdana"/>
          <w:sz w:val="24"/>
        </w:rPr>
      </w:pPr>
      <w:r w:rsidRPr="00577FB2">
        <w:rPr>
          <w:rFonts w:ascii="Verdana" w:hAnsi="Verdana"/>
          <w:sz w:val="24"/>
        </w:rPr>
        <w:t xml:space="preserve">превышению гигиенических нормативов содержания в сельскохозяйственной продукции остаточных количеств пестицидов, токсичных и опасных метаболитов и соединений, стойких органических загрязнителей, установленных в соответствии с законодательством в области санитарно-эпидемиологического благополучия населения; </w:t>
      </w:r>
    </w:p>
    <w:p w14:paraId="2A4D1291" w14:textId="77777777" w:rsidR="001B2997" w:rsidRPr="00577FB2" w:rsidRDefault="001B2997" w:rsidP="003C62FB">
      <w:pPr>
        <w:pStyle w:val="ac"/>
        <w:numPr>
          <w:ilvl w:val="0"/>
          <w:numId w:val="4"/>
        </w:numPr>
        <w:ind w:left="1134" w:hanging="425"/>
        <w:jc w:val="both"/>
        <w:rPr>
          <w:rFonts w:ascii="Verdana" w:hAnsi="Verdana"/>
          <w:sz w:val="24"/>
        </w:rPr>
      </w:pPr>
      <w:r w:rsidRPr="00577FB2">
        <w:rPr>
          <w:rFonts w:ascii="Verdana" w:hAnsi="Verdana"/>
          <w:sz w:val="24"/>
        </w:rPr>
        <w:t xml:space="preserve">нарушению естественного микробиоценоза почв. </w:t>
      </w:r>
    </w:p>
    <w:p w14:paraId="69CE0D47" w14:textId="77777777" w:rsidR="001B2997" w:rsidRPr="001B2997" w:rsidRDefault="001B2997" w:rsidP="001B2997">
      <w:pPr>
        <w:spacing w:after="0" w:line="240" w:lineRule="auto"/>
        <w:ind w:firstLine="720"/>
        <w:jc w:val="both"/>
        <w:rPr>
          <w:rFonts w:ascii="Verdana" w:hAnsi="Verdana"/>
          <w:sz w:val="24"/>
          <w:lang w:val="ru-RU"/>
        </w:rPr>
      </w:pPr>
    </w:p>
    <w:p w14:paraId="20E05D5F" w14:textId="77777777" w:rsidR="001B2997" w:rsidRPr="001B2997" w:rsidRDefault="001B2997" w:rsidP="001B2997">
      <w:pPr>
        <w:spacing w:after="0" w:line="240" w:lineRule="auto"/>
        <w:ind w:firstLine="720"/>
        <w:jc w:val="both"/>
        <w:rPr>
          <w:rFonts w:ascii="Verdana" w:hAnsi="Verdana"/>
          <w:sz w:val="24"/>
          <w:lang w:val="ru-RU"/>
        </w:rPr>
      </w:pPr>
      <w:r w:rsidRPr="001B2997">
        <w:rPr>
          <w:rFonts w:ascii="Verdana" w:hAnsi="Verdana"/>
          <w:sz w:val="24"/>
          <w:lang w:val="ru-RU"/>
        </w:rPr>
        <w:t xml:space="preserve">Комплексное поступление остаточных количеств пестицидов в организм человека с водой, пищевыми продуктами и атмосферным воздухом не должно превышать допустимой суточной дозы (ДСД), утвержденной в установленном порядке. </w:t>
      </w:r>
    </w:p>
    <w:p w14:paraId="5A6AD3A9" w14:textId="77777777" w:rsidR="001B2997" w:rsidRPr="001B2997" w:rsidRDefault="001B2997" w:rsidP="001B2997">
      <w:pPr>
        <w:spacing w:after="0" w:line="240" w:lineRule="auto"/>
        <w:ind w:firstLine="720"/>
        <w:jc w:val="both"/>
        <w:rPr>
          <w:rFonts w:ascii="Verdana" w:hAnsi="Verdana"/>
          <w:sz w:val="24"/>
          <w:lang w:val="ru-RU"/>
        </w:rPr>
      </w:pPr>
      <w:r w:rsidRPr="001B2997">
        <w:rPr>
          <w:rFonts w:ascii="Verdana" w:hAnsi="Verdana"/>
          <w:sz w:val="24"/>
          <w:lang w:val="ru-RU"/>
        </w:rPr>
        <w:t xml:space="preserve">Критериями оценки безопасности действующих веществ пестицидов являются: </w:t>
      </w:r>
    </w:p>
    <w:p w14:paraId="4F46E58B" w14:textId="77777777" w:rsidR="001B2997" w:rsidRPr="001B2997" w:rsidRDefault="001B2997" w:rsidP="001B2997">
      <w:pPr>
        <w:spacing w:after="0" w:line="240" w:lineRule="auto"/>
        <w:ind w:firstLine="720"/>
        <w:jc w:val="both"/>
        <w:rPr>
          <w:rFonts w:ascii="Verdana" w:hAnsi="Verdana"/>
          <w:sz w:val="24"/>
          <w:lang w:val="ru-RU"/>
        </w:rPr>
      </w:pPr>
      <w:r w:rsidRPr="001B2997">
        <w:rPr>
          <w:rFonts w:ascii="Verdana" w:hAnsi="Verdana"/>
          <w:sz w:val="24"/>
          <w:lang w:val="ru-RU"/>
        </w:rPr>
        <w:t xml:space="preserve">токсикологическая характеристика действующего вещества (острая, подострая, хроническая токсичность), включая оценку специфических и отдаленных эффектов воздействия на здоровье человека (аллергенность, репродуктивная токсичность, тератогенность, мутагенность, канцерогенность, эмбриотоксичность), с указанием действующих стандартов, номеров CAS, IUPAC, регистрации в системе REACH; </w:t>
      </w:r>
    </w:p>
    <w:p w14:paraId="6DE0D598" w14:textId="77777777" w:rsidR="001B2997" w:rsidRPr="001B2997" w:rsidRDefault="001B2997" w:rsidP="001B2997">
      <w:pPr>
        <w:spacing w:after="0" w:line="240" w:lineRule="auto"/>
        <w:ind w:firstLine="720"/>
        <w:jc w:val="both"/>
        <w:rPr>
          <w:rFonts w:ascii="Verdana" w:hAnsi="Verdana"/>
          <w:sz w:val="24"/>
          <w:lang w:val="ru-RU"/>
        </w:rPr>
      </w:pPr>
      <w:r w:rsidRPr="001B2997">
        <w:rPr>
          <w:rFonts w:ascii="Verdana" w:hAnsi="Verdana"/>
          <w:sz w:val="24"/>
          <w:lang w:val="ru-RU"/>
        </w:rPr>
        <w:t xml:space="preserve">эквивалентность технических продуктов (действующих веществ) регистрируемого пестицида техническому продукту фирмы-оригинатора; </w:t>
      </w:r>
    </w:p>
    <w:p w14:paraId="656F08B9" w14:textId="77777777" w:rsidR="001B2997" w:rsidRPr="001B2997" w:rsidRDefault="001B2997" w:rsidP="001B2997">
      <w:pPr>
        <w:spacing w:after="0" w:line="240" w:lineRule="auto"/>
        <w:ind w:firstLine="720"/>
        <w:jc w:val="both"/>
        <w:rPr>
          <w:rFonts w:ascii="Verdana" w:hAnsi="Verdana"/>
          <w:sz w:val="24"/>
          <w:lang w:val="ru-RU"/>
        </w:rPr>
      </w:pPr>
      <w:r w:rsidRPr="001B2997">
        <w:rPr>
          <w:rFonts w:ascii="Verdana" w:hAnsi="Verdana"/>
          <w:sz w:val="24"/>
          <w:lang w:val="ru-RU"/>
        </w:rPr>
        <w:t>наличие опасных (токсикологически значимых) примесей и метаболитов;</w:t>
      </w:r>
    </w:p>
    <w:p w14:paraId="6FAE9F9C" w14:textId="77777777" w:rsidR="001B2997" w:rsidRPr="001B2997" w:rsidRDefault="001B2997" w:rsidP="001B2997">
      <w:pPr>
        <w:spacing w:after="0" w:line="240" w:lineRule="auto"/>
        <w:ind w:firstLine="720"/>
        <w:jc w:val="both"/>
        <w:rPr>
          <w:rFonts w:ascii="Verdana" w:hAnsi="Verdana"/>
          <w:sz w:val="24"/>
          <w:lang w:val="ru-RU"/>
        </w:rPr>
      </w:pPr>
      <w:r w:rsidRPr="001B2997">
        <w:rPr>
          <w:rFonts w:ascii="Verdana" w:hAnsi="Verdana"/>
          <w:sz w:val="24"/>
          <w:lang w:val="ru-RU"/>
        </w:rPr>
        <w:t xml:space="preserve">влияние на среду обитания человека (питьевая вода, воздух, почва), на качество и безопасность пищевой продукции, с использованием данных мониторинга (при наличии) за содержанием действующих веществ в объектах окружающей среды. </w:t>
      </w:r>
    </w:p>
    <w:p w14:paraId="192E0DEC" w14:textId="77777777" w:rsidR="001B2997" w:rsidRPr="001B2997" w:rsidRDefault="001B2997" w:rsidP="001B2997">
      <w:pPr>
        <w:spacing w:after="0" w:line="240" w:lineRule="auto"/>
        <w:ind w:firstLine="720"/>
        <w:jc w:val="both"/>
        <w:rPr>
          <w:rFonts w:ascii="Verdana" w:hAnsi="Verdana"/>
          <w:sz w:val="24"/>
          <w:lang w:val="ru-RU"/>
        </w:rPr>
      </w:pPr>
    </w:p>
    <w:p w14:paraId="16D8E018" w14:textId="77777777" w:rsidR="001B2997" w:rsidRPr="001B2997" w:rsidRDefault="001B2997" w:rsidP="001B2997">
      <w:pPr>
        <w:spacing w:after="0" w:line="240" w:lineRule="auto"/>
        <w:ind w:firstLine="720"/>
        <w:jc w:val="both"/>
        <w:rPr>
          <w:rFonts w:ascii="Verdana" w:hAnsi="Verdana"/>
          <w:sz w:val="24"/>
          <w:lang w:val="ru-RU"/>
        </w:rPr>
      </w:pPr>
      <w:r w:rsidRPr="001B2997">
        <w:rPr>
          <w:rFonts w:ascii="Verdana" w:hAnsi="Verdana"/>
          <w:sz w:val="24"/>
          <w:lang w:val="ru-RU"/>
        </w:rPr>
        <w:t>Критериями оценки препаративной формы пестицидов являются:</w:t>
      </w:r>
    </w:p>
    <w:p w14:paraId="1919A587" w14:textId="77777777" w:rsidR="001B2997" w:rsidRPr="00577FB2" w:rsidRDefault="001B2997" w:rsidP="003C62FB">
      <w:pPr>
        <w:pStyle w:val="ac"/>
        <w:numPr>
          <w:ilvl w:val="0"/>
          <w:numId w:val="5"/>
        </w:numPr>
        <w:ind w:left="1134" w:hanging="425"/>
        <w:jc w:val="both"/>
        <w:rPr>
          <w:rFonts w:ascii="Verdana" w:hAnsi="Verdana"/>
          <w:sz w:val="24"/>
        </w:rPr>
      </w:pPr>
      <w:r w:rsidRPr="00577FB2">
        <w:rPr>
          <w:rFonts w:ascii="Verdana" w:hAnsi="Verdana"/>
          <w:sz w:val="24"/>
        </w:rPr>
        <w:t>токсикологическая характеристика компонентов препаративной формы (наполнители, эмульгаторы, стабилизаторы, растворители и т.</w:t>
      </w:r>
      <w:r w:rsidR="00577FB2" w:rsidRPr="00577FB2">
        <w:rPr>
          <w:rFonts w:ascii="Verdana" w:hAnsi="Verdana"/>
          <w:sz w:val="24"/>
        </w:rPr>
        <w:t xml:space="preserve"> </w:t>
      </w:r>
      <w:r w:rsidRPr="00577FB2">
        <w:rPr>
          <w:rFonts w:ascii="Verdana" w:hAnsi="Verdana"/>
          <w:sz w:val="24"/>
        </w:rPr>
        <w:t xml:space="preserve">д.) с указанием действующих стандартов, номеров CAS, IUPAC, регистрации в системе REACH, </w:t>
      </w:r>
    </w:p>
    <w:p w14:paraId="07EFF75A" w14:textId="77777777" w:rsidR="001B2997" w:rsidRPr="00577FB2" w:rsidRDefault="001B2997" w:rsidP="003C62FB">
      <w:pPr>
        <w:pStyle w:val="ac"/>
        <w:numPr>
          <w:ilvl w:val="0"/>
          <w:numId w:val="5"/>
        </w:numPr>
        <w:ind w:left="1134" w:hanging="425"/>
        <w:jc w:val="both"/>
        <w:rPr>
          <w:rFonts w:ascii="Verdana" w:hAnsi="Verdana"/>
          <w:sz w:val="24"/>
        </w:rPr>
      </w:pPr>
      <w:r w:rsidRPr="00577FB2">
        <w:rPr>
          <w:rFonts w:ascii="Verdana" w:hAnsi="Verdana"/>
          <w:sz w:val="24"/>
        </w:rPr>
        <w:t>острая пероральная токсичность (мыши, крысы), LD</w:t>
      </w:r>
      <w:r w:rsidRPr="00577FB2">
        <w:rPr>
          <w:rFonts w:ascii="Verdana" w:hAnsi="Verdana"/>
          <w:sz w:val="24"/>
          <w:vertAlign w:val="subscript"/>
        </w:rPr>
        <w:t>50</w:t>
      </w:r>
      <w:r w:rsidRPr="00577FB2">
        <w:rPr>
          <w:rFonts w:ascii="Verdana" w:hAnsi="Verdana"/>
          <w:sz w:val="24"/>
        </w:rPr>
        <w:t xml:space="preserve">; </w:t>
      </w:r>
    </w:p>
    <w:p w14:paraId="1BF0D9DD" w14:textId="77777777" w:rsidR="001B2997" w:rsidRPr="00577FB2" w:rsidRDefault="001B2997" w:rsidP="003C62FB">
      <w:pPr>
        <w:pStyle w:val="ac"/>
        <w:numPr>
          <w:ilvl w:val="0"/>
          <w:numId w:val="5"/>
        </w:numPr>
        <w:ind w:left="1134" w:hanging="425"/>
        <w:jc w:val="both"/>
        <w:rPr>
          <w:rFonts w:ascii="Verdana" w:hAnsi="Verdana"/>
          <w:sz w:val="24"/>
        </w:rPr>
      </w:pPr>
      <w:r w:rsidRPr="00577FB2">
        <w:rPr>
          <w:rFonts w:ascii="Verdana" w:hAnsi="Verdana"/>
          <w:sz w:val="24"/>
        </w:rPr>
        <w:t>острая дермальная токсичность при нанесении на кожу, LD</w:t>
      </w:r>
      <w:r w:rsidRPr="00577FB2">
        <w:rPr>
          <w:rFonts w:ascii="Verdana" w:hAnsi="Verdana"/>
          <w:sz w:val="24"/>
          <w:vertAlign w:val="subscript"/>
        </w:rPr>
        <w:t>50</w:t>
      </w:r>
      <w:r w:rsidRPr="00577FB2">
        <w:rPr>
          <w:rFonts w:ascii="Verdana" w:hAnsi="Verdana"/>
          <w:sz w:val="24"/>
        </w:rPr>
        <w:t xml:space="preserve">cut; </w:t>
      </w:r>
    </w:p>
    <w:p w14:paraId="01E2C689" w14:textId="77777777" w:rsidR="001B2997" w:rsidRPr="00577FB2" w:rsidRDefault="001B2997" w:rsidP="003C62FB">
      <w:pPr>
        <w:pStyle w:val="ac"/>
        <w:numPr>
          <w:ilvl w:val="0"/>
          <w:numId w:val="5"/>
        </w:numPr>
        <w:ind w:left="1134" w:hanging="425"/>
        <w:jc w:val="both"/>
        <w:rPr>
          <w:rFonts w:ascii="Verdana" w:hAnsi="Verdana"/>
          <w:sz w:val="24"/>
        </w:rPr>
      </w:pPr>
      <w:r w:rsidRPr="00577FB2">
        <w:rPr>
          <w:rFonts w:ascii="Verdana" w:hAnsi="Verdana"/>
          <w:sz w:val="24"/>
        </w:rPr>
        <w:t>острая ингаляционная токсичность, CL</w:t>
      </w:r>
      <w:r w:rsidRPr="00577FB2">
        <w:rPr>
          <w:rFonts w:ascii="Verdana" w:hAnsi="Verdana"/>
          <w:sz w:val="24"/>
          <w:vertAlign w:val="subscript"/>
        </w:rPr>
        <w:t>50</w:t>
      </w:r>
      <w:r w:rsidRPr="00577FB2">
        <w:rPr>
          <w:rFonts w:ascii="Verdana" w:hAnsi="Verdana"/>
          <w:sz w:val="24"/>
        </w:rPr>
        <w:t xml:space="preserve">; </w:t>
      </w:r>
    </w:p>
    <w:p w14:paraId="73E721AD" w14:textId="77777777" w:rsidR="001B2997" w:rsidRPr="00577FB2" w:rsidRDefault="001B2997" w:rsidP="003C62FB">
      <w:pPr>
        <w:pStyle w:val="ac"/>
        <w:numPr>
          <w:ilvl w:val="0"/>
          <w:numId w:val="5"/>
        </w:numPr>
        <w:ind w:left="1134" w:hanging="425"/>
        <w:jc w:val="both"/>
        <w:rPr>
          <w:rFonts w:ascii="Verdana" w:hAnsi="Verdana"/>
          <w:sz w:val="24"/>
        </w:rPr>
      </w:pPr>
      <w:r w:rsidRPr="00577FB2">
        <w:rPr>
          <w:rFonts w:ascii="Verdana" w:hAnsi="Verdana"/>
          <w:sz w:val="24"/>
        </w:rPr>
        <w:t xml:space="preserve">раздражающее действие на кожу и слизистые оболочки; </w:t>
      </w:r>
    </w:p>
    <w:p w14:paraId="0503D4A0" w14:textId="77777777" w:rsidR="001B2997" w:rsidRPr="00577FB2" w:rsidRDefault="001B2997" w:rsidP="003C62FB">
      <w:pPr>
        <w:pStyle w:val="ac"/>
        <w:numPr>
          <w:ilvl w:val="0"/>
          <w:numId w:val="5"/>
        </w:numPr>
        <w:ind w:left="1134" w:hanging="425"/>
        <w:jc w:val="both"/>
        <w:rPr>
          <w:rFonts w:ascii="Verdana" w:hAnsi="Verdana"/>
          <w:sz w:val="24"/>
        </w:rPr>
      </w:pPr>
      <w:r w:rsidRPr="00577FB2">
        <w:rPr>
          <w:rFonts w:ascii="Verdana" w:hAnsi="Verdana"/>
          <w:sz w:val="24"/>
        </w:rPr>
        <w:t xml:space="preserve">подострая пероральная токсичность (кумулятивные свойства), коэффициент кумуляции;  </w:t>
      </w:r>
    </w:p>
    <w:p w14:paraId="7F00C262" w14:textId="77777777" w:rsidR="001B2997" w:rsidRPr="00577FB2" w:rsidRDefault="001B2997" w:rsidP="003C62FB">
      <w:pPr>
        <w:pStyle w:val="ac"/>
        <w:numPr>
          <w:ilvl w:val="0"/>
          <w:numId w:val="5"/>
        </w:numPr>
        <w:ind w:left="1134" w:hanging="425"/>
        <w:jc w:val="both"/>
        <w:rPr>
          <w:rFonts w:ascii="Verdana" w:hAnsi="Verdana"/>
          <w:sz w:val="24"/>
        </w:rPr>
      </w:pPr>
      <w:r w:rsidRPr="00577FB2">
        <w:rPr>
          <w:rFonts w:ascii="Verdana" w:hAnsi="Verdana"/>
          <w:sz w:val="24"/>
        </w:rPr>
        <w:t xml:space="preserve">подострая накожная токсичность (для препаратов, обладающих выраженной дермальной токсичностью); </w:t>
      </w:r>
    </w:p>
    <w:p w14:paraId="5B2E15A6" w14:textId="77777777" w:rsidR="001B2997" w:rsidRPr="00577FB2" w:rsidRDefault="001B2997" w:rsidP="003C62FB">
      <w:pPr>
        <w:pStyle w:val="ac"/>
        <w:numPr>
          <w:ilvl w:val="0"/>
          <w:numId w:val="5"/>
        </w:numPr>
        <w:ind w:left="1134" w:hanging="425"/>
        <w:jc w:val="both"/>
        <w:rPr>
          <w:rFonts w:ascii="Verdana" w:hAnsi="Verdana"/>
          <w:sz w:val="24"/>
        </w:rPr>
      </w:pPr>
      <w:r w:rsidRPr="00577FB2">
        <w:rPr>
          <w:rFonts w:ascii="Verdana" w:hAnsi="Verdana"/>
          <w:sz w:val="24"/>
        </w:rPr>
        <w:t>подострая ингаляционная токсичность (для препаратов, представляющих выраженную ингаляционную опасность);</w:t>
      </w:r>
    </w:p>
    <w:p w14:paraId="12015873" w14:textId="77777777" w:rsidR="001B2997" w:rsidRPr="00577FB2" w:rsidRDefault="001B2997" w:rsidP="003C62FB">
      <w:pPr>
        <w:pStyle w:val="ac"/>
        <w:numPr>
          <w:ilvl w:val="0"/>
          <w:numId w:val="5"/>
        </w:numPr>
        <w:ind w:left="1134" w:hanging="425"/>
        <w:jc w:val="both"/>
        <w:rPr>
          <w:rFonts w:ascii="Verdana" w:hAnsi="Verdana"/>
          <w:sz w:val="24"/>
        </w:rPr>
      </w:pPr>
      <w:r w:rsidRPr="00577FB2">
        <w:rPr>
          <w:rFonts w:ascii="Verdana" w:hAnsi="Verdana"/>
          <w:sz w:val="24"/>
        </w:rPr>
        <w:t xml:space="preserve">сенсибилизирующее действие; </w:t>
      </w:r>
    </w:p>
    <w:p w14:paraId="58AAF0C5" w14:textId="77777777" w:rsidR="001B2997" w:rsidRPr="00577FB2" w:rsidRDefault="001B2997" w:rsidP="003C62FB">
      <w:pPr>
        <w:pStyle w:val="ac"/>
        <w:numPr>
          <w:ilvl w:val="0"/>
          <w:numId w:val="5"/>
        </w:numPr>
        <w:ind w:left="1134" w:hanging="425"/>
        <w:jc w:val="both"/>
        <w:rPr>
          <w:rFonts w:ascii="Verdana" w:hAnsi="Verdana"/>
          <w:sz w:val="24"/>
        </w:rPr>
      </w:pPr>
      <w:r w:rsidRPr="00577FB2">
        <w:rPr>
          <w:rFonts w:ascii="Verdana" w:hAnsi="Verdana"/>
          <w:sz w:val="24"/>
        </w:rPr>
        <w:t>химические и физические свойства пестицидов, включая их летучесть, стабильность, совместимость с другими соединениями;</w:t>
      </w:r>
    </w:p>
    <w:p w14:paraId="30E389DD" w14:textId="77777777" w:rsidR="001B2997" w:rsidRPr="00577FB2" w:rsidRDefault="001B2997" w:rsidP="003C62FB">
      <w:pPr>
        <w:pStyle w:val="ac"/>
        <w:numPr>
          <w:ilvl w:val="0"/>
          <w:numId w:val="5"/>
        </w:numPr>
        <w:ind w:left="1134" w:hanging="425"/>
        <w:jc w:val="both"/>
        <w:rPr>
          <w:rFonts w:ascii="Verdana" w:hAnsi="Verdana"/>
          <w:sz w:val="24"/>
        </w:rPr>
      </w:pPr>
      <w:r w:rsidRPr="00577FB2">
        <w:rPr>
          <w:rFonts w:ascii="Verdana" w:hAnsi="Verdana"/>
          <w:sz w:val="24"/>
        </w:rPr>
        <w:t xml:space="preserve">пожаро- и взрывоопасность;  </w:t>
      </w:r>
    </w:p>
    <w:p w14:paraId="242CA406" w14:textId="77777777" w:rsidR="001B2997" w:rsidRPr="00577FB2" w:rsidRDefault="001B2997" w:rsidP="003C62FB">
      <w:pPr>
        <w:pStyle w:val="ac"/>
        <w:numPr>
          <w:ilvl w:val="0"/>
          <w:numId w:val="5"/>
        </w:numPr>
        <w:ind w:left="1134" w:hanging="425"/>
        <w:jc w:val="both"/>
        <w:rPr>
          <w:rFonts w:ascii="Verdana" w:hAnsi="Verdana"/>
          <w:sz w:val="24"/>
        </w:rPr>
      </w:pPr>
      <w:r w:rsidRPr="00577FB2">
        <w:rPr>
          <w:rFonts w:ascii="Verdana" w:hAnsi="Verdana"/>
          <w:sz w:val="24"/>
        </w:rPr>
        <w:t xml:space="preserve">данные ФАО/ВОЗ (при их наличии) или Европейского союза или Агентства по охране окружающей среды США (ЕРА) по оценке опасности ввозимых пестицидов. </w:t>
      </w:r>
    </w:p>
    <w:p w14:paraId="5F9D519F" w14:textId="77777777" w:rsidR="001B2997" w:rsidRPr="001B2997" w:rsidRDefault="001B2997" w:rsidP="001B2997">
      <w:pPr>
        <w:spacing w:after="0" w:line="240" w:lineRule="auto"/>
        <w:ind w:firstLine="720"/>
        <w:jc w:val="both"/>
        <w:rPr>
          <w:rFonts w:ascii="Verdana" w:hAnsi="Verdana"/>
          <w:sz w:val="24"/>
          <w:lang w:val="ru-RU"/>
        </w:rPr>
      </w:pPr>
      <w:r w:rsidRPr="001B2997">
        <w:rPr>
          <w:rFonts w:ascii="Verdana" w:hAnsi="Verdana"/>
          <w:sz w:val="24"/>
          <w:lang w:val="ru-RU"/>
        </w:rPr>
        <w:t xml:space="preserve">Указанные критерии являются основой оценки опасности ввозимых пестицидов и проводимой в соответствии с законодательством государств-членов ЕАЭС. </w:t>
      </w:r>
    </w:p>
    <w:p w14:paraId="315119A1" w14:textId="77777777" w:rsidR="001B2997" w:rsidRPr="001B2997" w:rsidRDefault="001B2997" w:rsidP="001B2997">
      <w:pPr>
        <w:spacing w:after="0" w:line="240" w:lineRule="auto"/>
        <w:ind w:firstLine="720"/>
        <w:jc w:val="both"/>
        <w:rPr>
          <w:rFonts w:ascii="Verdana" w:hAnsi="Verdana"/>
          <w:sz w:val="24"/>
          <w:lang w:val="ru-RU"/>
        </w:rPr>
      </w:pPr>
      <w:r w:rsidRPr="001B2997">
        <w:rPr>
          <w:rFonts w:ascii="Verdana" w:hAnsi="Verdana"/>
          <w:sz w:val="24"/>
          <w:lang w:val="ru-RU"/>
        </w:rPr>
        <w:t xml:space="preserve">В рамках ныне действующего законодательства ЕАЭС токсиколого-гигиеническую оценку пестицидов осуществляют уполномоченные организации, имеющие необходимое научное и материальное обеспечение и специалистов соответствующего профиля и квалификации. Порядок проведения токсиколого-гигиенической оценки пестицидов определяется в соответствии с законодательством государств-членов таможенного союза. Для оценки пестицида изготовителем (поставщиком, регистрантом) предоставляются: </w:t>
      </w:r>
    </w:p>
    <w:p w14:paraId="0F50F94D" w14:textId="77777777" w:rsidR="001B2997" w:rsidRPr="00577FB2" w:rsidRDefault="001B2997" w:rsidP="003C62FB">
      <w:pPr>
        <w:pStyle w:val="ac"/>
        <w:numPr>
          <w:ilvl w:val="0"/>
          <w:numId w:val="6"/>
        </w:numPr>
        <w:ind w:left="1134" w:hanging="425"/>
        <w:jc w:val="both"/>
        <w:rPr>
          <w:rFonts w:ascii="Verdana" w:hAnsi="Verdana"/>
          <w:sz w:val="24"/>
        </w:rPr>
      </w:pPr>
      <w:r w:rsidRPr="00577FB2">
        <w:rPr>
          <w:rFonts w:ascii="Verdana" w:hAnsi="Verdana"/>
          <w:sz w:val="24"/>
        </w:rPr>
        <w:t xml:space="preserve">токсикологическое досье на пестицид (включая характеристику действующего вещества, основных компонентов и препаративной формы в целом); </w:t>
      </w:r>
    </w:p>
    <w:p w14:paraId="3078C136" w14:textId="77777777" w:rsidR="001B2997" w:rsidRPr="00577FB2" w:rsidRDefault="001B2997" w:rsidP="003C62FB">
      <w:pPr>
        <w:pStyle w:val="ac"/>
        <w:numPr>
          <w:ilvl w:val="0"/>
          <w:numId w:val="6"/>
        </w:numPr>
        <w:ind w:left="1134" w:hanging="425"/>
        <w:jc w:val="both"/>
        <w:rPr>
          <w:rFonts w:ascii="Verdana" w:hAnsi="Verdana"/>
          <w:sz w:val="24"/>
        </w:rPr>
      </w:pPr>
      <w:r w:rsidRPr="00577FB2">
        <w:rPr>
          <w:rFonts w:ascii="Verdana" w:hAnsi="Verdana"/>
          <w:sz w:val="24"/>
        </w:rPr>
        <w:t xml:space="preserve">материалы обоснования гигиенических нормативов действующего вещества пестицида в пищевой продукции, объектах окружающей среды (вода, почва, атмосферный воздух) и воздухе рабочей зоны, а также обоснование допустимой суточной дозы (ДСД) поступления действующих веществ в организм человека; </w:t>
      </w:r>
    </w:p>
    <w:p w14:paraId="2398FDF9" w14:textId="77777777" w:rsidR="001B2997" w:rsidRPr="00577FB2" w:rsidRDefault="001B2997" w:rsidP="003C62FB">
      <w:pPr>
        <w:pStyle w:val="ac"/>
        <w:numPr>
          <w:ilvl w:val="0"/>
          <w:numId w:val="6"/>
        </w:numPr>
        <w:ind w:left="1134" w:hanging="425"/>
        <w:jc w:val="both"/>
        <w:rPr>
          <w:rFonts w:ascii="Verdana" w:hAnsi="Verdana"/>
          <w:sz w:val="24"/>
        </w:rPr>
      </w:pPr>
      <w:r w:rsidRPr="00577FB2">
        <w:rPr>
          <w:rFonts w:ascii="Verdana" w:hAnsi="Verdana"/>
          <w:sz w:val="24"/>
        </w:rPr>
        <w:t xml:space="preserve">аналитический образец препаративной формы пестицида в упаковке производителя с оригинальной тарной этикеткой; паспорт безопасности и/или лист безопасности (MSDS), спецификацию и /или декларацию изготовителя, с изложением мер первой помощи в случаях отравлений пестицидом; </w:t>
      </w:r>
    </w:p>
    <w:p w14:paraId="3F540CA1" w14:textId="77777777" w:rsidR="001B2997" w:rsidRPr="00577FB2" w:rsidRDefault="001B2997" w:rsidP="003C62FB">
      <w:pPr>
        <w:pStyle w:val="ac"/>
        <w:numPr>
          <w:ilvl w:val="0"/>
          <w:numId w:val="6"/>
        </w:numPr>
        <w:ind w:left="1134" w:hanging="425"/>
        <w:jc w:val="both"/>
        <w:rPr>
          <w:rFonts w:ascii="Verdana" w:hAnsi="Verdana"/>
          <w:sz w:val="24"/>
        </w:rPr>
      </w:pPr>
      <w:r w:rsidRPr="00577FB2">
        <w:rPr>
          <w:rFonts w:ascii="Verdana" w:hAnsi="Verdana"/>
          <w:sz w:val="24"/>
        </w:rPr>
        <w:t xml:space="preserve">стандартный образец действующего вещества пестицида; </w:t>
      </w:r>
    </w:p>
    <w:p w14:paraId="167547CB" w14:textId="77777777" w:rsidR="001B2997" w:rsidRPr="00577FB2" w:rsidRDefault="001B2997" w:rsidP="003C62FB">
      <w:pPr>
        <w:pStyle w:val="ac"/>
        <w:numPr>
          <w:ilvl w:val="0"/>
          <w:numId w:val="6"/>
        </w:numPr>
        <w:ind w:left="1134" w:hanging="425"/>
        <w:jc w:val="both"/>
        <w:rPr>
          <w:rFonts w:ascii="Verdana" w:hAnsi="Verdana"/>
          <w:sz w:val="24"/>
        </w:rPr>
      </w:pPr>
      <w:r w:rsidRPr="00577FB2">
        <w:rPr>
          <w:rFonts w:ascii="Verdana" w:hAnsi="Verdana"/>
          <w:sz w:val="24"/>
        </w:rPr>
        <w:t xml:space="preserve">сертификат анализа от производителя (от пяти партий препарата); </w:t>
      </w:r>
    </w:p>
    <w:p w14:paraId="2C4FFF47" w14:textId="77777777" w:rsidR="001B2997" w:rsidRPr="00577FB2" w:rsidRDefault="001B2997" w:rsidP="003C62FB">
      <w:pPr>
        <w:pStyle w:val="ac"/>
        <w:numPr>
          <w:ilvl w:val="0"/>
          <w:numId w:val="6"/>
        </w:numPr>
        <w:ind w:left="1134" w:hanging="425"/>
        <w:jc w:val="both"/>
        <w:rPr>
          <w:rFonts w:ascii="Verdana" w:hAnsi="Verdana"/>
          <w:sz w:val="24"/>
        </w:rPr>
      </w:pPr>
      <w:r w:rsidRPr="00577FB2">
        <w:rPr>
          <w:rFonts w:ascii="Verdana" w:hAnsi="Verdana"/>
          <w:sz w:val="24"/>
        </w:rPr>
        <w:t xml:space="preserve">информация о методе (методах) аналитического контроля конкретного действующего вещества в соответствующих средах (для пищевой продукции, а также, при необходимости, для воды источников хозяйственно-питьевого водопользования, почвы, воздуха рабочей зоны и атмосферы); </w:t>
      </w:r>
    </w:p>
    <w:p w14:paraId="14011A0B" w14:textId="77777777" w:rsidR="001B2997" w:rsidRPr="00577FB2" w:rsidRDefault="001B2997" w:rsidP="003C62FB">
      <w:pPr>
        <w:pStyle w:val="ac"/>
        <w:numPr>
          <w:ilvl w:val="0"/>
          <w:numId w:val="6"/>
        </w:numPr>
        <w:ind w:left="1134" w:hanging="425"/>
        <w:jc w:val="both"/>
        <w:rPr>
          <w:rFonts w:ascii="Verdana" w:hAnsi="Verdana"/>
          <w:sz w:val="24"/>
        </w:rPr>
      </w:pPr>
      <w:r w:rsidRPr="00577FB2">
        <w:rPr>
          <w:rFonts w:ascii="Verdana" w:hAnsi="Verdana"/>
          <w:sz w:val="24"/>
        </w:rPr>
        <w:t xml:space="preserve">результаты регистрационных испытаний пестицидов на территории каждого государства-члена, выполняемые исходя из специфики севооборота, почвенно-климатических условий регионов, особенностей развития заболеваний растений и вредителей сельскохозяйственных культур; </w:t>
      </w:r>
    </w:p>
    <w:p w14:paraId="0950C3E8" w14:textId="77777777" w:rsidR="001B2997" w:rsidRPr="00577FB2" w:rsidRDefault="001B2997" w:rsidP="003C62FB">
      <w:pPr>
        <w:pStyle w:val="ac"/>
        <w:numPr>
          <w:ilvl w:val="0"/>
          <w:numId w:val="6"/>
        </w:numPr>
        <w:ind w:left="1134" w:hanging="425"/>
        <w:jc w:val="both"/>
        <w:rPr>
          <w:rFonts w:ascii="Verdana" w:hAnsi="Verdana"/>
          <w:sz w:val="24"/>
        </w:rPr>
      </w:pPr>
      <w:r w:rsidRPr="00577FB2">
        <w:rPr>
          <w:rFonts w:ascii="Verdana" w:hAnsi="Verdana"/>
          <w:sz w:val="24"/>
        </w:rPr>
        <w:t>данные изучения остаточных количеств пестицида в продукции растениеводства и животноводства, оценке пищевой ценности и органолептики пищевой продукции, а также влияния пестицидов на органолептические свойства воды и общесанитарный режим водоемов;</w:t>
      </w:r>
    </w:p>
    <w:p w14:paraId="7A785FB0" w14:textId="77777777" w:rsidR="001B2997" w:rsidRPr="00577FB2" w:rsidRDefault="001B2997" w:rsidP="003C62FB">
      <w:pPr>
        <w:pStyle w:val="ac"/>
        <w:numPr>
          <w:ilvl w:val="0"/>
          <w:numId w:val="6"/>
        </w:numPr>
        <w:ind w:left="1134" w:hanging="425"/>
        <w:jc w:val="both"/>
        <w:rPr>
          <w:rFonts w:ascii="Verdana" w:hAnsi="Verdana"/>
          <w:sz w:val="24"/>
        </w:rPr>
      </w:pPr>
      <w:r w:rsidRPr="00577FB2">
        <w:rPr>
          <w:rFonts w:ascii="Verdana" w:hAnsi="Verdana"/>
          <w:sz w:val="24"/>
        </w:rPr>
        <w:t xml:space="preserve">результаты оценки реального риска применения пестицидов для работающих с препаратами и для населения на территории государств-членов ЕАЭС. </w:t>
      </w:r>
    </w:p>
    <w:p w14:paraId="76FBDCEB" w14:textId="77777777" w:rsidR="001B2997" w:rsidRPr="001B2997" w:rsidRDefault="001B2997" w:rsidP="001B2997">
      <w:pPr>
        <w:spacing w:after="0" w:line="240" w:lineRule="auto"/>
        <w:ind w:firstLine="720"/>
        <w:jc w:val="both"/>
        <w:rPr>
          <w:rFonts w:ascii="Verdana" w:hAnsi="Verdana"/>
          <w:sz w:val="24"/>
          <w:lang w:val="ru-RU"/>
        </w:rPr>
      </w:pPr>
      <w:r w:rsidRPr="001B2997">
        <w:rPr>
          <w:rFonts w:ascii="Verdana" w:hAnsi="Verdana"/>
          <w:sz w:val="24"/>
          <w:lang w:val="ru-RU"/>
        </w:rPr>
        <w:t>По итогам токсиколого-гигиенической оценки химической продукции и пестицидов оформляется документ установленного образца, подтверждающий их безопасность – Свидетельство о государственной регистрации. Сведения о проведении процедуры оценки соответствия санитарно-эпидемиологическим и гигиеническим требованиям – государственной регистрации с выдачей разрешительного документа – свидетельства о государственной регистрации фиксируются в Реестре сведений о выданных свидетельствах о государственной регистрации. Порядок ведения Реестра свидетельств о государственной регистрации (далее - Реестр) установлен Положением о реестре свидетельств о государственной регистрации, утвержденным Решением Комиссии Таможенного союза от 28.05.2010 № 299 «О применении санитарных мер в таможенном союзе».</w:t>
      </w:r>
    </w:p>
    <w:p w14:paraId="3757187C" w14:textId="77777777" w:rsidR="001B2997" w:rsidRPr="001B2997" w:rsidRDefault="001B2997" w:rsidP="001B2997">
      <w:pPr>
        <w:spacing w:after="0" w:line="240" w:lineRule="auto"/>
        <w:ind w:firstLine="720"/>
        <w:jc w:val="both"/>
        <w:rPr>
          <w:rFonts w:ascii="Verdana" w:hAnsi="Verdana"/>
          <w:sz w:val="24"/>
          <w:lang w:val="ru-RU"/>
        </w:rPr>
      </w:pPr>
      <w:r w:rsidRPr="001B2997">
        <w:rPr>
          <w:rFonts w:ascii="Verdana" w:hAnsi="Verdana"/>
          <w:sz w:val="24"/>
          <w:lang w:val="ru-RU"/>
        </w:rPr>
        <w:t>Реестр ведется в целях информирования потребителей, производителей и поставщиков продукции, а также в целях осуществления таможенного, налогового, транспортного и других видов государственного контроля. Реестр ведется в форме электронной базы данных, защищенной от повреждения и несанкционированного доступа, а также периодического издания на электронных носителях.</w:t>
      </w:r>
    </w:p>
    <w:p w14:paraId="2353234B" w14:textId="77777777" w:rsidR="001B2997" w:rsidRPr="001B2997" w:rsidRDefault="001B2997" w:rsidP="001B2997">
      <w:pPr>
        <w:spacing w:after="0" w:line="240" w:lineRule="auto"/>
        <w:ind w:firstLine="720"/>
        <w:jc w:val="both"/>
        <w:rPr>
          <w:rFonts w:ascii="Verdana" w:hAnsi="Verdana"/>
          <w:sz w:val="24"/>
          <w:lang w:val="ru-RU"/>
        </w:rPr>
      </w:pPr>
      <w:r w:rsidRPr="001B2997">
        <w:rPr>
          <w:rFonts w:ascii="Verdana" w:hAnsi="Verdana"/>
          <w:sz w:val="24"/>
          <w:lang w:val="ru-RU"/>
        </w:rPr>
        <w:t>Ведение Реестра осуществляется с помощью специализированного программного обеспечения, обеспечивающего хранение и обмен информацией. Внесение в Реестр сведений о выданных свидетельствах о государственной регистрации, формирование отчетов о выданных свидетельствах о государственной регистрации, подготовка и передача информации в Реестр осуществляется уполномоченными органами Сторон. Информация передается уполномоченными органами Сторон в Реестр в электронном виде по мере поступления сведений о выдаче свидетельства о государственной регистрации в соответствующие национальные реестры. Реестр ведется ЕАЭС на основании информации, предоставляемой уполномоченными органами и учреждениями Сторон, осуществляющих выдачу свидетельств о государственной регистрации, через интеграционный шлюз и узел каждой Стороны. Сведения Реестра являются общедоступными и размещаются на ежедневно обновляемом специализированном поисковом сервере сайта ЕАЭС в сети Интернет. Уполномоченные органы Сторон, ЕАЭС предоставляют заинтересованным лицам сведения, содержащиеся в Реестре.</w:t>
      </w:r>
    </w:p>
    <w:p w14:paraId="477DAA58" w14:textId="77777777" w:rsidR="001B2997" w:rsidRPr="001B2997" w:rsidRDefault="001B2997" w:rsidP="001B2997">
      <w:pPr>
        <w:spacing w:after="0" w:line="240" w:lineRule="auto"/>
        <w:ind w:firstLine="720"/>
        <w:jc w:val="both"/>
        <w:rPr>
          <w:rFonts w:ascii="Verdana" w:hAnsi="Verdana"/>
          <w:sz w:val="24"/>
          <w:lang w:val="ru-RU"/>
        </w:rPr>
      </w:pPr>
      <w:r w:rsidRPr="001B2997">
        <w:rPr>
          <w:rFonts w:ascii="Verdana" w:hAnsi="Verdana"/>
          <w:bCs/>
          <w:sz w:val="24"/>
          <w:lang w:val="ru-RU"/>
        </w:rPr>
        <w:t xml:space="preserve">Гигиенические нормативы действующих веществ пестицидов в продуктах питания и объектах окружающей среды (вода, почва, воздух) гармонизированы с нормативами стран ЕС и опубликованы в Единых санитарно-эпидемиологических и гигиенических требованиях к товарам, подлежащим санитарно-эпидемиологическому надзору (контролю), утвержденных Решением Комиссии таможенного союза от 28 мая 2010 года № 299 (Глава </w:t>
      </w:r>
      <w:r w:rsidRPr="001B2997">
        <w:rPr>
          <w:rFonts w:ascii="Verdana" w:hAnsi="Verdana"/>
          <w:bCs/>
          <w:sz w:val="24"/>
        </w:rPr>
        <w:t>II</w:t>
      </w:r>
      <w:r w:rsidRPr="001B2997">
        <w:rPr>
          <w:rFonts w:ascii="Verdana" w:hAnsi="Verdana"/>
          <w:bCs/>
          <w:sz w:val="24"/>
          <w:lang w:val="ru-RU"/>
        </w:rPr>
        <w:t xml:space="preserve">; Раздел 15. Требования к пестицидам и агрохимикатам), действующие на всей территории Таможенного союза, а также в </w:t>
      </w:r>
      <w:r w:rsidRPr="001B2997">
        <w:rPr>
          <w:rFonts w:ascii="Verdana" w:hAnsi="Verdana"/>
          <w:sz w:val="24"/>
          <w:lang w:val="ru-RU"/>
        </w:rPr>
        <w:t>Гигиеническом нормативе «Показатели безопасности действующих веществ средств защиты растений в объектах среды обитания, продовольственном сырье, пищевых продуктах», утвержденном Постановлением Совета Министров Республики Беларусь 25 января 2021 г. № 37 в редакции постановления Совета Министров Республики Беларусь от 29 ноября 2022 г. № 829 «Об изменении постановления Совета Министров Республики Беларусь от 25 января 2021 г. № 37» (Национальный правовой Интернет-портал Республики Беларусь, 07.12.2022, 5/51037).</w:t>
      </w:r>
    </w:p>
    <w:p w14:paraId="3AFCD15A" w14:textId="77777777" w:rsidR="001B2997" w:rsidRPr="001B2997" w:rsidRDefault="001B2997" w:rsidP="001B2997">
      <w:pPr>
        <w:spacing w:after="0" w:line="240" w:lineRule="auto"/>
        <w:ind w:firstLine="720"/>
        <w:jc w:val="both"/>
        <w:rPr>
          <w:rFonts w:ascii="Verdana" w:hAnsi="Verdana"/>
          <w:sz w:val="24"/>
          <w:lang w:val="ru-RU"/>
        </w:rPr>
      </w:pPr>
    </w:p>
    <w:p w14:paraId="0FF84C4E" w14:textId="77777777" w:rsidR="001B2997" w:rsidRPr="001B2997" w:rsidRDefault="001B2997" w:rsidP="00C86A87">
      <w:pPr>
        <w:spacing w:after="0" w:line="240" w:lineRule="auto"/>
        <w:jc w:val="center"/>
        <w:rPr>
          <w:rFonts w:ascii="Verdana" w:hAnsi="Verdana"/>
          <w:sz w:val="24"/>
          <w:lang w:val="ru-RU"/>
        </w:rPr>
      </w:pPr>
      <w:r w:rsidRPr="001B2997">
        <w:rPr>
          <w:rFonts w:ascii="Verdana" w:hAnsi="Verdana"/>
          <w:noProof/>
          <w:sz w:val="24"/>
        </w:rPr>
        <w:drawing>
          <wp:inline distT="0" distB="0" distL="0" distR="0" wp14:anchorId="49926711" wp14:editId="1088DD15">
            <wp:extent cx="5752082" cy="5194689"/>
            <wp:effectExtent l="0" t="0" r="1270" b="6350"/>
            <wp:docPr id="21" name="Рисунок 1">
              <a:extLst xmlns:a="http://schemas.openxmlformats.org/drawingml/2006/main">
                <a:ext uri="{FF2B5EF4-FFF2-40B4-BE49-F238E27FC236}">
                  <a16:creationId xmlns:a16="http://schemas.microsoft.com/office/drawing/2014/main" id="{681692E5-5315-47A6-812C-99FA81A1E7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681692E5-5315-47A6-812C-99FA81A1E7FB}"/>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773562" cy="5214087"/>
                    </a:xfrm>
                    <a:prstGeom prst="rect">
                      <a:avLst/>
                    </a:prstGeom>
                  </pic:spPr>
                </pic:pic>
              </a:graphicData>
            </a:graphic>
          </wp:inline>
        </w:drawing>
      </w:r>
    </w:p>
    <w:p w14:paraId="4394014F" w14:textId="77777777" w:rsidR="001B2997" w:rsidRPr="001B2997" w:rsidRDefault="001B2997" w:rsidP="001B2997">
      <w:pPr>
        <w:spacing w:after="0" w:line="240" w:lineRule="auto"/>
        <w:ind w:firstLine="720"/>
        <w:jc w:val="both"/>
        <w:rPr>
          <w:rFonts w:ascii="Verdana" w:hAnsi="Verdana"/>
          <w:sz w:val="24"/>
          <w:lang w:val="ru-RU"/>
        </w:rPr>
      </w:pPr>
    </w:p>
    <w:p w14:paraId="20031DA6" w14:textId="77777777" w:rsidR="001B2997" w:rsidRPr="001B2997" w:rsidRDefault="001B2997" w:rsidP="00577FB2">
      <w:pPr>
        <w:spacing w:after="0" w:line="240" w:lineRule="auto"/>
        <w:ind w:firstLine="720"/>
        <w:jc w:val="center"/>
        <w:rPr>
          <w:rFonts w:ascii="Verdana" w:hAnsi="Verdana"/>
          <w:sz w:val="24"/>
          <w:lang w:val="ru-RU"/>
        </w:rPr>
      </w:pPr>
      <w:r w:rsidRPr="001B2997">
        <w:rPr>
          <w:rFonts w:ascii="Verdana" w:hAnsi="Verdana"/>
          <w:sz w:val="24"/>
          <w:lang w:val="ru-RU"/>
        </w:rPr>
        <w:t xml:space="preserve">Рисунок </w:t>
      </w:r>
      <w:r w:rsidR="00577FB2">
        <w:rPr>
          <w:rFonts w:ascii="Verdana" w:hAnsi="Verdana"/>
          <w:sz w:val="24"/>
          <w:lang w:val="ru-RU"/>
        </w:rPr>
        <w:t>3.2</w:t>
      </w:r>
      <w:r w:rsidRPr="001B2997">
        <w:rPr>
          <w:rFonts w:ascii="Verdana" w:hAnsi="Verdana"/>
          <w:sz w:val="24"/>
          <w:lang w:val="ru-RU"/>
        </w:rPr>
        <w:t xml:space="preserve"> – Порядок осуществления государственной регистрации</w:t>
      </w:r>
      <w:r w:rsidR="00577FB2">
        <w:rPr>
          <w:rFonts w:ascii="Verdana" w:hAnsi="Verdana"/>
          <w:sz w:val="24"/>
          <w:lang w:val="ru-RU"/>
        </w:rPr>
        <w:t xml:space="preserve"> </w:t>
      </w:r>
      <w:r w:rsidRPr="001B2997">
        <w:rPr>
          <w:rFonts w:ascii="Verdana" w:hAnsi="Verdana"/>
          <w:sz w:val="24"/>
          <w:lang w:val="ru-RU"/>
        </w:rPr>
        <w:t>средств защиты растений</w:t>
      </w:r>
    </w:p>
    <w:p w14:paraId="32953D00" w14:textId="77777777" w:rsidR="001B2997" w:rsidRPr="001B2997" w:rsidRDefault="001B2997" w:rsidP="001B2997">
      <w:pPr>
        <w:spacing w:after="0" w:line="240" w:lineRule="auto"/>
        <w:ind w:firstLine="720"/>
        <w:jc w:val="both"/>
        <w:rPr>
          <w:rFonts w:ascii="Verdana" w:hAnsi="Verdana"/>
          <w:sz w:val="24"/>
          <w:lang w:val="ru-RU"/>
        </w:rPr>
      </w:pPr>
    </w:p>
    <w:p w14:paraId="2251FEB8" w14:textId="77777777" w:rsidR="001B2997" w:rsidRPr="001B2997" w:rsidRDefault="001B2997" w:rsidP="001B2997">
      <w:pPr>
        <w:spacing w:after="0" w:line="240" w:lineRule="auto"/>
        <w:ind w:firstLine="720"/>
        <w:jc w:val="both"/>
        <w:rPr>
          <w:rFonts w:ascii="Verdana" w:hAnsi="Verdana"/>
          <w:sz w:val="24"/>
          <w:lang w:val="ru-RU"/>
        </w:rPr>
      </w:pPr>
    </w:p>
    <w:p w14:paraId="3EA5AAE4" w14:textId="77777777" w:rsidR="001B2997" w:rsidRPr="001B2997" w:rsidRDefault="001B2997" w:rsidP="001B2997">
      <w:pPr>
        <w:spacing w:after="0" w:line="240" w:lineRule="auto"/>
        <w:ind w:firstLine="720"/>
        <w:jc w:val="both"/>
        <w:rPr>
          <w:rFonts w:ascii="Verdana" w:hAnsi="Verdana"/>
          <w:sz w:val="24"/>
          <w:lang w:val="ru-BY"/>
        </w:rPr>
      </w:pPr>
    </w:p>
    <w:p w14:paraId="7499C2B1" w14:textId="6C16D5AA" w:rsidR="001B2997" w:rsidRPr="00C86A87" w:rsidRDefault="00C86A87" w:rsidP="00593309">
      <w:pPr>
        <w:pStyle w:val="2"/>
        <w:rPr>
          <w:rFonts w:ascii="Verdana" w:hAnsi="Verdana"/>
          <w:iCs/>
          <w:color w:val="385623" w:themeColor="accent6" w:themeShade="80"/>
          <w:sz w:val="24"/>
          <w:lang w:val="ru-RU"/>
        </w:rPr>
      </w:pPr>
      <w:bookmarkStart w:id="26" w:name="_Toc122592727"/>
      <w:r w:rsidRPr="00C86A87">
        <w:rPr>
          <w:rFonts w:ascii="Verdana" w:hAnsi="Verdana"/>
          <w:iCs/>
          <w:color w:val="385623" w:themeColor="accent6" w:themeShade="80"/>
          <w:sz w:val="24"/>
          <w:lang w:val="ru-RU"/>
        </w:rPr>
        <w:t>3</w:t>
      </w:r>
      <w:r w:rsidR="001B2997" w:rsidRPr="00C86A87">
        <w:rPr>
          <w:rFonts w:ascii="Verdana" w:hAnsi="Verdana"/>
          <w:iCs/>
          <w:color w:val="385623" w:themeColor="accent6" w:themeShade="80"/>
          <w:sz w:val="24"/>
          <w:lang w:val="ru-RU"/>
        </w:rPr>
        <w:t>.3 Межотраслевая комиссия и координационные механизмы по управле</w:t>
      </w:r>
      <w:r w:rsidRPr="00C86A87">
        <w:rPr>
          <w:rFonts w:ascii="Verdana" w:hAnsi="Verdana"/>
          <w:iCs/>
          <w:color w:val="385623" w:themeColor="accent6" w:themeShade="80"/>
          <w:sz w:val="24"/>
          <w:lang w:val="ru-RU"/>
        </w:rPr>
        <w:t>нию обращением пестицидов</w:t>
      </w:r>
      <w:bookmarkEnd w:id="26"/>
    </w:p>
    <w:p w14:paraId="49CF06A6" w14:textId="77777777" w:rsidR="001B2997" w:rsidRPr="001B2997" w:rsidRDefault="001B2997" w:rsidP="00C86A87">
      <w:pPr>
        <w:spacing w:after="0" w:line="240" w:lineRule="auto"/>
        <w:jc w:val="both"/>
        <w:rPr>
          <w:rFonts w:ascii="Verdana" w:hAnsi="Verdana"/>
          <w:sz w:val="24"/>
          <w:lang w:val="ru-RU"/>
        </w:rPr>
      </w:pPr>
    </w:p>
    <w:p w14:paraId="263EDC02" w14:textId="77777777" w:rsidR="001B2997" w:rsidRPr="001B2997" w:rsidRDefault="001B2997" w:rsidP="00C86A87">
      <w:pPr>
        <w:spacing w:after="0" w:line="240" w:lineRule="auto"/>
        <w:ind w:firstLine="720"/>
        <w:jc w:val="both"/>
        <w:rPr>
          <w:rFonts w:ascii="Verdana" w:hAnsi="Verdana"/>
          <w:sz w:val="24"/>
          <w:lang w:val="ru-RU"/>
        </w:rPr>
      </w:pPr>
      <w:r w:rsidRPr="001B2997">
        <w:rPr>
          <w:rFonts w:ascii="Verdana" w:hAnsi="Verdana"/>
          <w:sz w:val="24"/>
          <w:lang w:val="ru-RU"/>
        </w:rPr>
        <w:t>По вопросу управления обращением средств защиты растений/пестицидов и удобрений в настоящее время в республике функционирует Совет по регистрации средств защиты растений и удобрений, действующий в соответствии с пунктом 7.10 Единого перечня административных процедур, осуществляемых в отношении субъектов хозяйствования, утвержденного Постановлением Совета Министров Республики Беларусь от 24 сентября 2021 г. № 548,  а также пунктом 5 Положения о порядке государственной регистрации средств защиты растений и удобрений и ведения Государственного реестра средств защиты растений и удобрений, разрешенных к применению на территории Республики Беларусь, утвержденного Постановлением Совета Министров Республики Беларусь от 30 июля 2010 г. № 1140.</w:t>
      </w:r>
    </w:p>
    <w:p w14:paraId="548AFA10" w14:textId="77777777" w:rsidR="001B2997" w:rsidRPr="001B2997" w:rsidRDefault="001B2997" w:rsidP="00C86A87">
      <w:pPr>
        <w:spacing w:after="0" w:line="240" w:lineRule="auto"/>
        <w:ind w:firstLine="720"/>
        <w:jc w:val="both"/>
        <w:rPr>
          <w:rFonts w:ascii="Verdana" w:hAnsi="Verdana"/>
          <w:sz w:val="24"/>
          <w:lang w:val="ru-RU"/>
        </w:rPr>
      </w:pPr>
      <w:r w:rsidRPr="001B2997">
        <w:rPr>
          <w:rFonts w:ascii="Verdana" w:hAnsi="Verdana"/>
          <w:sz w:val="24"/>
          <w:lang w:val="ru-RU"/>
        </w:rPr>
        <w:t xml:space="preserve">Заседание Совета по регистрации средств защиты растений и удобрений проходят четыре раза в год с участием представителей профильных научных учреждений НАН Беларуси, Министерства здравоохранения, Министерства сельского хозяйства и продовольствия, Министерства природных ресурсов и охраны окружающей среды, Министерства лесного хозяйства и т.д.   </w:t>
      </w:r>
    </w:p>
    <w:p w14:paraId="72A820A2" w14:textId="77777777" w:rsidR="001B2997" w:rsidRPr="001B2997" w:rsidRDefault="001B2997" w:rsidP="00C86A87">
      <w:pPr>
        <w:spacing w:after="0" w:line="240" w:lineRule="auto"/>
        <w:ind w:firstLine="720"/>
        <w:jc w:val="both"/>
        <w:rPr>
          <w:rFonts w:ascii="Verdana" w:hAnsi="Verdana"/>
          <w:sz w:val="24"/>
          <w:lang w:val="ru-RU"/>
        </w:rPr>
      </w:pPr>
      <w:r w:rsidRPr="001B2997">
        <w:rPr>
          <w:rFonts w:ascii="Verdana" w:hAnsi="Verdana"/>
          <w:sz w:val="24"/>
          <w:lang w:val="ru-RU"/>
        </w:rPr>
        <w:t>Основными задачами Совета по регистрации средств защиты растений и удобрений Государственной инспекции по семеноводству, карантину и защиты растений являются организация государственных регистрационных испытаний пестицидов и удобрений; регистрация и перерегистрация пестицидов, регуляторов роста растений и удобрений; выдача удостоверений о государственной регистрации; создание Реестра действующих пестицидов и удобрений; прекращение регистрации неэффективных и экологически опасных пестицидов и удобрений; формирование и издание перечня пестицидов и удобрений, применение которых запрещено или строго ограничено; издание Государственного реестра средств защиты растений и удобрений, разрешенных к применению на территории Республики Беларусь; осуществление научно-технического сотрудничества с соответствующими органами других государств.</w:t>
      </w:r>
    </w:p>
    <w:p w14:paraId="36F8EB7A" w14:textId="77777777" w:rsidR="001B2997" w:rsidRPr="001B2997" w:rsidRDefault="001B2997" w:rsidP="00C86A87">
      <w:pPr>
        <w:spacing w:after="0" w:line="240" w:lineRule="auto"/>
        <w:ind w:firstLine="720"/>
        <w:jc w:val="both"/>
        <w:rPr>
          <w:rFonts w:ascii="Verdana" w:hAnsi="Verdana"/>
          <w:sz w:val="24"/>
          <w:lang w:val="ru-RU"/>
        </w:rPr>
      </w:pPr>
    </w:p>
    <w:p w14:paraId="066E6E48" w14:textId="77777777" w:rsidR="001B2997" w:rsidRPr="001B2997" w:rsidRDefault="001B2997" w:rsidP="00C86A87">
      <w:pPr>
        <w:spacing w:after="0" w:line="240" w:lineRule="auto"/>
        <w:ind w:firstLine="720"/>
        <w:jc w:val="both"/>
        <w:rPr>
          <w:rFonts w:ascii="Verdana" w:hAnsi="Verdana"/>
          <w:sz w:val="24"/>
          <w:lang w:val="ru-RU"/>
        </w:rPr>
      </w:pPr>
      <w:r w:rsidRPr="001B2997">
        <w:rPr>
          <w:rFonts w:ascii="Verdana" w:hAnsi="Verdana"/>
          <w:sz w:val="24"/>
          <w:lang w:val="ru-RU" w:bidi="ru-RU"/>
        </w:rPr>
        <w:t xml:space="preserve">После заседания </w:t>
      </w:r>
      <w:r w:rsidRPr="001B2997">
        <w:rPr>
          <w:rFonts w:ascii="Verdana" w:hAnsi="Verdana"/>
          <w:sz w:val="24"/>
          <w:lang w:val="ru-RU"/>
        </w:rPr>
        <w:t xml:space="preserve">Совета по регистрации средств защиты растений и удобрений </w:t>
      </w:r>
      <w:r w:rsidRPr="001B2997">
        <w:rPr>
          <w:rFonts w:ascii="Verdana" w:hAnsi="Verdana"/>
          <w:sz w:val="24"/>
          <w:lang w:val="ru-RU" w:bidi="ru-RU"/>
        </w:rPr>
        <w:t xml:space="preserve">принимается решение о выдаче удостоверения и средство защиты растений или удобрение включается в </w:t>
      </w:r>
      <w:r w:rsidRPr="001B2997">
        <w:rPr>
          <w:rFonts w:ascii="Verdana" w:hAnsi="Verdana"/>
          <w:sz w:val="24"/>
          <w:lang w:val="ru-RU"/>
        </w:rPr>
        <w:t>Государственный реестр средств защиты растений и удобрений, разрешенных к применению на территории Республики Беларусь.</w:t>
      </w:r>
    </w:p>
    <w:p w14:paraId="55897428" w14:textId="77777777" w:rsidR="001B2997" w:rsidRPr="001B2997" w:rsidRDefault="001B2997" w:rsidP="00C86A87">
      <w:pPr>
        <w:spacing w:after="0" w:line="240" w:lineRule="auto"/>
        <w:ind w:firstLine="720"/>
        <w:jc w:val="both"/>
        <w:rPr>
          <w:rFonts w:ascii="Verdana" w:hAnsi="Verdana"/>
          <w:sz w:val="24"/>
          <w:lang w:val="ru-RU"/>
        </w:rPr>
      </w:pPr>
      <w:r w:rsidRPr="001B2997">
        <w:rPr>
          <w:rFonts w:ascii="Verdana" w:hAnsi="Verdana"/>
          <w:sz w:val="24"/>
          <w:lang w:val="ru-RU" w:bidi="ru-RU"/>
        </w:rPr>
        <w:t xml:space="preserve">Государственная регистрация средства защиты растений или удобрения подтверждается удостоверением и включением в </w:t>
      </w:r>
      <w:r w:rsidRPr="001B2997">
        <w:rPr>
          <w:rFonts w:ascii="Verdana" w:hAnsi="Verdana"/>
          <w:sz w:val="24"/>
          <w:lang w:val="ru-RU"/>
        </w:rPr>
        <w:t>Государственный реестр средств защиты растений и удобрений, разрешенных к применению на территории Республики Беларусь.</w:t>
      </w:r>
    </w:p>
    <w:p w14:paraId="1539FE9F" w14:textId="77777777" w:rsidR="001B2997" w:rsidRPr="001B2997" w:rsidRDefault="001B2997" w:rsidP="00C86A87">
      <w:pPr>
        <w:spacing w:after="0" w:line="240" w:lineRule="auto"/>
        <w:ind w:firstLine="720"/>
        <w:jc w:val="both"/>
        <w:rPr>
          <w:rFonts w:ascii="Verdana" w:hAnsi="Verdana"/>
          <w:sz w:val="24"/>
          <w:lang w:val="ru-RU"/>
        </w:rPr>
      </w:pPr>
      <w:r w:rsidRPr="001B2997">
        <w:rPr>
          <w:rFonts w:ascii="Verdana" w:hAnsi="Verdana"/>
          <w:sz w:val="24"/>
          <w:lang w:val="ru-RU" w:bidi="ru-RU"/>
        </w:rPr>
        <w:t>Удостоверение оформляется на бланке документа с определенной степенью защиты и подписывается руководителем государственного учреждения «Главная государственная инспекция по семеноводству, карантину и защите растений» или его уполномоченным заместителем и заверяется гербовой печатью.</w:t>
      </w:r>
    </w:p>
    <w:p w14:paraId="6CE9D64D" w14:textId="77777777" w:rsidR="001B2997" w:rsidRPr="001B2997" w:rsidRDefault="001B2997" w:rsidP="00C86A87">
      <w:pPr>
        <w:spacing w:after="0" w:line="240" w:lineRule="auto"/>
        <w:ind w:firstLine="720"/>
        <w:jc w:val="both"/>
        <w:rPr>
          <w:rFonts w:ascii="Verdana" w:hAnsi="Verdana"/>
          <w:sz w:val="24"/>
          <w:lang w:val="ru-RU" w:bidi="ru-RU"/>
        </w:rPr>
      </w:pPr>
      <w:r w:rsidRPr="001B2997">
        <w:rPr>
          <w:rFonts w:ascii="Verdana" w:hAnsi="Verdana"/>
          <w:sz w:val="24"/>
          <w:lang w:val="ru-RU" w:bidi="ru-RU"/>
        </w:rPr>
        <w:t>Удостоверение выдается юридическому лицу или индивидуальному предпринимателю, копия вместе с заявлением и прилагаемыми документами хранится в указанном учреждении.</w:t>
      </w:r>
    </w:p>
    <w:p w14:paraId="61CF3F2F" w14:textId="77777777" w:rsidR="001B2997" w:rsidRPr="001B2997" w:rsidRDefault="001B2997" w:rsidP="00C86A87">
      <w:pPr>
        <w:spacing w:after="0" w:line="240" w:lineRule="auto"/>
        <w:ind w:firstLine="720"/>
        <w:jc w:val="both"/>
        <w:rPr>
          <w:rFonts w:ascii="Verdana" w:hAnsi="Verdana"/>
          <w:sz w:val="24"/>
          <w:lang w:val="ru-RU"/>
        </w:rPr>
      </w:pPr>
      <w:r w:rsidRPr="001B2997">
        <w:rPr>
          <w:rFonts w:ascii="Verdana" w:hAnsi="Verdana"/>
          <w:sz w:val="24"/>
          <w:lang w:val="ru-RU" w:bidi="ru-RU"/>
        </w:rPr>
        <w:t>Действие удостоверения прекращается:</w:t>
      </w:r>
    </w:p>
    <w:p w14:paraId="66B7C79D" w14:textId="77777777" w:rsidR="001B2997" w:rsidRPr="001B2997" w:rsidRDefault="001B2997" w:rsidP="00C86A87">
      <w:pPr>
        <w:spacing w:after="0" w:line="240" w:lineRule="auto"/>
        <w:ind w:firstLine="720"/>
        <w:jc w:val="both"/>
        <w:rPr>
          <w:rFonts w:ascii="Verdana" w:hAnsi="Verdana"/>
          <w:sz w:val="24"/>
          <w:lang w:val="ru-RU"/>
        </w:rPr>
      </w:pPr>
      <w:r w:rsidRPr="001B2997">
        <w:rPr>
          <w:rFonts w:ascii="Verdana" w:hAnsi="Verdana"/>
          <w:sz w:val="24"/>
          <w:lang w:val="ru-RU" w:bidi="ru-RU"/>
        </w:rPr>
        <w:t>по истечении срока, на который оно выдано;</w:t>
      </w:r>
    </w:p>
    <w:p w14:paraId="3371AE33" w14:textId="77777777" w:rsidR="001B2997" w:rsidRPr="001B2997" w:rsidRDefault="001B2997" w:rsidP="00C86A87">
      <w:pPr>
        <w:spacing w:after="0" w:line="240" w:lineRule="auto"/>
        <w:ind w:firstLine="720"/>
        <w:jc w:val="both"/>
        <w:rPr>
          <w:rFonts w:ascii="Verdana" w:hAnsi="Verdana"/>
          <w:sz w:val="24"/>
          <w:lang w:val="ru-RU"/>
        </w:rPr>
      </w:pPr>
      <w:r w:rsidRPr="001B2997">
        <w:rPr>
          <w:rFonts w:ascii="Verdana" w:hAnsi="Verdana"/>
          <w:sz w:val="24"/>
          <w:lang w:val="ru-RU" w:bidi="ru-RU"/>
        </w:rPr>
        <w:t>в случае ликвидации юридического лица или прекращения деятельности индивидуального предпринимателя;</w:t>
      </w:r>
    </w:p>
    <w:p w14:paraId="2B349E0A" w14:textId="77777777" w:rsidR="001B2997" w:rsidRPr="001B2997" w:rsidRDefault="001B2997" w:rsidP="00C86A87">
      <w:pPr>
        <w:spacing w:after="0" w:line="240" w:lineRule="auto"/>
        <w:ind w:firstLine="720"/>
        <w:jc w:val="both"/>
        <w:rPr>
          <w:rFonts w:ascii="Verdana" w:hAnsi="Verdana"/>
          <w:sz w:val="24"/>
          <w:lang w:val="ru-RU"/>
        </w:rPr>
      </w:pPr>
      <w:r w:rsidRPr="001B2997">
        <w:rPr>
          <w:rFonts w:ascii="Verdana" w:hAnsi="Verdana"/>
          <w:sz w:val="24"/>
          <w:lang w:val="ru-RU" w:bidi="ru-RU"/>
        </w:rPr>
        <w:t>по решению суда;</w:t>
      </w:r>
    </w:p>
    <w:p w14:paraId="1C9FB25D" w14:textId="77777777" w:rsidR="001B2997" w:rsidRPr="001B2997" w:rsidRDefault="001B2997" w:rsidP="00C86A87">
      <w:pPr>
        <w:spacing w:after="0" w:line="240" w:lineRule="auto"/>
        <w:ind w:firstLine="720"/>
        <w:jc w:val="both"/>
        <w:rPr>
          <w:rFonts w:ascii="Verdana" w:hAnsi="Verdana"/>
          <w:sz w:val="24"/>
          <w:lang w:val="ru-RU"/>
        </w:rPr>
      </w:pPr>
      <w:r w:rsidRPr="001B2997">
        <w:rPr>
          <w:rFonts w:ascii="Verdana" w:hAnsi="Verdana"/>
          <w:sz w:val="24"/>
          <w:lang w:val="ru-RU" w:bidi="ru-RU"/>
        </w:rPr>
        <w:t>при ввозе заявителем средства защиты растений, зарегистрированного и включенного в Государственный реестр, с несоответствием по препаративной форме и содержанию действующего вещества.</w:t>
      </w:r>
    </w:p>
    <w:p w14:paraId="358A4D43" w14:textId="77777777" w:rsidR="001B2997" w:rsidRPr="001B2997" w:rsidRDefault="001B2997" w:rsidP="00C86A87">
      <w:pPr>
        <w:spacing w:after="0" w:line="240" w:lineRule="auto"/>
        <w:ind w:firstLine="720"/>
        <w:jc w:val="both"/>
        <w:rPr>
          <w:rFonts w:ascii="Verdana" w:hAnsi="Verdana"/>
          <w:sz w:val="24"/>
          <w:lang w:val="ru-RU"/>
        </w:rPr>
      </w:pPr>
      <w:r w:rsidRPr="001B2997">
        <w:rPr>
          <w:rFonts w:ascii="Verdana" w:hAnsi="Verdana"/>
          <w:sz w:val="24"/>
          <w:lang w:val="ru-RU" w:bidi="ru-RU"/>
        </w:rPr>
        <w:t>Государственная регистрация прекращается и средство защиты растений или удобрение исключается из Государственного реестра до истечения срока государственной регистрации в следующих случаях:</w:t>
      </w:r>
    </w:p>
    <w:p w14:paraId="15C2D504" w14:textId="77777777" w:rsidR="001B2997" w:rsidRPr="001B2997" w:rsidRDefault="001B2997" w:rsidP="00C86A87">
      <w:pPr>
        <w:spacing w:after="0" w:line="240" w:lineRule="auto"/>
        <w:ind w:firstLine="720"/>
        <w:jc w:val="both"/>
        <w:rPr>
          <w:rFonts w:ascii="Verdana" w:hAnsi="Verdana"/>
          <w:sz w:val="24"/>
          <w:lang w:val="ru-RU"/>
        </w:rPr>
      </w:pPr>
      <w:r w:rsidRPr="001B2997">
        <w:rPr>
          <w:rFonts w:ascii="Verdana" w:hAnsi="Verdana"/>
          <w:sz w:val="24"/>
          <w:lang w:val="ru-RU" w:bidi="ru-RU"/>
        </w:rPr>
        <w:t>по требованию (предписанию) контролирующего (надзорного) органа (организации), если обращение с таким средством защиты растений повлечет загрязнение окружающей среды, отравление животных и угрозу здоровью человека;</w:t>
      </w:r>
    </w:p>
    <w:p w14:paraId="6E72AD7A" w14:textId="77777777" w:rsidR="001B2997" w:rsidRPr="001B2997" w:rsidRDefault="001B2997" w:rsidP="00C86A87">
      <w:pPr>
        <w:spacing w:after="0" w:line="240" w:lineRule="auto"/>
        <w:ind w:firstLine="720"/>
        <w:jc w:val="both"/>
        <w:rPr>
          <w:rFonts w:ascii="Verdana" w:hAnsi="Verdana"/>
          <w:sz w:val="24"/>
          <w:lang w:val="ru-RU"/>
        </w:rPr>
      </w:pPr>
      <w:r w:rsidRPr="001B2997">
        <w:rPr>
          <w:rFonts w:ascii="Verdana" w:hAnsi="Verdana"/>
          <w:sz w:val="24"/>
          <w:lang w:val="ru-RU" w:bidi="ru-RU"/>
        </w:rPr>
        <w:t>при вступлении в силу международных договоров Республики Беларусь и международных правовых актов, составляющих право Евразийского экономического союза, регламентирующих вопросы обращения со средствами защиты растений в части запрета на их обращение.</w:t>
      </w:r>
    </w:p>
    <w:p w14:paraId="407615E9" w14:textId="77777777" w:rsidR="001B2997" w:rsidRPr="001B2997" w:rsidRDefault="001B2997" w:rsidP="00C86A87">
      <w:pPr>
        <w:spacing w:after="0" w:line="240" w:lineRule="auto"/>
        <w:ind w:firstLine="720"/>
        <w:jc w:val="both"/>
        <w:rPr>
          <w:rFonts w:ascii="Verdana" w:hAnsi="Verdana"/>
          <w:sz w:val="24"/>
          <w:lang w:val="ru-RU" w:bidi="ru-RU"/>
        </w:rPr>
      </w:pPr>
      <w:r w:rsidRPr="001B2997">
        <w:rPr>
          <w:rFonts w:ascii="Verdana" w:hAnsi="Verdana"/>
          <w:sz w:val="24"/>
          <w:lang w:val="ru-RU" w:bidi="ru-RU"/>
        </w:rPr>
        <w:t>По истечении срока действия удостоверения или при прекращении государственной регистрации средства защиты растений и удобрения включаются в раздел «Перечень препаратов, разрешенных для использования остатков» Государственного реестра сроком на два года (без права закупок и ввоза).</w:t>
      </w:r>
    </w:p>
    <w:p w14:paraId="0D335767" w14:textId="77777777" w:rsidR="001B2997" w:rsidRPr="001B2997" w:rsidRDefault="001B2997" w:rsidP="00C86A87">
      <w:pPr>
        <w:spacing w:after="0" w:line="240" w:lineRule="auto"/>
        <w:ind w:firstLine="720"/>
        <w:jc w:val="both"/>
        <w:rPr>
          <w:rFonts w:ascii="Verdana" w:hAnsi="Verdana"/>
          <w:sz w:val="24"/>
          <w:lang w:val="ru-RU" w:bidi="ru-RU"/>
        </w:rPr>
      </w:pPr>
      <w:r w:rsidRPr="001B2997">
        <w:rPr>
          <w:rFonts w:ascii="Verdana" w:hAnsi="Verdana"/>
          <w:sz w:val="24"/>
          <w:lang w:val="ru-RU" w:bidi="ru-RU"/>
        </w:rPr>
        <w:t>Государственный реестр представляет собой единый банк данных о средствах защиты растений и удобрениях, производимых и применяемых на территории Республики Беларусь для предупреждения и уничтожения вредных организмов.</w:t>
      </w:r>
    </w:p>
    <w:p w14:paraId="05ACB009" w14:textId="77777777" w:rsidR="001B2997" w:rsidRPr="001B2997" w:rsidRDefault="001B2997" w:rsidP="00C86A87">
      <w:pPr>
        <w:spacing w:after="0" w:line="240" w:lineRule="auto"/>
        <w:ind w:firstLine="720"/>
        <w:jc w:val="both"/>
        <w:rPr>
          <w:rFonts w:ascii="Verdana" w:hAnsi="Verdana"/>
          <w:sz w:val="24"/>
          <w:lang w:val="ru-RU"/>
        </w:rPr>
      </w:pPr>
      <w:r w:rsidRPr="001B2997">
        <w:rPr>
          <w:rFonts w:ascii="Verdana" w:hAnsi="Verdana"/>
          <w:sz w:val="24"/>
          <w:lang w:val="ru-RU" w:bidi="ru-RU"/>
        </w:rPr>
        <w:t>Государственный реестр содержит сведения:</w:t>
      </w:r>
    </w:p>
    <w:p w14:paraId="4CEA03CA" w14:textId="77777777" w:rsidR="001B2997" w:rsidRPr="001B2997" w:rsidRDefault="001B2997" w:rsidP="00C86A87">
      <w:pPr>
        <w:spacing w:after="0" w:line="240" w:lineRule="auto"/>
        <w:ind w:firstLine="720"/>
        <w:jc w:val="both"/>
        <w:rPr>
          <w:rFonts w:ascii="Verdana" w:hAnsi="Verdana"/>
          <w:sz w:val="24"/>
          <w:lang w:val="ru-RU"/>
        </w:rPr>
      </w:pPr>
      <w:r w:rsidRPr="001B2997">
        <w:rPr>
          <w:rFonts w:ascii="Verdana" w:hAnsi="Verdana"/>
          <w:sz w:val="24"/>
          <w:lang w:val="ru-RU" w:bidi="ru-RU"/>
        </w:rPr>
        <w:t>о средствах защиты растений - наименование заявителя, торговое название, его препаративная форма, общепринятое название действующего вещества и его содержание, класс опасности, окончание срока государственной регистрации, регламенты применения;</w:t>
      </w:r>
    </w:p>
    <w:p w14:paraId="48A030E7" w14:textId="77777777" w:rsidR="001B2997" w:rsidRPr="001B2997" w:rsidRDefault="001B2997" w:rsidP="00C86A87">
      <w:pPr>
        <w:spacing w:after="0" w:line="240" w:lineRule="auto"/>
        <w:ind w:firstLine="720"/>
        <w:jc w:val="both"/>
        <w:rPr>
          <w:rFonts w:ascii="Verdana" w:hAnsi="Verdana"/>
          <w:sz w:val="24"/>
          <w:lang w:val="ru-RU" w:bidi="ru-RU"/>
        </w:rPr>
      </w:pPr>
      <w:r w:rsidRPr="001B2997">
        <w:rPr>
          <w:rFonts w:ascii="Verdana" w:hAnsi="Verdana"/>
          <w:sz w:val="24"/>
          <w:lang w:val="ru-RU" w:bidi="ru-RU"/>
        </w:rPr>
        <w:t>об удобрениях - наименование заявителя, торговое название, технический нормативный правовой акт, по которому осуществляется его производство, препаративная форма, общепринятое название действующего вещества и его содержание, производитель удобрения, культуры, на которых разрешено его применение.</w:t>
      </w:r>
    </w:p>
    <w:p w14:paraId="4480E390" w14:textId="77777777" w:rsidR="001B2997" w:rsidRPr="001B2997" w:rsidRDefault="001B2997" w:rsidP="00C86A87">
      <w:pPr>
        <w:spacing w:after="0" w:line="240" w:lineRule="auto"/>
        <w:ind w:firstLine="720"/>
        <w:jc w:val="both"/>
        <w:rPr>
          <w:rFonts w:ascii="Verdana" w:hAnsi="Verdana"/>
          <w:sz w:val="24"/>
          <w:lang w:val="ru-RU"/>
        </w:rPr>
      </w:pPr>
      <w:r w:rsidRPr="001B2997">
        <w:rPr>
          <w:rFonts w:ascii="Verdana" w:hAnsi="Verdana"/>
          <w:sz w:val="24"/>
          <w:lang w:val="ru-RU" w:bidi="ru-RU"/>
        </w:rPr>
        <w:t>Средства защиты растений и удобрения располагаются в Государственном реестре по группам (инсектициды, фунгициды, гербициды и другие).</w:t>
      </w:r>
    </w:p>
    <w:p w14:paraId="1FA6D665" w14:textId="77777777" w:rsidR="001B2997" w:rsidRPr="001B2997" w:rsidRDefault="001B2997" w:rsidP="00C86A87">
      <w:pPr>
        <w:spacing w:after="0" w:line="240" w:lineRule="auto"/>
        <w:ind w:firstLine="720"/>
        <w:jc w:val="both"/>
        <w:rPr>
          <w:rFonts w:ascii="Verdana" w:hAnsi="Verdana"/>
          <w:sz w:val="24"/>
          <w:lang w:val="ru-RU" w:bidi="ru-RU"/>
        </w:rPr>
      </w:pPr>
      <w:r w:rsidRPr="001B2997">
        <w:rPr>
          <w:rFonts w:ascii="Verdana" w:hAnsi="Verdana"/>
          <w:sz w:val="24"/>
          <w:lang w:val="ru-RU" w:bidi="ru-RU"/>
        </w:rPr>
        <w:t>Для средств защиты растений указываются регламенты применения по культурам (сельскохозяйственные, лекарственные, декоративные, цветочные, эфиромасличные, лесные и другие) и объектам (складские помещения, элеваторы, зернохранилища, линии электропередачи и другие).</w:t>
      </w:r>
    </w:p>
    <w:p w14:paraId="5E7B9451" w14:textId="77777777" w:rsidR="001B2997" w:rsidRPr="001B2997" w:rsidRDefault="001B2997" w:rsidP="001B2997">
      <w:pPr>
        <w:spacing w:after="0" w:line="240" w:lineRule="auto"/>
        <w:ind w:firstLine="720"/>
        <w:jc w:val="both"/>
        <w:rPr>
          <w:rFonts w:ascii="Verdana" w:hAnsi="Verdana"/>
          <w:sz w:val="24"/>
          <w:lang w:val="ru-RU"/>
        </w:rPr>
      </w:pPr>
    </w:p>
    <w:p w14:paraId="45F5C709" w14:textId="37A59E60" w:rsidR="001B2997" w:rsidRPr="00C86A87" w:rsidRDefault="00593309" w:rsidP="00593309">
      <w:pPr>
        <w:pStyle w:val="2"/>
        <w:rPr>
          <w:rFonts w:ascii="Verdana" w:hAnsi="Verdana"/>
          <w:iCs/>
          <w:color w:val="385623" w:themeColor="accent6" w:themeShade="80"/>
          <w:sz w:val="24"/>
          <w:lang w:val="ru-RU"/>
        </w:rPr>
      </w:pPr>
      <w:bookmarkStart w:id="27" w:name="_Toc122592728"/>
      <w:r>
        <w:rPr>
          <w:rFonts w:ascii="Verdana" w:hAnsi="Verdana"/>
          <w:iCs/>
          <w:color w:val="385623" w:themeColor="accent6" w:themeShade="80"/>
          <w:sz w:val="24"/>
          <w:lang w:val="ru-RU"/>
        </w:rPr>
        <w:t>3</w:t>
      </w:r>
      <w:r w:rsidR="001B2997" w:rsidRPr="00C86A87">
        <w:rPr>
          <w:rFonts w:ascii="Verdana" w:hAnsi="Verdana"/>
          <w:iCs/>
          <w:color w:val="385623" w:themeColor="accent6" w:themeShade="80"/>
          <w:sz w:val="24"/>
          <w:lang w:val="ru-RU"/>
        </w:rPr>
        <w:t xml:space="preserve">.4 Пестициды, подпадающие под регулирование </w:t>
      </w:r>
      <w:r w:rsidR="001B2997" w:rsidRPr="00C86A87">
        <w:rPr>
          <w:rFonts w:ascii="Verdana" w:hAnsi="Verdana"/>
          <w:color w:val="385623" w:themeColor="accent6" w:themeShade="80"/>
          <w:sz w:val="24"/>
          <w:lang w:val="ru-RU"/>
        </w:rPr>
        <w:t>Роттердамской и Стокгольмской конвенциями</w:t>
      </w:r>
      <w:bookmarkEnd w:id="27"/>
    </w:p>
    <w:p w14:paraId="00E1756C" w14:textId="77777777" w:rsidR="001B2997" w:rsidRPr="001B2997" w:rsidRDefault="001B2997" w:rsidP="001B2997">
      <w:pPr>
        <w:spacing w:after="0" w:line="240" w:lineRule="auto"/>
        <w:ind w:firstLine="720"/>
        <w:jc w:val="both"/>
        <w:rPr>
          <w:rFonts w:ascii="Verdana" w:hAnsi="Verdana"/>
          <w:sz w:val="24"/>
          <w:lang w:val="ru-RU"/>
        </w:rPr>
      </w:pPr>
    </w:p>
    <w:p w14:paraId="646258D8" w14:textId="77777777" w:rsidR="001B2997" w:rsidRPr="001B2997" w:rsidRDefault="001B2997" w:rsidP="001B2997">
      <w:pPr>
        <w:spacing w:after="0" w:line="240" w:lineRule="auto"/>
        <w:ind w:firstLine="720"/>
        <w:jc w:val="both"/>
        <w:rPr>
          <w:rFonts w:ascii="Verdana" w:hAnsi="Verdana"/>
          <w:sz w:val="24"/>
          <w:lang w:val="ru-RU"/>
        </w:rPr>
      </w:pPr>
      <w:r w:rsidRPr="001B2997">
        <w:rPr>
          <w:rFonts w:ascii="Verdana" w:hAnsi="Verdana"/>
          <w:sz w:val="24"/>
          <w:lang w:val="ru-RU"/>
        </w:rPr>
        <w:t xml:space="preserve">Пестициды, включенные в Приложение А (Ликвидация) Стокгольмской конвенции о стойких органических загрязнителях: </w:t>
      </w:r>
    </w:p>
    <w:p w14:paraId="2BF7418B" w14:textId="77777777" w:rsidR="001B2997" w:rsidRPr="001B2997" w:rsidRDefault="001B2997" w:rsidP="001B2997">
      <w:pPr>
        <w:spacing w:after="0" w:line="240" w:lineRule="auto"/>
        <w:ind w:firstLine="720"/>
        <w:jc w:val="both"/>
        <w:rPr>
          <w:rFonts w:ascii="Verdana" w:hAnsi="Verdana"/>
          <w:sz w:val="24"/>
          <w:lang w:val="ru-BY"/>
        </w:rPr>
      </w:pPr>
    </w:p>
    <w:p w14:paraId="479A4617" w14:textId="77777777" w:rsidR="001B2997" w:rsidRPr="001B2997" w:rsidRDefault="00F46DAA" w:rsidP="001B2997">
      <w:pPr>
        <w:spacing w:after="0" w:line="240" w:lineRule="auto"/>
        <w:ind w:firstLine="720"/>
        <w:jc w:val="both"/>
        <w:rPr>
          <w:rFonts w:ascii="Verdana" w:hAnsi="Verdana"/>
          <w:sz w:val="24"/>
          <w:lang w:val="ru-BY"/>
        </w:rPr>
      </w:pPr>
      <w:hyperlink r:id="rId28" w:history="1">
        <w:r w:rsidR="001B2997" w:rsidRPr="00C86A87">
          <w:rPr>
            <w:rStyle w:val="a7"/>
            <w:rFonts w:ascii="Verdana" w:hAnsi="Verdana"/>
            <w:color w:val="auto"/>
            <w:sz w:val="24"/>
            <w:lang w:val="ru-RU"/>
          </w:rPr>
          <w:t>Альдрин</w:t>
        </w:r>
      </w:hyperlink>
      <w:r w:rsidR="001B2997" w:rsidRPr="001B2997">
        <w:rPr>
          <w:rFonts w:ascii="Verdana" w:hAnsi="Verdana"/>
          <w:sz w:val="24"/>
          <w:lang w:val="ru-RU"/>
        </w:rPr>
        <w:t> (</w:t>
      </w:r>
      <w:r w:rsidR="001B2997" w:rsidRPr="001B2997">
        <w:rPr>
          <w:rFonts w:ascii="Verdana" w:hAnsi="Verdana"/>
          <w:sz w:val="24"/>
          <w:lang w:val="ru-BY"/>
        </w:rPr>
        <w:t>No.</w:t>
      </w:r>
      <w:r w:rsidR="001B2997" w:rsidRPr="001B2997">
        <w:rPr>
          <w:rFonts w:ascii="Verdana" w:hAnsi="Verdana"/>
          <w:sz w:val="24"/>
          <w:lang w:val="ru-RU"/>
        </w:rPr>
        <w:t xml:space="preserve"> </w:t>
      </w:r>
      <w:r w:rsidR="001B2997" w:rsidRPr="001B2997">
        <w:rPr>
          <w:rFonts w:ascii="Verdana" w:hAnsi="Verdana"/>
          <w:sz w:val="24"/>
          <w:lang w:val="ru-BY"/>
        </w:rPr>
        <w:t>КАС:309</w:t>
      </w:r>
      <w:r w:rsidR="001B2997" w:rsidRPr="001B2997">
        <w:rPr>
          <w:rFonts w:ascii="Verdana" w:hAnsi="Verdana"/>
          <w:sz w:val="24"/>
          <w:lang w:val="ru-RU"/>
        </w:rPr>
        <w:t>-</w:t>
      </w:r>
      <w:r w:rsidR="001B2997" w:rsidRPr="001B2997">
        <w:rPr>
          <w:rFonts w:ascii="Verdana" w:hAnsi="Verdana"/>
          <w:sz w:val="24"/>
          <w:lang w:val="ru-BY"/>
        </w:rPr>
        <w:t>00</w:t>
      </w:r>
      <w:r w:rsidR="001B2997" w:rsidRPr="001B2997">
        <w:rPr>
          <w:rFonts w:ascii="Verdana" w:hAnsi="Verdana"/>
          <w:sz w:val="24"/>
          <w:lang w:val="ru-RU"/>
        </w:rPr>
        <w:t>-</w:t>
      </w:r>
      <w:r w:rsidR="001B2997" w:rsidRPr="001B2997">
        <w:rPr>
          <w:rFonts w:ascii="Verdana" w:hAnsi="Verdana"/>
          <w:sz w:val="24"/>
          <w:lang w:val="ru-BY"/>
        </w:rPr>
        <w:t>2</w:t>
      </w:r>
      <w:r w:rsidR="001B2997" w:rsidRPr="001B2997">
        <w:rPr>
          <w:rFonts w:ascii="Verdana" w:hAnsi="Verdana"/>
          <w:sz w:val="24"/>
          <w:lang w:val="ru-RU"/>
        </w:rPr>
        <w:t>; пестицид-инсектицид, первоначально инсектицидного действия, оказавшийся токсичным для рыб, птиц и человека).</w:t>
      </w:r>
    </w:p>
    <w:p w14:paraId="047FBCF9" w14:textId="77777777" w:rsidR="001B2997" w:rsidRPr="00C86A87" w:rsidRDefault="00F46DAA" w:rsidP="001B2997">
      <w:pPr>
        <w:spacing w:after="0" w:line="240" w:lineRule="auto"/>
        <w:ind w:firstLine="720"/>
        <w:jc w:val="both"/>
        <w:rPr>
          <w:rFonts w:ascii="Verdana" w:hAnsi="Verdana"/>
          <w:sz w:val="24"/>
          <w:lang w:val="ru-BY"/>
        </w:rPr>
      </w:pPr>
      <w:hyperlink r:id="rId29" w:history="1">
        <w:r w:rsidR="001B2997" w:rsidRPr="00C86A87">
          <w:rPr>
            <w:rStyle w:val="a7"/>
            <w:rFonts w:ascii="Verdana" w:hAnsi="Verdana"/>
            <w:color w:val="auto"/>
            <w:sz w:val="24"/>
            <w:lang w:val="ru-RU"/>
          </w:rPr>
          <w:t>Дильдрин</w:t>
        </w:r>
      </w:hyperlink>
      <w:r w:rsidR="001B2997" w:rsidRPr="001B2997">
        <w:rPr>
          <w:rFonts w:ascii="Verdana" w:hAnsi="Verdana"/>
          <w:sz w:val="24"/>
          <w:lang w:val="ru-RU"/>
        </w:rPr>
        <w:t> (</w:t>
      </w:r>
      <w:r w:rsidR="001B2997" w:rsidRPr="001B2997">
        <w:rPr>
          <w:rFonts w:ascii="Verdana" w:hAnsi="Verdana"/>
          <w:sz w:val="24"/>
          <w:lang w:val="ru-BY"/>
        </w:rPr>
        <w:t>No. КАС: 60</w:t>
      </w:r>
      <w:r w:rsidR="001B2997" w:rsidRPr="001B2997">
        <w:rPr>
          <w:rFonts w:ascii="Verdana" w:hAnsi="Verdana"/>
          <w:sz w:val="24"/>
          <w:lang w:val="ru-RU"/>
        </w:rPr>
        <w:t>-</w:t>
      </w:r>
      <w:r w:rsidR="001B2997" w:rsidRPr="001B2997">
        <w:rPr>
          <w:rFonts w:ascii="Verdana" w:hAnsi="Verdana"/>
          <w:sz w:val="24"/>
          <w:lang w:val="ru-BY"/>
        </w:rPr>
        <w:t>57</w:t>
      </w:r>
      <w:r w:rsidR="001B2997" w:rsidRPr="001B2997">
        <w:rPr>
          <w:rFonts w:ascii="Verdana" w:hAnsi="Verdana"/>
          <w:sz w:val="24"/>
          <w:lang w:val="ru-RU"/>
        </w:rPr>
        <w:t>-</w:t>
      </w:r>
      <w:r w:rsidR="001B2997" w:rsidRPr="001B2997">
        <w:rPr>
          <w:rFonts w:ascii="Verdana" w:hAnsi="Verdana"/>
          <w:sz w:val="24"/>
          <w:lang w:val="ru-BY"/>
        </w:rPr>
        <w:t>1</w:t>
      </w:r>
      <w:r w:rsidR="001B2997" w:rsidRPr="001B2997">
        <w:rPr>
          <w:rFonts w:ascii="Verdana" w:hAnsi="Verdana"/>
          <w:sz w:val="24"/>
          <w:lang w:val="ru-RU"/>
        </w:rPr>
        <w:t xml:space="preserve">) (пестицид, </w:t>
      </w:r>
      <w:r w:rsidR="001B2997" w:rsidRPr="00C86A87">
        <w:rPr>
          <w:rFonts w:ascii="Verdana" w:hAnsi="Verdana"/>
          <w:sz w:val="24"/>
          <w:lang w:val="ru-RU"/>
        </w:rPr>
        <w:t>производное </w:t>
      </w:r>
      <w:hyperlink r:id="rId30" w:history="1">
        <w:r w:rsidR="001B2997" w:rsidRPr="00C86A87">
          <w:rPr>
            <w:rStyle w:val="a7"/>
            <w:rFonts w:ascii="Verdana" w:hAnsi="Verdana"/>
            <w:color w:val="auto"/>
            <w:sz w:val="24"/>
            <w:u w:val="none"/>
            <w:lang w:val="ru-RU"/>
          </w:rPr>
          <w:t>альдрина</w:t>
        </w:r>
      </w:hyperlink>
      <w:r w:rsidR="001B2997" w:rsidRPr="00C86A87">
        <w:rPr>
          <w:rFonts w:ascii="Verdana" w:hAnsi="Verdana"/>
          <w:sz w:val="24"/>
          <w:lang w:val="ru-RU"/>
        </w:rPr>
        <w:t>; в почве альдрин быстро превращается в дильдрин, который имеет </w:t>
      </w:r>
      <w:hyperlink r:id="rId31" w:history="1">
        <w:r w:rsidR="001B2997" w:rsidRPr="00C86A87">
          <w:rPr>
            <w:rStyle w:val="a7"/>
            <w:rFonts w:ascii="Verdana" w:hAnsi="Verdana"/>
            <w:color w:val="auto"/>
            <w:sz w:val="24"/>
            <w:u w:val="none"/>
            <w:lang w:val="ru-RU"/>
          </w:rPr>
          <w:t>период полувыведения</w:t>
        </w:r>
      </w:hyperlink>
      <w:r w:rsidR="001B2997" w:rsidRPr="00C86A87">
        <w:rPr>
          <w:rFonts w:ascii="Verdana" w:hAnsi="Verdana"/>
          <w:sz w:val="24"/>
          <w:lang w:val="ru-RU"/>
        </w:rPr>
        <w:t> из почвы 5 лет, в отличие от 1 года для альдрина).</w:t>
      </w:r>
    </w:p>
    <w:p w14:paraId="33813D0D" w14:textId="77777777" w:rsidR="001B2997" w:rsidRPr="001B2997" w:rsidRDefault="00F46DAA" w:rsidP="001B2997">
      <w:pPr>
        <w:spacing w:after="0" w:line="240" w:lineRule="auto"/>
        <w:ind w:firstLine="720"/>
        <w:jc w:val="both"/>
        <w:rPr>
          <w:rFonts w:ascii="Verdana" w:hAnsi="Verdana"/>
          <w:sz w:val="24"/>
          <w:lang w:val="ru-BY"/>
        </w:rPr>
      </w:pPr>
      <w:hyperlink r:id="rId32" w:history="1">
        <w:r w:rsidR="001B2997" w:rsidRPr="00C86A87">
          <w:rPr>
            <w:rStyle w:val="a7"/>
            <w:rFonts w:ascii="Verdana" w:hAnsi="Verdana"/>
            <w:color w:val="auto"/>
            <w:sz w:val="24"/>
            <w:lang w:val="ru-RU"/>
          </w:rPr>
          <w:t>Эндрин</w:t>
        </w:r>
      </w:hyperlink>
      <w:r w:rsidR="001B2997" w:rsidRPr="001B2997">
        <w:rPr>
          <w:rFonts w:ascii="Verdana" w:hAnsi="Verdana"/>
          <w:sz w:val="24"/>
          <w:lang w:val="ru-RU"/>
        </w:rPr>
        <w:t> (</w:t>
      </w:r>
      <w:r w:rsidR="001B2997" w:rsidRPr="001B2997">
        <w:rPr>
          <w:rFonts w:ascii="Verdana" w:hAnsi="Verdana"/>
          <w:sz w:val="24"/>
          <w:lang w:val="ru-BY"/>
        </w:rPr>
        <w:t>No. КАС: 72</w:t>
      </w:r>
      <w:r w:rsidR="001B2997" w:rsidRPr="001B2997">
        <w:rPr>
          <w:rFonts w:ascii="Verdana" w:hAnsi="Verdana"/>
          <w:sz w:val="24"/>
          <w:lang w:val="ru-RU"/>
        </w:rPr>
        <w:t>-</w:t>
      </w:r>
      <w:r w:rsidR="001B2997" w:rsidRPr="001B2997">
        <w:rPr>
          <w:rFonts w:ascii="Verdana" w:hAnsi="Verdana"/>
          <w:sz w:val="24"/>
          <w:lang w:val="ru-BY"/>
        </w:rPr>
        <w:t>20</w:t>
      </w:r>
      <w:r w:rsidR="001B2997" w:rsidRPr="001B2997">
        <w:rPr>
          <w:rFonts w:ascii="Verdana" w:hAnsi="Verdana"/>
          <w:sz w:val="24"/>
          <w:lang w:val="ru-RU"/>
        </w:rPr>
        <w:t>-</w:t>
      </w:r>
      <w:r w:rsidR="001B2997" w:rsidRPr="001B2997">
        <w:rPr>
          <w:rFonts w:ascii="Verdana" w:hAnsi="Verdana"/>
          <w:sz w:val="24"/>
          <w:lang w:val="ru-BY"/>
        </w:rPr>
        <w:t>8</w:t>
      </w:r>
      <w:r w:rsidR="001B2997" w:rsidRPr="001B2997">
        <w:rPr>
          <w:rFonts w:ascii="Verdana" w:hAnsi="Verdana"/>
          <w:sz w:val="24"/>
          <w:lang w:val="ru-RU"/>
        </w:rPr>
        <w:t>) (пестицид </w:t>
      </w:r>
      <w:r w:rsidR="001B2997" w:rsidRPr="001B2997">
        <w:rPr>
          <w:rFonts w:ascii="Verdana" w:hAnsi="Verdana"/>
          <w:sz w:val="24"/>
          <w:lang w:val="ru-BY"/>
        </w:rPr>
        <w:t>–</w:t>
      </w:r>
      <w:r w:rsidR="001B2997" w:rsidRPr="001B2997">
        <w:rPr>
          <w:rFonts w:ascii="Verdana" w:hAnsi="Verdana"/>
          <w:sz w:val="24"/>
          <w:lang w:val="ru-RU"/>
        </w:rPr>
        <w:t xml:space="preserve"> инсектицид и дератизатор; высокотоксичен для рыб).</w:t>
      </w:r>
    </w:p>
    <w:p w14:paraId="000FF617" w14:textId="77777777" w:rsidR="001B2997" w:rsidRPr="001B2997" w:rsidRDefault="00F46DAA" w:rsidP="001B2997">
      <w:pPr>
        <w:spacing w:after="0" w:line="240" w:lineRule="auto"/>
        <w:ind w:firstLine="720"/>
        <w:jc w:val="both"/>
        <w:rPr>
          <w:rFonts w:ascii="Verdana" w:hAnsi="Verdana"/>
          <w:sz w:val="24"/>
          <w:lang w:val="ru-BY"/>
        </w:rPr>
      </w:pPr>
      <w:hyperlink r:id="rId33" w:history="1">
        <w:r w:rsidR="001B2997" w:rsidRPr="00C86A87">
          <w:rPr>
            <w:rStyle w:val="a7"/>
            <w:rFonts w:ascii="Verdana" w:hAnsi="Verdana"/>
            <w:color w:val="auto"/>
            <w:sz w:val="24"/>
            <w:lang w:val="ru-RU"/>
          </w:rPr>
          <w:t>Хлордан</w:t>
        </w:r>
      </w:hyperlink>
      <w:r w:rsidR="001B2997" w:rsidRPr="001B2997">
        <w:rPr>
          <w:rFonts w:ascii="Verdana" w:hAnsi="Verdana"/>
          <w:sz w:val="24"/>
          <w:lang w:val="ru-RU"/>
        </w:rPr>
        <w:t> (инсектицид против термитов, оказавшийся токсичным для рыб, птиц; у человека воздействует на иммунную систему, потенциальный канцероген).</w:t>
      </w:r>
    </w:p>
    <w:p w14:paraId="7F608613" w14:textId="77777777" w:rsidR="001B2997" w:rsidRPr="001B2997" w:rsidRDefault="00F46DAA" w:rsidP="001B2997">
      <w:pPr>
        <w:spacing w:after="0" w:line="240" w:lineRule="auto"/>
        <w:ind w:firstLine="720"/>
        <w:jc w:val="both"/>
        <w:rPr>
          <w:rFonts w:ascii="Verdana" w:hAnsi="Verdana"/>
          <w:sz w:val="24"/>
          <w:lang w:val="ru-BY"/>
        </w:rPr>
      </w:pPr>
      <w:hyperlink r:id="rId34" w:history="1">
        <w:r w:rsidR="001B2997" w:rsidRPr="00C86A87">
          <w:rPr>
            <w:rStyle w:val="a7"/>
            <w:rFonts w:ascii="Verdana" w:hAnsi="Verdana"/>
            <w:color w:val="auto"/>
            <w:sz w:val="24"/>
            <w:lang w:val="ru-RU"/>
          </w:rPr>
          <w:t>Мирекс</w:t>
        </w:r>
      </w:hyperlink>
      <w:r w:rsidR="001B2997" w:rsidRPr="001B2997">
        <w:rPr>
          <w:rFonts w:ascii="Verdana" w:hAnsi="Verdana"/>
          <w:sz w:val="24"/>
          <w:lang w:val="ru-RU"/>
        </w:rPr>
        <w:t> (</w:t>
      </w:r>
      <w:r w:rsidR="001B2997" w:rsidRPr="001B2997">
        <w:rPr>
          <w:rFonts w:ascii="Verdana" w:hAnsi="Verdana"/>
          <w:sz w:val="24"/>
          <w:lang w:val="ru-BY"/>
        </w:rPr>
        <w:t>No. КАС: 2385</w:t>
      </w:r>
      <w:r w:rsidR="001B2997" w:rsidRPr="001B2997">
        <w:rPr>
          <w:rFonts w:ascii="Verdana" w:hAnsi="Verdana"/>
          <w:sz w:val="24"/>
          <w:lang w:val="ru-RU"/>
        </w:rPr>
        <w:t>-</w:t>
      </w:r>
      <w:r w:rsidR="001B2997" w:rsidRPr="001B2997">
        <w:rPr>
          <w:rFonts w:ascii="Verdana" w:hAnsi="Verdana"/>
          <w:sz w:val="24"/>
          <w:lang w:val="ru-BY"/>
        </w:rPr>
        <w:t>85</w:t>
      </w:r>
      <w:r w:rsidR="001B2997" w:rsidRPr="001B2997">
        <w:rPr>
          <w:rFonts w:ascii="Verdana" w:hAnsi="Verdana"/>
          <w:sz w:val="24"/>
          <w:lang w:val="ru-RU"/>
        </w:rPr>
        <w:t>-</w:t>
      </w:r>
      <w:r w:rsidR="001B2997" w:rsidRPr="001B2997">
        <w:rPr>
          <w:rFonts w:ascii="Verdana" w:hAnsi="Verdana"/>
          <w:sz w:val="24"/>
          <w:lang w:val="ru-BY"/>
        </w:rPr>
        <w:t>5</w:t>
      </w:r>
      <w:r w:rsidR="001B2997" w:rsidRPr="001B2997">
        <w:rPr>
          <w:rFonts w:ascii="Verdana" w:hAnsi="Verdana"/>
          <w:sz w:val="24"/>
          <w:lang w:val="ru-RU"/>
        </w:rPr>
        <w:t>) (инсектицид против муравьев и термитов, не токсичен для человека, но является потенциальным канцерогеном).</w:t>
      </w:r>
    </w:p>
    <w:p w14:paraId="3504902C" w14:textId="77777777" w:rsidR="001B2997" w:rsidRPr="001B2997" w:rsidRDefault="00F46DAA" w:rsidP="001B2997">
      <w:pPr>
        <w:spacing w:after="0" w:line="240" w:lineRule="auto"/>
        <w:ind w:firstLine="720"/>
        <w:jc w:val="both"/>
        <w:rPr>
          <w:rFonts w:ascii="Verdana" w:hAnsi="Verdana"/>
          <w:sz w:val="24"/>
          <w:lang w:val="ru-BY"/>
        </w:rPr>
      </w:pPr>
      <w:hyperlink r:id="rId35" w:history="1">
        <w:r w:rsidR="001B2997" w:rsidRPr="00C86A87">
          <w:rPr>
            <w:rStyle w:val="a7"/>
            <w:rFonts w:ascii="Verdana" w:hAnsi="Verdana"/>
            <w:color w:val="auto"/>
            <w:sz w:val="24"/>
            <w:lang w:val="ru-RU"/>
          </w:rPr>
          <w:t>Токсафен</w:t>
        </w:r>
      </w:hyperlink>
      <w:r w:rsidR="001B2997" w:rsidRPr="001B2997">
        <w:rPr>
          <w:rFonts w:ascii="Verdana" w:hAnsi="Verdana"/>
          <w:sz w:val="24"/>
          <w:lang w:val="ru-RU"/>
        </w:rPr>
        <w:t> (</w:t>
      </w:r>
      <w:r w:rsidR="001B2997" w:rsidRPr="001B2997">
        <w:rPr>
          <w:rFonts w:ascii="Verdana" w:hAnsi="Verdana"/>
          <w:sz w:val="24"/>
          <w:lang w:val="ru-BY"/>
        </w:rPr>
        <w:t>No.</w:t>
      </w:r>
      <w:r w:rsidR="001B2997" w:rsidRPr="001B2997">
        <w:rPr>
          <w:rFonts w:ascii="Verdana" w:hAnsi="Verdana"/>
          <w:sz w:val="24"/>
          <w:lang w:val="ru-RU"/>
        </w:rPr>
        <w:t xml:space="preserve"> </w:t>
      </w:r>
      <w:r w:rsidR="001B2997" w:rsidRPr="001B2997">
        <w:rPr>
          <w:rFonts w:ascii="Verdana" w:hAnsi="Verdana"/>
          <w:sz w:val="24"/>
          <w:lang w:val="ru-BY"/>
        </w:rPr>
        <w:t>КАС:</w:t>
      </w:r>
      <w:r w:rsidR="001B2997" w:rsidRPr="001B2997">
        <w:rPr>
          <w:rFonts w:ascii="Verdana" w:hAnsi="Verdana"/>
          <w:sz w:val="24"/>
          <w:lang w:val="ru-RU"/>
        </w:rPr>
        <w:t xml:space="preserve"> </w:t>
      </w:r>
      <w:r w:rsidR="001B2997" w:rsidRPr="001B2997">
        <w:rPr>
          <w:rFonts w:ascii="Verdana" w:hAnsi="Verdana"/>
          <w:sz w:val="24"/>
          <w:lang w:val="ru-BY"/>
        </w:rPr>
        <w:t>8001</w:t>
      </w:r>
      <w:r w:rsidR="001B2997" w:rsidRPr="001B2997">
        <w:rPr>
          <w:rFonts w:ascii="Verdana" w:hAnsi="Verdana"/>
          <w:sz w:val="24"/>
          <w:lang w:val="ru-RU"/>
        </w:rPr>
        <w:t>-</w:t>
      </w:r>
      <w:r w:rsidR="001B2997" w:rsidRPr="001B2997">
        <w:rPr>
          <w:rFonts w:ascii="Verdana" w:hAnsi="Verdana"/>
          <w:sz w:val="24"/>
          <w:lang w:val="ru-BY"/>
        </w:rPr>
        <w:t>35</w:t>
      </w:r>
      <w:r w:rsidR="001B2997" w:rsidRPr="001B2997">
        <w:rPr>
          <w:rFonts w:ascii="Verdana" w:hAnsi="Verdana"/>
          <w:sz w:val="24"/>
          <w:lang w:val="ru-RU"/>
        </w:rPr>
        <w:t>-</w:t>
      </w:r>
      <w:r w:rsidR="001B2997" w:rsidRPr="001B2997">
        <w:rPr>
          <w:rFonts w:ascii="Verdana" w:hAnsi="Verdana"/>
          <w:sz w:val="24"/>
          <w:lang w:val="ru-BY"/>
        </w:rPr>
        <w:t>2</w:t>
      </w:r>
      <w:r w:rsidR="001B2997" w:rsidRPr="001B2997">
        <w:rPr>
          <w:rFonts w:ascii="Verdana" w:hAnsi="Verdana"/>
          <w:sz w:val="24"/>
          <w:lang w:val="ru-RU"/>
        </w:rPr>
        <w:t>) (инсектицид против клещей, является потенциальным канцерогеном).</w:t>
      </w:r>
    </w:p>
    <w:p w14:paraId="0B1BC69F" w14:textId="77777777" w:rsidR="001B2997" w:rsidRPr="001B2997" w:rsidRDefault="00F46DAA" w:rsidP="001B2997">
      <w:pPr>
        <w:spacing w:after="0" w:line="240" w:lineRule="auto"/>
        <w:ind w:firstLine="720"/>
        <w:jc w:val="both"/>
        <w:rPr>
          <w:rFonts w:ascii="Verdana" w:hAnsi="Verdana"/>
          <w:sz w:val="24"/>
          <w:lang w:val="ru-BY"/>
        </w:rPr>
      </w:pPr>
      <w:hyperlink r:id="rId36" w:history="1">
        <w:r w:rsidR="001B2997" w:rsidRPr="00C86A87">
          <w:rPr>
            <w:rStyle w:val="a7"/>
            <w:rFonts w:ascii="Verdana" w:hAnsi="Verdana"/>
            <w:color w:val="auto"/>
            <w:sz w:val="24"/>
            <w:lang w:val="ru-RU"/>
          </w:rPr>
          <w:t>Гептахлор</w:t>
        </w:r>
      </w:hyperlink>
      <w:r w:rsidR="001B2997" w:rsidRPr="001B2997">
        <w:rPr>
          <w:rFonts w:ascii="Verdana" w:hAnsi="Verdana"/>
          <w:sz w:val="24"/>
          <w:lang w:val="ru-RU"/>
        </w:rPr>
        <w:t> (</w:t>
      </w:r>
      <w:r w:rsidR="001B2997" w:rsidRPr="001B2997">
        <w:rPr>
          <w:rFonts w:ascii="Verdana" w:hAnsi="Verdana"/>
          <w:sz w:val="24"/>
          <w:lang w:val="ru-BY"/>
        </w:rPr>
        <w:t>No. КАС: 76</w:t>
      </w:r>
      <w:r w:rsidR="001B2997" w:rsidRPr="001B2997">
        <w:rPr>
          <w:rFonts w:ascii="Verdana" w:hAnsi="Verdana"/>
          <w:sz w:val="24"/>
          <w:lang w:val="ru-RU"/>
        </w:rPr>
        <w:t>-</w:t>
      </w:r>
      <w:r w:rsidR="001B2997" w:rsidRPr="001B2997">
        <w:rPr>
          <w:rFonts w:ascii="Verdana" w:hAnsi="Verdana"/>
          <w:sz w:val="24"/>
          <w:lang w:val="ru-BY"/>
        </w:rPr>
        <w:t>44</w:t>
      </w:r>
      <w:r w:rsidR="001B2997" w:rsidRPr="001B2997">
        <w:rPr>
          <w:rFonts w:ascii="Verdana" w:hAnsi="Verdana"/>
          <w:sz w:val="24"/>
          <w:lang w:val="ru-RU"/>
        </w:rPr>
        <w:t>-</w:t>
      </w:r>
      <w:r w:rsidR="001B2997" w:rsidRPr="001B2997">
        <w:rPr>
          <w:rFonts w:ascii="Verdana" w:hAnsi="Verdana"/>
          <w:sz w:val="24"/>
          <w:lang w:val="ru-BY"/>
        </w:rPr>
        <w:t>8</w:t>
      </w:r>
      <w:r w:rsidR="001B2997" w:rsidRPr="001B2997">
        <w:rPr>
          <w:rFonts w:ascii="Verdana" w:hAnsi="Verdana"/>
          <w:sz w:val="24"/>
          <w:lang w:val="ru-RU"/>
        </w:rPr>
        <w:t>) (инсектицид, применялся против почвенных насекомых, оказался токсичен для птиц; скорее всего, привел к уничтожению локальных популяций канадских гусей и американской пустельги в бассейне реки Колумбия в США; потенциальный канцероген).</w:t>
      </w:r>
    </w:p>
    <w:p w14:paraId="439F850C" w14:textId="77777777" w:rsidR="001B2997" w:rsidRPr="001B2997" w:rsidRDefault="00F46DAA" w:rsidP="001B2997">
      <w:pPr>
        <w:spacing w:after="0" w:line="240" w:lineRule="auto"/>
        <w:ind w:firstLine="720"/>
        <w:jc w:val="both"/>
        <w:rPr>
          <w:rFonts w:ascii="Verdana" w:hAnsi="Verdana"/>
          <w:sz w:val="24"/>
          <w:lang w:val="ru-BY"/>
        </w:rPr>
      </w:pPr>
      <w:hyperlink r:id="rId37" w:history="1">
        <w:r w:rsidR="001B2997" w:rsidRPr="00C86A87">
          <w:rPr>
            <w:rStyle w:val="a7"/>
            <w:rFonts w:ascii="Verdana" w:hAnsi="Verdana"/>
            <w:color w:val="auto"/>
            <w:sz w:val="24"/>
            <w:lang w:val="ru-RU"/>
          </w:rPr>
          <w:t>Гексахлорбензол</w:t>
        </w:r>
      </w:hyperlink>
      <w:r w:rsidR="001B2997" w:rsidRPr="001B2997">
        <w:rPr>
          <w:rFonts w:ascii="Verdana" w:hAnsi="Verdana"/>
          <w:sz w:val="24"/>
          <w:lang w:val="ru-RU"/>
        </w:rPr>
        <w:t> (ГХБ) (</w:t>
      </w:r>
      <w:r w:rsidR="001B2997" w:rsidRPr="001B2997">
        <w:rPr>
          <w:rFonts w:ascii="Verdana" w:hAnsi="Verdana"/>
          <w:sz w:val="24"/>
          <w:lang w:val="ru-BY"/>
        </w:rPr>
        <w:t>No. КАС: 118</w:t>
      </w:r>
      <w:r w:rsidR="001B2997" w:rsidRPr="001B2997">
        <w:rPr>
          <w:rFonts w:ascii="Verdana" w:hAnsi="Verdana"/>
          <w:sz w:val="24"/>
          <w:lang w:val="ru-RU"/>
        </w:rPr>
        <w:t>-</w:t>
      </w:r>
      <w:r w:rsidR="001B2997" w:rsidRPr="001B2997">
        <w:rPr>
          <w:rFonts w:ascii="Verdana" w:hAnsi="Verdana"/>
          <w:sz w:val="24"/>
          <w:lang w:val="ru-BY"/>
        </w:rPr>
        <w:t>74</w:t>
      </w:r>
      <w:r w:rsidR="001B2997" w:rsidRPr="001B2997">
        <w:rPr>
          <w:rFonts w:ascii="Verdana" w:hAnsi="Verdana"/>
          <w:sz w:val="24"/>
          <w:lang w:val="ru-RU"/>
        </w:rPr>
        <w:t>-</w:t>
      </w:r>
      <w:r w:rsidR="001B2997" w:rsidRPr="001B2997">
        <w:rPr>
          <w:rFonts w:ascii="Verdana" w:hAnsi="Verdana"/>
          <w:sz w:val="24"/>
          <w:lang w:val="ru-BY"/>
        </w:rPr>
        <w:t>1</w:t>
      </w:r>
      <w:r w:rsidR="001B2997" w:rsidRPr="001B2997">
        <w:rPr>
          <w:rFonts w:ascii="Verdana" w:hAnsi="Verdana"/>
          <w:sz w:val="24"/>
          <w:lang w:val="ru-RU"/>
        </w:rPr>
        <w:t>) (пестицид-фунгицид, воздействует на репродуктивные органы).</w:t>
      </w:r>
    </w:p>
    <w:p w14:paraId="59BFFB8B" w14:textId="77777777" w:rsidR="001B2997" w:rsidRPr="001B2997" w:rsidRDefault="001B2997" w:rsidP="001B2997">
      <w:pPr>
        <w:spacing w:after="0" w:line="240" w:lineRule="auto"/>
        <w:ind w:firstLine="720"/>
        <w:jc w:val="both"/>
        <w:rPr>
          <w:rFonts w:ascii="Verdana" w:hAnsi="Verdana"/>
          <w:sz w:val="24"/>
          <w:lang w:val="ru-BY"/>
        </w:rPr>
      </w:pPr>
      <w:r w:rsidRPr="00C86A87">
        <w:rPr>
          <w:rFonts w:ascii="Verdana" w:hAnsi="Verdana"/>
          <w:sz w:val="24"/>
          <w:u w:val="single"/>
          <w:lang w:val="ru-BY"/>
        </w:rPr>
        <w:t>Хлордекон</w:t>
      </w:r>
      <w:r w:rsidRPr="001B2997">
        <w:rPr>
          <w:rFonts w:ascii="Verdana" w:hAnsi="Verdana"/>
          <w:sz w:val="24"/>
          <w:lang w:val="ru-BY"/>
        </w:rPr>
        <w:t> </w:t>
      </w:r>
      <w:r w:rsidRPr="001B2997">
        <w:rPr>
          <w:rFonts w:ascii="Verdana" w:hAnsi="Verdana"/>
          <w:sz w:val="24"/>
          <w:lang w:val="ru-RU"/>
        </w:rPr>
        <w:t>(</w:t>
      </w:r>
      <w:r w:rsidRPr="001B2997">
        <w:rPr>
          <w:rFonts w:ascii="Verdana" w:hAnsi="Verdana"/>
          <w:sz w:val="24"/>
          <w:lang w:val="ru-BY"/>
        </w:rPr>
        <w:t>No. КАС: 1</w:t>
      </w:r>
      <w:r w:rsidRPr="001B2997">
        <w:rPr>
          <w:rFonts w:ascii="Verdana" w:hAnsi="Verdana"/>
          <w:sz w:val="24"/>
          <w:lang w:val="ru-RU"/>
        </w:rPr>
        <w:t>43-50-0) (</w:t>
      </w:r>
      <w:r w:rsidRPr="001B2997">
        <w:rPr>
          <w:rFonts w:ascii="Verdana" w:hAnsi="Verdana"/>
          <w:sz w:val="24"/>
          <w:lang w:val="ru-BY"/>
        </w:rPr>
        <w:t>хлорорганический пестицид</w:t>
      </w:r>
      <w:r w:rsidRPr="001B2997">
        <w:rPr>
          <w:rFonts w:ascii="Verdana" w:hAnsi="Verdana"/>
          <w:sz w:val="24"/>
          <w:lang w:val="ru-RU"/>
        </w:rPr>
        <w:t xml:space="preserve">; </w:t>
      </w:r>
      <w:r w:rsidRPr="001B2997">
        <w:rPr>
          <w:rFonts w:ascii="Verdana" w:hAnsi="Verdana"/>
          <w:sz w:val="24"/>
          <w:lang w:val="ru-BY"/>
        </w:rPr>
        <w:t>обладает острой и хронической токсичностью, является опасным для репродуктивной системы, печени и скелетно-мышечной системы человека и животных</w:t>
      </w:r>
      <w:r w:rsidRPr="001B2997">
        <w:rPr>
          <w:rFonts w:ascii="Verdana" w:hAnsi="Verdana"/>
          <w:sz w:val="24"/>
          <w:lang w:val="ru-RU"/>
        </w:rPr>
        <w:t xml:space="preserve">, </w:t>
      </w:r>
      <w:r w:rsidRPr="001B2997">
        <w:rPr>
          <w:rFonts w:ascii="Verdana" w:hAnsi="Verdana"/>
          <w:sz w:val="24"/>
          <w:lang w:val="ru-BY"/>
        </w:rPr>
        <w:t>обладает большой способностью к биоаккумуляции</w:t>
      </w:r>
      <w:r w:rsidRPr="001B2997">
        <w:rPr>
          <w:rFonts w:ascii="Verdana" w:hAnsi="Verdana"/>
          <w:sz w:val="24"/>
          <w:lang w:val="ru-RU"/>
        </w:rPr>
        <w:t>)</w:t>
      </w:r>
      <w:r w:rsidRPr="001B2997">
        <w:rPr>
          <w:rFonts w:ascii="Verdana" w:hAnsi="Verdana"/>
          <w:sz w:val="24"/>
          <w:lang w:val="ru-BY"/>
        </w:rPr>
        <w:t xml:space="preserve"> </w:t>
      </w:r>
    </w:p>
    <w:p w14:paraId="3521E9B3" w14:textId="77777777" w:rsidR="001B2997" w:rsidRPr="001B2997" w:rsidRDefault="001B2997" w:rsidP="001B2997">
      <w:pPr>
        <w:spacing w:after="0" w:line="240" w:lineRule="auto"/>
        <w:ind w:firstLine="720"/>
        <w:jc w:val="both"/>
        <w:rPr>
          <w:rFonts w:ascii="Verdana" w:hAnsi="Verdana"/>
          <w:sz w:val="24"/>
          <w:lang w:val="ru-RU"/>
        </w:rPr>
      </w:pPr>
      <w:r w:rsidRPr="00C86A87">
        <w:rPr>
          <w:rFonts w:ascii="Verdana" w:hAnsi="Verdana"/>
          <w:sz w:val="24"/>
          <w:u w:val="single"/>
          <w:lang w:val="ru-BY"/>
        </w:rPr>
        <w:t>Линдан</w:t>
      </w:r>
      <w:r w:rsidRPr="001B2997">
        <w:rPr>
          <w:rFonts w:ascii="Verdana" w:hAnsi="Verdana"/>
          <w:sz w:val="24"/>
          <w:lang w:val="ru-BY"/>
        </w:rPr>
        <w:t> </w:t>
      </w:r>
      <w:r w:rsidRPr="001B2997">
        <w:rPr>
          <w:rFonts w:ascii="Verdana" w:hAnsi="Verdana"/>
          <w:sz w:val="24"/>
          <w:lang w:val="ru-RU"/>
        </w:rPr>
        <w:t>(</w:t>
      </w:r>
      <w:r w:rsidRPr="001B2997">
        <w:rPr>
          <w:rFonts w:ascii="Verdana" w:hAnsi="Verdana"/>
          <w:sz w:val="24"/>
          <w:lang w:val="ru-BY"/>
        </w:rPr>
        <w:t xml:space="preserve">No. КАС: </w:t>
      </w:r>
      <w:r w:rsidRPr="001B2997">
        <w:rPr>
          <w:rFonts w:ascii="Verdana" w:hAnsi="Verdana"/>
          <w:sz w:val="24"/>
          <w:lang w:val="ru-RU"/>
        </w:rPr>
        <w:t xml:space="preserve">58-89-9) </w:t>
      </w:r>
      <w:r w:rsidRPr="001B2997">
        <w:rPr>
          <w:rFonts w:ascii="Verdana" w:hAnsi="Verdana"/>
          <w:sz w:val="24"/>
          <w:lang w:val="ru-BY"/>
        </w:rPr>
        <w:t>(гамма-гексахлорциклогексан, ГХЦГ</w:t>
      </w:r>
      <w:r w:rsidRPr="001B2997">
        <w:rPr>
          <w:rFonts w:ascii="Verdana" w:hAnsi="Verdana"/>
          <w:sz w:val="24"/>
          <w:lang w:val="ru-RU"/>
        </w:rPr>
        <w:t xml:space="preserve">; </w:t>
      </w:r>
      <w:r w:rsidRPr="001B2997">
        <w:rPr>
          <w:rFonts w:ascii="Verdana" w:hAnsi="Verdana"/>
          <w:sz w:val="24"/>
          <w:lang w:val="ru-BY"/>
        </w:rPr>
        <w:t>инсектицид, гепатоксич</w:t>
      </w:r>
      <w:r w:rsidRPr="001B2997">
        <w:rPr>
          <w:rFonts w:ascii="Verdana" w:hAnsi="Verdana"/>
          <w:sz w:val="24"/>
          <w:lang w:val="ru-RU"/>
        </w:rPr>
        <w:t>е</w:t>
      </w:r>
      <w:r w:rsidRPr="001B2997">
        <w:rPr>
          <w:rFonts w:ascii="Verdana" w:hAnsi="Verdana"/>
          <w:sz w:val="24"/>
          <w:lang w:val="ru-BY"/>
        </w:rPr>
        <w:t>н, токсич</w:t>
      </w:r>
      <w:r w:rsidRPr="001B2997">
        <w:rPr>
          <w:rFonts w:ascii="Verdana" w:hAnsi="Verdana"/>
          <w:sz w:val="24"/>
          <w:lang w:val="ru-RU"/>
        </w:rPr>
        <w:t>е</w:t>
      </w:r>
      <w:r w:rsidRPr="001B2997">
        <w:rPr>
          <w:rFonts w:ascii="Verdana" w:hAnsi="Verdana"/>
          <w:sz w:val="24"/>
          <w:lang w:val="ru-BY"/>
        </w:rPr>
        <w:t>н для иммунной</w:t>
      </w:r>
      <w:r w:rsidRPr="001B2997">
        <w:rPr>
          <w:rFonts w:ascii="Verdana" w:hAnsi="Verdana"/>
          <w:sz w:val="24"/>
          <w:lang w:val="ru-RU"/>
        </w:rPr>
        <w:t xml:space="preserve">, </w:t>
      </w:r>
      <w:r w:rsidRPr="001B2997">
        <w:rPr>
          <w:rFonts w:ascii="Verdana" w:hAnsi="Verdana"/>
          <w:sz w:val="24"/>
          <w:lang w:val="ru-BY"/>
        </w:rPr>
        <w:t>кровеносн</w:t>
      </w:r>
      <w:r w:rsidRPr="001B2997">
        <w:rPr>
          <w:rFonts w:ascii="Verdana" w:hAnsi="Verdana"/>
          <w:sz w:val="24"/>
          <w:lang w:val="ru-RU"/>
        </w:rPr>
        <w:t>ой</w:t>
      </w:r>
      <w:r w:rsidRPr="001B2997">
        <w:rPr>
          <w:rFonts w:ascii="Verdana" w:hAnsi="Verdana"/>
          <w:sz w:val="24"/>
          <w:lang w:val="ru-BY"/>
        </w:rPr>
        <w:t xml:space="preserve"> систем</w:t>
      </w:r>
      <w:r w:rsidRPr="001B2997">
        <w:rPr>
          <w:rFonts w:ascii="Verdana" w:hAnsi="Verdana"/>
          <w:sz w:val="24"/>
          <w:lang w:val="ru-RU"/>
        </w:rPr>
        <w:t xml:space="preserve"> и </w:t>
      </w:r>
      <w:r w:rsidRPr="001B2997">
        <w:rPr>
          <w:rFonts w:ascii="Verdana" w:hAnsi="Verdana"/>
          <w:sz w:val="24"/>
          <w:lang w:val="ru-BY"/>
        </w:rPr>
        <w:t>репродуктивн</w:t>
      </w:r>
      <w:r w:rsidRPr="001B2997">
        <w:rPr>
          <w:rFonts w:ascii="Verdana" w:hAnsi="Verdana"/>
          <w:sz w:val="24"/>
          <w:lang w:val="ru-RU"/>
        </w:rPr>
        <w:t>ой</w:t>
      </w:r>
      <w:r w:rsidRPr="001B2997">
        <w:rPr>
          <w:rFonts w:ascii="Verdana" w:hAnsi="Verdana"/>
          <w:sz w:val="24"/>
          <w:lang w:val="ru-BY"/>
        </w:rPr>
        <w:t xml:space="preserve"> функции</w:t>
      </w:r>
      <w:r w:rsidRPr="001B2997">
        <w:rPr>
          <w:rFonts w:ascii="Verdana" w:hAnsi="Verdana"/>
          <w:sz w:val="24"/>
          <w:lang w:val="ru-RU"/>
        </w:rPr>
        <w:t>)</w:t>
      </w:r>
    </w:p>
    <w:p w14:paraId="710F4893" w14:textId="77777777" w:rsidR="001B2997" w:rsidRPr="001B2997" w:rsidRDefault="001B2997" w:rsidP="001B2997">
      <w:pPr>
        <w:spacing w:after="0" w:line="240" w:lineRule="auto"/>
        <w:ind w:firstLine="720"/>
        <w:jc w:val="both"/>
        <w:rPr>
          <w:rFonts w:ascii="Verdana" w:hAnsi="Verdana"/>
          <w:i/>
          <w:iCs/>
          <w:sz w:val="24"/>
          <w:lang w:val="ru-BY"/>
        </w:rPr>
      </w:pPr>
      <w:r w:rsidRPr="00C86A87">
        <w:rPr>
          <w:rFonts w:ascii="Verdana" w:hAnsi="Verdana"/>
          <w:iCs/>
          <w:sz w:val="24"/>
          <w:u w:val="single"/>
          <w:lang w:val="ru-BY"/>
        </w:rPr>
        <w:t>Альфа- и бета- гексахлорциклогексан</w:t>
      </w:r>
      <w:r w:rsidRPr="001B2997">
        <w:rPr>
          <w:rFonts w:ascii="Verdana" w:hAnsi="Verdana"/>
          <w:i/>
          <w:iCs/>
          <w:sz w:val="24"/>
          <w:lang w:val="ru-BY"/>
        </w:rPr>
        <w:t>. Альфа- и бета- гексахлорциклогексан (альфа- ГХЦГ и бета-ГХЦГ) являются стереоизомерами ГХЦГ, образуются как побочные продукты при производстве линдана. На каждую тонну производимого линдана производится до восьми тонн этих изомеров. Входят в состав технического и обогащенного ГХЦГ и,</w:t>
      </w:r>
      <w:r w:rsidRPr="001B2997">
        <w:rPr>
          <w:rFonts w:ascii="Verdana" w:hAnsi="Verdana"/>
          <w:i/>
          <w:iCs/>
          <w:sz w:val="24"/>
          <w:lang w:val="ru-RU"/>
        </w:rPr>
        <w:t xml:space="preserve"> </w:t>
      </w:r>
      <w:r w:rsidRPr="001B2997">
        <w:rPr>
          <w:rFonts w:ascii="Verdana" w:hAnsi="Verdana"/>
          <w:i/>
          <w:iCs/>
          <w:sz w:val="24"/>
          <w:lang w:val="ru-BY"/>
        </w:rPr>
        <w:t>соот</w:t>
      </w:r>
      <w:r w:rsidRPr="001B2997">
        <w:rPr>
          <w:rFonts w:ascii="Verdana" w:hAnsi="Verdana"/>
          <w:i/>
          <w:iCs/>
          <w:sz w:val="24"/>
          <w:lang w:val="ru-RU"/>
        </w:rPr>
        <w:t>в</w:t>
      </w:r>
      <w:r w:rsidRPr="001B2997">
        <w:rPr>
          <w:rFonts w:ascii="Verdana" w:hAnsi="Verdana"/>
          <w:i/>
          <w:iCs/>
          <w:sz w:val="24"/>
          <w:lang w:val="ru-BY"/>
        </w:rPr>
        <w:t>етственно, в препараты, изготовленные из них, хотя не обладают специфическими инсектицидными свойствами.</w:t>
      </w:r>
    </w:p>
    <w:p w14:paraId="7260135B" w14:textId="77777777" w:rsidR="001B2997" w:rsidRPr="001B2997" w:rsidRDefault="001B2997" w:rsidP="001B2997">
      <w:pPr>
        <w:spacing w:after="0" w:line="240" w:lineRule="auto"/>
        <w:ind w:firstLine="720"/>
        <w:jc w:val="both"/>
        <w:rPr>
          <w:rFonts w:ascii="Verdana" w:hAnsi="Verdana"/>
          <w:sz w:val="24"/>
          <w:lang w:val="ru-BY"/>
        </w:rPr>
      </w:pPr>
      <w:r w:rsidRPr="00C86A87">
        <w:rPr>
          <w:rFonts w:ascii="Verdana" w:hAnsi="Verdana"/>
          <w:sz w:val="24"/>
          <w:u w:val="single"/>
          <w:lang w:val="ru-BY"/>
        </w:rPr>
        <w:t>Пентахлорбензол</w:t>
      </w:r>
      <w:r w:rsidRPr="001B2997">
        <w:rPr>
          <w:rFonts w:ascii="Verdana" w:hAnsi="Verdana"/>
          <w:sz w:val="24"/>
          <w:lang w:val="ru-RU"/>
        </w:rPr>
        <w:t xml:space="preserve"> (</w:t>
      </w:r>
      <w:r w:rsidRPr="001B2997">
        <w:rPr>
          <w:rFonts w:ascii="Verdana" w:hAnsi="Verdana"/>
          <w:sz w:val="24"/>
          <w:lang w:val="ru-BY"/>
        </w:rPr>
        <w:t>КАС №</w:t>
      </w:r>
      <w:r w:rsidRPr="001B2997">
        <w:rPr>
          <w:rFonts w:ascii="Verdana" w:hAnsi="Verdana"/>
          <w:sz w:val="24"/>
          <w:lang w:val="ru-RU"/>
        </w:rPr>
        <w:t xml:space="preserve"> 608-93-5) (</w:t>
      </w:r>
      <w:r w:rsidRPr="001B2997">
        <w:rPr>
          <w:rFonts w:ascii="Verdana" w:hAnsi="Verdana"/>
          <w:sz w:val="24"/>
          <w:lang w:val="ru-BY"/>
        </w:rPr>
        <w:t>пестицид и антипирен, промежуточный продукт для производства пестицида пентахлорнитробензола (квинтозина). вызывает нарушение работы репродуктивной системы, печени и почек. Пентахлорбензол токсичен для водных организмов и вызывает долговременные изменения в водной экосистеме</w:t>
      </w:r>
      <w:r w:rsidRPr="001B2997">
        <w:rPr>
          <w:rFonts w:ascii="Verdana" w:hAnsi="Verdana"/>
          <w:sz w:val="24"/>
          <w:lang w:val="ru-RU"/>
        </w:rPr>
        <w:t>)</w:t>
      </w:r>
      <w:r w:rsidRPr="001B2997">
        <w:rPr>
          <w:rFonts w:ascii="Verdana" w:hAnsi="Verdana"/>
          <w:sz w:val="24"/>
          <w:lang w:val="ru-BY"/>
        </w:rPr>
        <w:t>.</w:t>
      </w:r>
    </w:p>
    <w:p w14:paraId="6AD36FE2" w14:textId="77777777" w:rsidR="001B2997" w:rsidRPr="001B2997" w:rsidRDefault="001B2997" w:rsidP="001B2997">
      <w:pPr>
        <w:spacing w:after="0" w:line="240" w:lineRule="auto"/>
        <w:ind w:firstLine="720"/>
        <w:jc w:val="both"/>
        <w:rPr>
          <w:rFonts w:ascii="Verdana" w:hAnsi="Verdana"/>
          <w:sz w:val="24"/>
          <w:lang w:val="ru-BY"/>
        </w:rPr>
      </w:pPr>
      <w:r w:rsidRPr="00C86A87">
        <w:rPr>
          <w:rFonts w:ascii="Verdana" w:hAnsi="Verdana"/>
          <w:sz w:val="24"/>
          <w:u w:val="single"/>
          <w:lang w:val="ru-RU"/>
        </w:rPr>
        <w:t>Эндосульфан</w:t>
      </w:r>
      <w:r w:rsidRPr="001B2997">
        <w:rPr>
          <w:rFonts w:ascii="Verdana" w:hAnsi="Verdana"/>
          <w:sz w:val="24"/>
          <w:lang w:val="ru-RU"/>
        </w:rPr>
        <w:t xml:space="preserve"> (</w:t>
      </w:r>
      <w:r w:rsidRPr="001B2997">
        <w:rPr>
          <w:rFonts w:ascii="Verdana" w:hAnsi="Verdana"/>
          <w:sz w:val="24"/>
          <w:lang w:val="ru-BY"/>
        </w:rPr>
        <w:t>КАС №</w:t>
      </w:r>
      <w:r w:rsidRPr="001B2997">
        <w:rPr>
          <w:rFonts w:ascii="Verdana" w:hAnsi="Verdana"/>
          <w:sz w:val="24"/>
          <w:lang w:val="ru-RU"/>
        </w:rPr>
        <w:t xml:space="preserve">115-29-7) (инсектицид; </w:t>
      </w:r>
      <w:r w:rsidRPr="001B2997">
        <w:rPr>
          <w:rFonts w:ascii="Verdana" w:hAnsi="Verdana"/>
          <w:sz w:val="24"/>
          <w:lang w:val="ru-BY"/>
        </w:rPr>
        <w:t xml:space="preserve">представляет собой смесь двух изомеров: </w:t>
      </w:r>
      <w:r w:rsidRPr="001B2997">
        <w:rPr>
          <w:rFonts w:ascii="Verdana" w:hAnsi="Verdana"/>
          <w:sz w:val="24"/>
          <w:lang w:val="ru-RU"/>
        </w:rPr>
        <w:t>последствия хронического воздействия эндосульфана на человека включают врожденные дефекты у человека, врожденные аномалии репродуктивной системы, хроническое повреждение мозга, повторяющиеся судороги, эпилепсию, аутизм, задержку полового созревания, врожденные проблемы умственного развития, церебральный паралич, психиатрические нарушения, нарушение и потеря зрения; способен к биоаккумуляции). </w:t>
      </w:r>
    </w:p>
    <w:p w14:paraId="4C782B9C" w14:textId="77777777" w:rsidR="001B2997" w:rsidRPr="001B2997" w:rsidRDefault="001B2997" w:rsidP="001B2997">
      <w:pPr>
        <w:spacing w:after="0" w:line="240" w:lineRule="auto"/>
        <w:ind w:firstLine="720"/>
        <w:jc w:val="both"/>
        <w:rPr>
          <w:rFonts w:ascii="Verdana" w:hAnsi="Verdana"/>
          <w:sz w:val="24"/>
          <w:lang w:val="ru-BY"/>
        </w:rPr>
      </w:pPr>
      <w:r w:rsidRPr="00C86A87">
        <w:rPr>
          <w:rFonts w:ascii="Verdana" w:hAnsi="Verdana"/>
          <w:sz w:val="24"/>
          <w:u w:val="single"/>
          <w:lang w:val="ru-RU"/>
        </w:rPr>
        <w:t>Дикофол</w:t>
      </w:r>
      <w:r w:rsidRPr="001B2997">
        <w:rPr>
          <w:rFonts w:ascii="Verdana" w:hAnsi="Verdana"/>
          <w:sz w:val="24"/>
          <w:lang w:val="ru-RU"/>
        </w:rPr>
        <w:t xml:space="preserve"> (</w:t>
      </w:r>
      <w:r w:rsidRPr="001B2997">
        <w:rPr>
          <w:rFonts w:ascii="Verdana" w:hAnsi="Verdana"/>
          <w:sz w:val="24"/>
          <w:lang w:val="ru-BY"/>
        </w:rPr>
        <w:t>No. КАС: 1</w:t>
      </w:r>
      <w:r w:rsidRPr="001B2997">
        <w:rPr>
          <w:rFonts w:ascii="Verdana" w:hAnsi="Verdana"/>
          <w:sz w:val="24"/>
          <w:lang w:val="ru-RU"/>
        </w:rPr>
        <w:t>15</w:t>
      </w:r>
      <w:r w:rsidRPr="001B2997">
        <w:rPr>
          <w:rFonts w:ascii="Verdana" w:hAnsi="Verdana"/>
          <w:sz w:val="24"/>
          <w:lang w:val="ru-BY"/>
        </w:rPr>
        <w:t>–</w:t>
      </w:r>
      <w:r w:rsidRPr="001B2997">
        <w:rPr>
          <w:rFonts w:ascii="Verdana" w:hAnsi="Verdana"/>
          <w:sz w:val="24"/>
          <w:lang w:val="ru-RU"/>
        </w:rPr>
        <w:t>32</w:t>
      </w:r>
      <w:r w:rsidRPr="001B2997">
        <w:rPr>
          <w:rFonts w:ascii="Verdana" w:hAnsi="Verdana"/>
          <w:sz w:val="24"/>
          <w:lang w:val="ru-BY"/>
        </w:rPr>
        <w:t>–</w:t>
      </w:r>
      <w:r w:rsidRPr="001B2997">
        <w:rPr>
          <w:rFonts w:ascii="Verdana" w:hAnsi="Verdana"/>
          <w:sz w:val="24"/>
          <w:lang w:val="ru-RU"/>
        </w:rPr>
        <w:t>2) (акарицид, оказывает токсичное действие на нервную систему; предположительно приводит к нарушениям эндокринной системы).</w:t>
      </w:r>
      <w:r w:rsidRPr="001B2997">
        <w:rPr>
          <w:rFonts w:ascii="Verdana" w:hAnsi="Verdana"/>
          <w:sz w:val="24"/>
          <w:lang w:val="ru-BY"/>
        </w:rPr>
        <w:t xml:space="preserve"> </w:t>
      </w:r>
    </w:p>
    <w:p w14:paraId="392DD8EA" w14:textId="77777777" w:rsidR="001B2997" w:rsidRPr="001B2997" w:rsidRDefault="001B2997" w:rsidP="001B2997">
      <w:pPr>
        <w:spacing w:after="0" w:line="240" w:lineRule="auto"/>
        <w:ind w:firstLine="720"/>
        <w:jc w:val="both"/>
        <w:rPr>
          <w:rFonts w:ascii="Verdana" w:hAnsi="Verdana"/>
          <w:sz w:val="24"/>
          <w:lang w:val="ru-RU"/>
        </w:rPr>
      </w:pPr>
    </w:p>
    <w:p w14:paraId="2EE7494C" w14:textId="77777777" w:rsidR="001B2997" w:rsidRPr="001B2997" w:rsidRDefault="001B2997" w:rsidP="001B2997">
      <w:pPr>
        <w:spacing w:after="0" w:line="240" w:lineRule="auto"/>
        <w:ind w:firstLine="720"/>
        <w:jc w:val="both"/>
        <w:rPr>
          <w:rFonts w:ascii="Verdana" w:hAnsi="Verdana"/>
          <w:sz w:val="24"/>
          <w:lang w:val="ru-RU"/>
        </w:rPr>
      </w:pPr>
      <w:r w:rsidRPr="001B2997">
        <w:rPr>
          <w:rFonts w:ascii="Verdana" w:hAnsi="Verdana"/>
          <w:sz w:val="24"/>
          <w:lang w:val="ru-RU"/>
        </w:rPr>
        <w:t xml:space="preserve">Пестициды, включенные в Приложение Б (Ограничение) Стокгольмской конвенции о стойких органических загрязнителях: </w:t>
      </w:r>
    </w:p>
    <w:p w14:paraId="79F3BC9A" w14:textId="77777777" w:rsidR="001B2997" w:rsidRPr="001B2997" w:rsidRDefault="00F46DAA" w:rsidP="001B2997">
      <w:pPr>
        <w:spacing w:after="0" w:line="240" w:lineRule="auto"/>
        <w:ind w:firstLine="720"/>
        <w:jc w:val="both"/>
        <w:rPr>
          <w:rFonts w:ascii="Verdana" w:hAnsi="Verdana"/>
          <w:sz w:val="24"/>
          <w:lang w:val="ru-RU"/>
        </w:rPr>
      </w:pPr>
      <w:hyperlink r:id="rId38" w:history="1">
        <w:r w:rsidR="001B2997" w:rsidRPr="00C86A87">
          <w:rPr>
            <w:rStyle w:val="a7"/>
            <w:rFonts w:ascii="Verdana" w:hAnsi="Verdana"/>
            <w:color w:val="auto"/>
            <w:sz w:val="24"/>
            <w:lang w:val="ru-BY"/>
          </w:rPr>
          <w:t>Дихлордифенил-трихлорэтан</w:t>
        </w:r>
      </w:hyperlink>
      <w:r w:rsidR="001B2997" w:rsidRPr="001B2997">
        <w:rPr>
          <w:rFonts w:ascii="Verdana" w:hAnsi="Verdana"/>
          <w:sz w:val="24"/>
          <w:lang w:val="ru-BY"/>
        </w:rPr>
        <w:t> (ДДТ; 1–1–1трихлор-2,2-бис (n-хлорфенил)этан; No. КАС: 50–29–3</w:t>
      </w:r>
      <w:r w:rsidR="001B2997" w:rsidRPr="001B2997">
        <w:rPr>
          <w:rFonts w:ascii="Verdana" w:hAnsi="Verdana"/>
          <w:sz w:val="24"/>
          <w:lang w:val="ru-RU"/>
        </w:rPr>
        <w:t>; инсектицид, устойчив к разложению, накапливается в пищевой цепи, токсичен для многих организмов, подавляет репродуктивную функцию хищных птиц).</w:t>
      </w:r>
    </w:p>
    <w:p w14:paraId="1697518A" w14:textId="77777777" w:rsidR="001B2997" w:rsidRPr="001B2997" w:rsidRDefault="001B2997" w:rsidP="001B2997">
      <w:pPr>
        <w:spacing w:after="0" w:line="240" w:lineRule="auto"/>
        <w:ind w:firstLine="720"/>
        <w:jc w:val="both"/>
        <w:rPr>
          <w:rFonts w:ascii="Verdana" w:hAnsi="Verdana"/>
          <w:sz w:val="24"/>
          <w:lang w:val="ru-RU"/>
        </w:rPr>
      </w:pPr>
    </w:p>
    <w:p w14:paraId="461FDCB2" w14:textId="77777777" w:rsidR="001B2997" w:rsidRPr="001B2997" w:rsidRDefault="001B2997" w:rsidP="001B2997">
      <w:pPr>
        <w:spacing w:after="0" w:line="240" w:lineRule="auto"/>
        <w:ind w:firstLine="720"/>
        <w:jc w:val="both"/>
        <w:rPr>
          <w:rFonts w:ascii="Verdana" w:hAnsi="Verdana"/>
          <w:sz w:val="24"/>
          <w:lang w:val="ru-RU"/>
        </w:rPr>
      </w:pPr>
      <w:r w:rsidRPr="001B2997">
        <w:rPr>
          <w:rFonts w:ascii="Verdana" w:hAnsi="Verdana"/>
          <w:sz w:val="24"/>
          <w:lang w:val="ru-RU"/>
        </w:rPr>
        <w:t>Пестициды, включенные в Приложения А и Б Стокгольмской конвенции о стойких органических загрязнителях, не применяются на территории Республики Беларусь и не включены в «Государственный реестр средств защиты растений (пестицидов) и удобрений, разрешенных к применению на территории Республики Беларусь».</w:t>
      </w:r>
    </w:p>
    <w:p w14:paraId="4F627008" w14:textId="77777777" w:rsidR="00C86A87" w:rsidRDefault="00C86A87" w:rsidP="001B2997">
      <w:pPr>
        <w:spacing w:after="0" w:line="240" w:lineRule="auto"/>
        <w:jc w:val="both"/>
        <w:rPr>
          <w:rFonts w:ascii="Verdana" w:hAnsi="Verdana"/>
          <w:color w:val="385623" w:themeColor="accent6" w:themeShade="80"/>
          <w:sz w:val="24"/>
          <w:lang w:val="ru-RU"/>
        </w:rPr>
      </w:pPr>
    </w:p>
    <w:p w14:paraId="0E70B4CE" w14:textId="77777777" w:rsidR="00C86A87" w:rsidRDefault="00C86A87">
      <w:pPr>
        <w:rPr>
          <w:rFonts w:ascii="Verdana" w:hAnsi="Verdana"/>
          <w:color w:val="385623" w:themeColor="accent6" w:themeShade="80"/>
          <w:sz w:val="24"/>
          <w:lang w:val="ru-RU"/>
        </w:rPr>
      </w:pPr>
      <w:r>
        <w:rPr>
          <w:rFonts w:ascii="Verdana" w:hAnsi="Verdana"/>
          <w:color w:val="385623" w:themeColor="accent6" w:themeShade="80"/>
          <w:sz w:val="24"/>
          <w:lang w:val="ru-RU"/>
        </w:rPr>
        <w:br w:type="page"/>
      </w:r>
    </w:p>
    <w:p w14:paraId="14D50AC5" w14:textId="77777777" w:rsidR="008E2B44" w:rsidRDefault="008E2B44" w:rsidP="008E2B44">
      <w:pPr>
        <w:spacing w:after="0" w:line="240" w:lineRule="auto"/>
        <w:jc w:val="both"/>
        <w:rPr>
          <w:rFonts w:ascii="Verdana" w:hAnsi="Verdana"/>
          <w:sz w:val="24"/>
          <w:lang w:val="ru-RU"/>
        </w:rPr>
        <w:sectPr w:rsidR="008E2B44" w:rsidSect="00825E0D">
          <w:headerReference w:type="default" r:id="rId39"/>
          <w:footerReference w:type="default" r:id="rId40"/>
          <w:headerReference w:type="first" r:id="rId41"/>
          <w:footerReference w:type="first" r:id="rId42"/>
          <w:pgSz w:w="12240" w:h="15840"/>
          <w:pgMar w:top="1134" w:right="758" w:bottom="1134" w:left="1134" w:header="709" w:footer="584" w:gutter="0"/>
          <w:cols w:space="708"/>
          <w:titlePg/>
          <w:docGrid w:linePitch="360"/>
        </w:sectPr>
      </w:pPr>
    </w:p>
    <w:p w14:paraId="4C0AE96E" w14:textId="77777777" w:rsidR="008E2B44" w:rsidRPr="008E2B44" w:rsidRDefault="008E2B44" w:rsidP="008E2B44">
      <w:pPr>
        <w:spacing w:after="0" w:line="240" w:lineRule="auto"/>
        <w:jc w:val="both"/>
        <w:rPr>
          <w:rFonts w:ascii="Verdana" w:hAnsi="Verdana"/>
          <w:sz w:val="24"/>
          <w:lang w:val="ru-RU"/>
        </w:rPr>
      </w:pPr>
      <w:r w:rsidRPr="008E2B44">
        <w:rPr>
          <w:rFonts w:ascii="Verdana" w:hAnsi="Verdana"/>
          <w:sz w:val="24"/>
          <w:lang w:val="ru-RU"/>
        </w:rPr>
        <w:t xml:space="preserve">Таблица </w:t>
      </w:r>
      <w:r>
        <w:rPr>
          <w:rFonts w:ascii="Verdana" w:hAnsi="Verdana"/>
          <w:sz w:val="24"/>
          <w:lang w:val="ru-RU"/>
        </w:rPr>
        <w:t>3.Е:</w:t>
      </w:r>
      <w:r w:rsidRPr="008E2B44">
        <w:rPr>
          <w:rFonts w:ascii="Verdana" w:hAnsi="Verdana"/>
          <w:sz w:val="24"/>
          <w:lang w:val="ru-RU"/>
        </w:rPr>
        <w:t xml:space="preserve"> Перечень химических веществ (в том числе пестицидов), подпадающих под действие процедуры предварительного обоснованного согласия</w:t>
      </w:r>
    </w:p>
    <w:tbl>
      <w:tblPr>
        <w:tblStyle w:val="af"/>
        <w:tblW w:w="14170" w:type="dxa"/>
        <w:tblLayout w:type="fixed"/>
        <w:tblCellMar>
          <w:left w:w="28" w:type="dxa"/>
          <w:right w:w="28" w:type="dxa"/>
        </w:tblCellMar>
        <w:tblLook w:val="04A0" w:firstRow="1" w:lastRow="0" w:firstColumn="1" w:lastColumn="0" w:noHBand="0" w:noVBand="1"/>
      </w:tblPr>
      <w:tblGrid>
        <w:gridCol w:w="2689"/>
        <w:gridCol w:w="1701"/>
        <w:gridCol w:w="2126"/>
        <w:gridCol w:w="2268"/>
        <w:gridCol w:w="1984"/>
        <w:gridCol w:w="1843"/>
        <w:gridCol w:w="1559"/>
      </w:tblGrid>
      <w:tr w:rsidR="008E2B44" w:rsidRPr="00F46DAA" w14:paraId="37F4C667" w14:textId="77777777" w:rsidTr="008E2B44">
        <w:trPr>
          <w:tblHeader/>
        </w:trPr>
        <w:tc>
          <w:tcPr>
            <w:tcW w:w="2689" w:type="dxa"/>
            <w:vAlign w:val="center"/>
          </w:tcPr>
          <w:p w14:paraId="59A9EDD6" w14:textId="77777777" w:rsidR="008E2B44" w:rsidRPr="008E2B44" w:rsidRDefault="008E2B44" w:rsidP="008E2B44">
            <w:pPr>
              <w:jc w:val="center"/>
              <w:rPr>
                <w:rFonts w:ascii="Verdana" w:hAnsi="Verdana"/>
                <w:lang w:val="ru-RU"/>
              </w:rPr>
            </w:pPr>
            <w:r w:rsidRPr="008E2B44">
              <w:rPr>
                <w:rFonts w:ascii="Verdana" w:hAnsi="Verdana"/>
                <w:lang w:val="ru-RU"/>
              </w:rPr>
              <w:t>Химическое вещество</w:t>
            </w:r>
          </w:p>
        </w:tc>
        <w:tc>
          <w:tcPr>
            <w:tcW w:w="1701" w:type="dxa"/>
            <w:vAlign w:val="center"/>
          </w:tcPr>
          <w:p w14:paraId="67161284" w14:textId="77777777" w:rsidR="008E2B44" w:rsidRPr="008E2B44" w:rsidRDefault="008E2B44" w:rsidP="008E2B44">
            <w:pPr>
              <w:jc w:val="center"/>
              <w:rPr>
                <w:rFonts w:ascii="Verdana" w:hAnsi="Verdana"/>
                <w:lang w:val="ru-RU"/>
              </w:rPr>
            </w:pPr>
            <w:r w:rsidRPr="008E2B44">
              <w:rPr>
                <w:rFonts w:ascii="Verdana" w:hAnsi="Verdana"/>
              </w:rPr>
              <w:t>CAS</w:t>
            </w:r>
            <w:r w:rsidRPr="008E2B44">
              <w:rPr>
                <w:rFonts w:ascii="Verdana" w:hAnsi="Verdana"/>
                <w:lang w:val="ru-RU"/>
              </w:rPr>
              <w:t xml:space="preserve"> номер</w:t>
            </w:r>
          </w:p>
        </w:tc>
        <w:tc>
          <w:tcPr>
            <w:tcW w:w="2126" w:type="dxa"/>
            <w:vAlign w:val="center"/>
          </w:tcPr>
          <w:p w14:paraId="54D141BF" w14:textId="77777777" w:rsidR="008E2B44" w:rsidRPr="008E2B44" w:rsidRDefault="008E2B44" w:rsidP="008E2B44">
            <w:pPr>
              <w:jc w:val="center"/>
              <w:rPr>
                <w:rFonts w:ascii="Verdana" w:hAnsi="Verdana"/>
                <w:lang w:val="ru-RU"/>
              </w:rPr>
            </w:pPr>
            <w:r w:rsidRPr="008E2B44">
              <w:rPr>
                <w:rFonts w:ascii="Verdana" w:hAnsi="Verdana"/>
                <w:lang w:val="ru-RU"/>
              </w:rPr>
              <w:t xml:space="preserve">Код </w:t>
            </w:r>
            <w:r w:rsidRPr="008E2B44">
              <w:rPr>
                <w:rFonts w:ascii="Verdana" w:hAnsi="Verdana"/>
                <w:bCs/>
                <w:lang w:val="ru-RU"/>
              </w:rPr>
              <w:t>ТН ВЭД ЕАЭС</w:t>
            </w:r>
          </w:p>
        </w:tc>
        <w:tc>
          <w:tcPr>
            <w:tcW w:w="2268" w:type="dxa"/>
            <w:vAlign w:val="center"/>
          </w:tcPr>
          <w:p w14:paraId="7AD41686" w14:textId="77777777" w:rsidR="008E2B44" w:rsidRPr="008E2B44" w:rsidRDefault="008E2B44" w:rsidP="008E2B44">
            <w:pPr>
              <w:jc w:val="center"/>
              <w:rPr>
                <w:rFonts w:ascii="Verdana" w:hAnsi="Verdana"/>
                <w:lang w:val="ru-RU"/>
              </w:rPr>
            </w:pPr>
            <w:r w:rsidRPr="008E2B44">
              <w:rPr>
                <w:rFonts w:ascii="Verdana" w:hAnsi="Verdana"/>
                <w:lang w:val="ru-RU"/>
              </w:rPr>
              <w:t>Группа</w:t>
            </w:r>
          </w:p>
          <w:p w14:paraId="3571003A" w14:textId="77777777" w:rsidR="008E2B44" w:rsidRPr="008E2B44" w:rsidRDefault="008E2B44" w:rsidP="008E2B44">
            <w:pPr>
              <w:jc w:val="center"/>
              <w:rPr>
                <w:rFonts w:ascii="Verdana" w:hAnsi="Verdana"/>
                <w:lang w:val="ru-RU"/>
              </w:rPr>
            </w:pPr>
            <w:r w:rsidRPr="008E2B44">
              <w:rPr>
                <w:rFonts w:ascii="Verdana" w:hAnsi="Verdana"/>
                <w:lang w:val="ru-RU"/>
              </w:rPr>
              <w:t>товаров</w:t>
            </w:r>
          </w:p>
        </w:tc>
        <w:tc>
          <w:tcPr>
            <w:tcW w:w="1984" w:type="dxa"/>
            <w:vAlign w:val="center"/>
          </w:tcPr>
          <w:p w14:paraId="4B227A20" w14:textId="77777777" w:rsidR="008E2B44" w:rsidRPr="008E2B44" w:rsidRDefault="008E2B44" w:rsidP="008E2B44">
            <w:pPr>
              <w:jc w:val="center"/>
              <w:rPr>
                <w:rFonts w:ascii="Verdana" w:hAnsi="Verdana"/>
                <w:lang w:val="ru-RU"/>
              </w:rPr>
            </w:pPr>
            <w:r w:rsidRPr="008E2B44">
              <w:rPr>
                <w:rFonts w:ascii="Verdana" w:hAnsi="Verdana"/>
                <w:lang w:val="ru-RU"/>
              </w:rPr>
              <w:t xml:space="preserve">Код </w:t>
            </w:r>
            <w:r w:rsidRPr="008E2B44">
              <w:rPr>
                <w:rFonts w:ascii="Verdana" w:hAnsi="Verdana"/>
                <w:bCs/>
                <w:lang w:val="ru-RU"/>
              </w:rPr>
              <w:t>ТН ВЭД ЕАЭС</w:t>
            </w:r>
          </w:p>
          <w:p w14:paraId="04B3FB4A" w14:textId="77777777" w:rsidR="008E2B44" w:rsidRPr="008E2B44" w:rsidRDefault="008E2B44" w:rsidP="008E2B44">
            <w:pPr>
              <w:jc w:val="center"/>
              <w:rPr>
                <w:rFonts w:ascii="Verdana" w:hAnsi="Verdana"/>
                <w:lang w:val="ru-RU"/>
              </w:rPr>
            </w:pPr>
          </w:p>
        </w:tc>
        <w:tc>
          <w:tcPr>
            <w:tcW w:w="1843" w:type="dxa"/>
            <w:vAlign w:val="center"/>
          </w:tcPr>
          <w:p w14:paraId="07BBFB4F" w14:textId="77777777" w:rsidR="008E2B44" w:rsidRPr="008E2B44" w:rsidRDefault="008E2B44" w:rsidP="008E2B44">
            <w:pPr>
              <w:jc w:val="center"/>
              <w:rPr>
                <w:rFonts w:ascii="Verdana" w:hAnsi="Verdana"/>
                <w:lang w:val="ru-RU"/>
              </w:rPr>
            </w:pPr>
            <w:r w:rsidRPr="008E2B44">
              <w:rPr>
                <w:rFonts w:ascii="Verdana" w:hAnsi="Verdana"/>
                <w:lang w:val="ru-RU"/>
              </w:rPr>
              <w:t>Combined nomenclature (CN)</w:t>
            </w:r>
          </w:p>
          <w:p w14:paraId="51A4CCBB" w14:textId="77777777" w:rsidR="008E2B44" w:rsidRPr="008E2B44" w:rsidRDefault="008E2B44" w:rsidP="008E2B44">
            <w:pPr>
              <w:jc w:val="center"/>
              <w:rPr>
                <w:rFonts w:ascii="Verdana" w:hAnsi="Verdana"/>
                <w:lang w:val="ru-RU"/>
              </w:rPr>
            </w:pPr>
            <w:r w:rsidRPr="008E2B44">
              <w:rPr>
                <w:rFonts w:ascii="Verdana" w:hAnsi="Verdana"/>
                <w:lang w:val="ru-RU"/>
              </w:rPr>
              <w:t>ЕС</w:t>
            </w:r>
          </w:p>
        </w:tc>
        <w:tc>
          <w:tcPr>
            <w:tcW w:w="1559" w:type="dxa"/>
            <w:vAlign w:val="center"/>
          </w:tcPr>
          <w:p w14:paraId="3A4F0344" w14:textId="77777777" w:rsidR="008E2B44" w:rsidRPr="008E2B44" w:rsidRDefault="008E2B44" w:rsidP="008E2B44">
            <w:pPr>
              <w:jc w:val="center"/>
              <w:rPr>
                <w:rFonts w:ascii="Verdana" w:hAnsi="Verdana"/>
                <w:lang w:val="ru-RU"/>
              </w:rPr>
            </w:pPr>
            <w:r w:rsidRPr="008E2B44">
              <w:rPr>
                <w:rFonts w:ascii="Verdana" w:hAnsi="Verdana"/>
                <w:lang w:val="ru-RU"/>
              </w:rPr>
              <w:t>Категория/</w:t>
            </w:r>
          </w:p>
          <w:p w14:paraId="043D1FAC" w14:textId="77777777" w:rsidR="008E2B44" w:rsidRPr="008E2B44" w:rsidRDefault="008E2B44" w:rsidP="008E2B44">
            <w:pPr>
              <w:jc w:val="center"/>
              <w:rPr>
                <w:rFonts w:ascii="Verdana" w:hAnsi="Verdana"/>
                <w:lang w:val="ru-RU"/>
              </w:rPr>
            </w:pPr>
            <w:r w:rsidRPr="008E2B44">
              <w:rPr>
                <w:rFonts w:ascii="Verdana" w:hAnsi="Verdana"/>
                <w:lang w:val="ru-RU"/>
              </w:rPr>
              <w:t>ситуация в Республике Беларусь</w:t>
            </w:r>
          </w:p>
        </w:tc>
      </w:tr>
      <w:tr w:rsidR="008E2B44" w:rsidRPr="008E2B44" w14:paraId="39211D1D" w14:textId="77777777" w:rsidTr="008E2B44">
        <w:tc>
          <w:tcPr>
            <w:tcW w:w="2689" w:type="dxa"/>
          </w:tcPr>
          <w:p w14:paraId="446C2ABE" w14:textId="77777777" w:rsidR="008E2B44" w:rsidRPr="008E2B44" w:rsidRDefault="008E2B44" w:rsidP="008E2B44">
            <w:pPr>
              <w:jc w:val="both"/>
              <w:rPr>
                <w:rFonts w:ascii="Verdana" w:hAnsi="Verdana"/>
                <w:lang w:val="ru-RU"/>
              </w:rPr>
            </w:pPr>
            <w:r w:rsidRPr="008E2B44">
              <w:rPr>
                <w:rFonts w:ascii="Verdana" w:hAnsi="Verdana"/>
                <w:lang w:val="ru-RU"/>
              </w:rPr>
              <w:t>2,4,5–Т, его соли и эфиры</w:t>
            </w:r>
          </w:p>
          <w:p w14:paraId="04B0A640" w14:textId="77777777" w:rsidR="008E2B44" w:rsidRPr="008E2B44" w:rsidRDefault="008E2B44" w:rsidP="008E2B44">
            <w:pPr>
              <w:jc w:val="both"/>
              <w:rPr>
                <w:rFonts w:ascii="Verdana" w:hAnsi="Verdana"/>
                <w:lang w:val="ru-RU"/>
              </w:rPr>
            </w:pPr>
          </w:p>
          <w:p w14:paraId="07E695F5" w14:textId="77777777" w:rsidR="008E2B44" w:rsidRPr="008E2B44" w:rsidRDefault="008E2B44" w:rsidP="008E2B44">
            <w:pPr>
              <w:jc w:val="both"/>
              <w:rPr>
                <w:rFonts w:ascii="Verdana" w:hAnsi="Verdana"/>
                <w:lang w:val="ru-RU"/>
              </w:rPr>
            </w:pPr>
          </w:p>
        </w:tc>
        <w:tc>
          <w:tcPr>
            <w:tcW w:w="1701" w:type="dxa"/>
          </w:tcPr>
          <w:p w14:paraId="34138E07" w14:textId="77777777" w:rsidR="008E2B44" w:rsidRPr="008E2B44" w:rsidRDefault="008E2B44" w:rsidP="008E2B44">
            <w:pPr>
              <w:jc w:val="both"/>
              <w:rPr>
                <w:rFonts w:ascii="Verdana" w:hAnsi="Verdana"/>
                <w:lang w:val="ru-RU"/>
              </w:rPr>
            </w:pPr>
            <w:r w:rsidRPr="008E2B44">
              <w:rPr>
                <w:rFonts w:ascii="Verdana" w:hAnsi="Verdana"/>
                <w:lang w:val="ru-RU"/>
              </w:rPr>
              <w:t>93–76–5*</w:t>
            </w:r>
          </w:p>
        </w:tc>
        <w:tc>
          <w:tcPr>
            <w:tcW w:w="2126" w:type="dxa"/>
          </w:tcPr>
          <w:p w14:paraId="6D3C7AF5" w14:textId="77777777" w:rsidR="008E2B44" w:rsidRPr="008E2B44" w:rsidRDefault="008E2B44" w:rsidP="008E2B44">
            <w:pPr>
              <w:jc w:val="both"/>
              <w:rPr>
                <w:rFonts w:ascii="Verdana" w:hAnsi="Verdana"/>
                <w:bCs/>
                <w:lang w:val="ru-RU"/>
              </w:rPr>
            </w:pPr>
            <w:r w:rsidRPr="008E2B44">
              <w:rPr>
                <w:rFonts w:ascii="Verdana" w:hAnsi="Verdana"/>
                <w:bCs/>
                <w:lang w:val="ru-RU"/>
              </w:rPr>
              <w:t>3808 59 000 4</w:t>
            </w:r>
          </w:p>
          <w:p w14:paraId="4445EFBB" w14:textId="77777777" w:rsidR="008E2B44" w:rsidRPr="008E2B44" w:rsidRDefault="008E2B44" w:rsidP="008E2B44">
            <w:pPr>
              <w:jc w:val="both"/>
              <w:rPr>
                <w:rFonts w:ascii="Verdana" w:hAnsi="Verdana"/>
                <w:lang w:val="ru-RU"/>
              </w:rPr>
            </w:pPr>
            <w:r w:rsidRPr="008E2B44">
              <w:rPr>
                <w:rFonts w:ascii="Verdana" w:hAnsi="Verdana"/>
                <w:lang w:val="ru-RU"/>
              </w:rPr>
              <w:t xml:space="preserve">(до 01.01.2017 – </w:t>
            </w:r>
          </w:p>
          <w:p w14:paraId="4A0AB3F9" w14:textId="77777777" w:rsidR="008E2B44" w:rsidRPr="008E2B44" w:rsidRDefault="008E2B44" w:rsidP="008E2B44">
            <w:pPr>
              <w:jc w:val="both"/>
              <w:rPr>
                <w:rFonts w:ascii="Verdana" w:hAnsi="Verdana"/>
                <w:lang w:val="ru-RU"/>
              </w:rPr>
            </w:pPr>
            <w:r w:rsidRPr="008E2B44">
              <w:rPr>
                <w:rFonts w:ascii="Verdana" w:hAnsi="Verdana"/>
                <w:lang w:val="ru-RU"/>
              </w:rPr>
              <w:t>3808 92 900 0)</w:t>
            </w:r>
          </w:p>
        </w:tc>
        <w:tc>
          <w:tcPr>
            <w:tcW w:w="2268" w:type="dxa"/>
          </w:tcPr>
          <w:p w14:paraId="17A72589" w14:textId="77777777" w:rsidR="008E2B44" w:rsidRPr="008E2B44" w:rsidRDefault="008E2B44" w:rsidP="008E2B44">
            <w:pPr>
              <w:jc w:val="both"/>
              <w:rPr>
                <w:rFonts w:ascii="Verdana" w:hAnsi="Verdana"/>
                <w:lang w:val="ru-RU"/>
              </w:rPr>
            </w:pPr>
            <w:r w:rsidRPr="008E2B44">
              <w:rPr>
                <w:rFonts w:ascii="Verdana" w:hAnsi="Verdana"/>
                <w:lang w:val="ru-RU"/>
              </w:rPr>
              <w:t>Фунгициды неорганические, прочие</w:t>
            </w:r>
          </w:p>
        </w:tc>
        <w:tc>
          <w:tcPr>
            <w:tcW w:w="1984" w:type="dxa"/>
          </w:tcPr>
          <w:p w14:paraId="0257B697" w14:textId="77777777" w:rsidR="008E2B44" w:rsidRPr="008E2B44" w:rsidRDefault="008E2B44" w:rsidP="008E2B44">
            <w:pPr>
              <w:jc w:val="both"/>
              <w:rPr>
                <w:rFonts w:ascii="Verdana" w:hAnsi="Verdana"/>
                <w:bCs/>
                <w:lang w:val="ru-RU"/>
              </w:rPr>
            </w:pPr>
            <w:r w:rsidRPr="008E2B44">
              <w:rPr>
                <w:rFonts w:ascii="Verdana" w:hAnsi="Verdana"/>
                <w:bCs/>
                <w:lang w:val="ru-RU"/>
              </w:rPr>
              <w:t>3808 59 000 4</w:t>
            </w:r>
          </w:p>
          <w:p w14:paraId="7A046CB5" w14:textId="77777777" w:rsidR="008E2B44" w:rsidRPr="008E2B44" w:rsidRDefault="008E2B44" w:rsidP="008E2B44">
            <w:pPr>
              <w:jc w:val="both"/>
              <w:rPr>
                <w:rFonts w:ascii="Verdana" w:hAnsi="Verdana"/>
                <w:lang w:val="ru-RU"/>
              </w:rPr>
            </w:pPr>
          </w:p>
          <w:p w14:paraId="16CB6241" w14:textId="77777777" w:rsidR="008E2B44" w:rsidRPr="008E2B44" w:rsidRDefault="008E2B44" w:rsidP="008E2B44">
            <w:pPr>
              <w:jc w:val="both"/>
              <w:rPr>
                <w:rFonts w:ascii="Verdana" w:hAnsi="Verdana"/>
                <w:lang w:val="ru-RU"/>
              </w:rPr>
            </w:pPr>
          </w:p>
        </w:tc>
        <w:tc>
          <w:tcPr>
            <w:tcW w:w="1843" w:type="dxa"/>
          </w:tcPr>
          <w:p w14:paraId="138523D2" w14:textId="77777777" w:rsidR="008E2B44" w:rsidRPr="008E2B44" w:rsidRDefault="008E2B44" w:rsidP="008E2B44">
            <w:pPr>
              <w:jc w:val="both"/>
              <w:rPr>
                <w:rFonts w:ascii="Verdana" w:hAnsi="Verdana"/>
                <w:lang w:val="ru-RU"/>
              </w:rPr>
            </w:pPr>
            <w:r w:rsidRPr="008E2B44">
              <w:rPr>
                <w:rFonts w:ascii="Verdana" w:hAnsi="Verdana"/>
                <w:lang w:val="ru-RU"/>
              </w:rPr>
              <w:t>3808 59 00</w:t>
            </w:r>
          </w:p>
          <w:p w14:paraId="75BBD859" w14:textId="77777777" w:rsidR="008E2B44" w:rsidRPr="008E2B44" w:rsidRDefault="008E2B44" w:rsidP="008E2B44">
            <w:pPr>
              <w:jc w:val="both"/>
              <w:rPr>
                <w:rFonts w:ascii="Verdana" w:hAnsi="Verdana"/>
                <w:lang w:val="ru-RU"/>
              </w:rPr>
            </w:pPr>
          </w:p>
        </w:tc>
        <w:tc>
          <w:tcPr>
            <w:tcW w:w="1559" w:type="dxa"/>
          </w:tcPr>
          <w:p w14:paraId="4267BCDA" w14:textId="77777777" w:rsidR="008E2B44" w:rsidRPr="008E2B44" w:rsidRDefault="008E2B44" w:rsidP="008E2B44">
            <w:pPr>
              <w:jc w:val="both"/>
              <w:rPr>
                <w:rFonts w:ascii="Verdana" w:hAnsi="Verdana"/>
                <w:lang w:val="ru-RU"/>
              </w:rPr>
            </w:pPr>
            <w:r w:rsidRPr="008E2B44">
              <w:rPr>
                <w:rFonts w:ascii="Verdana" w:hAnsi="Verdana"/>
                <w:lang w:val="ru-RU"/>
              </w:rPr>
              <w:t>пестицид/</w:t>
            </w:r>
          </w:p>
          <w:p w14:paraId="20C4CE0A" w14:textId="77777777" w:rsidR="008E2B44" w:rsidRPr="008E2B44" w:rsidRDefault="008E2B44" w:rsidP="008E2B44">
            <w:pPr>
              <w:jc w:val="both"/>
              <w:rPr>
                <w:rFonts w:ascii="Verdana" w:hAnsi="Verdana"/>
                <w:lang w:val="ru-RU"/>
              </w:rPr>
            </w:pPr>
            <w:r w:rsidRPr="008E2B44">
              <w:rPr>
                <w:rFonts w:ascii="Verdana" w:hAnsi="Verdana"/>
                <w:lang w:val="ru-RU"/>
              </w:rPr>
              <w:t>з</w:t>
            </w:r>
            <w:r w:rsidRPr="008E2B44">
              <w:rPr>
                <w:rFonts w:ascii="Verdana" w:hAnsi="Verdana"/>
                <w:bCs/>
                <w:lang w:val="ru-RU"/>
              </w:rPr>
              <w:t>апрет на ввоз</w:t>
            </w:r>
            <w:r w:rsidRPr="008E2B44">
              <w:rPr>
                <w:rFonts w:ascii="Verdana" w:hAnsi="Verdana"/>
                <w:lang w:val="ru-RU"/>
              </w:rPr>
              <w:t>**12359</w:t>
            </w:r>
          </w:p>
        </w:tc>
      </w:tr>
      <w:tr w:rsidR="008E2B44" w:rsidRPr="00F46DAA" w14:paraId="4FBA6F05" w14:textId="77777777" w:rsidTr="008E2B44">
        <w:tc>
          <w:tcPr>
            <w:tcW w:w="2689" w:type="dxa"/>
          </w:tcPr>
          <w:p w14:paraId="4666C650" w14:textId="77777777" w:rsidR="008E2B44" w:rsidRPr="008E2B44" w:rsidRDefault="008E2B44" w:rsidP="008E2B44">
            <w:pPr>
              <w:jc w:val="both"/>
              <w:rPr>
                <w:rFonts w:ascii="Verdana" w:hAnsi="Verdana"/>
                <w:lang w:val="ru-RU"/>
              </w:rPr>
            </w:pPr>
            <w:r w:rsidRPr="008E2B44">
              <w:rPr>
                <w:rFonts w:ascii="Verdana" w:hAnsi="Verdana"/>
                <w:lang w:val="ru-RU"/>
              </w:rPr>
              <w:t xml:space="preserve">Алахлор </w:t>
            </w:r>
          </w:p>
          <w:p w14:paraId="6FD2D0AA" w14:textId="77777777" w:rsidR="008E2B44" w:rsidRPr="008E2B44" w:rsidRDefault="008E2B44" w:rsidP="008E2B44">
            <w:pPr>
              <w:jc w:val="both"/>
              <w:rPr>
                <w:rFonts w:ascii="Verdana" w:hAnsi="Verdana"/>
                <w:lang w:val="ru-RU"/>
              </w:rPr>
            </w:pPr>
          </w:p>
          <w:p w14:paraId="059BEF4A" w14:textId="77777777" w:rsidR="008E2B44" w:rsidRPr="008E2B44" w:rsidRDefault="008E2B44" w:rsidP="008E2B44">
            <w:pPr>
              <w:jc w:val="both"/>
              <w:rPr>
                <w:rFonts w:ascii="Verdana" w:hAnsi="Verdana"/>
                <w:lang w:val="ru-RU"/>
              </w:rPr>
            </w:pPr>
            <w:r w:rsidRPr="008E2B44">
              <w:rPr>
                <w:rFonts w:ascii="Verdana" w:hAnsi="Verdana"/>
                <w:lang w:val="ru-RU"/>
              </w:rPr>
              <w:t>- инсекцициды, содержащие алахлор</w:t>
            </w:r>
          </w:p>
          <w:p w14:paraId="4A37A227" w14:textId="77777777" w:rsidR="008E2B44" w:rsidRPr="008E2B44" w:rsidRDefault="008E2B44" w:rsidP="008E2B44">
            <w:pPr>
              <w:jc w:val="both"/>
              <w:rPr>
                <w:rFonts w:ascii="Verdana" w:hAnsi="Verdana"/>
                <w:lang w:val="ru-RU"/>
              </w:rPr>
            </w:pPr>
            <w:r w:rsidRPr="008E2B44">
              <w:rPr>
                <w:rFonts w:ascii="Verdana" w:hAnsi="Verdana"/>
                <w:lang w:val="ru-RU"/>
              </w:rPr>
              <w:t>- фунгициды, содержащие алдикарб</w:t>
            </w:r>
          </w:p>
          <w:p w14:paraId="53549BD1" w14:textId="77777777" w:rsidR="008E2B44" w:rsidRPr="008E2B44" w:rsidRDefault="008E2B44" w:rsidP="008E2B44">
            <w:pPr>
              <w:jc w:val="both"/>
              <w:rPr>
                <w:rFonts w:ascii="Verdana" w:hAnsi="Verdana"/>
                <w:lang w:val="ru-RU"/>
              </w:rPr>
            </w:pPr>
            <w:r w:rsidRPr="008E2B44">
              <w:rPr>
                <w:rFonts w:ascii="Verdana" w:hAnsi="Verdana"/>
                <w:lang w:val="ru-RU"/>
              </w:rPr>
              <w:t>- гербициды, содержащие алдикарб</w:t>
            </w:r>
          </w:p>
          <w:p w14:paraId="6FEA7F1C" w14:textId="77777777" w:rsidR="008E2B44" w:rsidRPr="008E2B44" w:rsidRDefault="008E2B44" w:rsidP="008E2B44">
            <w:pPr>
              <w:jc w:val="both"/>
              <w:rPr>
                <w:rFonts w:ascii="Verdana" w:hAnsi="Verdana"/>
                <w:lang w:val="ru-RU"/>
              </w:rPr>
            </w:pPr>
            <w:r w:rsidRPr="008E2B44">
              <w:rPr>
                <w:rFonts w:ascii="Verdana" w:hAnsi="Verdana"/>
                <w:lang w:val="ru-RU"/>
              </w:rPr>
              <w:t>- средства дезинфици-рующие, содержащие алдикарб</w:t>
            </w:r>
          </w:p>
          <w:p w14:paraId="121B3B61" w14:textId="77777777" w:rsidR="008E2B44" w:rsidRPr="008E2B44" w:rsidRDefault="008E2B44" w:rsidP="008E2B44">
            <w:pPr>
              <w:jc w:val="both"/>
              <w:rPr>
                <w:rFonts w:ascii="Verdana" w:hAnsi="Verdana"/>
                <w:lang w:val="ru-RU"/>
              </w:rPr>
            </w:pPr>
            <w:r w:rsidRPr="008E2B44">
              <w:rPr>
                <w:rFonts w:ascii="Verdana" w:hAnsi="Verdana"/>
                <w:lang w:val="ru-RU"/>
              </w:rPr>
              <w:t xml:space="preserve">- родентициды, содержащие алдикарб </w:t>
            </w:r>
          </w:p>
        </w:tc>
        <w:tc>
          <w:tcPr>
            <w:tcW w:w="1701" w:type="dxa"/>
          </w:tcPr>
          <w:p w14:paraId="39C1A26C" w14:textId="77777777" w:rsidR="008E2B44" w:rsidRPr="008E2B44" w:rsidRDefault="008E2B44" w:rsidP="008E2B44">
            <w:pPr>
              <w:jc w:val="both"/>
              <w:rPr>
                <w:rFonts w:ascii="Verdana" w:hAnsi="Verdana"/>
                <w:lang w:val="ru-RU"/>
              </w:rPr>
            </w:pPr>
            <w:r w:rsidRPr="008E2B44">
              <w:rPr>
                <w:rFonts w:ascii="Verdana" w:hAnsi="Verdana"/>
                <w:lang w:val="ru-RU"/>
              </w:rPr>
              <w:t>15972–60–8</w:t>
            </w:r>
          </w:p>
          <w:p w14:paraId="5480ED30" w14:textId="77777777" w:rsidR="008E2B44" w:rsidRPr="008E2B44" w:rsidRDefault="008E2B44" w:rsidP="008E2B44">
            <w:pPr>
              <w:jc w:val="both"/>
              <w:rPr>
                <w:rFonts w:ascii="Verdana" w:hAnsi="Verdana"/>
                <w:lang w:val="ru-RU"/>
              </w:rPr>
            </w:pPr>
          </w:p>
          <w:p w14:paraId="7118301D" w14:textId="77777777" w:rsidR="008E2B44" w:rsidRPr="008E2B44" w:rsidRDefault="008E2B44" w:rsidP="008E2B44">
            <w:pPr>
              <w:jc w:val="both"/>
              <w:rPr>
                <w:rFonts w:ascii="Verdana" w:hAnsi="Verdana"/>
                <w:lang w:val="ru-RU"/>
              </w:rPr>
            </w:pPr>
          </w:p>
          <w:p w14:paraId="47FAB508" w14:textId="77777777" w:rsidR="008E2B44" w:rsidRPr="008E2B44" w:rsidRDefault="008E2B44" w:rsidP="008E2B44">
            <w:pPr>
              <w:jc w:val="both"/>
              <w:rPr>
                <w:rFonts w:ascii="Verdana" w:hAnsi="Verdana"/>
                <w:lang w:val="ru-RU"/>
              </w:rPr>
            </w:pPr>
          </w:p>
          <w:p w14:paraId="77FFCE57" w14:textId="77777777" w:rsidR="008E2B44" w:rsidRPr="008E2B44" w:rsidRDefault="008E2B44" w:rsidP="008E2B44">
            <w:pPr>
              <w:jc w:val="both"/>
              <w:rPr>
                <w:rFonts w:ascii="Verdana" w:hAnsi="Verdana"/>
                <w:lang w:val="ru-RU"/>
              </w:rPr>
            </w:pPr>
          </w:p>
          <w:p w14:paraId="2B9BE907" w14:textId="77777777" w:rsidR="008E2B44" w:rsidRPr="008E2B44" w:rsidRDefault="008E2B44" w:rsidP="008E2B44">
            <w:pPr>
              <w:jc w:val="both"/>
              <w:rPr>
                <w:rFonts w:ascii="Verdana" w:hAnsi="Verdana"/>
                <w:lang w:val="ru-RU"/>
              </w:rPr>
            </w:pPr>
          </w:p>
          <w:p w14:paraId="17476A1E" w14:textId="77777777" w:rsidR="008E2B44" w:rsidRPr="008E2B44" w:rsidRDefault="008E2B44" w:rsidP="008E2B44">
            <w:pPr>
              <w:jc w:val="both"/>
              <w:rPr>
                <w:rFonts w:ascii="Verdana" w:hAnsi="Verdana"/>
                <w:lang w:val="ru-RU"/>
              </w:rPr>
            </w:pPr>
          </w:p>
          <w:p w14:paraId="29BEB9B2" w14:textId="77777777" w:rsidR="008E2B44" w:rsidRPr="008E2B44" w:rsidRDefault="008E2B44" w:rsidP="008E2B44">
            <w:pPr>
              <w:jc w:val="both"/>
              <w:rPr>
                <w:rFonts w:ascii="Verdana" w:hAnsi="Verdana"/>
                <w:lang w:val="ru-RU"/>
              </w:rPr>
            </w:pPr>
          </w:p>
          <w:p w14:paraId="14E6AF5E" w14:textId="77777777" w:rsidR="008E2B44" w:rsidRPr="008E2B44" w:rsidRDefault="008E2B44" w:rsidP="008E2B44">
            <w:pPr>
              <w:jc w:val="both"/>
              <w:rPr>
                <w:rFonts w:ascii="Verdana" w:hAnsi="Verdana"/>
                <w:lang w:val="ru-RU"/>
              </w:rPr>
            </w:pPr>
          </w:p>
          <w:p w14:paraId="70E26A7C" w14:textId="77777777" w:rsidR="008E2B44" w:rsidRPr="008E2B44" w:rsidRDefault="008E2B44" w:rsidP="008E2B44">
            <w:pPr>
              <w:jc w:val="both"/>
              <w:rPr>
                <w:rFonts w:ascii="Verdana" w:hAnsi="Verdana"/>
                <w:lang w:val="ru-RU"/>
              </w:rPr>
            </w:pPr>
          </w:p>
        </w:tc>
        <w:tc>
          <w:tcPr>
            <w:tcW w:w="2126" w:type="dxa"/>
          </w:tcPr>
          <w:p w14:paraId="391BFFDF" w14:textId="77777777" w:rsidR="008E2B44" w:rsidRPr="008E2B44" w:rsidRDefault="008E2B44" w:rsidP="008E2B44">
            <w:pPr>
              <w:jc w:val="both"/>
              <w:rPr>
                <w:rFonts w:ascii="Verdana" w:hAnsi="Verdana"/>
                <w:bCs/>
                <w:lang w:val="ru-RU"/>
              </w:rPr>
            </w:pPr>
            <w:r w:rsidRPr="008E2B44">
              <w:rPr>
                <w:rFonts w:ascii="Verdana" w:hAnsi="Verdana"/>
                <w:b/>
                <w:bCs/>
                <w:lang w:val="ru-RU"/>
              </w:rPr>
              <w:t>2924 25 000 0</w:t>
            </w:r>
          </w:p>
          <w:p w14:paraId="0233EC5A" w14:textId="77777777" w:rsidR="008E2B44" w:rsidRPr="008E2B44" w:rsidRDefault="008E2B44" w:rsidP="008E2B44">
            <w:pPr>
              <w:jc w:val="both"/>
              <w:rPr>
                <w:rFonts w:ascii="Verdana" w:hAnsi="Verdana"/>
                <w:bCs/>
                <w:lang w:val="ru-RU"/>
              </w:rPr>
            </w:pPr>
          </w:p>
          <w:p w14:paraId="1CFEE01C" w14:textId="77777777" w:rsidR="008E2B44" w:rsidRPr="008E2B44" w:rsidRDefault="008E2B44" w:rsidP="008E2B44">
            <w:pPr>
              <w:jc w:val="both"/>
              <w:rPr>
                <w:rFonts w:ascii="Verdana" w:hAnsi="Verdana"/>
                <w:b/>
                <w:bCs/>
                <w:lang w:val="ru-RU"/>
              </w:rPr>
            </w:pPr>
            <w:r w:rsidRPr="008E2B44">
              <w:rPr>
                <w:rFonts w:ascii="Verdana" w:hAnsi="Verdana"/>
                <w:b/>
                <w:bCs/>
                <w:lang w:val="ru-RU"/>
              </w:rPr>
              <w:t>3808 59 000 2</w:t>
            </w:r>
          </w:p>
          <w:p w14:paraId="78E85A7A" w14:textId="77777777" w:rsidR="008E2B44" w:rsidRPr="008E2B44" w:rsidRDefault="008E2B44" w:rsidP="008E2B44">
            <w:pPr>
              <w:jc w:val="both"/>
              <w:rPr>
                <w:rFonts w:ascii="Verdana" w:hAnsi="Verdana"/>
                <w:bCs/>
                <w:lang w:val="ru-RU"/>
              </w:rPr>
            </w:pPr>
          </w:p>
          <w:p w14:paraId="04E3F608" w14:textId="77777777" w:rsidR="008E2B44" w:rsidRPr="008E2B44" w:rsidRDefault="008E2B44" w:rsidP="008E2B44">
            <w:pPr>
              <w:jc w:val="both"/>
              <w:rPr>
                <w:rFonts w:ascii="Verdana" w:hAnsi="Verdana"/>
                <w:lang w:val="ru-RU"/>
              </w:rPr>
            </w:pPr>
            <w:r w:rsidRPr="008E2B44">
              <w:rPr>
                <w:rFonts w:ascii="Verdana" w:hAnsi="Verdana"/>
                <w:lang w:val="ru-RU"/>
              </w:rPr>
              <w:t>3808 59 000 4</w:t>
            </w:r>
          </w:p>
          <w:p w14:paraId="38624030" w14:textId="77777777" w:rsidR="008E2B44" w:rsidRPr="008E2B44" w:rsidRDefault="008E2B44" w:rsidP="008E2B44">
            <w:pPr>
              <w:jc w:val="both"/>
              <w:rPr>
                <w:rFonts w:ascii="Verdana" w:hAnsi="Verdana"/>
                <w:lang w:val="ru-RU"/>
              </w:rPr>
            </w:pPr>
          </w:p>
          <w:p w14:paraId="2C453C84" w14:textId="77777777" w:rsidR="008E2B44" w:rsidRPr="008E2B44" w:rsidRDefault="008E2B44" w:rsidP="008E2B44">
            <w:pPr>
              <w:jc w:val="both"/>
              <w:rPr>
                <w:rFonts w:ascii="Verdana" w:hAnsi="Verdana"/>
                <w:lang w:val="ru-RU"/>
              </w:rPr>
            </w:pPr>
            <w:r w:rsidRPr="008E2B44">
              <w:rPr>
                <w:rFonts w:ascii="Verdana" w:hAnsi="Verdana"/>
                <w:lang w:val="ru-RU"/>
              </w:rPr>
              <w:t>3808 59 000 5</w:t>
            </w:r>
          </w:p>
          <w:p w14:paraId="772F6DF0" w14:textId="77777777" w:rsidR="008E2B44" w:rsidRPr="008E2B44" w:rsidRDefault="008E2B44" w:rsidP="008E2B44">
            <w:pPr>
              <w:jc w:val="both"/>
              <w:rPr>
                <w:rFonts w:ascii="Verdana" w:hAnsi="Verdana"/>
                <w:lang w:val="ru-RU"/>
              </w:rPr>
            </w:pPr>
          </w:p>
          <w:p w14:paraId="71999628" w14:textId="77777777" w:rsidR="008E2B44" w:rsidRPr="008E2B44" w:rsidRDefault="008E2B44" w:rsidP="008E2B44">
            <w:pPr>
              <w:jc w:val="both"/>
              <w:rPr>
                <w:rFonts w:ascii="Verdana" w:hAnsi="Verdana"/>
                <w:lang w:val="ru-RU"/>
              </w:rPr>
            </w:pPr>
            <w:r w:rsidRPr="008E2B44">
              <w:rPr>
                <w:rFonts w:ascii="Verdana" w:hAnsi="Verdana"/>
                <w:lang w:val="ru-RU"/>
              </w:rPr>
              <w:t>3808 59 000 6</w:t>
            </w:r>
          </w:p>
          <w:p w14:paraId="2C22740B" w14:textId="77777777" w:rsidR="008E2B44" w:rsidRPr="008E2B44" w:rsidRDefault="008E2B44" w:rsidP="008E2B44">
            <w:pPr>
              <w:jc w:val="both"/>
              <w:rPr>
                <w:rFonts w:ascii="Verdana" w:hAnsi="Verdana"/>
                <w:lang w:val="ru-RU"/>
              </w:rPr>
            </w:pPr>
          </w:p>
          <w:p w14:paraId="40CA990C" w14:textId="77777777" w:rsidR="008E2B44" w:rsidRPr="008E2B44" w:rsidRDefault="008E2B44" w:rsidP="008E2B44">
            <w:pPr>
              <w:jc w:val="both"/>
              <w:rPr>
                <w:rFonts w:ascii="Verdana" w:hAnsi="Verdana"/>
                <w:lang w:val="ru-RU"/>
              </w:rPr>
            </w:pPr>
          </w:p>
          <w:p w14:paraId="375E2D0A" w14:textId="77777777" w:rsidR="008E2B44" w:rsidRPr="008E2B44" w:rsidRDefault="008E2B44" w:rsidP="008E2B44">
            <w:pPr>
              <w:jc w:val="both"/>
              <w:rPr>
                <w:rFonts w:ascii="Verdana" w:hAnsi="Verdana"/>
                <w:lang w:val="ru-RU"/>
              </w:rPr>
            </w:pPr>
            <w:r w:rsidRPr="008E2B44">
              <w:rPr>
                <w:rFonts w:ascii="Verdana" w:hAnsi="Verdana"/>
                <w:lang w:val="ru-RU"/>
              </w:rPr>
              <w:t>3808 59 000 8</w:t>
            </w:r>
          </w:p>
          <w:p w14:paraId="32F29DA5" w14:textId="77777777" w:rsidR="008E2B44" w:rsidRPr="008E2B44" w:rsidRDefault="008E2B44" w:rsidP="008E2B44">
            <w:pPr>
              <w:jc w:val="both"/>
              <w:rPr>
                <w:rFonts w:ascii="Verdana" w:hAnsi="Verdana"/>
                <w:bCs/>
                <w:lang w:val="ru-RU"/>
              </w:rPr>
            </w:pPr>
          </w:p>
          <w:p w14:paraId="20968195" w14:textId="77777777" w:rsidR="008E2B44" w:rsidRPr="008E2B44" w:rsidRDefault="008E2B44" w:rsidP="008E2B44">
            <w:pPr>
              <w:jc w:val="both"/>
              <w:rPr>
                <w:rFonts w:ascii="Verdana" w:hAnsi="Verdana"/>
                <w:bCs/>
                <w:lang w:val="ru-RU"/>
              </w:rPr>
            </w:pPr>
          </w:p>
          <w:p w14:paraId="48F60546" w14:textId="77777777" w:rsidR="008E2B44" w:rsidRPr="008E2B44" w:rsidRDefault="008E2B44" w:rsidP="008E2B44">
            <w:pPr>
              <w:jc w:val="both"/>
              <w:rPr>
                <w:rFonts w:ascii="Verdana" w:hAnsi="Verdana"/>
                <w:bCs/>
                <w:lang w:val="ru-RU"/>
              </w:rPr>
            </w:pPr>
            <w:r w:rsidRPr="008E2B44">
              <w:rPr>
                <w:rFonts w:ascii="Verdana" w:hAnsi="Verdana"/>
                <w:bCs/>
                <w:lang w:val="ru-RU"/>
              </w:rPr>
              <w:t>(до 01.01.2017 -</w:t>
            </w:r>
          </w:p>
          <w:p w14:paraId="21352799" w14:textId="77777777" w:rsidR="008E2B44" w:rsidRPr="008E2B44" w:rsidRDefault="008E2B44" w:rsidP="008E2B44">
            <w:pPr>
              <w:jc w:val="both"/>
              <w:rPr>
                <w:rFonts w:ascii="Verdana" w:hAnsi="Verdana"/>
                <w:bCs/>
                <w:lang w:val="ru-RU"/>
              </w:rPr>
            </w:pPr>
            <w:r w:rsidRPr="008E2B44">
              <w:rPr>
                <w:rFonts w:ascii="Verdana" w:hAnsi="Verdana"/>
                <w:b/>
                <w:bCs/>
                <w:lang w:val="ru-RU"/>
              </w:rPr>
              <w:t>3808 91 200 0)</w:t>
            </w:r>
          </w:p>
        </w:tc>
        <w:tc>
          <w:tcPr>
            <w:tcW w:w="2268" w:type="dxa"/>
          </w:tcPr>
          <w:p w14:paraId="0F3CD1E8" w14:textId="77777777" w:rsidR="008E2B44" w:rsidRPr="008E2B44" w:rsidRDefault="008E2B44" w:rsidP="008E2B44">
            <w:pPr>
              <w:jc w:val="both"/>
              <w:rPr>
                <w:rFonts w:ascii="Verdana" w:hAnsi="Verdana"/>
                <w:lang w:val="ru-RU"/>
              </w:rPr>
            </w:pPr>
            <w:r w:rsidRPr="008E2B44">
              <w:rPr>
                <w:rFonts w:ascii="Verdana" w:hAnsi="Verdana"/>
                <w:lang w:val="ru-RU"/>
              </w:rPr>
              <w:t>Соединения, содержащие карбоксамидную функциональную группу,</w:t>
            </w:r>
          </w:p>
          <w:p w14:paraId="2B4D6309" w14:textId="77777777" w:rsidR="008E2B44" w:rsidRPr="008E2B44" w:rsidRDefault="008E2B44" w:rsidP="008E2B44">
            <w:pPr>
              <w:jc w:val="both"/>
              <w:rPr>
                <w:rFonts w:ascii="Verdana" w:hAnsi="Verdana"/>
                <w:lang w:val="ru-RU"/>
              </w:rPr>
            </w:pPr>
            <w:r w:rsidRPr="008E2B44">
              <w:rPr>
                <w:rFonts w:ascii="Verdana" w:hAnsi="Verdana"/>
                <w:lang w:val="ru-RU"/>
              </w:rPr>
              <w:t>Амиды циклические, включая карбаматы циклические) и их производные, соли этих соединений</w:t>
            </w:r>
          </w:p>
        </w:tc>
        <w:tc>
          <w:tcPr>
            <w:tcW w:w="1984" w:type="dxa"/>
          </w:tcPr>
          <w:p w14:paraId="52DD1B1F" w14:textId="77777777" w:rsidR="008E2B44" w:rsidRPr="008E2B44" w:rsidRDefault="008E2B44" w:rsidP="008E2B44">
            <w:pPr>
              <w:jc w:val="both"/>
              <w:rPr>
                <w:rFonts w:ascii="Verdana" w:hAnsi="Verdana"/>
                <w:bCs/>
                <w:lang w:val="ru-RU"/>
              </w:rPr>
            </w:pPr>
            <w:r w:rsidRPr="008E2B44">
              <w:rPr>
                <w:rFonts w:ascii="Verdana" w:hAnsi="Verdana"/>
                <w:b/>
                <w:bCs/>
                <w:lang w:val="ru-RU"/>
              </w:rPr>
              <w:t>2924 25 000 0</w:t>
            </w:r>
          </w:p>
          <w:p w14:paraId="07665FB6" w14:textId="77777777" w:rsidR="008E2B44" w:rsidRPr="008E2B44" w:rsidRDefault="008E2B44" w:rsidP="008E2B44">
            <w:pPr>
              <w:jc w:val="both"/>
              <w:rPr>
                <w:rFonts w:ascii="Verdana" w:hAnsi="Verdana"/>
                <w:bCs/>
                <w:lang w:val="ru-RU"/>
              </w:rPr>
            </w:pPr>
          </w:p>
          <w:p w14:paraId="7D728EB9" w14:textId="77777777" w:rsidR="008E2B44" w:rsidRPr="008E2B44" w:rsidRDefault="008E2B44" w:rsidP="008E2B44">
            <w:pPr>
              <w:jc w:val="both"/>
              <w:rPr>
                <w:rFonts w:ascii="Verdana" w:hAnsi="Verdana"/>
                <w:bCs/>
                <w:lang w:val="ru-RU"/>
              </w:rPr>
            </w:pPr>
            <w:r w:rsidRPr="008E2B44">
              <w:rPr>
                <w:rFonts w:ascii="Verdana" w:hAnsi="Verdana"/>
                <w:b/>
                <w:bCs/>
                <w:lang w:val="ru-RU"/>
              </w:rPr>
              <w:t>3808 59 000 2</w:t>
            </w:r>
          </w:p>
          <w:p w14:paraId="2EDA4598" w14:textId="77777777" w:rsidR="008E2B44" w:rsidRPr="008E2B44" w:rsidRDefault="008E2B44" w:rsidP="008E2B44">
            <w:pPr>
              <w:jc w:val="both"/>
              <w:rPr>
                <w:rFonts w:ascii="Verdana" w:hAnsi="Verdana"/>
                <w:lang w:val="ru-RU"/>
              </w:rPr>
            </w:pPr>
            <w:r w:rsidRPr="008E2B44">
              <w:rPr>
                <w:rFonts w:ascii="Verdana" w:hAnsi="Verdana"/>
                <w:lang w:val="ru-RU"/>
              </w:rPr>
              <w:t>3808 59 000 4</w:t>
            </w:r>
          </w:p>
          <w:p w14:paraId="06ACB1C3" w14:textId="77777777" w:rsidR="008E2B44" w:rsidRPr="008E2B44" w:rsidRDefault="008E2B44" w:rsidP="008E2B44">
            <w:pPr>
              <w:jc w:val="both"/>
              <w:rPr>
                <w:rFonts w:ascii="Verdana" w:hAnsi="Verdana"/>
                <w:lang w:val="ru-RU"/>
              </w:rPr>
            </w:pPr>
          </w:p>
          <w:p w14:paraId="2A2C3BA4" w14:textId="77777777" w:rsidR="008E2B44" w:rsidRPr="008E2B44" w:rsidRDefault="008E2B44" w:rsidP="008E2B44">
            <w:pPr>
              <w:jc w:val="both"/>
              <w:rPr>
                <w:rFonts w:ascii="Verdana" w:hAnsi="Verdana"/>
                <w:lang w:val="ru-RU"/>
              </w:rPr>
            </w:pPr>
            <w:r w:rsidRPr="008E2B44">
              <w:rPr>
                <w:rFonts w:ascii="Verdana" w:hAnsi="Verdana"/>
                <w:lang w:val="ru-RU"/>
              </w:rPr>
              <w:t>3808 59 000 5</w:t>
            </w:r>
          </w:p>
          <w:p w14:paraId="7DF8C616" w14:textId="77777777" w:rsidR="008E2B44" w:rsidRPr="008E2B44" w:rsidRDefault="008E2B44" w:rsidP="008E2B44">
            <w:pPr>
              <w:jc w:val="both"/>
              <w:rPr>
                <w:rFonts w:ascii="Verdana" w:hAnsi="Verdana"/>
                <w:lang w:val="ru-RU"/>
              </w:rPr>
            </w:pPr>
          </w:p>
          <w:p w14:paraId="4BD42D15" w14:textId="77777777" w:rsidR="008E2B44" w:rsidRPr="008E2B44" w:rsidRDefault="008E2B44" w:rsidP="008E2B44">
            <w:pPr>
              <w:jc w:val="both"/>
              <w:rPr>
                <w:rFonts w:ascii="Verdana" w:hAnsi="Verdana"/>
                <w:lang w:val="ru-RU"/>
              </w:rPr>
            </w:pPr>
            <w:r w:rsidRPr="008E2B44">
              <w:rPr>
                <w:rFonts w:ascii="Verdana" w:hAnsi="Verdana"/>
                <w:lang w:val="ru-RU"/>
              </w:rPr>
              <w:t>3808 59 000 6</w:t>
            </w:r>
          </w:p>
          <w:p w14:paraId="25D25878" w14:textId="77777777" w:rsidR="008E2B44" w:rsidRPr="008E2B44" w:rsidRDefault="008E2B44" w:rsidP="008E2B44">
            <w:pPr>
              <w:jc w:val="both"/>
              <w:rPr>
                <w:rFonts w:ascii="Verdana" w:hAnsi="Verdana"/>
                <w:lang w:val="ru-RU"/>
              </w:rPr>
            </w:pPr>
          </w:p>
          <w:p w14:paraId="1198C545" w14:textId="77777777" w:rsidR="008E2B44" w:rsidRPr="008E2B44" w:rsidRDefault="008E2B44" w:rsidP="008E2B44">
            <w:pPr>
              <w:jc w:val="both"/>
              <w:rPr>
                <w:rFonts w:ascii="Verdana" w:hAnsi="Verdana"/>
                <w:lang w:val="ru-RU"/>
              </w:rPr>
            </w:pPr>
          </w:p>
          <w:p w14:paraId="2CD49B18" w14:textId="77777777" w:rsidR="008E2B44" w:rsidRPr="008E2B44" w:rsidRDefault="008E2B44" w:rsidP="008E2B44">
            <w:pPr>
              <w:jc w:val="both"/>
              <w:rPr>
                <w:rFonts w:ascii="Verdana" w:hAnsi="Verdana"/>
                <w:lang w:val="ru-RU"/>
              </w:rPr>
            </w:pPr>
            <w:r w:rsidRPr="008E2B44">
              <w:rPr>
                <w:rFonts w:ascii="Verdana" w:hAnsi="Verdana"/>
                <w:lang w:val="ru-RU"/>
              </w:rPr>
              <w:t>3808 59 000 8</w:t>
            </w:r>
          </w:p>
          <w:p w14:paraId="734EB5F1" w14:textId="77777777" w:rsidR="008E2B44" w:rsidRPr="008E2B44" w:rsidRDefault="008E2B44" w:rsidP="008E2B44">
            <w:pPr>
              <w:jc w:val="both"/>
              <w:rPr>
                <w:rFonts w:ascii="Verdana" w:hAnsi="Verdana"/>
                <w:lang w:val="ru-RU"/>
              </w:rPr>
            </w:pPr>
          </w:p>
          <w:p w14:paraId="2DA6D0AB" w14:textId="77777777" w:rsidR="008E2B44" w:rsidRPr="008E2B44" w:rsidRDefault="008E2B44" w:rsidP="008E2B44">
            <w:pPr>
              <w:jc w:val="both"/>
              <w:rPr>
                <w:rFonts w:ascii="Verdana" w:hAnsi="Verdana"/>
                <w:lang w:val="ru-RU"/>
              </w:rPr>
            </w:pPr>
          </w:p>
        </w:tc>
        <w:tc>
          <w:tcPr>
            <w:tcW w:w="1843" w:type="dxa"/>
          </w:tcPr>
          <w:p w14:paraId="739FFC2C" w14:textId="77777777" w:rsidR="008E2B44" w:rsidRPr="008E2B44" w:rsidRDefault="008E2B44" w:rsidP="008E2B44">
            <w:pPr>
              <w:jc w:val="both"/>
              <w:rPr>
                <w:rFonts w:ascii="Verdana" w:hAnsi="Verdana"/>
                <w:bCs/>
                <w:lang w:val="ru-RU"/>
              </w:rPr>
            </w:pPr>
            <w:r w:rsidRPr="008E2B44">
              <w:rPr>
                <w:rFonts w:ascii="Verdana" w:hAnsi="Verdana"/>
                <w:b/>
                <w:bCs/>
                <w:lang w:val="ru-RU"/>
              </w:rPr>
              <w:t>2924 25 00</w:t>
            </w:r>
          </w:p>
          <w:p w14:paraId="5B9A0BD5" w14:textId="77777777" w:rsidR="008E2B44" w:rsidRPr="008E2B44" w:rsidRDefault="008E2B44" w:rsidP="008E2B44">
            <w:pPr>
              <w:jc w:val="both"/>
              <w:rPr>
                <w:rFonts w:ascii="Verdana" w:hAnsi="Verdana"/>
                <w:bCs/>
                <w:lang w:val="ru-RU"/>
              </w:rPr>
            </w:pPr>
          </w:p>
          <w:p w14:paraId="3FC4E14A" w14:textId="77777777" w:rsidR="008E2B44" w:rsidRPr="008E2B44" w:rsidRDefault="008E2B44" w:rsidP="008E2B44">
            <w:pPr>
              <w:jc w:val="both"/>
              <w:rPr>
                <w:rFonts w:ascii="Verdana" w:hAnsi="Verdana"/>
                <w:bCs/>
                <w:lang w:val="ru-RU"/>
              </w:rPr>
            </w:pPr>
            <w:r w:rsidRPr="008E2B44">
              <w:rPr>
                <w:rFonts w:ascii="Verdana" w:hAnsi="Verdana"/>
                <w:b/>
                <w:bCs/>
                <w:lang w:val="ru-RU"/>
              </w:rPr>
              <w:t>3808 59 00</w:t>
            </w:r>
          </w:p>
          <w:p w14:paraId="7F03B7D5" w14:textId="77777777" w:rsidR="008E2B44" w:rsidRPr="008E2B44" w:rsidRDefault="008E2B44" w:rsidP="008E2B44">
            <w:pPr>
              <w:jc w:val="both"/>
              <w:rPr>
                <w:rFonts w:ascii="Verdana" w:hAnsi="Verdana"/>
                <w:lang w:val="ru-RU"/>
              </w:rPr>
            </w:pPr>
            <w:r w:rsidRPr="008E2B44">
              <w:rPr>
                <w:rFonts w:ascii="Verdana" w:hAnsi="Verdana"/>
                <w:lang w:val="ru-RU"/>
              </w:rPr>
              <w:t>3808 59 00</w:t>
            </w:r>
          </w:p>
          <w:p w14:paraId="4CB0726B" w14:textId="77777777" w:rsidR="008E2B44" w:rsidRPr="008E2B44" w:rsidRDefault="008E2B44" w:rsidP="008E2B44">
            <w:pPr>
              <w:jc w:val="both"/>
              <w:rPr>
                <w:rFonts w:ascii="Verdana" w:hAnsi="Verdana"/>
                <w:lang w:val="ru-RU"/>
              </w:rPr>
            </w:pPr>
          </w:p>
          <w:p w14:paraId="28225F72" w14:textId="77777777" w:rsidR="008E2B44" w:rsidRPr="008E2B44" w:rsidRDefault="008E2B44" w:rsidP="008E2B44">
            <w:pPr>
              <w:jc w:val="both"/>
              <w:rPr>
                <w:rFonts w:ascii="Verdana" w:hAnsi="Verdana"/>
                <w:lang w:val="ru-RU"/>
              </w:rPr>
            </w:pPr>
            <w:r w:rsidRPr="008E2B44">
              <w:rPr>
                <w:rFonts w:ascii="Verdana" w:hAnsi="Verdana"/>
                <w:lang w:val="ru-RU"/>
              </w:rPr>
              <w:t>3808 59 00</w:t>
            </w:r>
          </w:p>
          <w:p w14:paraId="49B45375" w14:textId="77777777" w:rsidR="008E2B44" w:rsidRPr="008E2B44" w:rsidRDefault="008E2B44" w:rsidP="008E2B44">
            <w:pPr>
              <w:jc w:val="both"/>
              <w:rPr>
                <w:rFonts w:ascii="Verdana" w:hAnsi="Verdana"/>
                <w:lang w:val="ru-RU"/>
              </w:rPr>
            </w:pPr>
          </w:p>
          <w:p w14:paraId="25F28E71" w14:textId="77777777" w:rsidR="008E2B44" w:rsidRPr="008E2B44" w:rsidRDefault="008E2B44" w:rsidP="008E2B44">
            <w:pPr>
              <w:jc w:val="both"/>
              <w:rPr>
                <w:rFonts w:ascii="Verdana" w:hAnsi="Verdana"/>
                <w:lang w:val="ru-RU"/>
              </w:rPr>
            </w:pPr>
            <w:r w:rsidRPr="008E2B44">
              <w:rPr>
                <w:rFonts w:ascii="Verdana" w:hAnsi="Verdana"/>
                <w:lang w:val="ru-RU"/>
              </w:rPr>
              <w:t>3808 59 00</w:t>
            </w:r>
          </w:p>
          <w:p w14:paraId="654F3DD8" w14:textId="77777777" w:rsidR="008E2B44" w:rsidRPr="008E2B44" w:rsidRDefault="008E2B44" w:rsidP="008E2B44">
            <w:pPr>
              <w:jc w:val="both"/>
              <w:rPr>
                <w:rFonts w:ascii="Verdana" w:hAnsi="Verdana"/>
                <w:lang w:val="ru-RU"/>
              </w:rPr>
            </w:pPr>
          </w:p>
          <w:p w14:paraId="2C047B89" w14:textId="77777777" w:rsidR="008E2B44" w:rsidRPr="008E2B44" w:rsidRDefault="008E2B44" w:rsidP="008E2B44">
            <w:pPr>
              <w:jc w:val="both"/>
              <w:rPr>
                <w:rFonts w:ascii="Verdana" w:hAnsi="Verdana"/>
                <w:lang w:val="ru-RU"/>
              </w:rPr>
            </w:pPr>
          </w:p>
          <w:p w14:paraId="4303F81B" w14:textId="77777777" w:rsidR="008E2B44" w:rsidRPr="008E2B44" w:rsidRDefault="008E2B44" w:rsidP="008E2B44">
            <w:pPr>
              <w:jc w:val="both"/>
              <w:rPr>
                <w:rFonts w:ascii="Verdana" w:hAnsi="Verdana"/>
                <w:lang w:val="ru-RU"/>
              </w:rPr>
            </w:pPr>
            <w:r w:rsidRPr="008E2B44">
              <w:rPr>
                <w:rFonts w:ascii="Verdana" w:hAnsi="Verdana"/>
                <w:lang w:val="ru-RU"/>
              </w:rPr>
              <w:t>3808 59 00</w:t>
            </w:r>
          </w:p>
          <w:p w14:paraId="0A520CA3" w14:textId="77777777" w:rsidR="008E2B44" w:rsidRPr="008E2B44" w:rsidRDefault="008E2B44" w:rsidP="008E2B44">
            <w:pPr>
              <w:jc w:val="both"/>
              <w:rPr>
                <w:rFonts w:ascii="Verdana" w:hAnsi="Verdana"/>
                <w:lang w:val="ru-RU"/>
              </w:rPr>
            </w:pPr>
          </w:p>
          <w:p w14:paraId="08BB811D" w14:textId="77777777" w:rsidR="008E2B44" w:rsidRPr="008E2B44" w:rsidRDefault="008E2B44" w:rsidP="008E2B44">
            <w:pPr>
              <w:jc w:val="both"/>
              <w:rPr>
                <w:rFonts w:ascii="Verdana" w:hAnsi="Verdana"/>
                <w:lang w:val="ru-RU"/>
              </w:rPr>
            </w:pPr>
          </w:p>
        </w:tc>
        <w:tc>
          <w:tcPr>
            <w:tcW w:w="1559" w:type="dxa"/>
          </w:tcPr>
          <w:p w14:paraId="1C54FC58" w14:textId="77777777" w:rsidR="008E2B44" w:rsidRPr="008E2B44" w:rsidRDefault="008E2B44" w:rsidP="008E2B44">
            <w:pPr>
              <w:jc w:val="both"/>
              <w:rPr>
                <w:rFonts w:ascii="Verdana" w:hAnsi="Verdana"/>
                <w:lang w:val="ru-RU"/>
              </w:rPr>
            </w:pPr>
            <w:r w:rsidRPr="008E2B44">
              <w:rPr>
                <w:rFonts w:ascii="Verdana" w:hAnsi="Verdana"/>
                <w:lang w:val="ru-RU"/>
              </w:rPr>
              <w:t>пестицид/ пестицид/</w:t>
            </w:r>
          </w:p>
          <w:p w14:paraId="03618866" w14:textId="77777777" w:rsidR="008E2B44" w:rsidRPr="008E2B44" w:rsidRDefault="008E2B44" w:rsidP="008E2B44">
            <w:pPr>
              <w:jc w:val="both"/>
              <w:rPr>
                <w:rFonts w:ascii="Verdana" w:hAnsi="Verdana"/>
                <w:lang w:val="ru-RU"/>
              </w:rPr>
            </w:pPr>
            <w:r w:rsidRPr="008E2B44">
              <w:rPr>
                <w:rFonts w:ascii="Verdana" w:hAnsi="Verdana"/>
                <w:lang w:val="ru-RU"/>
              </w:rPr>
              <w:t>з</w:t>
            </w:r>
            <w:r w:rsidRPr="008E2B44">
              <w:rPr>
                <w:rFonts w:ascii="Verdana" w:hAnsi="Verdana"/>
                <w:bCs/>
                <w:lang w:val="ru-RU"/>
              </w:rPr>
              <w:t>апрет на ввоз</w:t>
            </w:r>
            <w:r w:rsidRPr="008E2B44">
              <w:rPr>
                <w:rFonts w:ascii="Verdana" w:hAnsi="Verdana"/>
                <w:lang w:val="ru-RU"/>
              </w:rPr>
              <w:t>**12351</w:t>
            </w:r>
          </w:p>
        </w:tc>
      </w:tr>
      <w:tr w:rsidR="008E2B44" w:rsidRPr="00F46DAA" w14:paraId="35FA39AE" w14:textId="77777777" w:rsidTr="008E2B44">
        <w:trPr>
          <w:trHeight w:val="1270"/>
        </w:trPr>
        <w:tc>
          <w:tcPr>
            <w:tcW w:w="2689" w:type="dxa"/>
          </w:tcPr>
          <w:p w14:paraId="3E41F4F9" w14:textId="77777777" w:rsidR="008E2B44" w:rsidRPr="008E2B44" w:rsidRDefault="008E2B44" w:rsidP="008E2B44">
            <w:pPr>
              <w:jc w:val="both"/>
              <w:rPr>
                <w:rFonts w:ascii="Verdana" w:hAnsi="Verdana"/>
                <w:lang w:val="ru-RU"/>
              </w:rPr>
            </w:pPr>
            <w:r w:rsidRPr="008E2B44">
              <w:rPr>
                <w:rFonts w:ascii="Verdana" w:hAnsi="Verdana"/>
                <w:lang w:val="ru-RU"/>
              </w:rPr>
              <w:t>Алдикарб</w:t>
            </w:r>
          </w:p>
          <w:p w14:paraId="035FCC5A" w14:textId="77777777" w:rsidR="008E2B44" w:rsidRPr="008E2B44" w:rsidRDefault="008E2B44" w:rsidP="008E2B44">
            <w:pPr>
              <w:jc w:val="both"/>
              <w:rPr>
                <w:rFonts w:ascii="Verdana" w:hAnsi="Verdana"/>
                <w:lang w:val="ru-RU"/>
              </w:rPr>
            </w:pPr>
          </w:p>
          <w:p w14:paraId="0D2F4EA6" w14:textId="77777777" w:rsidR="008E2B44" w:rsidRPr="008E2B44" w:rsidRDefault="008E2B44" w:rsidP="008E2B44">
            <w:pPr>
              <w:jc w:val="both"/>
              <w:rPr>
                <w:rFonts w:ascii="Verdana" w:hAnsi="Verdana"/>
                <w:lang w:val="ru-RU"/>
              </w:rPr>
            </w:pPr>
            <w:r w:rsidRPr="008E2B44">
              <w:rPr>
                <w:rFonts w:ascii="Verdana" w:hAnsi="Verdana"/>
                <w:lang w:val="ru-RU"/>
              </w:rPr>
              <w:t>- инсекцициды, содержащие алдикарб</w:t>
            </w:r>
          </w:p>
          <w:p w14:paraId="6AE8E163" w14:textId="77777777" w:rsidR="008E2B44" w:rsidRPr="008E2B44" w:rsidRDefault="008E2B44" w:rsidP="008E2B44">
            <w:pPr>
              <w:jc w:val="both"/>
              <w:rPr>
                <w:rFonts w:ascii="Verdana" w:hAnsi="Verdana"/>
                <w:lang w:val="ru-RU"/>
              </w:rPr>
            </w:pPr>
            <w:r w:rsidRPr="008E2B44">
              <w:rPr>
                <w:rFonts w:ascii="Verdana" w:hAnsi="Verdana"/>
                <w:lang w:val="ru-RU"/>
              </w:rPr>
              <w:t>- фунгициды, содержащие алдикарб</w:t>
            </w:r>
          </w:p>
          <w:p w14:paraId="031B7DD1" w14:textId="77777777" w:rsidR="008E2B44" w:rsidRPr="008E2B44" w:rsidRDefault="008E2B44" w:rsidP="008E2B44">
            <w:pPr>
              <w:jc w:val="both"/>
              <w:rPr>
                <w:rFonts w:ascii="Verdana" w:hAnsi="Verdana"/>
                <w:lang w:val="ru-RU"/>
              </w:rPr>
            </w:pPr>
            <w:r w:rsidRPr="008E2B44">
              <w:rPr>
                <w:rFonts w:ascii="Verdana" w:hAnsi="Verdana"/>
                <w:lang w:val="ru-RU"/>
              </w:rPr>
              <w:t>- гербициды, содержащие алдикарб</w:t>
            </w:r>
          </w:p>
          <w:p w14:paraId="50B66F4D" w14:textId="77777777" w:rsidR="008E2B44" w:rsidRPr="008E2B44" w:rsidRDefault="008E2B44" w:rsidP="008E2B44">
            <w:pPr>
              <w:jc w:val="both"/>
              <w:rPr>
                <w:rFonts w:ascii="Verdana" w:hAnsi="Verdana"/>
                <w:lang w:val="ru-RU"/>
              </w:rPr>
            </w:pPr>
            <w:r w:rsidRPr="008E2B44">
              <w:rPr>
                <w:rFonts w:ascii="Verdana" w:hAnsi="Verdana"/>
                <w:lang w:val="ru-RU"/>
              </w:rPr>
              <w:t>- средства дезинфици-рующие, содержащие алдикарб</w:t>
            </w:r>
          </w:p>
          <w:p w14:paraId="01D8B58B" w14:textId="77777777" w:rsidR="008E2B44" w:rsidRPr="008E2B44" w:rsidRDefault="008E2B44" w:rsidP="008E2B44">
            <w:pPr>
              <w:jc w:val="both"/>
              <w:rPr>
                <w:rFonts w:ascii="Verdana" w:hAnsi="Verdana"/>
                <w:lang w:val="ru-RU"/>
              </w:rPr>
            </w:pPr>
            <w:r w:rsidRPr="008E2B44">
              <w:rPr>
                <w:rFonts w:ascii="Verdana" w:hAnsi="Verdana"/>
                <w:lang w:val="ru-RU"/>
              </w:rPr>
              <w:t>- родентициды, содержащие алдикарб</w:t>
            </w:r>
          </w:p>
        </w:tc>
        <w:tc>
          <w:tcPr>
            <w:tcW w:w="1701" w:type="dxa"/>
          </w:tcPr>
          <w:p w14:paraId="71B9546F" w14:textId="77777777" w:rsidR="008E2B44" w:rsidRPr="008E2B44" w:rsidRDefault="008E2B44" w:rsidP="008E2B44">
            <w:pPr>
              <w:jc w:val="both"/>
              <w:rPr>
                <w:rFonts w:ascii="Verdana" w:hAnsi="Verdana"/>
                <w:lang w:val="ru-RU"/>
              </w:rPr>
            </w:pPr>
            <w:r w:rsidRPr="008E2B44">
              <w:rPr>
                <w:rFonts w:ascii="Verdana" w:hAnsi="Verdana"/>
                <w:lang w:val="ru-RU"/>
              </w:rPr>
              <w:t>116–06–3</w:t>
            </w:r>
          </w:p>
          <w:p w14:paraId="6DE91658" w14:textId="77777777" w:rsidR="008E2B44" w:rsidRPr="008E2B44" w:rsidRDefault="008E2B44" w:rsidP="008E2B44">
            <w:pPr>
              <w:jc w:val="both"/>
              <w:rPr>
                <w:rFonts w:ascii="Verdana" w:hAnsi="Verdana"/>
                <w:lang w:val="ru-RU"/>
              </w:rPr>
            </w:pPr>
          </w:p>
          <w:p w14:paraId="220B0DA8" w14:textId="77777777" w:rsidR="008E2B44" w:rsidRPr="008E2B44" w:rsidRDefault="008E2B44" w:rsidP="008E2B44">
            <w:pPr>
              <w:jc w:val="both"/>
              <w:rPr>
                <w:rFonts w:ascii="Verdana" w:hAnsi="Verdana"/>
                <w:lang w:val="ru-RU"/>
              </w:rPr>
            </w:pPr>
          </w:p>
          <w:p w14:paraId="1D1797DC" w14:textId="77777777" w:rsidR="008E2B44" w:rsidRPr="008E2B44" w:rsidRDefault="008E2B44" w:rsidP="008E2B44">
            <w:pPr>
              <w:jc w:val="both"/>
              <w:rPr>
                <w:rFonts w:ascii="Verdana" w:hAnsi="Verdana"/>
                <w:lang w:val="ru-RU"/>
              </w:rPr>
            </w:pPr>
          </w:p>
          <w:p w14:paraId="2D29A4BF" w14:textId="77777777" w:rsidR="008E2B44" w:rsidRPr="008E2B44" w:rsidRDefault="008E2B44" w:rsidP="008E2B44">
            <w:pPr>
              <w:jc w:val="both"/>
              <w:rPr>
                <w:rFonts w:ascii="Verdana" w:hAnsi="Verdana"/>
                <w:lang w:val="ru-RU"/>
              </w:rPr>
            </w:pPr>
          </w:p>
          <w:p w14:paraId="31A1F45A" w14:textId="77777777" w:rsidR="008E2B44" w:rsidRPr="008E2B44" w:rsidRDefault="008E2B44" w:rsidP="008E2B44">
            <w:pPr>
              <w:jc w:val="both"/>
              <w:rPr>
                <w:rFonts w:ascii="Verdana" w:hAnsi="Verdana"/>
                <w:lang w:val="ru-RU"/>
              </w:rPr>
            </w:pPr>
          </w:p>
          <w:p w14:paraId="2D27E6AE" w14:textId="77777777" w:rsidR="008E2B44" w:rsidRPr="008E2B44" w:rsidRDefault="008E2B44" w:rsidP="008E2B44">
            <w:pPr>
              <w:jc w:val="both"/>
              <w:rPr>
                <w:rFonts w:ascii="Verdana" w:hAnsi="Verdana"/>
                <w:lang w:val="ru-RU"/>
              </w:rPr>
            </w:pPr>
          </w:p>
        </w:tc>
        <w:tc>
          <w:tcPr>
            <w:tcW w:w="2126" w:type="dxa"/>
          </w:tcPr>
          <w:p w14:paraId="6EC96DB6" w14:textId="77777777" w:rsidR="008E2B44" w:rsidRPr="008E2B44" w:rsidRDefault="008E2B44" w:rsidP="008E2B44">
            <w:pPr>
              <w:jc w:val="both"/>
              <w:rPr>
                <w:rFonts w:ascii="Verdana" w:hAnsi="Verdana"/>
                <w:bCs/>
                <w:lang w:val="ru-RU"/>
              </w:rPr>
            </w:pPr>
            <w:r w:rsidRPr="008E2B44">
              <w:rPr>
                <w:rFonts w:ascii="Verdana" w:hAnsi="Verdana"/>
                <w:b/>
                <w:bCs/>
                <w:lang w:val="ru-RU"/>
              </w:rPr>
              <w:t>2930 80 000 0</w:t>
            </w:r>
          </w:p>
          <w:p w14:paraId="4082CA6A" w14:textId="77777777" w:rsidR="008E2B44" w:rsidRPr="008E2B44" w:rsidRDefault="008E2B44" w:rsidP="008E2B44">
            <w:pPr>
              <w:jc w:val="both"/>
              <w:rPr>
                <w:rFonts w:ascii="Verdana" w:hAnsi="Verdana"/>
                <w:lang w:val="ru-RU"/>
              </w:rPr>
            </w:pPr>
          </w:p>
          <w:p w14:paraId="749C228A" w14:textId="77777777" w:rsidR="008E2B44" w:rsidRPr="008E2B44" w:rsidRDefault="008E2B44" w:rsidP="008E2B44">
            <w:pPr>
              <w:jc w:val="both"/>
              <w:rPr>
                <w:rFonts w:ascii="Verdana" w:hAnsi="Verdana"/>
                <w:bCs/>
                <w:lang w:val="ru-RU"/>
              </w:rPr>
            </w:pPr>
            <w:r w:rsidRPr="008E2B44">
              <w:rPr>
                <w:rFonts w:ascii="Verdana" w:hAnsi="Verdana"/>
                <w:b/>
                <w:bCs/>
                <w:lang w:val="ru-RU"/>
              </w:rPr>
              <w:t>3808 59 000 2</w:t>
            </w:r>
          </w:p>
          <w:p w14:paraId="24E606C3" w14:textId="77777777" w:rsidR="008E2B44" w:rsidRPr="008E2B44" w:rsidRDefault="008E2B44" w:rsidP="008E2B44">
            <w:pPr>
              <w:jc w:val="both"/>
              <w:rPr>
                <w:rFonts w:ascii="Verdana" w:hAnsi="Verdana"/>
                <w:lang w:val="ru-RU"/>
              </w:rPr>
            </w:pPr>
          </w:p>
          <w:p w14:paraId="279E3FC8" w14:textId="77777777" w:rsidR="008E2B44" w:rsidRPr="008E2B44" w:rsidRDefault="008E2B44" w:rsidP="008E2B44">
            <w:pPr>
              <w:jc w:val="both"/>
              <w:rPr>
                <w:rFonts w:ascii="Verdana" w:hAnsi="Verdana"/>
                <w:lang w:val="ru-RU"/>
              </w:rPr>
            </w:pPr>
            <w:r w:rsidRPr="008E2B44">
              <w:rPr>
                <w:rFonts w:ascii="Verdana" w:hAnsi="Verdana"/>
                <w:lang w:val="ru-RU"/>
              </w:rPr>
              <w:t>3808 59 000 4</w:t>
            </w:r>
          </w:p>
          <w:p w14:paraId="7D01A66E" w14:textId="77777777" w:rsidR="008E2B44" w:rsidRPr="008E2B44" w:rsidRDefault="008E2B44" w:rsidP="008E2B44">
            <w:pPr>
              <w:jc w:val="both"/>
              <w:rPr>
                <w:rFonts w:ascii="Verdana" w:hAnsi="Verdana"/>
                <w:lang w:val="ru-RU"/>
              </w:rPr>
            </w:pPr>
          </w:p>
          <w:p w14:paraId="435AD4CE" w14:textId="77777777" w:rsidR="008E2B44" w:rsidRPr="008E2B44" w:rsidRDefault="008E2B44" w:rsidP="008E2B44">
            <w:pPr>
              <w:jc w:val="both"/>
              <w:rPr>
                <w:rFonts w:ascii="Verdana" w:hAnsi="Verdana"/>
                <w:lang w:val="ru-RU"/>
              </w:rPr>
            </w:pPr>
            <w:r w:rsidRPr="008E2B44">
              <w:rPr>
                <w:rFonts w:ascii="Verdana" w:hAnsi="Verdana"/>
                <w:lang w:val="ru-RU"/>
              </w:rPr>
              <w:t>3808 59 000 5</w:t>
            </w:r>
          </w:p>
          <w:p w14:paraId="0EA2ACA5" w14:textId="77777777" w:rsidR="008E2B44" w:rsidRPr="008E2B44" w:rsidRDefault="008E2B44" w:rsidP="008E2B44">
            <w:pPr>
              <w:jc w:val="both"/>
              <w:rPr>
                <w:rFonts w:ascii="Verdana" w:hAnsi="Verdana"/>
                <w:lang w:val="ru-RU"/>
              </w:rPr>
            </w:pPr>
          </w:p>
          <w:p w14:paraId="11C5E633" w14:textId="77777777" w:rsidR="008E2B44" w:rsidRPr="008E2B44" w:rsidRDefault="008E2B44" w:rsidP="008E2B44">
            <w:pPr>
              <w:jc w:val="both"/>
              <w:rPr>
                <w:rFonts w:ascii="Verdana" w:hAnsi="Verdana"/>
                <w:lang w:val="ru-RU"/>
              </w:rPr>
            </w:pPr>
            <w:r w:rsidRPr="008E2B44">
              <w:rPr>
                <w:rFonts w:ascii="Verdana" w:hAnsi="Verdana"/>
                <w:lang w:val="ru-RU"/>
              </w:rPr>
              <w:t>3808 59 000 6</w:t>
            </w:r>
          </w:p>
          <w:p w14:paraId="701CE51A" w14:textId="77777777" w:rsidR="008E2B44" w:rsidRPr="008E2B44" w:rsidRDefault="008E2B44" w:rsidP="008E2B44">
            <w:pPr>
              <w:jc w:val="both"/>
              <w:rPr>
                <w:rFonts w:ascii="Verdana" w:hAnsi="Verdana"/>
                <w:lang w:val="ru-RU"/>
              </w:rPr>
            </w:pPr>
          </w:p>
          <w:p w14:paraId="1F8E0797" w14:textId="77777777" w:rsidR="008E2B44" w:rsidRPr="008E2B44" w:rsidRDefault="008E2B44" w:rsidP="008E2B44">
            <w:pPr>
              <w:jc w:val="both"/>
              <w:rPr>
                <w:rFonts w:ascii="Verdana" w:hAnsi="Verdana"/>
                <w:lang w:val="ru-RU"/>
              </w:rPr>
            </w:pPr>
          </w:p>
          <w:p w14:paraId="26C5EA1F" w14:textId="77777777" w:rsidR="008E2B44" w:rsidRPr="008E2B44" w:rsidRDefault="008E2B44" w:rsidP="008E2B44">
            <w:pPr>
              <w:jc w:val="both"/>
              <w:rPr>
                <w:rFonts w:ascii="Verdana" w:hAnsi="Verdana"/>
                <w:lang w:val="ru-RU"/>
              </w:rPr>
            </w:pPr>
            <w:r w:rsidRPr="008E2B44">
              <w:rPr>
                <w:rFonts w:ascii="Verdana" w:hAnsi="Verdana"/>
                <w:lang w:val="ru-RU"/>
              </w:rPr>
              <w:t>3808 59 000 8</w:t>
            </w:r>
          </w:p>
          <w:p w14:paraId="11B37EEE" w14:textId="77777777" w:rsidR="008E2B44" w:rsidRPr="008E2B44" w:rsidRDefault="008E2B44" w:rsidP="008E2B44">
            <w:pPr>
              <w:jc w:val="both"/>
              <w:rPr>
                <w:rFonts w:ascii="Verdana" w:hAnsi="Verdana"/>
                <w:bCs/>
                <w:lang w:val="ru-RU"/>
              </w:rPr>
            </w:pPr>
            <w:r w:rsidRPr="008E2B44">
              <w:rPr>
                <w:rFonts w:ascii="Verdana" w:hAnsi="Verdana"/>
                <w:bCs/>
                <w:lang w:val="ru-RU"/>
              </w:rPr>
              <w:t>(до 01.01.2017 -</w:t>
            </w:r>
          </w:p>
          <w:p w14:paraId="2E1937DE" w14:textId="77777777" w:rsidR="008E2B44" w:rsidRPr="008E2B44" w:rsidRDefault="008E2B44" w:rsidP="008E2B44">
            <w:pPr>
              <w:jc w:val="both"/>
              <w:rPr>
                <w:rFonts w:ascii="Verdana" w:hAnsi="Verdana"/>
                <w:b/>
                <w:bCs/>
                <w:lang w:val="ru-RU"/>
              </w:rPr>
            </w:pPr>
            <w:r w:rsidRPr="008E2B44">
              <w:rPr>
                <w:rFonts w:ascii="Verdana" w:hAnsi="Verdana"/>
                <w:bCs/>
                <w:lang w:val="ru-RU"/>
              </w:rPr>
              <w:t>3808 91 200 0)</w:t>
            </w:r>
          </w:p>
        </w:tc>
        <w:tc>
          <w:tcPr>
            <w:tcW w:w="2268" w:type="dxa"/>
          </w:tcPr>
          <w:p w14:paraId="18811D76" w14:textId="77777777" w:rsidR="008E2B44" w:rsidRPr="008E2B44" w:rsidRDefault="008E2B44" w:rsidP="008E2B44">
            <w:pPr>
              <w:jc w:val="both"/>
              <w:rPr>
                <w:rFonts w:ascii="Verdana" w:hAnsi="Verdana"/>
                <w:lang w:val="ru-RU"/>
              </w:rPr>
            </w:pPr>
            <w:r w:rsidRPr="008E2B44">
              <w:rPr>
                <w:rFonts w:ascii="Verdana" w:hAnsi="Verdana"/>
                <w:lang w:val="ru-RU"/>
              </w:rPr>
              <w:t>Соединения сероорганические</w:t>
            </w:r>
          </w:p>
          <w:p w14:paraId="2C53FB3B" w14:textId="77777777" w:rsidR="008E2B44" w:rsidRPr="008E2B44" w:rsidRDefault="008E2B44" w:rsidP="008E2B44">
            <w:pPr>
              <w:jc w:val="both"/>
              <w:rPr>
                <w:rFonts w:ascii="Verdana" w:hAnsi="Verdana"/>
                <w:lang w:val="ru-RU"/>
              </w:rPr>
            </w:pPr>
          </w:p>
          <w:p w14:paraId="2CD9C53A" w14:textId="77777777" w:rsidR="008E2B44" w:rsidRPr="008E2B44" w:rsidRDefault="008E2B44" w:rsidP="008E2B44">
            <w:pPr>
              <w:jc w:val="both"/>
              <w:rPr>
                <w:rFonts w:ascii="Verdana" w:hAnsi="Verdana"/>
                <w:lang w:val="ru-RU"/>
              </w:rPr>
            </w:pPr>
          </w:p>
          <w:p w14:paraId="396FFDCA" w14:textId="77777777" w:rsidR="008E2B44" w:rsidRPr="008E2B44" w:rsidRDefault="008E2B44" w:rsidP="008E2B44">
            <w:pPr>
              <w:jc w:val="both"/>
              <w:rPr>
                <w:rFonts w:ascii="Verdana" w:hAnsi="Verdana"/>
                <w:lang w:val="ru-RU"/>
              </w:rPr>
            </w:pPr>
          </w:p>
          <w:p w14:paraId="1867FF4F" w14:textId="77777777" w:rsidR="008E2B44" w:rsidRPr="008E2B44" w:rsidRDefault="008E2B44" w:rsidP="008E2B44">
            <w:pPr>
              <w:jc w:val="both"/>
              <w:rPr>
                <w:rFonts w:ascii="Verdana" w:hAnsi="Verdana"/>
                <w:lang w:val="ru-RU"/>
              </w:rPr>
            </w:pPr>
          </w:p>
          <w:p w14:paraId="68BA33C4" w14:textId="77777777" w:rsidR="008E2B44" w:rsidRPr="008E2B44" w:rsidRDefault="008E2B44" w:rsidP="008E2B44">
            <w:pPr>
              <w:jc w:val="both"/>
              <w:rPr>
                <w:rFonts w:ascii="Verdana" w:hAnsi="Verdana"/>
                <w:lang w:val="ru-RU"/>
              </w:rPr>
            </w:pPr>
          </w:p>
          <w:p w14:paraId="4A60DDA3" w14:textId="77777777" w:rsidR="008E2B44" w:rsidRPr="008E2B44" w:rsidRDefault="008E2B44" w:rsidP="008E2B44">
            <w:pPr>
              <w:jc w:val="both"/>
              <w:rPr>
                <w:rFonts w:ascii="Verdana" w:hAnsi="Verdana"/>
                <w:lang w:val="ru-RU"/>
              </w:rPr>
            </w:pPr>
          </w:p>
          <w:p w14:paraId="0123A497" w14:textId="77777777" w:rsidR="008E2B44" w:rsidRPr="008E2B44" w:rsidRDefault="008E2B44" w:rsidP="008E2B44">
            <w:pPr>
              <w:jc w:val="both"/>
              <w:rPr>
                <w:rFonts w:ascii="Verdana" w:hAnsi="Verdana"/>
                <w:lang w:val="ru-RU"/>
              </w:rPr>
            </w:pPr>
          </w:p>
          <w:p w14:paraId="4F6DD752" w14:textId="77777777" w:rsidR="008E2B44" w:rsidRPr="008E2B44" w:rsidRDefault="008E2B44" w:rsidP="008E2B44">
            <w:pPr>
              <w:jc w:val="both"/>
              <w:rPr>
                <w:rFonts w:ascii="Verdana" w:hAnsi="Verdana"/>
                <w:lang w:val="ru-RU"/>
              </w:rPr>
            </w:pPr>
          </w:p>
        </w:tc>
        <w:tc>
          <w:tcPr>
            <w:tcW w:w="1984" w:type="dxa"/>
          </w:tcPr>
          <w:p w14:paraId="43EA53E9" w14:textId="77777777" w:rsidR="008E2B44" w:rsidRPr="008E2B44" w:rsidRDefault="008E2B44" w:rsidP="008E2B44">
            <w:pPr>
              <w:jc w:val="both"/>
              <w:rPr>
                <w:rFonts w:ascii="Verdana" w:hAnsi="Verdana"/>
                <w:bCs/>
                <w:lang w:val="ru-RU"/>
              </w:rPr>
            </w:pPr>
            <w:r w:rsidRPr="008E2B44">
              <w:rPr>
                <w:rFonts w:ascii="Verdana" w:hAnsi="Verdana"/>
                <w:b/>
                <w:bCs/>
                <w:lang w:val="ru-RU"/>
              </w:rPr>
              <w:t>2930 80 000 0</w:t>
            </w:r>
          </w:p>
          <w:p w14:paraId="0FA1DEE6" w14:textId="77777777" w:rsidR="008E2B44" w:rsidRPr="008E2B44" w:rsidRDefault="008E2B44" w:rsidP="008E2B44">
            <w:pPr>
              <w:jc w:val="both"/>
              <w:rPr>
                <w:rFonts w:ascii="Verdana" w:hAnsi="Verdana"/>
                <w:lang w:val="ru-RU"/>
              </w:rPr>
            </w:pPr>
          </w:p>
          <w:p w14:paraId="4FF0DB72" w14:textId="77777777" w:rsidR="008E2B44" w:rsidRPr="008E2B44" w:rsidRDefault="008E2B44" w:rsidP="008E2B44">
            <w:pPr>
              <w:jc w:val="both"/>
              <w:rPr>
                <w:rFonts w:ascii="Verdana" w:hAnsi="Verdana"/>
                <w:bCs/>
                <w:lang w:val="ru-RU"/>
              </w:rPr>
            </w:pPr>
            <w:r w:rsidRPr="008E2B44">
              <w:rPr>
                <w:rFonts w:ascii="Verdana" w:hAnsi="Verdana"/>
                <w:b/>
                <w:bCs/>
                <w:lang w:val="ru-RU"/>
              </w:rPr>
              <w:t>3808 59 000 2</w:t>
            </w:r>
          </w:p>
          <w:p w14:paraId="661F7F9A" w14:textId="77777777" w:rsidR="00672711" w:rsidRDefault="00672711" w:rsidP="008E2B44">
            <w:pPr>
              <w:jc w:val="both"/>
              <w:rPr>
                <w:rFonts w:ascii="Verdana" w:hAnsi="Verdana"/>
                <w:lang w:val="ru-RU"/>
              </w:rPr>
            </w:pPr>
          </w:p>
          <w:p w14:paraId="616F12F5" w14:textId="77777777" w:rsidR="008E2B44" w:rsidRPr="008E2B44" w:rsidRDefault="008E2B44" w:rsidP="008E2B44">
            <w:pPr>
              <w:jc w:val="both"/>
              <w:rPr>
                <w:rFonts w:ascii="Verdana" w:hAnsi="Verdana"/>
                <w:lang w:val="ru-RU"/>
              </w:rPr>
            </w:pPr>
            <w:r w:rsidRPr="008E2B44">
              <w:rPr>
                <w:rFonts w:ascii="Verdana" w:hAnsi="Verdana"/>
                <w:lang w:val="ru-RU"/>
              </w:rPr>
              <w:t>3808 59 000 4</w:t>
            </w:r>
          </w:p>
          <w:p w14:paraId="7D371CF0" w14:textId="77777777" w:rsidR="008E2B44" w:rsidRPr="008E2B44" w:rsidRDefault="008E2B44" w:rsidP="008E2B44">
            <w:pPr>
              <w:jc w:val="both"/>
              <w:rPr>
                <w:rFonts w:ascii="Verdana" w:hAnsi="Verdana"/>
                <w:lang w:val="ru-RU"/>
              </w:rPr>
            </w:pPr>
          </w:p>
          <w:p w14:paraId="465E1E85" w14:textId="77777777" w:rsidR="008E2B44" w:rsidRPr="008E2B44" w:rsidRDefault="008E2B44" w:rsidP="008E2B44">
            <w:pPr>
              <w:jc w:val="both"/>
              <w:rPr>
                <w:rFonts w:ascii="Verdana" w:hAnsi="Verdana"/>
                <w:lang w:val="ru-RU"/>
              </w:rPr>
            </w:pPr>
            <w:r w:rsidRPr="008E2B44">
              <w:rPr>
                <w:rFonts w:ascii="Verdana" w:hAnsi="Verdana"/>
                <w:lang w:val="ru-RU"/>
              </w:rPr>
              <w:t>3808 59 000 5</w:t>
            </w:r>
          </w:p>
          <w:p w14:paraId="23C5AD8F" w14:textId="77777777" w:rsidR="008E2B44" w:rsidRPr="008E2B44" w:rsidRDefault="008E2B44" w:rsidP="008E2B44">
            <w:pPr>
              <w:jc w:val="both"/>
              <w:rPr>
                <w:rFonts w:ascii="Verdana" w:hAnsi="Verdana"/>
                <w:lang w:val="ru-RU"/>
              </w:rPr>
            </w:pPr>
          </w:p>
          <w:p w14:paraId="71A0073C" w14:textId="77777777" w:rsidR="008E2B44" w:rsidRPr="008E2B44" w:rsidRDefault="008E2B44" w:rsidP="008E2B44">
            <w:pPr>
              <w:jc w:val="both"/>
              <w:rPr>
                <w:rFonts w:ascii="Verdana" w:hAnsi="Verdana"/>
                <w:lang w:val="ru-RU"/>
              </w:rPr>
            </w:pPr>
            <w:r w:rsidRPr="008E2B44">
              <w:rPr>
                <w:rFonts w:ascii="Verdana" w:hAnsi="Verdana"/>
                <w:lang w:val="ru-RU"/>
              </w:rPr>
              <w:t>3808 59 000 6</w:t>
            </w:r>
          </w:p>
          <w:p w14:paraId="23428328" w14:textId="77777777" w:rsidR="008E2B44" w:rsidRPr="008E2B44" w:rsidRDefault="008E2B44" w:rsidP="008E2B44">
            <w:pPr>
              <w:jc w:val="both"/>
              <w:rPr>
                <w:rFonts w:ascii="Verdana" w:hAnsi="Verdana"/>
                <w:lang w:val="ru-RU"/>
              </w:rPr>
            </w:pPr>
          </w:p>
          <w:p w14:paraId="49AE60D5" w14:textId="77777777" w:rsidR="008E2B44" w:rsidRPr="008E2B44" w:rsidRDefault="008E2B44" w:rsidP="008E2B44">
            <w:pPr>
              <w:jc w:val="both"/>
              <w:rPr>
                <w:rFonts w:ascii="Verdana" w:hAnsi="Verdana"/>
                <w:lang w:val="ru-RU"/>
              </w:rPr>
            </w:pPr>
          </w:p>
          <w:p w14:paraId="41C5BA46" w14:textId="77777777" w:rsidR="008E2B44" w:rsidRPr="008E2B44" w:rsidRDefault="008E2B44" w:rsidP="008E2B44">
            <w:pPr>
              <w:jc w:val="both"/>
              <w:rPr>
                <w:rFonts w:ascii="Verdana" w:hAnsi="Verdana"/>
                <w:lang w:val="ru-RU"/>
              </w:rPr>
            </w:pPr>
            <w:r w:rsidRPr="008E2B44">
              <w:rPr>
                <w:rFonts w:ascii="Verdana" w:hAnsi="Verdana"/>
                <w:lang w:val="ru-RU"/>
              </w:rPr>
              <w:t>3808 59 000 8</w:t>
            </w:r>
          </w:p>
          <w:p w14:paraId="5987E2AC" w14:textId="77777777" w:rsidR="008E2B44" w:rsidRPr="008E2B44" w:rsidRDefault="008E2B44" w:rsidP="008E2B44">
            <w:pPr>
              <w:jc w:val="both"/>
              <w:rPr>
                <w:rFonts w:ascii="Verdana" w:hAnsi="Verdana"/>
                <w:lang w:val="ru-RU"/>
              </w:rPr>
            </w:pPr>
          </w:p>
        </w:tc>
        <w:tc>
          <w:tcPr>
            <w:tcW w:w="1843" w:type="dxa"/>
          </w:tcPr>
          <w:p w14:paraId="4D0FD91E" w14:textId="77777777" w:rsidR="008E2B44" w:rsidRPr="008E2B44" w:rsidRDefault="008E2B44" w:rsidP="008E2B44">
            <w:pPr>
              <w:jc w:val="both"/>
              <w:rPr>
                <w:rFonts w:ascii="Verdana" w:hAnsi="Verdana"/>
                <w:bCs/>
                <w:lang w:val="ru-RU"/>
              </w:rPr>
            </w:pPr>
            <w:r w:rsidRPr="008E2B44">
              <w:rPr>
                <w:rFonts w:ascii="Verdana" w:hAnsi="Verdana"/>
                <w:b/>
                <w:bCs/>
                <w:lang w:val="ru-RU"/>
              </w:rPr>
              <w:t>2930 80 00</w:t>
            </w:r>
          </w:p>
          <w:p w14:paraId="74093EAB" w14:textId="77777777" w:rsidR="008E2B44" w:rsidRPr="008E2B44" w:rsidRDefault="008E2B44" w:rsidP="008E2B44">
            <w:pPr>
              <w:jc w:val="both"/>
              <w:rPr>
                <w:rFonts w:ascii="Verdana" w:hAnsi="Verdana"/>
                <w:lang w:val="ru-RU"/>
              </w:rPr>
            </w:pPr>
          </w:p>
          <w:p w14:paraId="21B6201B" w14:textId="77777777" w:rsidR="008E2B44" w:rsidRPr="008E2B44" w:rsidRDefault="008E2B44" w:rsidP="008E2B44">
            <w:pPr>
              <w:jc w:val="both"/>
              <w:rPr>
                <w:rFonts w:ascii="Verdana" w:hAnsi="Verdana"/>
                <w:bCs/>
                <w:lang w:val="ru-RU"/>
              </w:rPr>
            </w:pPr>
            <w:r w:rsidRPr="008E2B44">
              <w:rPr>
                <w:rFonts w:ascii="Verdana" w:hAnsi="Verdana"/>
                <w:b/>
                <w:bCs/>
                <w:lang w:val="ru-RU"/>
              </w:rPr>
              <w:t>3808 59 00</w:t>
            </w:r>
          </w:p>
          <w:p w14:paraId="62FA7A8E" w14:textId="77777777" w:rsidR="00672711" w:rsidRDefault="00672711" w:rsidP="008E2B44">
            <w:pPr>
              <w:jc w:val="both"/>
              <w:rPr>
                <w:rFonts w:ascii="Verdana" w:hAnsi="Verdana"/>
                <w:lang w:val="ru-RU"/>
              </w:rPr>
            </w:pPr>
          </w:p>
          <w:p w14:paraId="3E3C961E" w14:textId="77777777" w:rsidR="008E2B44" w:rsidRPr="008E2B44" w:rsidRDefault="008E2B44" w:rsidP="008E2B44">
            <w:pPr>
              <w:jc w:val="both"/>
              <w:rPr>
                <w:rFonts w:ascii="Verdana" w:hAnsi="Verdana"/>
                <w:lang w:val="ru-RU"/>
              </w:rPr>
            </w:pPr>
            <w:r w:rsidRPr="008E2B44">
              <w:rPr>
                <w:rFonts w:ascii="Verdana" w:hAnsi="Verdana"/>
                <w:lang w:val="ru-RU"/>
              </w:rPr>
              <w:t>3808 59 00</w:t>
            </w:r>
          </w:p>
          <w:p w14:paraId="3557D265" w14:textId="77777777" w:rsidR="008E2B44" w:rsidRPr="008E2B44" w:rsidRDefault="008E2B44" w:rsidP="008E2B44">
            <w:pPr>
              <w:jc w:val="both"/>
              <w:rPr>
                <w:rFonts w:ascii="Verdana" w:hAnsi="Verdana"/>
                <w:lang w:val="ru-RU"/>
              </w:rPr>
            </w:pPr>
          </w:p>
          <w:p w14:paraId="052F29D6" w14:textId="77777777" w:rsidR="008E2B44" w:rsidRPr="008E2B44" w:rsidRDefault="008E2B44" w:rsidP="008E2B44">
            <w:pPr>
              <w:jc w:val="both"/>
              <w:rPr>
                <w:rFonts w:ascii="Verdana" w:hAnsi="Verdana"/>
                <w:lang w:val="ru-RU"/>
              </w:rPr>
            </w:pPr>
            <w:r w:rsidRPr="008E2B44">
              <w:rPr>
                <w:rFonts w:ascii="Verdana" w:hAnsi="Verdana"/>
                <w:lang w:val="ru-RU"/>
              </w:rPr>
              <w:t>3808 59 00</w:t>
            </w:r>
          </w:p>
          <w:p w14:paraId="7D64B29B" w14:textId="77777777" w:rsidR="008E2B44" w:rsidRPr="008E2B44" w:rsidRDefault="008E2B44" w:rsidP="008E2B44">
            <w:pPr>
              <w:jc w:val="both"/>
              <w:rPr>
                <w:rFonts w:ascii="Verdana" w:hAnsi="Verdana"/>
                <w:lang w:val="ru-RU"/>
              </w:rPr>
            </w:pPr>
          </w:p>
          <w:p w14:paraId="1B24E989" w14:textId="77777777" w:rsidR="008E2B44" w:rsidRPr="008E2B44" w:rsidRDefault="008E2B44" w:rsidP="008E2B44">
            <w:pPr>
              <w:jc w:val="both"/>
              <w:rPr>
                <w:rFonts w:ascii="Verdana" w:hAnsi="Verdana"/>
                <w:lang w:val="ru-RU"/>
              </w:rPr>
            </w:pPr>
            <w:r w:rsidRPr="008E2B44">
              <w:rPr>
                <w:rFonts w:ascii="Verdana" w:hAnsi="Verdana"/>
                <w:lang w:val="ru-RU"/>
              </w:rPr>
              <w:t>3808 59 00</w:t>
            </w:r>
          </w:p>
          <w:p w14:paraId="721FDEBE" w14:textId="77777777" w:rsidR="008E2B44" w:rsidRPr="008E2B44" w:rsidRDefault="008E2B44" w:rsidP="008E2B44">
            <w:pPr>
              <w:jc w:val="both"/>
              <w:rPr>
                <w:rFonts w:ascii="Verdana" w:hAnsi="Verdana"/>
                <w:lang w:val="ru-RU"/>
              </w:rPr>
            </w:pPr>
          </w:p>
          <w:p w14:paraId="4BB12525" w14:textId="77777777" w:rsidR="008E2B44" w:rsidRPr="008E2B44" w:rsidRDefault="008E2B44" w:rsidP="008E2B44">
            <w:pPr>
              <w:jc w:val="both"/>
              <w:rPr>
                <w:rFonts w:ascii="Verdana" w:hAnsi="Verdana"/>
                <w:lang w:val="ru-RU"/>
              </w:rPr>
            </w:pPr>
          </w:p>
          <w:p w14:paraId="65EADBAC" w14:textId="77777777" w:rsidR="008E2B44" w:rsidRPr="008E2B44" w:rsidRDefault="008E2B44" w:rsidP="008E2B44">
            <w:pPr>
              <w:jc w:val="both"/>
              <w:rPr>
                <w:rFonts w:ascii="Verdana" w:hAnsi="Verdana"/>
                <w:lang w:val="ru-RU"/>
              </w:rPr>
            </w:pPr>
            <w:r w:rsidRPr="008E2B44">
              <w:rPr>
                <w:rFonts w:ascii="Verdana" w:hAnsi="Verdana"/>
                <w:lang w:val="ru-RU"/>
              </w:rPr>
              <w:t>3808 59 00</w:t>
            </w:r>
          </w:p>
        </w:tc>
        <w:tc>
          <w:tcPr>
            <w:tcW w:w="1559" w:type="dxa"/>
          </w:tcPr>
          <w:p w14:paraId="7DFA5083" w14:textId="77777777" w:rsidR="008E2B44" w:rsidRPr="008E2B44" w:rsidRDefault="008E2B44" w:rsidP="008E2B44">
            <w:pPr>
              <w:jc w:val="both"/>
              <w:rPr>
                <w:rFonts w:ascii="Verdana" w:hAnsi="Verdana"/>
                <w:lang w:val="ru-RU"/>
              </w:rPr>
            </w:pPr>
            <w:r w:rsidRPr="008E2B44">
              <w:rPr>
                <w:rFonts w:ascii="Verdana" w:hAnsi="Verdana"/>
                <w:lang w:val="ru-RU"/>
              </w:rPr>
              <w:t>пестицид/ пестицид/</w:t>
            </w:r>
          </w:p>
          <w:p w14:paraId="06EFBB89" w14:textId="77777777" w:rsidR="008E2B44" w:rsidRPr="008E2B44" w:rsidRDefault="008E2B44" w:rsidP="008E2B44">
            <w:pPr>
              <w:jc w:val="both"/>
              <w:rPr>
                <w:rFonts w:ascii="Verdana" w:hAnsi="Verdana"/>
                <w:lang w:val="ru-RU"/>
              </w:rPr>
            </w:pPr>
            <w:r w:rsidRPr="008E2B44">
              <w:rPr>
                <w:rFonts w:ascii="Verdana" w:hAnsi="Verdana"/>
                <w:lang w:val="ru-RU"/>
              </w:rPr>
              <w:t>з</w:t>
            </w:r>
            <w:r w:rsidRPr="008E2B44">
              <w:rPr>
                <w:rFonts w:ascii="Verdana" w:hAnsi="Verdana"/>
                <w:bCs/>
                <w:lang w:val="ru-RU"/>
              </w:rPr>
              <w:t>апрет на ввоз</w:t>
            </w:r>
            <w:r w:rsidRPr="008E2B44">
              <w:rPr>
                <w:rFonts w:ascii="Verdana" w:hAnsi="Verdana"/>
                <w:lang w:val="ru-RU"/>
              </w:rPr>
              <w:t>**12351</w:t>
            </w:r>
          </w:p>
        </w:tc>
      </w:tr>
      <w:tr w:rsidR="008E2B44" w:rsidRPr="008E2B44" w14:paraId="3F9F6172" w14:textId="77777777" w:rsidTr="008E2B44">
        <w:tc>
          <w:tcPr>
            <w:tcW w:w="2689" w:type="dxa"/>
          </w:tcPr>
          <w:p w14:paraId="5B83A9EB" w14:textId="77777777" w:rsidR="008E2B44" w:rsidRPr="008E2B44" w:rsidRDefault="008E2B44" w:rsidP="008E2B44">
            <w:pPr>
              <w:jc w:val="both"/>
              <w:rPr>
                <w:rFonts w:ascii="Verdana" w:hAnsi="Verdana"/>
                <w:lang w:val="ru-RU"/>
              </w:rPr>
            </w:pPr>
            <w:r w:rsidRPr="008E2B44">
              <w:rPr>
                <w:rFonts w:ascii="Verdana" w:hAnsi="Verdana"/>
                <w:lang w:val="ru-RU"/>
              </w:rPr>
              <w:t>Альдрин</w:t>
            </w:r>
          </w:p>
          <w:p w14:paraId="651A70D0" w14:textId="77777777" w:rsidR="008E2B44" w:rsidRPr="008E2B44" w:rsidRDefault="008E2B44" w:rsidP="008E2B44">
            <w:pPr>
              <w:jc w:val="both"/>
              <w:rPr>
                <w:rFonts w:ascii="Verdana" w:hAnsi="Verdana"/>
                <w:lang w:val="ru-RU"/>
              </w:rPr>
            </w:pPr>
          </w:p>
        </w:tc>
        <w:tc>
          <w:tcPr>
            <w:tcW w:w="1701" w:type="dxa"/>
          </w:tcPr>
          <w:p w14:paraId="4266D09A" w14:textId="77777777" w:rsidR="008E2B44" w:rsidRPr="008E2B44" w:rsidRDefault="008E2B44" w:rsidP="008E2B44">
            <w:pPr>
              <w:jc w:val="both"/>
              <w:rPr>
                <w:rFonts w:ascii="Verdana" w:hAnsi="Verdana"/>
                <w:lang w:val="ru-RU"/>
              </w:rPr>
            </w:pPr>
            <w:r w:rsidRPr="008E2B44">
              <w:rPr>
                <w:rFonts w:ascii="Verdana" w:hAnsi="Verdana"/>
                <w:lang w:val="ru-RU"/>
              </w:rPr>
              <w:t>309–00–2</w:t>
            </w:r>
          </w:p>
        </w:tc>
        <w:tc>
          <w:tcPr>
            <w:tcW w:w="2126" w:type="dxa"/>
          </w:tcPr>
          <w:p w14:paraId="7D5D7324" w14:textId="77777777" w:rsidR="008E2B44" w:rsidRPr="008E2B44" w:rsidRDefault="008E2B44" w:rsidP="008E2B44">
            <w:pPr>
              <w:jc w:val="both"/>
              <w:rPr>
                <w:rFonts w:ascii="Verdana" w:hAnsi="Verdana"/>
                <w:lang w:val="ru-RU"/>
              </w:rPr>
            </w:pPr>
            <w:r w:rsidRPr="008E2B44">
              <w:rPr>
                <w:rFonts w:ascii="Verdana" w:hAnsi="Verdana"/>
                <w:lang w:val="ru-RU"/>
              </w:rPr>
              <w:t>2903 82 000 0</w:t>
            </w:r>
          </w:p>
          <w:p w14:paraId="05172C0F" w14:textId="77777777" w:rsidR="008E2B44" w:rsidRPr="008E2B44" w:rsidRDefault="008E2B44" w:rsidP="008E2B44">
            <w:pPr>
              <w:jc w:val="both"/>
              <w:rPr>
                <w:rFonts w:ascii="Verdana" w:hAnsi="Verdana"/>
                <w:lang w:val="ru-RU"/>
              </w:rPr>
            </w:pPr>
          </w:p>
          <w:p w14:paraId="6501F837" w14:textId="77777777" w:rsidR="008E2B44" w:rsidRPr="008E2B44" w:rsidRDefault="008E2B44" w:rsidP="008E2B44">
            <w:pPr>
              <w:jc w:val="both"/>
              <w:rPr>
                <w:rFonts w:ascii="Verdana" w:hAnsi="Verdana"/>
                <w:lang w:val="ru-RU"/>
              </w:rPr>
            </w:pPr>
          </w:p>
          <w:p w14:paraId="179C3BBC" w14:textId="77777777" w:rsidR="008E2B44" w:rsidRPr="008E2B44" w:rsidRDefault="008E2B44" w:rsidP="008E2B44">
            <w:pPr>
              <w:jc w:val="both"/>
              <w:rPr>
                <w:rFonts w:ascii="Verdana" w:hAnsi="Verdana"/>
                <w:lang w:val="ru-RU"/>
              </w:rPr>
            </w:pPr>
            <w:r w:rsidRPr="008E2B44">
              <w:rPr>
                <w:rFonts w:ascii="Verdana" w:hAnsi="Verdana"/>
                <w:lang w:val="ru-RU"/>
              </w:rPr>
              <w:t>3808 50 000 9</w:t>
            </w:r>
          </w:p>
        </w:tc>
        <w:tc>
          <w:tcPr>
            <w:tcW w:w="2268" w:type="dxa"/>
          </w:tcPr>
          <w:p w14:paraId="5FAC6865" w14:textId="77777777" w:rsidR="008E2B44" w:rsidRPr="008E2B44" w:rsidRDefault="008E2B44" w:rsidP="008E2B44">
            <w:pPr>
              <w:jc w:val="both"/>
              <w:rPr>
                <w:rFonts w:ascii="Verdana" w:hAnsi="Verdana"/>
                <w:lang w:val="ru-RU"/>
              </w:rPr>
            </w:pPr>
            <w:r w:rsidRPr="008E2B44">
              <w:rPr>
                <w:rFonts w:ascii="Verdana" w:hAnsi="Verdana"/>
                <w:lang w:val="ru-RU"/>
              </w:rPr>
              <w:t>Алдрин (ISO), хлордан  (ISO) и гептахлор (ISO)</w:t>
            </w:r>
          </w:p>
          <w:p w14:paraId="742DE75F" w14:textId="77777777" w:rsidR="008E2B44" w:rsidRPr="008E2B44" w:rsidRDefault="008E2B44" w:rsidP="008E2B44">
            <w:pPr>
              <w:jc w:val="both"/>
              <w:rPr>
                <w:rFonts w:ascii="Verdana" w:hAnsi="Verdana"/>
                <w:lang w:val="ru-RU"/>
              </w:rPr>
            </w:pPr>
            <w:r w:rsidRPr="008E2B44">
              <w:rPr>
                <w:rFonts w:ascii="Verdana" w:hAnsi="Verdana"/>
                <w:lang w:val="ru-RU"/>
              </w:rPr>
              <w:t>Инсектициды, родентициды, фунгициды, гербициды, противовсходовые средства и регуляторы роста растений, средства дезинфицирующие и аналогичные им, расфасованные в формы или упаковки для розничной продажи или представленные в виде готовых препаратов или изделий;</w:t>
            </w:r>
          </w:p>
          <w:p w14:paraId="20120AF2" w14:textId="77777777" w:rsidR="008E2B44" w:rsidRPr="008E2B44" w:rsidRDefault="008E2B44" w:rsidP="008E2B44">
            <w:pPr>
              <w:jc w:val="both"/>
              <w:rPr>
                <w:rFonts w:ascii="Verdana" w:hAnsi="Verdana"/>
                <w:lang w:val="ru-RU"/>
              </w:rPr>
            </w:pPr>
            <w:r w:rsidRPr="008E2B44">
              <w:rPr>
                <w:rFonts w:ascii="Verdana" w:hAnsi="Verdana"/>
                <w:lang w:val="ru-RU"/>
              </w:rPr>
              <w:t xml:space="preserve">прочие  </w:t>
            </w:r>
          </w:p>
        </w:tc>
        <w:tc>
          <w:tcPr>
            <w:tcW w:w="1984" w:type="dxa"/>
          </w:tcPr>
          <w:p w14:paraId="6F3A9AE3" w14:textId="77777777" w:rsidR="008E2B44" w:rsidRPr="008E2B44" w:rsidRDefault="008E2B44" w:rsidP="008E2B44">
            <w:pPr>
              <w:jc w:val="both"/>
              <w:rPr>
                <w:rFonts w:ascii="Verdana" w:hAnsi="Verdana"/>
                <w:lang w:val="ru-RU"/>
              </w:rPr>
            </w:pPr>
            <w:r w:rsidRPr="008E2B44">
              <w:rPr>
                <w:rFonts w:ascii="Verdana" w:hAnsi="Verdana"/>
                <w:lang w:val="ru-RU"/>
              </w:rPr>
              <w:t>2903 82 000 0</w:t>
            </w:r>
          </w:p>
          <w:p w14:paraId="3654E06A" w14:textId="77777777" w:rsidR="008E2B44" w:rsidRPr="008E2B44" w:rsidRDefault="008E2B44" w:rsidP="008E2B44">
            <w:pPr>
              <w:jc w:val="both"/>
              <w:rPr>
                <w:rFonts w:ascii="Verdana" w:hAnsi="Verdana"/>
                <w:lang w:val="ru-RU"/>
              </w:rPr>
            </w:pPr>
          </w:p>
          <w:p w14:paraId="7132165A" w14:textId="77777777" w:rsidR="008E2B44" w:rsidRPr="008E2B44" w:rsidRDefault="008E2B44" w:rsidP="008E2B44">
            <w:pPr>
              <w:jc w:val="both"/>
              <w:rPr>
                <w:rFonts w:ascii="Verdana" w:hAnsi="Verdana"/>
                <w:lang w:val="ru-RU"/>
              </w:rPr>
            </w:pPr>
          </w:p>
          <w:p w14:paraId="29905E5A" w14:textId="77777777" w:rsidR="008E2B44" w:rsidRPr="008E2B44" w:rsidRDefault="008E2B44" w:rsidP="008E2B44">
            <w:pPr>
              <w:jc w:val="both"/>
              <w:rPr>
                <w:rFonts w:ascii="Verdana" w:hAnsi="Verdana"/>
                <w:lang w:val="ru-RU"/>
              </w:rPr>
            </w:pPr>
            <w:r w:rsidRPr="008E2B44">
              <w:rPr>
                <w:rFonts w:ascii="Verdana" w:hAnsi="Verdana"/>
                <w:lang w:val="ru-RU"/>
              </w:rPr>
              <w:t>3808 50 000 9</w:t>
            </w:r>
          </w:p>
          <w:p w14:paraId="22806CA7" w14:textId="77777777" w:rsidR="008E2B44" w:rsidRPr="008E2B44" w:rsidRDefault="008E2B44" w:rsidP="008E2B44">
            <w:pPr>
              <w:jc w:val="both"/>
              <w:rPr>
                <w:rFonts w:ascii="Verdana" w:hAnsi="Verdana"/>
                <w:lang w:val="ru-RU"/>
              </w:rPr>
            </w:pPr>
          </w:p>
        </w:tc>
        <w:tc>
          <w:tcPr>
            <w:tcW w:w="1843" w:type="dxa"/>
          </w:tcPr>
          <w:p w14:paraId="33D500DC" w14:textId="77777777" w:rsidR="008E2B44" w:rsidRPr="008E2B44" w:rsidRDefault="008E2B44" w:rsidP="008E2B44">
            <w:pPr>
              <w:jc w:val="both"/>
              <w:rPr>
                <w:rFonts w:ascii="Verdana" w:hAnsi="Verdana"/>
                <w:lang w:val="ru-RU"/>
              </w:rPr>
            </w:pPr>
            <w:r w:rsidRPr="008E2B44">
              <w:rPr>
                <w:rFonts w:ascii="Verdana" w:hAnsi="Verdana"/>
                <w:lang w:val="ru-RU"/>
              </w:rPr>
              <w:t>2903 82 00</w:t>
            </w:r>
          </w:p>
          <w:p w14:paraId="0D8EC8A0" w14:textId="77777777" w:rsidR="008E2B44" w:rsidRPr="008E2B44" w:rsidRDefault="008E2B44" w:rsidP="008E2B44">
            <w:pPr>
              <w:jc w:val="both"/>
              <w:rPr>
                <w:rFonts w:ascii="Verdana" w:hAnsi="Verdana"/>
                <w:lang w:val="ru-RU"/>
              </w:rPr>
            </w:pPr>
          </w:p>
          <w:p w14:paraId="39B3474A" w14:textId="77777777" w:rsidR="008E2B44" w:rsidRPr="008E2B44" w:rsidRDefault="008E2B44" w:rsidP="008E2B44">
            <w:pPr>
              <w:jc w:val="both"/>
              <w:rPr>
                <w:rFonts w:ascii="Verdana" w:hAnsi="Verdana"/>
                <w:lang w:val="ru-RU"/>
              </w:rPr>
            </w:pPr>
          </w:p>
          <w:p w14:paraId="2DC2BF52" w14:textId="77777777" w:rsidR="008E2B44" w:rsidRPr="008E2B44" w:rsidRDefault="008E2B44" w:rsidP="008E2B44">
            <w:pPr>
              <w:jc w:val="both"/>
              <w:rPr>
                <w:rFonts w:ascii="Verdana" w:hAnsi="Verdana"/>
                <w:lang w:val="ru-RU"/>
              </w:rPr>
            </w:pPr>
            <w:r w:rsidRPr="008E2B44">
              <w:rPr>
                <w:rFonts w:ascii="Verdana" w:hAnsi="Verdana"/>
                <w:lang w:val="ru-RU"/>
              </w:rPr>
              <w:t>3808 50 00</w:t>
            </w:r>
          </w:p>
          <w:p w14:paraId="233273AC" w14:textId="77777777" w:rsidR="008E2B44" w:rsidRPr="008E2B44" w:rsidRDefault="008E2B44" w:rsidP="008E2B44">
            <w:pPr>
              <w:jc w:val="both"/>
              <w:rPr>
                <w:rFonts w:ascii="Verdana" w:hAnsi="Verdana"/>
                <w:lang w:val="ru-RU"/>
              </w:rPr>
            </w:pPr>
          </w:p>
        </w:tc>
        <w:tc>
          <w:tcPr>
            <w:tcW w:w="1559" w:type="dxa"/>
          </w:tcPr>
          <w:p w14:paraId="618C60E1" w14:textId="77777777" w:rsidR="008E2B44" w:rsidRPr="008E2B44" w:rsidRDefault="008E2B44" w:rsidP="008E2B44">
            <w:pPr>
              <w:jc w:val="both"/>
              <w:rPr>
                <w:rFonts w:ascii="Verdana" w:hAnsi="Verdana"/>
                <w:lang w:val="ru-RU"/>
              </w:rPr>
            </w:pPr>
            <w:r w:rsidRPr="008E2B44">
              <w:rPr>
                <w:rFonts w:ascii="Verdana" w:hAnsi="Verdana"/>
                <w:lang w:val="ru-RU"/>
              </w:rPr>
              <w:t>пестицид/</w:t>
            </w:r>
          </w:p>
          <w:p w14:paraId="616D77F2" w14:textId="77777777" w:rsidR="008E2B44" w:rsidRPr="008E2B44" w:rsidRDefault="008E2B44" w:rsidP="008E2B44">
            <w:pPr>
              <w:jc w:val="both"/>
              <w:rPr>
                <w:rFonts w:ascii="Verdana" w:hAnsi="Verdana"/>
                <w:lang w:val="ru-RU"/>
              </w:rPr>
            </w:pPr>
            <w:r w:rsidRPr="008E2B44">
              <w:rPr>
                <w:rFonts w:ascii="Verdana" w:hAnsi="Verdana"/>
                <w:lang w:val="ru-RU"/>
              </w:rPr>
              <w:t>з</w:t>
            </w:r>
            <w:r w:rsidRPr="008E2B44">
              <w:rPr>
                <w:rFonts w:ascii="Verdana" w:hAnsi="Verdana"/>
                <w:bCs/>
                <w:lang w:val="ru-RU"/>
              </w:rPr>
              <w:t>апрет на ввоз</w:t>
            </w:r>
            <w:r w:rsidRPr="008E2B44">
              <w:rPr>
                <w:rFonts w:ascii="Verdana" w:hAnsi="Verdana"/>
                <w:lang w:val="ru-RU"/>
              </w:rPr>
              <w:t>**4217</w:t>
            </w:r>
          </w:p>
        </w:tc>
      </w:tr>
      <w:tr w:rsidR="008E2B44" w:rsidRPr="00F46DAA" w14:paraId="171B8687" w14:textId="77777777" w:rsidTr="008E2B44">
        <w:tc>
          <w:tcPr>
            <w:tcW w:w="2689" w:type="dxa"/>
          </w:tcPr>
          <w:p w14:paraId="606A26C8" w14:textId="77777777" w:rsidR="008E2B44" w:rsidRPr="008E2B44" w:rsidRDefault="008E2B44" w:rsidP="008E2B44">
            <w:pPr>
              <w:jc w:val="both"/>
              <w:rPr>
                <w:rFonts w:ascii="Verdana" w:hAnsi="Verdana"/>
                <w:lang w:val="ru-RU"/>
              </w:rPr>
            </w:pPr>
            <w:r w:rsidRPr="008E2B44">
              <w:rPr>
                <w:rFonts w:ascii="Verdana" w:hAnsi="Verdana"/>
                <w:lang w:val="ru-RU"/>
              </w:rPr>
              <w:t>Aзинфос–метил</w:t>
            </w:r>
          </w:p>
        </w:tc>
        <w:tc>
          <w:tcPr>
            <w:tcW w:w="1701" w:type="dxa"/>
          </w:tcPr>
          <w:p w14:paraId="635EB4B9" w14:textId="77777777" w:rsidR="008E2B44" w:rsidRPr="008E2B44" w:rsidRDefault="008E2B44" w:rsidP="008E2B44">
            <w:pPr>
              <w:jc w:val="both"/>
              <w:rPr>
                <w:rFonts w:ascii="Verdana" w:hAnsi="Verdana"/>
                <w:lang w:val="ru-RU"/>
              </w:rPr>
            </w:pPr>
            <w:r w:rsidRPr="008E2B44">
              <w:rPr>
                <w:rFonts w:ascii="Verdana" w:hAnsi="Verdana"/>
                <w:lang w:val="ru-RU"/>
              </w:rPr>
              <w:t>86–50–0</w:t>
            </w:r>
          </w:p>
        </w:tc>
        <w:tc>
          <w:tcPr>
            <w:tcW w:w="2126" w:type="dxa"/>
          </w:tcPr>
          <w:p w14:paraId="434816E4" w14:textId="77777777" w:rsidR="008E2B44" w:rsidRPr="008E2B44" w:rsidRDefault="008E2B44" w:rsidP="008E2B44">
            <w:pPr>
              <w:jc w:val="both"/>
              <w:rPr>
                <w:rFonts w:ascii="Verdana" w:hAnsi="Verdana"/>
                <w:bCs/>
                <w:lang w:val="ru-RU"/>
              </w:rPr>
            </w:pPr>
            <w:r w:rsidRPr="008E2B44">
              <w:rPr>
                <w:rFonts w:ascii="Verdana" w:hAnsi="Verdana"/>
                <w:b/>
                <w:bCs/>
                <w:lang w:val="ru-RU"/>
              </w:rPr>
              <w:t>3808 59 000 3</w:t>
            </w:r>
          </w:p>
          <w:p w14:paraId="3FA30211" w14:textId="77777777" w:rsidR="008E2B44" w:rsidRPr="008E2B44" w:rsidRDefault="008E2B44" w:rsidP="008E2B44">
            <w:pPr>
              <w:jc w:val="both"/>
              <w:rPr>
                <w:rFonts w:ascii="Verdana" w:hAnsi="Verdana"/>
                <w:bCs/>
                <w:lang w:val="ru-RU"/>
              </w:rPr>
            </w:pPr>
            <w:r w:rsidRPr="008E2B44">
              <w:rPr>
                <w:rFonts w:ascii="Verdana" w:hAnsi="Verdana"/>
                <w:bCs/>
                <w:lang w:val="ru-RU"/>
              </w:rPr>
              <w:t xml:space="preserve">(до 01.01.2017 – </w:t>
            </w:r>
          </w:p>
          <w:p w14:paraId="6B932CD3" w14:textId="77777777" w:rsidR="008E2B44" w:rsidRPr="008E2B44" w:rsidRDefault="008E2B44" w:rsidP="008E2B44">
            <w:pPr>
              <w:jc w:val="both"/>
              <w:rPr>
                <w:rFonts w:ascii="Verdana" w:hAnsi="Verdana"/>
                <w:b/>
                <w:bCs/>
                <w:lang w:val="ru-RU"/>
              </w:rPr>
            </w:pPr>
            <w:r w:rsidRPr="008E2B44">
              <w:rPr>
                <w:rFonts w:ascii="Verdana" w:hAnsi="Verdana"/>
                <w:b/>
                <w:bCs/>
                <w:lang w:val="ru-RU"/>
              </w:rPr>
              <w:t>3808 91 200 0)</w:t>
            </w:r>
          </w:p>
        </w:tc>
        <w:tc>
          <w:tcPr>
            <w:tcW w:w="2268" w:type="dxa"/>
          </w:tcPr>
          <w:p w14:paraId="082B9504" w14:textId="77777777" w:rsidR="008E2B44" w:rsidRPr="008E2B44" w:rsidRDefault="008E2B44" w:rsidP="008E2B44">
            <w:pPr>
              <w:jc w:val="both"/>
              <w:rPr>
                <w:rFonts w:ascii="Verdana" w:hAnsi="Verdana"/>
                <w:lang w:val="ru-RU"/>
              </w:rPr>
            </w:pPr>
            <w:r w:rsidRPr="008E2B44">
              <w:rPr>
                <w:rFonts w:ascii="Verdana" w:hAnsi="Verdana"/>
                <w:lang w:val="ru-RU"/>
              </w:rPr>
              <w:t>Инсекцициды, содержащие алахлор (</w:t>
            </w:r>
            <w:r w:rsidRPr="008E2B44">
              <w:rPr>
                <w:rFonts w:ascii="Verdana" w:hAnsi="Verdana"/>
              </w:rPr>
              <w:t>ISO</w:t>
            </w:r>
            <w:r w:rsidRPr="008E2B44">
              <w:rPr>
                <w:rFonts w:ascii="Verdana" w:hAnsi="Verdana"/>
                <w:lang w:val="ru-RU"/>
              </w:rPr>
              <w:t>) или азонофос метил (</w:t>
            </w:r>
            <w:r w:rsidRPr="008E2B44">
              <w:rPr>
                <w:rFonts w:ascii="Verdana" w:hAnsi="Verdana"/>
              </w:rPr>
              <w:t>ISO</w:t>
            </w:r>
            <w:r w:rsidRPr="008E2B44">
              <w:rPr>
                <w:rFonts w:ascii="Verdana" w:hAnsi="Verdana"/>
                <w:lang w:val="ru-RU"/>
              </w:rPr>
              <w:t>) или эндосульфан (</w:t>
            </w:r>
            <w:r w:rsidRPr="008E2B44">
              <w:rPr>
                <w:rFonts w:ascii="Verdana" w:hAnsi="Verdana"/>
              </w:rPr>
              <w:t>ISO</w:t>
            </w:r>
            <w:r w:rsidRPr="008E2B44">
              <w:rPr>
                <w:rFonts w:ascii="Verdana" w:hAnsi="Verdana"/>
                <w:lang w:val="ru-RU"/>
              </w:rPr>
              <w:t>)</w:t>
            </w:r>
          </w:p>
        </w:tc>
        <w:tc>
          <w:tcPr>
            <w:tcW w:w="1984" w:type="dxa"/>
          </w:tcPr>
          <w:p w14:paraId="0B005F65" w14:textId="77777777" w:rsidR="008E2B44" w:rsidRPr="008E2B44" w:rsidRDefault="008E2B44" w:rsidP="008E2B44">
            <w:pPr>
              <w:jc w:val="both"/>
              <w:rPr>
                <w:rFonts w:ascii="Verdana" w:hAnsi="Verdana"/>
                <w:lang w:val="ru-RU"/>
              </w:rPr>
            </w:pPr>
            <w:r w:rsidRPr="008E2B44">
              <w:rPr>
                <w:rFonts w:ascii="Verdana" w:hAnsi="Verdana"/>
                <w:lang w:val="ru-RU"/>
              </w:rPr>
              <w:t>3808 59 000 3</w:t>
            </w:r>
          </w:p>
          <w:p w14:paraId="28586E39" w14:textId="77777777" w:rsidR="008E2B44" w:rsidRPr="008E2B44" w:rsidRDefault="008E2B44" w:rsidP="008E2B44">
            <w:pPr>
              <w:jc w:val="both"/>
              <w:rPr>
                <w:rFonts w:ascii="Verdana" w:hAnsi="Verdana"/>
                <w:lang w:val="ru-RU"/>
              </w:rPr>
            </w:pPr>
          </w:p>
        </w:tc>
        <w:tc>
          <w:tcPr>
            <w:tcW w:w="1843" w:type="dxa"/>
          </w:tcPr>
          <w:p w14:paraId="638953F3" w14:textId="77777777" w:rsidR="008E2B44" w:rsidRPr="008E2B44" w:rsidRDefault="008E2B44" w:rsidP="008E2B44">
            <w:pPr>
              <w:jc w:val="both"/>
              <w:rPr>
                <w:rFonts w:ascii="Verdana" w:hAnsi="Verdana"/>
                <w:lang w:val="ru-RU"/>
              </w:rPr>
            </w:pPr>
            <w:r w:rsidRPr="008E2B44">
              <w:rPr>
                <w:rFonts w:ascii="Verdana" w:hAnsi="Verdana"/>
                <w:lang w:val="ru-RU"/>
              </w:rPr>
              <w:t>3808 59 00</w:t>
            </w:r>
          </w:p>
          <w:p w14:paraId="266689EA" w14:textId="77777777" w:rsidR="008E2B44" w:rsidRPr="008E2B44" w:rsidRDefault="008E2B44" w:rsidP="008E2B44">
            <w:pPr>
              <w:jc w:val="both"/>
              <w:rPr>
                <w:rFonts w:ascii="Verdana" w:hAnsi="Verdana"/>
                <w:lang w:val="ru-RU"/>
              </w:rPr>
            </w:pPr>
          </w:p>
        </w:tc>
        <w:tc>
          <w:tcPr>
            <w:tcW w:w="1559" w:type="dxa"/>
          </w:tcPr>
          <w:p w14:paraId="46C59A6B" w14:textId="77777777" w:rsidR="008E2B44" w:rsidRPr="008E2B44" w:rsidRDefault="008E2B44" w:rsidP="008E2B44">
            <w:pPr>
              <w:jc w:val="both"/>
              <w:rPr>
                <w:rFonts w:ascii="Verdana" w:hAnsi="Verdana"/>
                <w:lang w:val="ru-RU"/>
              </w:rPr>
            </w:pPr>
            <w:r w:rsidRPr="008E2B44">
              <w:rPr>
                <w:rFonts w:ascii="Verdana" w:hAnsi="Verdana"/>
                <w:lang w:val="ru-RU"/>
              </w:rPr>
              <w:t>пестицид/ пестицид/</w:t>
            </w:r>
          </w:p>
          <w:p w14:paraId="25C1CE7E" w14:textId="77777777" w:rsidR="008E2B44" w:rsidRPr="008E2B44" w:rsidRDefault="008E2B44" w:rsidP="008E2B44">
            <w:pPr>
              <w:jc w:val="both"/>
              <w:rPr>
                <w:rFonts w:ascii="Verdana" w:hAnsi="Verdana"/>
                <w:lang w:val="ru-RU"/>
              </w:rPr>
            </w:pPr>
            <w:r w:rsidRPr="008E2B44">
              <w:rPr>
                <w:rFonts w:ascii="Verdana" w:hAnsi="Verdana"/>
                <w:lang w:val="ru-RU"/>
              </w:rPr>
              <w:t>з</w:t>
            </w:r>
            <w:r w:rsidRPr="008E2B44">
              <w:rPr>
                <w:rFonts w:ascii="Verdana" w:hAnsi="Verdana"/>
                <w:bCs/>
                <w:lang w:val="ru-RU"/>
              </w:rPr>
              <w:t>апрет на ввоз</w:t>
            </w:r>
            <w:r w:rsidRPr="008E2B44">
              <w:rPr>
                <w:rFonts w:ascii="Verdana" w:hAnsi="Verdana"/>
                <w:lang w:val="ru-RU"/>
              </w:rPr>
              <w:t>**12351</w:t>
            </w:r>
          </w:p>
        </w:tc>
      </w:tr>
      <w:tr w:rsidR="008E2B44" w:rsidRPr="00F46DAA" w14:paraId="7B585A24" w14:textId="77777777" w:rsidTr="008E2B44">
        <w:trPr>
          <w:trHeight w:val="313"/>
        </w:trPr>
        <w:tc>
          <w:tcPr>
            <w:tcW w:w="2689" w:type="dxa"/>
          </w:tcPr>
          <w:p w14:paraId="160498DA" w14:textId="77777777" w:rsidR="008E2B44" w:rsidRPr="008E2B44" w:rsidRDefault="008E2B44" w:rsidP="008E2B44">
            <w:pPr>
              <w:jc w:val="both"/>
              <w:rPr>
                <w:rFonts w:ascii="Verdana" w:hAnsi="Verdana"/>
                <w:lang w:val="ru-RU"/>
              </w:rPr>
            </w:pPr>
            <w:r w:rsidRPr="008E2B44">
              <w:rPr>
                <w:rFonts w:ascii="Verdana" w:hAnsi="Verdana"/>
                <w:lang w:val="ru-RU"/>
              </w:rPr>
              <w:t>Бинапакрил</w:t>
            </w:r>
          </w:p>
        </w:tc>
        <w:tc>
          <w:tcPr>
            <w:tcW w:w="1701" w:type="dxa"/>
          </w:tcPr>
          <w:p w14:paraId="49689253" w14:textId="77777777" w:rsidR="008E2B44" w:rsidRPr="008E2B44" w:rsidRDefault="008E2B44" w:rsidP="008E2B44">
            <w:pPr>
              <w:jc w:val="both"/>
              <w:rPr>
                <w:rFonts w:ascii="Verdana" w:hAnsi="Verdana"/>
                <w:lang w:val="ru-RU"/>
              </w:rPr>
            </w:pPr>
            <w:r w:rsidRPr="008E2B44">
              <w:rPr>
                <w:rFonts w:ascii="Verdana" w:hAnsi="Verdana"/>
                <w:lang w:val="ru-RU"/>
              </w:rPr>
              <w:t>485–31–4</w:t>
            </w:r>
          </w:p>
        </w:tc>
        <w:tc>
          <w:tcPr>
            <w:tcW w:w="2126" w:type="dxa"/>
          </w:tcPr>
          <w:p w14:paraId="4BC25DA8" w14:textId="77777777" w:rsidR="008E2B44" w:rsidRPr="008E2B44" w:rsidRDefault="008E2B44" w:rsidP="008E2B44">
            <w:pPr>
              <w:jc w:val="both"/>
              <w:rPr>
                <w:rFonts w:ascii="Verdana" w:hAnsi="Verdana"/>
                <w:lang w:val="ru-RU"/>
              </w:rPr>
            </w:pPr>
            <w:r w:rsidRPr="008E2B44">
              <w:rPr>
                <w:rFonts w:ascii="Verdana" w:hAnsi="Verdana"/>
                <w:bCs/>
                <w:lang w:val="ru-RU"/>
              </w:rPr>
              <w:t>2916 16 000 0</w:t>
            </w:r>
          </w:p>
        </w:tc>
        <w:tc>
          <w:tcPr>
            <w:tcW w:w="2268" w:type="dxa"/>
          </w:tcPr>
          <w:p w14:paraId="7A8FD842" w14:textId="77777777" w:rsidR="008E2B44" w:rsidRPr="008E2B44" w:rsidRDefault="008E2B44" w:rsidP="008E2B44">
            <w:pPr>
              <w:jc w:val="both"/>
              <w:rPr>
                <w:rFonts w:ascii="Verdana" w:hAnsi="Verdana"/>
                <w:lang w:val="ru-RU"/>
              </w:rPr>
            </w:pPr>
            <w:r w:rsidRPr="008E2B44">
              <w:rPr>
                <w:rFonts w:ascii="Verdana" w:hAnsi="Verdana"/>
                <w:lang w:val="ru-RU"/>
              </w:rPr>
              <w:t>Бинапакрил (ISO)</w:t>
            </w:r>
          </w:p>
        </w:tc>
        <w:tc>
          <w:tcPr>
            <w:tcW w:w="1984" w:type="dxa"/>
          </w:tcPr>
          <w:p w14:paraId="7B686132" w14:textId="77777777" w:rsidR="008E2B44" w:rsidRPr="008E2B44" w:rsidRDefault="008E2B44" w:rsidP="008E2B44">
            <w:pPr>
              <w:jc w:val="both"/>
              <w:rPr>
                <w:rFonts w:ascii="Verdana" w:hAnsi="Verdana"/>
                <w:lang w:val="ru-RU"/>
              </w:rPr>
            </w:pPr>
            <w:r w:rsidRPr="008E2B44">
              <w:rPr>
                <w:rFonts w:ascii="Verdana" w:hAnsi="Verdana"/>
                <w:lang w:val="ru-RU"/>
              </w:rPr>
              <w:t>2916 16 000 0</w:t>
            </w:r>
          </w:p>
        </w:tc>
        <w:tc>
          <w:tcPr>
            <w:tcW w:w="1843" w:type="dxa"/>
          </w:tcPr>
          <w:p w14:paraId="6E65B9DE" w14:textId="77777777" w:rsidR="008E2B44" w:rsidRPr="008E2B44" w:rsidRDefault="008E2B44" w:rsidP="008E2B44">
            <w:pPr>
              <w:jc w:val="both"/>
              <w:rPr>
                <w:rFonts w:ascii="Verdana" w:hAnsi="Verdana"/>
                <w:lang w:val="ru-RU"/>
              </w:rPr>
            </w:pPr>
            <w:r w:rsidRPr="008E2B44">
              <w:rPr>
                <w:rFonts w:ascii="Verdana" w:hAnsi="Verdana"/>
                <w:lang w:val="ru-RU"/>
              </w:rPr>
              <w:t>2916 16 00</w:t>
            </w:r>
          </w:p>
        </w:tc>
        <w:tc>
          <w:tcPr>
            <w:tcW w:w="1559" w:type="dxa"/>
          </w:tcPr>
          <w:p w14:paraId="4F98597B" w14:textId="77777777" w:rsidR="008E2B44" w:rsidRPr="008E2B44" w:rsidRDefault="008E2B44" w:rsidP="008E2B44">
            <w:pPr>
              <w:jc w:val="both"/>
              <w:rPr>
                <w:rFonts w:ascii="Verdana" w:hAnsi="Verdana"/>
                <w:lang w:val="ru-RU"/>
              </w:rPr>
            </w:pPr>
            <w:r w:rsidRPr="008E2B44">
              <w:rPr>
                <w:rFonts w:ascii="Verdana" w:hAnsi="Verdana"/>
                <w:lang w:val="ru-RU"/>
              </w:rPr>
              <w:t>пестицид/</w:t>
            </w:r>
          </w:p>
          <w:p w14:paraId="22ADA9D0" w14:textId="77777777" w:rsidR="008E2B44" w:rsidRPr="008E2B44" w:rsidRDefault="008E2B44" w:rsidP="008E2B44">
            <w:pPr>
              <w:jc w:val="both"/>
              <w:rPr>
                <w:rFonts w:ascii="Verdana" w:hAnsi="Verdana"/>
                <w:lang w:val="ru-RU"/>
              </w:rPr>
            </w:pPr>
            <w:r w:rsidRPr="008E2B44">
              <w:rPr>
                <w:rFonts w:ascii="Verdana" w:hAnsi="Verdana"/>
                <w:lang w:val="ru-RU"/>
              </w:rPr>
              <w:t>з</w:t>
            </w:r>
            <w:r w:rsidRPr="008E2B44">
              <w:rPr>
                <w:rFonts w:ascii="Verdana" w:hAnsi="Verdana"/>
                <w:bCs/>
                <w:lang w:val="ru-RU"/>
              </w:rPr>
              <w:t>апрет на ввоз</w:t>
            </w:r>
            <w:r w:rsidRPr="008E2B44">
              <w:rPr>
                <w:rFonts w:ascii="Verdana" w:hAnsi="Verdana"/>
                <w:lang w:val="ru-RU"/>
              </w:rPr>
              <w:t>** код 4358</w:t>
            </w:r>
          </w:p>
        </w:tc>
      </w:tr>
      <w:tr w:rsidR="008E2B44" w:rsidRPr="00F46DAA" w14:paraId="4E2B07DD" w14:textId="77777777" w:rsidTr="008E2B44">
        <w:tc>
          <w:tcPr>
            <w:tcW w:w="2689" w:type="dxa"/>
          </w:tcPr>
          <w:p w14:paraId="0786FF28" w14:textId="77777777" w:rsidR="008E2B44" w:rsidRPr="008E2B44" w:rsidRDefault="008E2B44" w:rsidP="008E2B44">
            <w:pPr>
              <w:jc w:val="both"/>
              <w:rPr>
                <w:rFonts w:ascii="Verdana" w:hAnsi="Verdana"/>
                <w:lang w:val="ru-RU"/>
              </w:rPr>
            </w:pPr>
            <w:r w:rsidRPr="008E2B44">
              <w:rPr>
                <w:rFonts w:ascii="Verdana" w:hAnsi="Verdana"/>
                <w:lang w:val="ru-RU"/>
              </w:rPr>
              <w:t>Каптафол</w:t>
            </w:r>
          </w:p>
        </w:tc>
        <w:tc>
          <w:tcPr>
            <w:tcW w:w="1701" w:type="dxa"/>
          </w:tcPr>
          <w:p w14:paraId="60F7608B" w14:textId="77777777" w:rsidR="008E2B44" w:rsidRPr="008E2B44" w:rsidRDefault="008E2B44" w:rsidP="008E2B44">
            <w:pPr>
              <w:jc w:val="both"/>
              <w:rPr>
                <w:rFonts w:ascii="Verdana" w:hAnsi="Verdana"/>
                <w:lang w:val="ru-RU"/>
              </w:rPr>
            </w:pPr>
            <w:r w:rsidRPr="008E2B44">
              <w:rPr>
                <w:rFonts w:ascii="Verdana" w:hAnsi="Verdana"/>
                <w:lang w:val="ru-RU"/>
              </w:rPr>
              <w:t>2425–06–1</w:t>
            </w:r>
          </w:p>
        </w:tc>
        <w:tc>
          <w:tcPr>
            <w:tcW w:w="2126" w:type="dxa"/>
          </w:tcPr>
          <w:p w14:paraId="0D3FAB7C" w14:textId="77777777" w:rsidR="008E2B44" w:rsidRPr="008E2B44" w:rsidRDefault="008E2B44" w:rsidP="008E2B44">
            <w:pPr>
              <w:jc w:val="both"/>
              <w:rPr>
                <w:rFonts w:ascii="Verdana" w:hAnsi="Verdana"/>
                <w:lang w:val="ru-RU"/>
              </w:rPr>
            </w:pPr>
            <w:r w:rsidRPr="008E2B44">
              <w:rPr>
                <w:rFonts w:ascii="Verdana" w:hAnsi="Verdana"/>
                <w:bCs/>
                <w:lang w:val="ru-RU"/>
              </w:rPr>
              <w:t>2930 50 000 0</w:t>
            </w:r>
          </w:p>
        </w:tc>
        <w:tc>
          <w:tcPr>
            <w:tcW w:w="2268" w:type="dxa"/>
          </w:tcPr>
          <w:p w14:paraId="5EA2789B" w14:textId="77777777" w:rsidR="008E2B44" w:rsidRPr="008E2B44" w:rsidRDefault="008E2B44" w:rsidP="008E2B44">
            <w:pPr>
              <w:jc w:val="both"/>
              <w:rPr>
                <w:rFonts w:ascii="Verdana" w:hAnsi="Verdana"/>
                <w:lang w:val="ru-RU"/>
              </w:rPr>
            </w:pPr>
            <w:r w:rsidRPr="008E2B44">
              <w:rPr>
                <w:rFonts w:ascii="Verdana" w:hAnsi="Verdana"/>
                <w:lang w:val="ru-RU"/>
              </w:rPr>
              <w:t>Каптафол (ISO) и метамидофос (</w:t>
            </w:r>
            <w:r w:rsidRPr="008E2B44">
              <w:rPr>
                <w:rFonts w:ascii="Verdana" w:hAnsi="Verdana"/>
              </w:rPr>
              <w:t>ISO</w:t>
            </w:r>
            <w:r w:rsidRPr="008E2B44">
              <w:rPr>
                <w:rFonts w:ascii="Verdana" w:hAnsi="Verdana"/>
                <w:lang w:val="ru-RU"/>
              </w:rPr>
              <w:t>) (</w:t>
            </w:r>
            <w:r w:rsidRPr="008E2B44">
              <w:rPr>
                <w:rFonts w:ascii="Verdana" w:hAnsi="Verdana"/>
              </w:rPr>
              <w:t>ISO</w:t>
            </w:r>
            <w:r w:rsidRPr="008E2B44">
              <w:rPr>
                <w:rFonts w:ascii="Verdana" w:hAnsi="Verdana"/>
                <w:lang w:val="ru-RU"/>
              </w:rPr>
              <w:t>)</w:t>
            </w:r>
          </w:p>
        </w:tc>
        <w:tc>
          <w:tcPr>
            <w:tcW w:w="1984" w:type="dxa"/>
          </w:tcPr>
          <w:p w14:paraId="19F9B3DE" w14:textId="77777777" w:rsidR="008E2B44" w:rsidRPr="008E2B44" w:rsidRDefault="008E2B44" w:rsidP="008E2B44">
            <w:pPr>
              <w:jc w:val="both"/>
              <w:rPr>
                <w:rFonts w:ascii="Verdana" w:hAnsi="Verdana"/>
                <w:lang w:val="ru-RU"/>
              </w:rPr>
            </w:pPr>
            <w:r w:rsidRPr="008E2B44">
              <w:rPr>
                <w:rFonts w:ascii="Verdana" w:hAnsi="Verdana"/>
                <w:lang w:val="ru-RU"/>
              </w:rPr>
              <w:t>2930 50 000 0</w:t>
            </w:r>
          </w:p>
          <w:p w14:paraId="1B761229" w14:textId="77777777" w:rsidR="008E2B44" w:rsidRPr="008E2B44" w:rsidRDefault="008E2B44" w:rsidP="008E2B44">
            <w:pPr>
              <w:jc w:val="both"/>
              <w:rPr>
                <w:rFonts w:ascii="Verdana" w:hAnsi="Verdana"/>
                <w:lang w:val="ru-RU"/>
              </w:rPr>
            </w:pPr>
          </w:p>
        </w:tc>
        <w:tc>
          <w:tcPr>
            <w:tcW w:w="1843" w:type="dxa"/>
          </w:tcPr>
          <w:p w14:paraId="1BA35F73" w14:textId="77777777" w:rsidR="008E2B44" w:rsidRPr="008E2B44" w:rsidRDefault="008E2B44" w:rsidP="008E2B44">
            <w:pPr>
              <w:jc w:val="both"/>
              <w:rPr>
                <w:rFonts w:ascii="Verdana" w:hAnsi="Verdana"/>
                <w:lang w:val="ru-RU"/>
              </w:rPr>
            </w:pPr>
            <w:r w:rsidRPr="008E2B44">
              <w:rPr>
                <w:rFonts w:ascii="Verdana" w:hAnsi="Verdana"/>
                <w:lang w:val="ru-RU"/>
              </w:rPr>
              <w:t>2930 50 00</w:t>
            </w:r>
          </w:p>
          <w:p w14:paraId="65918D3A" w14:textId="77777777" w:rsidR="008E2B44" w:rsidRPr="008E2B44" w:rsidRDefault="008E2B44" w:rsidP="008E2B44">
            <w:pPr>
              <w:jc w:val="both"/>
              <w:rPr>
                <w:rFonts w:ascii="Verdana" w:hAnsi="Verdana"/>
                <w:lang w:val="ru-RU"/>
              </w:rPr>
            </w:pPr>
          </w:p>
        </w:tc>
        <w:tc>
          <w:tcPr>
            <w:tcW w:w="1559" w:type="dxa"/>
          </w:tcPr>
          <w:p w14:paraId="1BE3CABB" w14:textId="77777777" w:rsidR="008E2B44" w:rsidRPr="008E2B44" w:rsidRDefault="008E2B44" w:rsidP="008E2B44">
            <w:pPr>
              <w:jc w:val="both"/>
              <w:rPr>
                <w:rFonts w:ascii="Verdana" w:hAnsi="Verdana"/>
                <w:lang w:val="ru-RU"/>
              </w:rPr>
            </w:pPr>
            <w:r w:rsidRPr="008E2B44">
              <w:rPr>
                <w:rFonts w:ascii="Verdana" w:hAnsi="Verdana"/>
                <w:lang w:val="ru-RU"/>
              </w:rPr>
              <w:t>пестицид/</w:t>
            </w:r>
          </w:p>
          <w:p w14:paraId="0CE5278D" w14:textId="77777777" w:rsidR="008E2B44" w:rsidRPr="008E2B44" w:rsidRDefault="008E2B44" w:rsidP="008E2B44">
            <w:pPr>
              <w:jc w:val="both"/>
              <w:rPr>
                <w:rFonts w:ascii="Verdana" w:hAnsi="Verdana"/>
                <w:lang w:val="ru-RU"/>
              </w:rPr>
            </w:pPr>
            <w:r w:rsidRPr="008E2B44">
              <w:rPr>
                <w:rFonts w:ascii="Verdana" w:hAnsi="Verdana"/>
                <w:lang w:val="ru-RU"/>
              </w:rPr>
              <w:t>з</w:t>
            </w:r>
            <w:r w:rsidRPr="008E2B44">
              <w:rPr>
                <w:rFonts w:ascii="Verdana" w:hAnsi="Verdana"/>
                <w:bCs/>
                <w:lang w:val="ru-RU"/>
              </w:rPr>
              <w:t>апрет на ввоз</w:t>
            </w:r>
            <w:r w:rsidRPr="008E2B44">
              <w:rPr>
                <w:rFonts w:ascii="Verdana" w:hAnsi="Verdana"/>
                <w:lang w:val="ru-RU"/>
              </w:rPr>
              <w:t>** код 4720</w:t>
            </w:r>
          </w:p>
        </w:tc>
      </w:tr>
      <w:tr w:rsidR="008E2B44" w:rsidRPr="008E2B44" w14:paraId="0FF09C46" w14:textId="77777777" w:rsidTr="008E2B44">
        <w:tc>
          <w:tcPr>
            <w:tcW w:w="2689" w:type="dxa"/>
          </w:tcPr>
          <w:p w14:paraId="63D9999A" w14:textId="77777777" w:rsidR="008E2B44" w:rsidRPr="008E2B44" w:rsidRDefault="008E2B44" w:rsidP="008E2B44">
            <w:pPr>
              <w:jc w:val="both"/>
              <w:rPr>
                <w:rFonts w:ascii="Verdana" w:hAnsi="Verdana"/>
                <w:lang w:val="ru-RU"/>
              </w:rPr>
            </w:pPr>
            <w:r w:rsidRPr="008E2B44">
              <w:rPr>
                <w:rFonts w:ascii="Verdana" w:hAnsi="Verdana"/>
                <w:lang w:val="ru-RU"/>
              </w:rPr>
              <w:t>Хлордан</w:t>
            </w:r>
          </w:p>
        </w:tc>
        <w:tc>
          <w:tcPr>
            <w:tcW w:w="1701" w:type="dxa"/>
          </w:tcPr>
          <w:p w14:paraId="2DE68D80" w14:textId="77777777" w:rsidR="008E2B44" w:rsidRPr="008E2B44" w:rsidRDefault="008E2B44" w:rsidP="008E2B44">
            <w:pPr>
              <w:jc w:val="both"/>
              <w:rPr>
                <w:rFonts w:ascii="Verdana" w:hAnsi="Verdana"/>
                <w:lang w:val="ru-RU"/>
              </w:rPr>
            </w:pPr>
            <w:r w:rsidRPr="008E2B44">
              <w:rPr>
                <w:rFonts w:ascii="Verdana" w:hAnsi="Verdana"/>
                <w:lang w:val="ru-RU"/>
              </w:rPr>
              <w:t>57–74–9</w:t>
            </w:r>
          </w:p>
        </w:tc>
        <w:tc>
          <w:tcPr>
            <w:tcW w:w="2126" w:type="dxa"/>
          </w:tcPr>
          <w:p w14:paraId="00CF3834" w14:textId="77777777" w:rsidR="008E2B44" w:rsidRPr="008E2B44" w:rsidRDefault="008E2B44" w:rsidP="008E2B44">
            <w:pPr>
              <w:jc w:val="both"/>
              <w:rPr>
                <w:rFonts w:ascii="Verdana" w:hAnsi="Verdana"/>
                <w:lang w:val="ru-RU"/>
              </w:rPr>
            </w:pPr>
            <w:r w:rsidRPr="008E2B44">
              <w:rPr>
                <w:rFonts w:ascii="Verdana" w:hAnsi="Verdana"/>
                <w:lang w:val="ru-RU"/>
              </w:rPr>
              <w:t>2903 82 000 0</w:t>
            </w:r>
          </w:p>
          <w:p w14:paraId="28ABC80F" w14:textId="77777777" w:rsidR="008E2B44" w:rsidRPr="008E2B44" w:rsidRDefault="008E2B44" w:rsidP="008E2B44">
            <w:pPr>
              <w:jc w:val="both"/>
              <w:rPr>
                <w:rFonts w:ascii="Verdana" w:hAnsi="Verdana"/>
                <w:lang w:val="ru-RU"/>
              </w:rPr>
            </w:pPr>
          </w:p>
          <w:p w14:paraId="61269E85" w14:textId="77777777" w:rsidR="008E2B44" w:rsidRPr="008E2B44" w:rsidRDefault="008E2B44" w:rsidP="008E2B44">
            <w:pPr>
              <w:jc w:val="both"/>
              <w:rPr>
                <w:rFonts w:ascii="Verdana" w:hAnsi="Verdana"/>
                <w:lang w:val="ru-RU"/>
              </w:rPr>
            </w:pPr>
          </w:p>
          <w:p w14:paraId="219C4D11" w14:textId="77777777" w:rsidR="008E2B44" w:rsidRPr="008E2B44" w:rsidRDefault="008E2B44" w:rsidP="008E2B44">
            <w:pPr>
              <w:jc w:val="both"/>
              <w:rPr>
                <w:rFonts w:ascii="Verdana" w:hAnsi="Verdana"/>
                <w:lang w:val="ru-RU"/>
              </w:rPr>
            </w:pPr>
            <w:r w:rsidRPr="008E2B44">
              <w:rPr>
                <w:rFonts w:ascii="Verdana" w:hAnsi="Verdana"/>
                <w:lang w:val="ru-RU"/>
              </w:rPr>
              <w:t>3808 50 000 9</w:t>
            </w:r>
          </w:p>
        </w:tc>
        <w:tc>
          <w:tcPr>
            <w:tcW w:w="2268" w:type="dxa"/>
          </w:tcPr>
          <w:p w14:paraId="044540D3" w14:textId="77777777" w:rsidR="008E2B44" w:rsidRPr="008E2B44" w:rsidRDefault="008E2B44" w:rsidP="008E2B44">
            <w:pPr>
              <w:jc w:val="both"/>
              <w:rPr>
                <w:rFonts w:ascii="Verdana" w:hAnsi="Verdana"/>
                <w:lang w:val="ru-RU"/>
              </w:rPr>
            </w:pPr>
            <w:r w:rsidRPr="008E2B44">
              <w:rPr>
                <w:rFonts w:ascii="Verdana" w:hAnsi="Verdana"/>
                <w:lang w:val="ru-RU"/>
              </w:rPr>
              <w:t>Алдрин (ISO), хлордан  (ISO) и гептахлор (ISO)</w:t>
            </w:r>
          </w:p>
        </w:tc>
        <w:tc>
          <w:tcPr>
            <w:tcW w:w="1984" w:type="dxa"/>
          </w:tcPr>
          <w:p w14:paraId="6FD4823E" w14:textId="77777777" w:rsidR="008E2B44" w:rsidRPr="008E2B44" w:rsidRDefault="008E2B44" w:rsidP="008E2B44">
            <w:pPr>
              <w:jc w:val="both"/>
              <w:rPr>
                <w:rFonts w:ascii="Verdana" w:hAnsi="Verdana"/>
                <w:lang w:val="ru-RU"/>
              </w:rPr>
            </w:pPr>
            <w:r w:rsidRPr="008E2B44">
              <w:rPr>
                <w:rFonts w:ascii="Verdana" w:hAnsi="Verdana"/>
                <w:lang w:val="ru-RU"/>
              </w:rPr>
              <w:t>2903 82 000 0</w:t>
            </w:r>
          </w:p>
          <w:p w14:paraId="46956914" w14:textId="77777777" w:rsidR="008E2B44" w:rsidRPr="008E2B44" w:rsidRDefault="008E2B44" w:rsidP="008E2B44">
            <w:pPr>
              <w:jc w:val="both"/>
              <w:rPr>
                <w:rFonts w:ascii="Verdana" w:hAnsi="Verdana"/>
                <w:lang w:val="ru-RU"/>
              </w:rPr>
            </w:pPr>
          </w:p>
          <w:p w14:paraId="6CECF51C" w14:textId="77777777" w:rsidR="008E2B44" w:rsidRPr="008E2B44" w:rsidRDefault="008E2B44" w:rsidP="008E2B44">
            <w:pPr>
              <w:jc w:val="both"/>
              <w:rPr>
                <w:rFonts w:ascii="Verdana" w:hAnsi="Verdana"/>
                <w:lang w:val="ru-RU"/>
              </w:rPr>
            </w:pPr>
          </w:p>
          <w:p w14:paraId="59843300" w14:textId="77777777" w:rsidR="008E2B44" w:rsidRPr="008E2B44" w:rsidRDefault="008E2B44" w:rsidP="008E2B44">
            <w:pPr>
              <w:jc w:val="both"/>
              <w:rPr>
                <w:rFonts w:ascii="Verdana" w:hAnsi="Verdana"/>
                <w:lang w:val="ru-RU"/>
              </w:rPr>
            </w:pPr>
            <w:r w:rsidRPr="008E2B44">
              <w:rPr>
                <w:rFonts w:ascii="Verdana" w:hAnsi="Verdana"/>
                <w:lang w:val="ru-RU"/>
              </w:rPr>
              <w:t>3808 50 000 9</w:t>
            </w:r>
          </w:p>
        </w:tc>
        <w:tc>
          <w:tcPr>
            <w:tcW w:w="1843" w:type="dxa"/>
          </w:tcPr>
          <w:p w14:paraId="3FA55C58" w14:textId="77777777" w:rsidR="008E2B44" w:rsidRPr="008E2B44" w:rsidRDefault="008E2B44" w:rsidP="008E2B44">
            <w:pPr>
              <w:jc w:val="both"/>
              <w:rPr>
                <w:rFonts w:ascii="Verdana" w:hAnsi="Verdana"/>
                <w:lang w:val="ru-RU"/>
              </w:rPr>
            </w:pPr>
            <w:r w:rsidRPr="008E2B44">
              <w:rPr>
                <w:rFonts w:ascii="Verdana" w:hAnsi="Verdana"/>
                <w:lang w:val="ru-RU"/>
              </w:rPr>
              <w:t>2903 82 00</w:t>
            </w:r>
          </w:p>
          <w:p w14:paraId="45D47189" w14:textId="77777777" w:rsidR="008E2B44" w:rsidRPr="008E2B44" w:rsidRDefault="008E2B44" w:rsidP="008E2B44">
            <w:pPr>
              <w:jc w:val="both"/>
              <w:rPr>
                <w:rFonts w:ascii="Verdana" w:hAnsi="Verdana"/>
                <w:lang w:val="ru-RU"/>
              </w:rPr>
            </w:pPr>
          </w:p>
          <w:p w14:paraId="02147F3F" w14:textId="77777777" w:rsidR="008E2B44" w:rsidRPr="008E2B44" w:rsidRDefault="008E2B44" w:rsidP="008E2B44">
            <w:pPr>
              <w:jc w:val="both"/>
              <w:rPr>
                <w:rFonts w:ascii="Verdana" w:hAnsi="Verdana"/>
                <w:lang w:val="ru-RU"/>
              </w:rPr>
            </w:pPr>
          </w:p>
          <w:p w14:paraId="67624BA2" w14:textId="77777777" w:rsidR="008E2B44" w:rsidRPr="008E2B44" w:rsidRDefault="008E2B44" w:rsidP="008E2B44">
            <w:pPr>
              <w:jc w:val="both"/>
              <w:rPr>
                <w:rFonts w:ascii="Verdana" w:hAnsi="Verdana"/>
                <w:lang w:val="ru-RU"/>
              </w:rPr>
            </w:pPr>
            <w:r w:rsidRPr="008E2B44">
              <w:rPr>
                <w:rFonts w:ascii="Verdana" w:hAnsi="Verdana"/>
                <w:lang w:val="ru-RU"/>
              </w:rPr>
              <w:t>3808 50 00</w:t>
            </w:r>
          </w:p>
        </w:tc>
        <w:tc>
          <w:tcPr>
            <w:tcW w:w="1559" w:type="dxa"/>
          </w:tcPr>
          <w:p w14:paraId="40FC6517" w14:textId="77777777" w:rsidR="008E2B44" w:rsidRPr="008E2B44" w:rsidRDefault="008E2B44" w:rsidP="008E2B44">
            <w:pPr>
              <w:jc w:val="both"/>
              <w:rPr>
                <w:rFonts w:ascii="Verdana" w:hAnsi="Verdana"/>
                <w:lang w:val="ru-RU"/>
              </w:rPr>
            </w:pPr>
            <w:r w:rsidRPr="008E2B44">
              <w:rPr>
                <w:rFonts w:ascii="Verdana" w:hAnsi="Verdana"/>
                <w:lang w:val="ru-RU"/>
              </w:rPr>
              <w:t>пестицид/</w:t>
            </w:r>
          </w:p>
          <w:p w14:paraId="2DBEE8AA" w14:textId="77777777" w:rsidR="008E2B44" w:rsidRPr="008E2B44" w:rsidRDefault="008E2B44" w:rsidP="008E2B44">
            <w:pPr>
              <w:jc w:val="both"/>
              <w:rPr>
                <w:rFonts w:ascii="Verdana" w:hAnsi="Verdana"/>
                <w:lang w:val="ru-RU"/>
              </w:rPr>
            </w:pPr>
            <w:r w:rsidRPr="008E2B44">
              <w:rPr>
                <w:rFonts w:ascii="Verdana" w:hAnsi="Verdana"/>
                <w:lang w:val="ru-RU"/>
              </w:rPr>
              <w:t>з</w:t>
            </w:r>
            <w:r w:rsidRPr="008E2B44">
              <w:rPr>
                <w:rFonts w:ascii="Verdana" w:hAnsi="Verdana"/>
                <w:bCs/>
                <w:lang w:val="ru-RU"/>
              </w:rPr>
              <w:t>апрет на ввоз</w:t>
            </w:r>
            <w:r w:rsidRPr="008E2B44">
              <w:rPr>
                <w:rFonts w:ascii="Verdana" w:hAnsi="Verdana"/>
                <w:lang w:val="ru-RU"/>
              </w:rPr>
              <w:t>**4217</w:t>
            </w:r>
          </w:p>
        </w:tc>
      </w:tr>
      <w:tr w:rsidR="008E2B44" w:rsidRPr="008E2B44" w14:paraId="3FB70376" w14:textId="77777777" w:rsidTr="008E2B44">
        <w:trPr>
          <w:trHeight w:val="153"/>
        </w:trPr>
        <w:tc>
          <w:tcPr>
            <w:tcW w:w="2689" w:type="dxa"/>
          </w:tcPr>
          <w:p w14:paraId="1CA7ED18" w14:textId="77777777" w:rsidR="008E2B44" w:rsidRPr="008E2B44" w:rsidRDefault="008E2B44" w:rsidP="008E2B44">
            <w:pPr>
              <w:jc w:val="both"/>
              <w:rPr>
                <w:rFonts w:ascii="Verdana" w:hAnsi="Verdana"/>
                <w:lang w:val="ru-RU"/>
              </w:rPr>
            </w:pPr>
            <w:r w:rsidRPr="008E2B44">
              <w:rPr>
                <w:rFonts w:ascii="Verdana" w:hAnsi="Verdana"/>
                <w:lang w:val="ru-RU"/>
              </w:rPr>
              <w:t>Хлордимеформ</w:t>
            </w:r>
          </w:p>
        </w:tc>
        <w:tc>
          <w:tcPr>
            <w:tcW w:w="1701" w:type="dxa"/>
          </w:tcPr>
          <w:p w14:paraId="713F6604" w14:textId="77777777" w:rsidR="008E2B44" w:rsidRPr="008E2B44" w:rsidRDefault="008E2B44" w:rsidP="008E2B44">
            <w:pPr>
              <w:jc w:val="both"/>
              <w:rPr>
                <w:rFonts w:ascii="Verdana" w:hAnsi="Verdana"/>
                <w:lang w:val="ru-RU"/>
              </w:rPr>
            </w:pPr>
            <w:r w:rsidRPr="008E2B44">
              <w:rPr>
                <w:rFonts w:ascii="Verdana" w:hAnsi="Verdana"/>
                <w:lang w:val="ru-RU"/>
              </w:rPr>
              <w:t>6164–98–3</w:t>
            </w:r>
          </w:p>
        </w:tc>
        <w:tc>
          <w:tcPr>
            <w:tcW w:w="2126" w:type="dxa"/>
          </w:tcPr>
          <w:p w14:paraId="28399F6A" w14:textId="77777777" w:rsidR="008E2B44" w:rsidRPr="008E2B44" w:rsidRDefault="008E2B44" w:rsidP="008E2B44">
            <w:pPr>
              <w:jc w:val="both"/>
              <w:rPr>
                <w:rFonts w:ascii="Verdana" w:hAnsi="Verdana"/>
                <w:lang w:val="ru-RU"/>
              </w:rPr>
            </w:pPr>
            <w:r w:rsidRPr="008E2B44">
              <w:rPr>
                <w:rFonts w:ascii="Verdana" w:hAnsi="Verdana"/>
                <w:lang w:val="ru-RU"/>
              </w:rPr>
              <w:t>2925 21 000 0</w:t>
            </w:r>
          </w:p>
        </w:tc>
        <w:tc>
          <w:tcPr>
            <w:tcW w:w="2268" w:type="dxa"/>
          </w:tcPr>
          <w:p w14:paraId="45A57801" w14:textId="77777777" w:rsidR="008E2B44" w:rsidRPr="008E2B44" w:rsidRDefault="008E2B44" w:rsidP="008E2B44">
            <w:pPr>
              <w:jc w:val="both"/>
              <w:rPr>
                <w:rFonts w:ascii="Verdana" w:hAnsi="Verdana"/>
                <w:lang w:val="ru-RU"/>
              </w:rPr>
            </w:pPr>
            <w:r w:rsidRPr="008E2B44">
              <w:rPr>
                <w:rFonts w:ascii="Verdana" w:hAnsi="Verdana"/>
                <w:lang w:val="ru-RU"/>
              </w:rPr>
              <w:t>Хлордимеформ (ISO)</w:t>
            </w:r>
          </w:p>
        </w:tc>
        <w:tc>
          <w:tcPr>
            <w:tcW w:w="1984" w:type="dxa"/>
          </w:tcPr>
          <w:p w14:paraId="77F997AD" w14:textId="77777777" w:rsidR="008E2B44" w:rsidRPr="008E2B44" w:rsidRDefault="008E2B44" w:rsidP="008E2B44">
            <w:pPr>
              <w:jc w:val="both"/>
              <w:rPr>
                <w:rFonts w:ascii="Verdana" w:hAnsi="Verdana"/>
                <w:lang w:val="ru-RU"/>
              </w:rPr>
            </w:pPr>
            <w:r w:rsidRPr="008E2B44">
              <w:rPr>
                <w:rFonts w:ascii="Verdana" w:hAnsi="Verdana"/>
                <w:lang w:val="ru-RU"/>
              </w:rPr>
              <w:t>2925 21 000 0</w:t>
            </w:r>
          </w:p>
        </w:tc>
        <w:tc>
          <w:tcPr>
            <w:tcW w:w="1843" w:type="dxa"/>
          </w:tcPr>
          <w:p w14:paraId="3D3CB578" w14:textId="77777777" w:rsidR="008E2B44" w:rsidRPr="008E2B44" w:rsidRDefault="008E2B44" w:rsidP="008E2B44">
            <w:pPr>
              <w:jc w:val="both"/>
              <w:rPr>
                <w:rFonts w:ascii="Verdana" w:hAnsi="Verdana"/>
                <w:lang w:val="ru-RU"/>
              </w:rPr>
            </w:pPr>
            <w:r w:rsidRPr="008E2B44">
              <w:rPr>
                <w:rFonts w:ascii="Verdana" w:hAnsi="Verdana"/>
                <w:lang w:val="ru-RU"/>
              </w:rPr>
              <w:t>2925 21 00</w:t>
            </w:r>
          </w:p>
        </w:tc>
        <w:tc>
          <w:tcPr>
            <w:tcW w:w="1559" w:type="dxa"/>
          </w:tcPr>
          <w:p w14:paraId="5D0A8C8A" w14:textId="77777777" w:rsidR="008E2B44" w:rsidRPr="008E2B44" w:rsidRDefault="008E2B44" w:rsidP="008E2B44">
            <w:pPr>
              <w:jc w:val="both"/>
              <w:rPr>
                <w:rFonts w:ascii="Verdana" w:hAnsi="Verdana"/>
                <w:lang w:val="ru-RU"/>
              </w:rPr>
            </w:pPr>
            <w:r w:rsidRPr="008E2B44">
              <w:rPr>
                <w:rFonts w:ascii="Verdana" w:hAnsi="Verdana"/>
                <w:lang w:val="ru-RU"/>
              </w:rPr>
              <w:t>пестицид/</w:t>
            </w:r>
          </w:p>
          <w:p w14:paraId="78BE8310" w14:textId="77777777" w:rsidR="008E2B44" w:rsidRPr="008E2B44" w:rsidRDefault="008E2B44" w:rsidP="008E2B44">
            <w:pPr>
              <w:jc w:val="both"/>
              <w:rPr>
                <w:rFonts w:ascii="Verdana" w:hAnsi="Verdana"/>
                <w:lang w:val="ru-RU"/>
              </w:rPr>
            </w:pPr>
            <w:r w:rsidRPr="008E2B44">
              <w:rPr>
                <w:rFonts w:ascii="Verdana" w:hAnsi="Verdana"/>
                <w:lang w:val="ru-RU"/>
              </w:rPr>
              <w:t>з</w:t>
            </w:r>
            <w:r w:rsidRPr="008E2B44">
              <w:rPr>
                <w:rFonts w:ascii="Verdana" w:hAnsi="Verdana"/>
                <w:bCs/>
                <w:lang w:val="ru-RU"/>
              </w:rPr>
              <w:t>апрет на ввоз</w:t>
            </w:r>
            <w:r w:rsidRPr="008E2B44">
              <w:rPr>
                <w:rFonts w:ascii="Verdana" w:hAnsi="Verdana"/>
                <w:lang w:val="ru-RU"/>
              </w:rPr>
              <w:t>**4703</w:t>
            </w:r>
          </w:p>
        </w:tc>
      </w:tr>
      <w:tr w:rsidR="008E2B44" w:rsidRPr="008E2B44" w14:paraId="1B11D651" w14:textId="77777777" w:rsidTr="008E2B44">
        <w:tc>
          <w:tcPr>
            <w:tcW w:w="2689" w:type="dxa"/>
          </w:tcPr>
          <w:p w14:paraId="6B0C8913" w14:textId="77777777" w:rsidR="008E2B44" w:rsidRPr="008E2B44" w:rsidRDefault="008E2B44" w:rsidP="008E2B44">
            <w:pPr>
              <w:jc w:val="both"/>
              <w:rPr>
                <w:rFonts w:ascii="Verdana" w:hAnsi="Verdana"/>
                <w:lang w:val="ru-RU"/>
              </w:rPr>
            </w:pPr>
            <w:r w:rsidRPr="008E2B44">
              <w:rPr>
                <w:rFonts w:ascii="Verdana" w:hAnsi="Verdana"/>
                <w:lang w:val="ru-RU"/>
              </w:rPr>
              <w:t>Хлорбензилат</w:t>
            </w:r>
          </w:p>
        </w:tc>
        <w:tc>
          <w:tcPr>
            <w:tcW w:w="1701" w:type="dxa"/>
          </w:tcPr>
          <w:p w14:paraId="5AF39B7B" w14:textId="77777777" w:rsidR="008E2B44" w:rsidRPr="008E2B44" w:rsidRDefault="008E2B44" w:rsidP="008E2B44">
            <w:pPr>
              <w:jc w:val="both"/>
              <w:rPr>
                <w:rFonts w:ascii="Verdana" w:hAnsi="Verdana"/>
                <w:lang w:val="ru-RU"/>
              </w:rPr>
            </w:pPr>
            <w:r w:rsidRPr="008E2B44">
              <w:rPr>
                <w:rFonts w:ascii="Verdana" w:hAnsi="Verdana"/>
                <w:lang w:val="ru-RU"/>
              </w:rPr>
              <w:t>510–15–6</w:t>
            </w:r>
          </w:p>
        </w:tc>
        <w:tc>
          <w:tcPr>
            <w:tcW w:w="2126" w:type="dxa"/>
          </w:tcPr>
          <w:p w14:paraId="4EA0A802" w14:textId="77777777" w:rsidR="008E2B44" w:rsidRPr="008E2B44" w:rsidRDefault="008E2B44" w:rsidP="008E2B44">
            <w:pPr>
              <w:jc w:val="both"/>
              <w:rPr>
                <w:rFonts w:ascii="Verdana" w:hAnsi="Verdana"/>
                <w:lang w:val="ru-RU"/>
              </w:rPr>
            </w:pPr>
            <w:r w:rsidRPr="008E2B44">
              <w:rPr>
                <w:rFonts w:ascii="Verdana" w:hAnsi="Verdana"/>
                <w:lang w:val="ru-RU"/>
              </w:rPr>
              <w:t>2918 18 000 0</w:t>
            </w:r>
          </w:p>
        </w:tc>
        <w:tc>
          <w:tcPr>
            <w:tcW w:w="2268" w:type="dxa"/>
          </w:tcPr>
          <w:p w14:paraId="045A24E7" w14:textId="77777777" w:rsidR="008E2B44" w:rsidRPr="008E2B44" w:rsidRDefault="008E2B44" w:rsidP="008E2B44">
            <w:pPr>
              <w:jc w:val="both"/>
              <w:rPr>
                <w:rFonts w:ascii="Verdana" w:hAnsi="Verdana"/>
                <w:lang w:val="ru-RU"/>
              </w:rPr>
            </w:pPr>
            <w:r w:rsidRPr="008E2B44">
              <w:rPr>
                <w:rFonts w:ascii="Verdana" w:hAnsi="Verdana"/>
                <w:lang w:val="ru-RU"/>
              </w:rPr>
              <w:t>Хлорбензилат (ISO)</w:t>
            </w:r>
          </w:p>
        </w:tc>
        <w:tc>
          <w:tcPr>
            <w:tcW w:w="1984" w:type="dxa"/>
          </w:tcPr>
          <w:p w14:paraId="11467309" w14:textId="77777777" w:rsidR="008E2B44" w:rsidRPr="008E2B44" w:rsidRDefault="008E2B44" w:rsidP="008E2B44">
            <w:pPr>
              <w:jc w:val="both"/>
              <w:rPr>
                <w:rFonts w:ascii="Verdana" w:hAnsi="Verdana"/>
                <w:lang w:val="ru-RU"/>
              </w:rPr>
            </w:pPr>
            <w:r w:rsidRPr="008E2B44">
              <w:rPr>
                <w:rFonts w:ascii="Verdana" w:hAnsi="Verdana"/>
                <w:lang w:val="ru-RU"/>
              </w:rPr>
              <w:t>2918 18 000 0</w:t>
            </w:r>
          </w:p>
        </w:tc>
        <w:tc>
          <w:tcPr>
            <w:tcW w:w="1843" w:type="dxa"/>
          </w:tcPr>
          <w:p w14:paraId="56B7CDD3" w14:textId="77777777" w:rsidR="008E2B44" w:rsidRPr="008E2B44" w:rsidRDefault="008E2B44" w:rsidP="008E2B44">
            <w:pPr>
              <w:jc w:val="both"/>
              <w:rPr>
                <w:rFonts w:ascii="Verdana" w:hAnsi="Verdana"/>
                <w:lang w:val="ru-RU"/>
              </w:rPr>
            </w:pPr>
            <w:r w:rsidRPr="008E2B44">
              <w:rPr>
                <w:rFonts w:ascii="Verdana" w:hAnsi="Verdana"/>
                <w:lang w:val="ru-RU"/>
              </w:rPr>
              <w:t>2918 18 00</w:t>
            </w:r>
          </w:p>
        </w:tc>
        <w:tc>
          <w:tcPr>
            <w:tcW w:w="1559" w:type="dxa"/>
          </w:tcPr>
          <w:p w14:paraId="64600246" w14:textId="77777777" w:rsidR="008E2B44" w:rsidRPr="008E2B44" w:rsidRDefault="008E2B44" w:rsidP="008E2B44">
            <w:pPr>
              <w:jc w:val="both"/>
              <w:rPr>
                <w:rFonts w:ascii="Verdana" w:hAnsi="Verdana"/>
                <w:lang w:val="ru-RU"/>
              </w:rPr>
            </w:pPr>
            <w:r w:rsidRPr="008E2B44">
              <w:rPr>
                <w:rFonts w:ascii="Verdana" w:hAnsi="Verdana"/>
                <w:lang w:val="ru-RU"/>
              </w:rPr>
              <w:t>пестицид/</w:t>
            </w:r>
          </w:p>
          <w:p w14:paraId="5244237A" w14:textId="77777777" w:rsidR="008E2B44" w:rsidRPr="008E2B44" w:rsidRDefault="008E2B44" w:rsidP="008E2B44">
            <w:pPr>
              <w:jc w:val="both"/>
              <w:rPr>
                <w:rFonts w:ascii="Verdana" w:hAnsi="Verdana"/>
                <w:lang w:val="ru-RU"/>
              </w:rPr>
            </w:pPr>
            <w:r w:rsidRPr="008E2B44">
              <w:rPr>
                <w:rFonts w:ascii="Verdana" w:hAnsi="Verdana"/>
                <w:lang w:val="ru-RU"/>
              </w:rPr>
              <w:t>з</w:t>
            </w:r>
            <w:r w:rsidRPr="008E2B44">
              <w:rPr>
                <w:rFonts w:ascii="Verdana" w:hAnsi="Verdana"/>
                <w:bCs/>
                <w:lang w:val="ru-RU"/>
              </w:rPr>
              <w:t>апрет на ввоз</w:t>
            </w:r>
            <w:r w:rsidRPr="008E2B44">
              <w:rPr>
                <w:rFonts w:ascii="Verdana" w:hAnsi="Verdana"/>
                <w:lang w:val="ru-RU"/>
              </w:rPr>
              <w:t xml:space="preserve"> **4619</w:t>
            </w:r>
          </w:p>
        </w:tc>
      </w:tr>
      <w:tr w:rsidR="008E2B44" w:rsidRPr="008E2B44" w14:paraId="09356A74" w14:textId="77777777" w:rsidTr="008E2B44">
        <w:tc>
          <w:tcPr>
            <w:tcW w:w="2689" w:type="dxa"/>
          </w:tcPr>
          <w:p w14:paraId="1657907C" w14:textId="77777777" w:rsidR="008E2B44" w:rsidRPr="008E2B44" w:rsidRDefault="008E2B44" w:rsidP="008E2B44">
            <w:pPr>
              <w:jc w:val="both"/>
              <w:rPr>
                <w:rFonts w:ascii="Verdana" w:hAnsi="Verdana"/>
                <w:b/>
                <w:bCs/>
                <w:lang w:val="ru-RU"/>
              </w:rPr>
            </w:pPr>
            <w:r w:rsidRPr="008E2B44">
              <w:rPr>
                <w:rFonts w:ascii="Verdana" w:hAnsi="Verdana"/>
                <w:bCs/>
                <w:lang w:val="ru-RU"/>
              </w:rPr>
              <w:t>ДДТ(клофенотан,</w:t>
            </w:r>
            <w:r w:rsidRPr="008E2B44">
              <w:rPr>
                <w:rFonts w:ascii="Verdana" w:hAnsi="Verdana"/>
                <w:lang w:val="ru-RU"/>
              </w:rPr>
              <w:t xml:space="preserve"> 1,1,1-трихлор-2,2- бис(n-хлорфенил)этан)</w:t>
            </w:r>
          </w:p>
        </w:tc>
        <w:tc>
          <w:tcPr>
            <w:tcW w:w="1701" w:type="dxa"/>
          </w:tcPr>
          <w:p w14:paraId="384E9B39" w14:textId="77777777" w:rsidR="008E2B44" w:rsidRPr="008E2B44" w:rsidRDefault="008E2B44" w:rsidP="008E2B44">
            <w:pPr>
              <w:jc w:val="both"/>
              <w:rPr>
                <w:rFonts w:ascii="Verdana" w:hAnsi="Verdana"/>
                <w:lang w:val="ru-RU"/>
              </w:rPr>
            </w:pPr>
            <w:r w:rsidRPr="008E2B44">
              <w:rPr>
                <w:rFonts w:ascii="Verdana" w:hAnsi="Verdana"/>
                <w:lang w:val="ru-RU"/>
              </w:rPr>
              <w:t>50–29–3</w:t>
            </w:r>
          </w:p>
        </w:tc>
        <w:tc>
          <w:tcPr>
            <w:tcW w:w="2126" w:type="dxa"/>
          </w:tcPr>
          <w:p w14:paraId="3AA599B2" w14:textId="77777777" w:rsidR="008E2B44" w:rsidRPr="008E2B44" w:rsidRDefault="008E2B44" w:rsidP="008E2B44">
            <w:pPr>
              <w:jc w:val="both"/>
              <w:rPr>
                <w:rFonts w:ascii="Verdana" w:hAnsi="Verdana"/>
                <w:lang w:val="ru-RU"/>
              </w:rPr>
            </w:pPr>
            <w:r w:rsidRPr="008E2B44">
              <w:rPr>
                <w:rFonts w:ascii="Verdana" w:hAnsi="Verdana"/>
                <w:lang w:val="ru-RU"/>
              </w:rPr>
              <w:t>2903 92 000 0</w:t>
            </w:r>
          </w:p>
          <w:p w14:paraId="7E062025" w14:textId="77777777" w:rsidR="008E2B44" w:rsidRPr="008E2B44" w:rsidRDefault="008E2B44" w:rsidP="008E2B44">
            <w:pPr>
              <w:jc w:val="both"/>
              <w:rPr>
                <w:rFonts w:ascii="Verdana" w:hAnsi="Verdana"/>
              </w:rPr>
            </w:pPr>
          </w:p>
          <w:p w14:paraId="4C0C2D84" w14:textId="77777777" w:rsidR="008E2B44" w:rsidRPr="008E2B44" w:rsidRDefault="008E2B44" w:rsidP="008E2B44">
            <w:pPr>
              <w:jc w:val="both"/>
              <w:rPr>
                <w:rFonts w:ascii="Verdana" w:hAnsi="Verdana"/>
              </w:rPr>
            </w:pPr>
          </w:p>
          <w:p w14:paraId="0A3B0762" w14:textId="77777777" w:rsidR="008E2B44" w:rsidRPr="008E2B44" w:rsidRDefault="008E2B44" w:rsidP="008E2B44">
            <w:pPr>
              <w:jc w:val="both"/>
              <w:rPr>
                <w:rFonts w:ascii="Verdana" w:hAnsi="Verdana"/>
              </w:rPr>
            </w:pPr>
          </w:p>
          <w:p w14:paraId="1596F9B2" w14:textId="77777777" w:rsidR="008E2B44" w:rsidRPr="008E2B44" w:rsidRDefault="008E2B44" w:rsidP="008E2B44">
            <w:pPr>
              <w:jc w:val="both"/>
              <w:rPr>
                <w:rFonts w:ascii="Verdana" w:hAnsi="Verdana"/>
              </w:rPr>
            </w:pPr>
          </w:p>
          <w:p w14:paraId="5BF5D2E4" w14:textId="77777777" w:rsidR="008E2B44" w:rsidRPr="008E2B44" w:rsidRDefault="008E2B44" w:rsidP="008E2B44">
            <w:pPr>
              <w:jc w:val="both"/>
              <w:rPr>
                <w:rFonts w:ascii="Verdana" w:hAnsi="Verdana"/>
              </w:rPr>
            </w:pPr>
          </w:p>
          <w:p w14:paraId="00A85BA2" w14:textId="77777777" w:rsidR="008E2B44" w:rsidRPr="008E2B44" w:rsidRDefault="008E2B44" w:rsidP="008E2B44">
            <w:pPr>
              <w:jc w:val="both"/>
              <w:rPr>
                <w:rFonts w:ascii="Verdana" w:hAnsi="Verdana"/>
              </w:rPr>
            </w:pPr>
          </w:p>
          <w:p w14:paraId="55D0116B" w14:textId="77777777" w:rsidR="008E2B44" w:rsidRPr="008E2B44" w:rsidRDefault="008E2B44" w:rsidP="008E2B44">
            <w:pPr>
              <w:jc w:val="both"/>
              <w:rPr>
                <w:rFonts w:ascii="Verdana" w:hAnsi="Verdana"/>
              </w:rPr>
            </w:pPr>
          </w:p>
          <w:p w14:paraId="2A391F39" w14:textId="77777777" w:rsidR="008E2B44" w:rsidRPr="008E2B44" w:rsidRDefault="008E2B44" w:rsidP="008E2B44">
            <w:pPr>
              <w:jc w:val="both"/>
              <w:rPr>
                <w:rFonts w:ascii="Verdana" w:hAnsi="Verdana"/>
              </w:rPr>
            </w:pPr>
          </w:p>
          <w:p w14:paraId="6C6F9B7B" w14:textId="77777777" w:rsidR="008E2B44" w:rsidRPr="008E2B44" w:rsidRDefault="008E2B44" w:rsidP="008E2B44">
            <w:pPr>
              <w:jc w:val="both"/>
              <w:rPr>
                <w:rFonts w:ascii="Verdana" w:hAnsi="Verdana"/>
              </w:rPr>
            </w:pPr>
          </w:p>
          <w:p w14:paraId="10ACAC5B" w14:textId="77777777" w:rsidR="008E2B44" w:rsidRPr="008E2B44" w:rsidRDefault="008E2B44" w:rsidP="008E2B44">
            <w:pPr>
              <w:jc w:val="both"/>
              <w:rPr>
                <w:rFonts w:ascii="Verdana" w:hAnsi="Verdana"/>
                <w:lang w:val="ru-RU"/>
              </w:rPr>
            </w:pPr>
            <w:r w:rsidRPr="008E2B44">
              <w:rPr>
                <w:rFonts w:ascii="Verdana" w:hAnsi="Verdana"/>
                <w:lang w:val="ru-RU"/>
              </w:rPr>
              <w:t>3808 50 000 9</w:t>
            </w:r>
          </w:p>
        </w:tc>
        <w:tc>
          <w:tcPr>
            <w:tcW w:w="2268" w:type="dxa"/>
          </w:tcPr>
          <w:p w14:paraId="4B5CDD79" w14:textId="77777777" w:rsidR="008E2B44" w:rsidRPr="008E2B44" w:rsidRDefault="008E2B44" w:rsidP="008E2B44">
            <w:pPr>
              <w:jc w:val="both"/>
              <w:rPr>
                <w:rFonts w:ascii="Verdana" w:hAnsi="Verdana"/>
                <w:lang w:val="ru-RU"/>
              </w:rPr>
            </w:pPr>
            <w:r w:rsidRPr="008E2B44">
              <w:rPr>
                <w:rFonts w:ascii="Verdana" w:hAnsi="Verdana"/>
                <w:lang w:val="ru-RU"/>
              </w:rPr>
              <w:t>Галогенированные производные ароматических углеводородов,</w:t>
            </w:r>
          </w:p>
          <w:p w14:paraId="44A9508F" w14:textId="77777777" w:rsidR="008E2B44" w:rsidRPr="008E2B44" w:rsidRDefault="008E2B44" w:rsidP="008E2B44">
            <w:pPr>
              <w:jc w:val="both"/>
              <w:rPr>
                <w:rFonts w:ascii="Verdana" w:hAnsi="Verdana"/>
                <w:lang w:val="ru-RU"/>
              </w:rPr>
            </w:pPr>
            <w:r w:rsidRPr="008E2B44">
              <w:rPr>
                <w:rFonts w:ascii="Verdana" w:hAnsi="Verdana"/>
                <w:lang w:val="ru-RU"/>
              </w:rPr>
              <w:t>Гексахлорбензол (ISO) и ДДТ (ISO) (клофенатан (</w:t>
            </w:r>
            <w:r w:rsidRPr="008E2B44">
              <w:rPr>
                <w:rFonts w:ascii="Verdana" w:hAnsi="Verdana"/>
              </w:rPr>
              <w:t>INN</w:t>
            </w:r>
            <w:r w:rsidRPr="008E2B44">
              <w:rPr>
                <w:rFonts w:ascii="Verdana" w:hAnsi="Verdana"/>
                <w:lang w:val="ru-RU"/>
              </w:rPr>
              <w:t>), 1,1,1-трихлор-2,2- бис(n-хлорфенил)этан)</w:t>
            </w:r>
          </w:p>
          <w:p w14:paraId="2E84637A" w14:textId="77777777" w:rsidR="008E2B44" w:rsidRPr="008E2B44" w:rsidRDefault="008E2B44" w:rsidP="008E2B44">
            <w:pPr>
              <w:jc w:val="both"/>
              <w:rPr>
                <w:rFonts w:ascii="Verdana" w:hAnsi="Verdana"/>
                <w:lang w:val="ru-RU"/>
              </w:rPr>
            </w:pPr>
            <w:r w:rsidRPr="008E2B44">
              <w:rPr>
                <w:rFonts w:ascii="Verdana" w:hAnsi="Verdana"/>
                <w:lang w:val="ru-RU"/>
              </w:rPr>
              <w:t xml:space="preserve">ДДТ (ISO) (клофенатан (INN)), в упаковках массой не более 300 г; </w:t>
            </w:r>
          </w:p>
          <w:p w14:paraId="27E91DE2" w14:textId="77777777" w:rsidR="008E2B44" w:rsidRPr="008E2B44" w:rsidRDefault="008E2B44" w:rsidP="008E2B44">
            <w:pPr>
              <w:jc w:val="both"/>
              <w:rPr>
                <w:rFonts w:ascii="Verdana" w:hAnsi="Verdana"/>
                <w:lang w:val="ru-RU"/>
              </w:rPr>
            </w:pPr>
            <w:r w:rsidRPr="008E2B44">
              <w:rPr>
                <w:rFonts w:ascii="Verdana" w:hAnsi="Verdana"/>
                <w:lang w:val="ru-RU"/>
              </w:rPr>
              <w:t xml:space="preserve">прочие </w:t>
            </w:r>
          </w:p>
        </w:tc>
        <w:tc>
          <w:tcPr>
            <w:tcW w:w="1984" w:type="dxa"/>
          </w:tcPr>
          <w:p w14:paraId="352C236B" w14:textId="77777777" w:rsidR="008E2B44" w:rsidRPr="008E2B44" w:rsidRDefault="008E2B44" w:rsidP="008E2B44">
            <w:pPr>
              <w:jc w:val="both"/>
              <w:rPr>
                <w:rFonts w:ascii="Verdana" w:hAnsi="Verdana"/>
                <w:lang w:val="ru-RU"/>
              </w:rPr>
            </w:pPr>
            <w:r w:rsidRPr="008E2B44">
              <w:rPr>
                <w:rFonts w:ascii="Verdana" w:hAnsi="Verdana"/>
                <w:lang w:val="ru-RU"/>
              </w:rPr>
              <w:t>2903 92 000 0</w:t>
            </w:r>
          </w:p>
          <w:p w14:paraId="7957A22D" w14:textId="77777777" w:rsidR="008E2B44" w:rsidRPr="008E2B44" w:rsidRDefault="008E2B44" w:rsidP="008E2B44">
            <w:pPr>
              <w:jc w:val="both"/>
              <w:rPr>
                <w:rFonts w:ascii="Verdana" w:hAnsi="Verdana"/>
              </w:rPr>
            </w:pPr>
          </w:p>
          <w:p w14:paraId="31F57E2D" w14:textId="77777777" w:rsidR="008E2B44" w:rsidRPr="008E2B44" w:rsidRDefault="008E2B44" w:rsidP="008E2B44">
            <w:pPr>
              <w:jc w:val="both"/>
              <w:rPr>
                <w:rFonts w:ascii="Verdana" w:hAnsi="Verdana"/>
              </w:rPr>
            </w:pPr>
          </w:p>
          <w:p w14:paraId="31F6587E" w14:textId="77777777" w:rsidR="008E2B44" w:rsidRPr="008E2B44" w:rsidRDefault="008E2B44" w:rsidP="008E2B44">
            <w:pPr>
              <w:jc w:val="both"/>
              <w:rPr>
                <w:rFonts w:ascii="Verdana" w:hAnsi="Verdana"/>
              </w:rPr>
            </w:pPr>
          </w:p>
          <w:p w14:paraId="52ADB2F0" w14:textId="77777777" w:rsidR="008E2B44" w:rsidRPr="008E2B44" w:rsidRDefault="008E2B44" w:rsidP="008E2B44">
            <w:pPr>
              <w:jc w:val="both"/>
              <w:rPr>
                <w:rFonts w:ascii="Verdana" w:hAnsi="Verdana"/>
              </w:rPr>
            </w:pPr>
          </w:p>
          <w:p w14:paraId="6CB680DE" w14:textId="77777777" w:rsidR="008E2B44" w:rsidRPr="008E2B44" w:rsidRDefault="008E2B44" w:rsidP="008E2B44">
            <w:pPr>
              <w:jc w:val="both"/>
              <w:rPr>
                <w:rFonts w:ascii="Verdana" w:hAnsi="Verdana"/>
              </w:rPr>
            </w:pPr>
          </w:p>
          <w:p w14:paraId="307AC321" w14:textId="77777777" w:rsidR="008E2B44" w:rsidRPr="008E2B44" w:rsidRDefault="008E2B44" w:rsidP="008E2B44">
            <w:pPr>
              <w:jc w:val="both"/>
              <w:rPr>
                <w:rFonts w:ascii="Verdana" w:hAnsi="Verdana"/>
              </w:rPr>
            </w:pPr>
          </w:p>
          <w:p w14:paraId="709C93D7" w14:textId="77777777" w:rsidR="008E2B44" w:rsidRPr="008E2B44" w:rsidRDefault="008E2B44" w:rsidP="008E2B44">
            <w:pPr>
              <w:jc w:val="both"/>
              <w:rPr>
                <w:rFonts w:ascii="Verdana" w:hAnsi="Verdana"/>
              </w:rPr>
            </w:pPr>
          </w:p>
          <w:p w14:paraId="41E08A8E" w14:textId="77777777" w:rsidR="008E2B44" w:rsidRPr="008E2B44" w:rsidRDefault="008E2B44" w:rsidP="008E2B44">
            <w:pPr>
              <w:jc w:val="both"/>
              <w:rPr>
                <w:rFonts w:ascii="Verdana" w:hAnsi="Verdana"/>
              </w:rPr>
            </w:pPr>
          </w:p>
          <w:p w14:paraId="5E302F58" w14:textId="77777777" w:rsidR="008E2B44" w:rsidRPr="008E2B44" w:rsidRDefault="008E2B44" w:rsidP="008E2B44">
            <w:pPr>
              <w:jc w:val="both"/>
              <w:rPr>
                <w:rFonts w:ascii="Verdana" w:hAnsi="Verdana"/>
              </w:rPr>
            </w:pPr>
          </w:p>
          <w:p w14:paraId="799520ED" w14:textId="77777777" w:rsidR="008E2B44" w:rsidRPr="008E2B44" w:rsidRDefault="008E2B44" w:rsidP="008E2B44">
            <w:pPr>
              <w:jc w:val="both"/>
              <w:rPr>
                <w:rFonts w:ascii="Verdana" w:hAnsi="Verdana"/>
                <w:lang w:val="ru-RU"/>
              </w:rPr>
            </w:pPr>
            <w:r w:rsidRPr="008E2B44">
              <w:rPr>
                <w:rFonts w:ascii="Verdana" w:hAnsi="Verdana"/>
                <w:lang w:val="ru-RU"/>
              </w:rPr>
              <w:t>3808 50 000 9</w:t>
            </w:r>
          </w:p>
          <w:p w14:paraId="691D1BC2" w14:textId="77777777" w:rsidR="008E2B44" w:rsidRPr="008E2B44" w:rsidRDefault="008E2B44" w:rsidP="008E2B44">
            <w:pPr>
              <w:jc w:val="both"/>
              <w:rPr>
                <w:rFonts w:ascii="Verdana" w:hAnsi="Verdana"/>
                <w:lang w:val="ru-RU"/>
              </w:rPr>
            </w:pPr>
          </w:p>
        </w:tc>
        <w:tc>
          <w:tcPr>
            <w:tcW w:w="1843" w:type="dxa"/>
          </w:tcPr>
          <w:p w14:paraId="1CBEBE77" w14:textId="77777777" w:rsidR="008E2B44" w:rsidRPr="008E2B44" w:rsidRDefault="008E2B44" w:rsidP="008E2B44">
            <w:pPr>
              <w:jc w:val="both"/>
              <w:rPr>
                <w:rFonts w:ascii="Verdana" w:hAnsi="Verdana"/>
                <w:lang w:val="ru-RU"/>
              </w:rPr>
            </w:pPr>
            <w:r w:rsidRPr="008E2B44">
              <w:rPr>
                <w:rFonts w:ascii="Verdana" w:hAnsi="Verdana"/>
                <w:lang w:val="ru-RU"/>
              </w:rPr>
              <w:t>2903 92 00</w:t>
            </w:r>
          </w:p>
          <w:p w14:paraId="5C9D9EAA" w14:textId="77777777" w:rsidR="008E2B44" w:rsidRPr="008E2B44" w:rsidRDefault="008E2B44" w:rsidP="008E2B44">
            <w:pPr>
              <w:jc w:val="both"/>
              <w:rPr>
                <w:rFonts w:ascii="Verdana" w:hAnsi="Verdana"/>
              </w:rPr>
            </w:pPr>
          </w:p>
          <w:p w14:paraId="25DCCBE2" w14:textId="77777777" w:rsidR="008E2B44" w:rsidRPr="008E2B44" w:rsidRDefault="008E2B44" w:rsidP="008E2B44">
            <w:pPr>
              <w:jc w:val="both"/>
              <w:rPr>
                <w:rFonts w:ascii="Verdana" w:hAnsi="Verdana"/>
              </w:rPr>
            </w:pPr>
          </w:p>
          <w:p w14:paraId="228654B3" w14:textId="77777777" w:rsidR="008E2B44" w:rsidRPr="008E2B44" w:rsidRDefault="008E2B44" w:rsidP="008E2B44">
            <w:pPr>
              <w:jc w:val="both"/>
              <w:rPr>
                <w:rFonts w:ascii="Verdana" w:hAnsi="Verdana"/>
              </w:rPr>
            </w:pPr>
          </w:p>
          <w:p w14:paraId="166C2854" w14:textId="77777777" w:rsidR="008E2B44" w:rsidRPr="008E2B44" w:rsidRDefault="008E2B44" w:rsidP="008E2B44">
            <w:pPr>
              <w:jc w:val="both"/>
              <w:rPr>
                <w:rFonts w:ascii="Verdana" w:hAnsi="Verdana"/>
              </w:rPr>
            </w:pPr>
          </w:p>
          <w:p w14:paraId="4E53D510" w14:textId="77777777" w:rsidR="008E2B44" w:rsidRPr="008E2B44" w:rsidRDefault="008E2B44" w:rsidP="008E2B44">
            <w:pPr>
              <w:jc w:val="both"/>
              <w:rPr>
                <w:rFonts w:ascii="Verdana" w:hAnsi="Verdana"/>
              </w:rPr>
            </w:pPr>
          </w:p>
          <w:p w14:paraId="0121A9A6" w14:textId="77777777" w:rsidR="008E2B44" w:rsidRPr="008E2B44" w:rsidRDefault="008E2B44" w:rsidP="008E2B44">
            <w:pPr>
              <w:jc w:val="both"/>
              <w:rPr>
                <w:rFonts w:ascii="Verdana" w:hAnsi="Verdana"/>
              </w:rPr>
            </w:pPr>
          </w:p>
          <w:p w14:paraId="0375E8D3" w14:textId="77777777" w:rsidR="008E2B44" w:rsidRPr="008E2B44" w:rsidRDefault="008E2B44" w:rsidP="008E2B44">
            <w:pPr>
              <w:jc w:val="both"/>
              <w:rPr>
                <w:rFonts w:ascii="Verdana" w:hAnsi="Verdana"/>
              </w:rPr>
            </w:pPr>
          </w:p>
          <w:p w14:paraId="5D719DE0" w14:textId="77777777" w:rsidR="008E2B44" w:rsidRPr="008E2B44" w:rsidRDefault="008E2B44" w:rsidP="008E2B44">
            <w:pPr>
              <w:jc w:val="both"/>
              <w:rPr>
                <w:rFonts w:ascii="Verdana" w:hAnsi="Verdana"/>
              </w:rPr>
            </w:pPr>
          </w:p>
          <w:p w14:paraId="6AC27AB0" w14:textId="77777777" w:rsidR="008E2B44" w:rsidRPr="008E2B44" w:rsidRDefault="008E2B44" w:rsidP="008E2B44">
            <w:pPr>
              <w:jc w:val="both"/>
              <w:rPr>
                <w:rFonts w:ascii="Verdana" w:hAnsi="Verdana"/>
              </w:rPr>
            </w:pPr>
          </w:p>
          <w:p w14:paraId="41E9AA7F" w14:textId="77777777" w:rsidR="008E2B44" w:rsidRPr="008E2B44" w:rsidRDefault="008E2B44" w:rsidP="008E2B44">
            <w:pPr>
              <w:jc w:val="both"/>
              <w:rPr>
                <w:rFonts w:ascii="Verdana" w:hAnsi="Verdana"/>
                <w:lang w:val="ru-RU"/>
              </w:rPr>
            </w:pPr>
            <w:r w:rsidRPr="008E2B44">
              <w:rPr>
                <w:rFonts w:ascii="Verdana" w:hAnsi="Verdana"/>
                <w:lang w:val="ru-RU"/>
              </w:rPr>
              <w:t>3808 50 00</w:t>
            </w:r>
          </w:p>
          <w:p w14:paraId="3C3EADF1" w14:textId="77777777" w:rsidR="008E2B44" w:rsidRPr="008E2B44" w:rsidRDefault="008E2B44" w:rsidP="008E2B44">
            <w:pPr>
              <w:jc w:val="both"/>
              <w:rPr>
                <w:rFonts w:ascii="Verdana" w:hAnsi="Verdana"/>
                <w:lang w:val="ru-RU"/>
              </w:rPr>
            </w:pPr>
          </w:p>
        </w:tc>
        <w:tc>
          <w:tcPr>
            <w:tcW w:w="1559" w:type="dxa"/>
          </w:tcPr>
          <w:p w14:paraId="4BA3CE4B" w14:textId="77777777" w:rsidR="008E2B44" w:rsidRPr="008E2B44" w:rsidRDefault="008E2B44" w:rsidP="008E2B44">
            <w:pPr>
              <w:jc w:val="both"/>
              <w:rPr>
                <w:rFonts w:ascii="Verdana" w:hAnsi="Verdana"/>
                <w:lang w:val="ru-RU"/>
              </w:rPr>
            </w:pPr>
            <w:r w:rsidRPr="008E2B44">
              <w:rPr>
                <w:rFonts w:ascii="Verdana" w:hAnsi="Verdana"/>
                <w:lang w:val="ru-RU"/>
              </w:rPr>
              <w:t>пестицид/</w:t>
            </w:r>
          </w:p>
          <w:p w14:paraId="662DE19E" w14:textId="77777777" w:rsidR="008E2B44" w:rsidRPr="008E2B44" w:rsidRDefault="008E2B44" w:rsidP="008E2B44">
            <w:pPr>
              <w:jc w:val="both"/>
              <w:rPr>
                <w:rFonts w:ascii="Verdana" w:hAnsi="Verdana"/>
                <w:lang w:val="ru-RU"/>
              </w:rPr>
            </w:pPr>
            <w:r w:rsidRPr="008E2B44">
              <w:rPr>
                <w:rFonts w:ascii="Verdana" w:hAnsi="Verdana"/>
                <w:lang w:val="ru-RU"/>
              </w:rPr>
              <w:t>з</w:t>
            </w:r>
            <w:r w:rsidRPr="008E2B44">
              <w:rPr>
                <w:rFonts w:ascii="Verdana" w:hAnsi="Verdana"/>
                <w:bCs/>
                <w:lang w:val="ru-RU"/>
              </w:rPr>
              <w:t>апрет на ввоз</w:t>
            </w:r>
            <w:r w:rsidRPr="008E2B44">
              <w:rPr>
                <w:rFonts w:ascii="Verdana" w:hAnsi="Verdana"/>
                <w:lang w:val="ru-RU"/>
              </w:rPr>
              <w:t xml:space="preserve"> **4221</w:t>
            </w:r>
          </w:p>
        </w:tc>
      </w:tr>
      <w:tr w:rsidR="008E2B44" w:rsidRPr="008E2B44" w14:paraId="12DF2050" w14:textId="77777777" w:rsidTr="008E2B44">
        <w:tc>
          <w:tcPr>
            <w:tcW w:w="2689" w:type="dxa"/>
          </w:tcPr>
          <w:p w14:paraId="6141A7E0" w14:textId="77777777" w:rsidR="008E2B44" w:rsidRPr="008E2B44" w:rsidRDefault="008E2B44" w:rsidP="008E2B44">
            <w:pPr>
              <w:jc w:val="both"/>
              <w:rPr>
                <w:rFonts w:ascii="Verdana" w:hAnsi="Verdana"/>
                <w:lang w:val="ru-RU"/>
              </w:rPr>
            </w:pPr>
            <w:r w:rsidRPr="008E2B44">
              <w:rPr>
                <w:rFonts w:ascii="Verdana" w:hAnsi="Verdana"/>
                <w:lang w:val="ru-RU"/>
              </w:rPr>
              <w:t>Диэльдрин</w:t>
            </w:r>
          </w:p>
        </w:tc>
        <w:tc>
          <w:tcPr>
            <w:tcW w:w="1701" w:type="dxa"/>
          </w:tcPr>
          <w:p w14:paraId="2ED21E02" w14:textId="77777777" w:rsidR="008E2B44" w:rsidRPr="008E2B44" w:rsidRDefault="008E2B44" w:rsidP="008E2B44">
            <w:pPr>
              <w:jc w:val="both"/>
              <w:rPr>
                <w:rFonts w:ascii="Verdana" w:hAnsi="Verdana"/>
                <w:lang w:val="ru-RU"/>
              </w:rPr>
            </w:pPr>
            <w:r w:rsidRPr="008E2B44">
              <w:rPr>
                <w:rFonts w:ascii="Verdana" w:hAnsi="Verdana"/>
                <w:lang w:val="ru-RU"/>
              </w:rPr>
              <w:t>60–57–1</w:t>
            </w:r>
          </w:p>
        </w:tc>
        <w:tc>
          <w:tcPr>
            <w:tcW w:w="2126" w:type="dxa"/>
          </w:tcPr>
          <w:p w14:paraId="4DD60034" w14:textId="77777777" w:rsidR="008E2B44" w:rsidRPr="008E2B44" w:rsidRDefault="008E2B44" w:rsidP="008E2B44">
            <w:pPr>
              <w:jc w:val="both"/>
              <w:rPr>
                <w:rFonts w:ascii="Verdana" w:hAnsi="Verdana"/>
                <w:lang w:val="ru-RU"/>
              </w:rPr>
            </w:pPr>
            <w:r w:rsidRPr="008E2B44">
              <w:rPr>
                <w:rFonts w:ascii="Verdana" w:hAnsi="Verdana"/>
                <w:lang w:val="ru-RU"/>
              </w:rPr>
              <w:t>2910 40 000 0</w:t>
            </w:r>
          </w:p>
          <w:p w14:paraId="25D29DB0" w14:textId="77777777" w:rsidR="008E2B44" w:rsidRPr="008E2B44" w:rsidRDefault="008E2B44" w:rsidP="008E2B44">
            <w:pPr>
              <w:jc w:val="both"/>
              <w:rPr>
                <w:rFonts w:ascii="Verdana" w:hAnsi="Verdana"/>
                <w:lang w:val="ru-RU"/>
              </w:rPr>
            </w:pPr>
          </w:p>
          <w:p w14:paraId="1BF837C4" w14:textId="77777777" w:rsidR="008E2B44" w:rsidRPr="008E2B44" w:rsidRDefault="008E2B44" w:rsidP="008E2B44">
            <w:pPr>
              <w:jc w:val="both"/>
              <w:rPr>
                <w:rFonts w:ascii="Verdana" w:hAnsi="Verdana"/>
                <w:lang w:val="ru-RU"/>
              </w:rPr>
            </w:pPr>
            <w:r w:rsidRPr="008E2B44">
              <w:rPr>
                <w:rFonts w:ascii="Verdana" w:hAnsi="Verdana"/>
                <w:lang w:val="ru-RU"/>
              </w:rPr>
              <w:t>3808 50 000 9</w:t>
            </w:r>
          </w:p>
        </w:tc>
        <w:tc>
          <w:tcPr>
            <w:tcW w:w="2268" w:type="dxa"/>
          </w:tcPr>
          <w:p w14:paraId="1C8010FA" w14:textId="77777777" w:rsidR="008E2B44" w:rsidRPr="008E2B44" w:rsidRDefault="008E2B44" w:rsidP="008E2B44">
            <w:pPr>
              <w:jc w:val="both"/>
              <w:rPr>
                <w:rFonts w:ascii="Verdana" w:hAnsi="Verdana"/>
                <w:lang w:val="ru-RU"/>
              </w:rPr>
            </w:pPr>
            <w:r w:rsidRPr="008E2B44">
              <w:rPr>
                <w:rFonts w:ascii="Verdana" w:hAnsi="Verdana"/>
                <w:lang w:val="ru-RU"/>
              </w:rPr>
              <w:t>Эфир диэтиловой кислоты</w:t>
            </w:r>
          </w:p>
          <w:p w14:paraId="78181830" w14:textId="77777777" w:rsidR="008E2B44" w:rsidRPr="008E2B44" w:rsidRDefault="008E2B44" w:rsidP="008E2B44">
            <w:pPr>
              <w:jc w:val="both"/>
              <w:rPr>
                <w:rFonts w:ascii="Verdana" w:hAnsi="Verdana"/>
                <w:lang w:val="ru-RU"/>
              </w:rPr>
            </w:pPr>
            <w:r w:rsidRPr="008E2B44">
              <w:rPr>
                <w:rFonts w:ascii="Verdana" w:hAnsi="Verdana"/>
                <w:lang w:val="ru-RU"/>
              </w:rPr>
              <w:t>Инсектициды, родентициды, фунгициды, гербициды, противовсходо-вые средства и регуляторы роста растений, средства дезинфицирующие и аналогичные им, расфасованные в формы или упаковки для розничной продажи или представленные в виде готовых препаратов или изделий;</w:t>
            </w:r>
          </w:p>
          <w:p w14:paraId="4F64F3AE" w14:textId="77777777" w:rsidR="008E2B44" w:rsidRPr="008E2B44" w:rsidRDefault="008E2B44" w:rsidP="008E2B44">
            <w:pPr>
              <w:jc w:val="both"/>
              <w:rPr>
                <w:rFonts w:ascii="Verdana" w:hAnsi="Verdana"/>
                <w:lang w:val="ru-RU"/>
              </w:rPr>
            </w:pPr>
            <w:r w:rsidRPr="008E2B44">
              <w:rPr>
                <w:rFonts w:ascii="Verdana" w:hAnsi="Verdana"/>
                <w:lang w:val="ru-RU"/>
              </w:rPr>
              <w:t xml:space="preserve">прочие  </w:t>
            </w:r>
          </w:p>
        </w:tc>
        <w:tc>
          <w:tcPr>
            <w:tcW w:w="1984" w:type="dxa"/>
          </w:tcPr>
          <w:p w14:paraId="6EE538FE" w14:textId="77777777" w:rsidR="008E2B44" w:rsidRPr="008E2B44" w:rsidRDefault="008E2B44" w:rsidP="008E2B44">
            <w:pPr>
              <w:jc w:val="both"/>
              <w:rPr>
                <w:rFonts w:ascii="Verdana" w:hAnsi="Verdana"/>
                <w:lang w:val="ru-RU"/>
              </w:rPr>
            </w:pPr>
            <w:r w:rsidRPr="008E2B44">
              <w:rPr>
                <w:rFonts w:ascii="Verdana" w:hAnsi="Verdana"/>
                <w:lang w:val="ru-RU"/>
              </w:rPr>
              <w:t>2910 40 000 0</w:t>
            </w:r>
          </w:p>
          <w:p w14:paraId="6AC85FDB" w14:textId="77777777" w:rsidR="008E2B44" w:rsidRPr="008E2B44" w:rsidRDefault="008E2B44" w:rsidP="008E2B44">
            <w:pPr>
              <w:jc w:val="both"/>
              <w:rPr>
                <w:rFonts w:ascii="Verdana" w:hAnsi="Verdana"/>
                <w:lang w:val="ru-RU"/>
              </w:rPr>
            </w:pPr>
          </w:p>
          <w:p w14:paraId="241250DE" w14:textId="77777777" w:rsidR="008E2B44" w:rsidRPr="008E2B44" w:rsidRDefault="008E2B44" w:rsidP="008E2B44">
            <w:pPr>
              <w:jc w:val="both"/>
              <w:rPr>
                <w:rFonts w:ascii="Verdana" w:hAnsi="Verdana"/>
                <w:lang w:val="ru-RU"/>
              </w:rPr>
            </w:pPr>
            <w:r w:rsidRPr="008E2B44">
              <w:rPr>
                <w:rFonts w:ascii="Verdana" w:hAnsi="Verdana"/>
                <w:lang w:val="ru-RU"/>
              </w:rPr>
              <w:t>3808 50 000 9</w:t>
            </w:r>
          </w:p>
          <w:p w14:paraId="6DB5154F" w14:textId="77777777" w:rsidR="008E2B44" w:rsidRPr="008E2B44" w:rsidRDefault="008E2B44" w:rsidP="008E2B44">
            <w:pPr>
              <w:jc w:val="both"/>
              <w:rPr>
                <w:rFonts w:ascii="Verdana" w:hAnsi="Verdana"/>
                <w:lang w:val="ru-RU"/>
              </w:rPr>
            </w:pPr>
          </w:p>
        </w:tc>
        <w:tc>
          <w:tcPr>
            <w:tcW w:w="1843" w:type="dxa"/>
          </w:tcPr>
          <w:p w14:paraId="56FF6E89" w14:textId="77777777" w:rsidR="008E2B44" w:rsidRPr="008E2B44" w:rsidRDefault="008E2B44" w:rsidP="008E2B44">
            <w:pPr>
              <w:jc w:val="both"/>
              <w:rPr>
                <w:rFonts w:ascii="Verdana" w:hAnsi="Verdana"/>
                <w:lang w:val="ru-RU"/>
              </w:rPr>
            </w:pPr>
            <w:r w:rsidRPr="008E2B44">
              <w:rPr>
                <w:rFonts w:ascii="Verdana" w:hAnsi="Verdana"/>
                <w:lang w:val="ru-RU"/>
              </w:rPr>
              <w:t>2910 40 00</w:t>
            </w:r>
          </w:p>
          <w:p w14:paraId="20405AE8" w14:textId="77777777" w:rsidR="008E2B44" w:rsidRPr="008E2B44" w:rsidRDefault="008E2B44" w:rsidP="008E2B44">
            <w:pPr>
              <w:jc w:val="both"/>
              <w:rPr>
                <w:rFonts w:ascii="Verdana" w:hAnsi="Verdana"/>
                <w:lang w:val="ru-RU"/>
              </w:rPr>
            </w:pPr>
          </w:p>
          <w:p w14:paraId="5FEC47A7" w14:textId="77777777" w:rsidR="008E2B44" w:rsidRPr="008E2B44" w:rsidRDefault="008E2B44" w:rsidP="008E2B44">
            <w:pPr>
              <w:jc w:val="both"/>
              <w:rPr>
                <w:rFonts w:ascii="Verdana" w:hAnsi="Verdana"/>
                <w:lang w:val="ru-RU"/>
              </w:rPr>
            </w:pPr>
            <w:r w:rsidRPr="008E2B44">
              <w:rPr>
                <w:rFonts w:ascii="Verdana" w:hAnsi="Verdana"/>
                <w:lang w:val="ru-RU"/>
              </w:rPr>
              <w:t>3808 50 00</w:t>
            </w:r>
          </w:p>
          <w:p w14:paraId="0685B58D" w14:textId="77777777" w:rsidR="008E2B44" w:rsidRPr="008E2B44" w:rsidRDefault="008E2B44" w:rsidP="008E2B44">
            <w:pPr>
              <w:jc w:val="both"/>
              <w:rPr>
                <w:rFonts w:ascii="Verdana" w:hAnsi="Verdana"/>
                <w:lang w:val="ru-RU"/>
              </w:rPr>
            </w:pPr>
          </w:p>
        </w:tc>
        <w:tc>
          <w:tcPr>
            <w:tcW w:w="1559" w:type="dxa"/>
          </w:tcPr>
          <w:p w14:paraId="52929A91" w14:textId="77777777" w:rsidR="008E2B44" w:rsidRPr="008E2B44" w:rsidRDefault="008E2B44" w:rsidP="008E2B44">
            <w:pPr>
              <w:jc w:val="both"/>
              <w:rPr>
                <w:rFonts w:ascii="Verdana" w:hAnsi="Verdana"/>
                <w:lang w:val="ru-RU"/>
              </w:rPr>
            </w:pPr>
            <w:r w:rsidRPr="008E2B44">
              <w:rPr>
                <w:rFonts w:ascii="Verdana" w:hAnsi="Verdana"/>
                <w:lang w:val="ru-RU"/>
              </w:rPr>
              <w:t>пестицид/</w:t>
            </w:r>
          </w:p>
          <w:p w14:paraId="5D409D4B" w14:textId="77777777" w:rsidR="008E2B44" w:rsidRPr="008E2B44" w:rsidRDefault="008E2B44" w:rsidP="008E2B44">
            <w:pPr>
              <w:jc w:val="both"/>
              <w:rPr>
                <w:rFonts w:ascii="Verdana" w:hAnsi="Verdana"/>
                <w:lang w:val="ru-RU"/>
              </w:rPr>
            </w:pPr>
            <w:r w:rsidRPr="008E2B44">
              <w:rPr>
                <w:rFonts w:ascii="Verdana" w:hAnsi="Verdana"/>
                <w:lang w:val="ru-RU"/>
              </w:rPr>
              <w:t>з</w:t>
            </w:r>
            <w:r w:rsidRPr="008E2B44">
              <w:rPr>
                <w:rFonts w:ascii="Verdana" w:hAnsi="Verdana"/>
                <w:bCs/>
                <w:lang w:val="ru-RU"/>
              </w:rPr>
              <w:t>апрет на ввоз</w:t>
            </w:r>
            <w:r w:rsidRPr="008E2B44">
              <w:rPr>
                <w:rFonts w:ascii="Verdana" w:hAnsi="Verdana"/>
                <w:lang w:val="ru-RU"/>
              </w:rPr>
              <w:t xml:space="preserve"> **4303</w:t>
            </w:r>
          </w:p>
        </w:tc>
      </w:tr>
      <w:tr w:rsidR="008E2B44" w:rsidRPr="00F46DAA" w14:paraId="4B473CD7" w14:textId="77777777" w:rsidTr="008E2B44">
        <w:tc>
          <w:tcPr>
            <w:tcW w:w="2689" w:type="dxa"/>
          </w:tcPr>
          <w:p w14:paraId="14E75D47" w14:textId="77777777" w:rsidR="008E2B44" w:rsidRPr="008E2B44" w:rsidRDefault="008E2B44" w:rsidP="008E2B44">
            <w:pPr>
              <w:jc w:val="both"/>
              <w:rPr>
                <w:rFonts w:ascii="Verdana" w:hAnsi="Verdana"/>
                <w:lang w:val="ru-RU"/>
              </w:rPr>
            </w:pPr>
            <w:r w:rsidRPr="008E2B44">
              <w:rPr>
                <w:rFonts w:ascii="Verdana" w:hAnsi="Verdana"/>
                <w:lang w:val="ru-RU"/>
              </w:rPr>
              <w:t>Динитро–орто–крезол (ДНОК) и его соли (такие как соли аммония, калия и натрия)</w:t>
            </w:r>
          </w:p>
        </w:tc>
        <w:tc>
          <w:tcPr>
            <w:tcW w:w="1701" w:type="dxa"/>
          </w:tcPr>
          <w:p w14:paraId="0AF239D3" w14:textId="77777777" w:rsidR="008E2B44" w:rsidRPr="008E2B44" w:rsidRDefault="008E2B44" w:rsidP="008E2B44">
            <w:pPr>
              <w:jc w:val="both"/>
              <w:rPr>
                <w:rFonts w:ascii="Verdana" w:hAnsi="Verdana"/>
                <w:lang w:val="ru-RU"/>
              </w:rPr>
            </w:pPr>
            <w:r w:rsidRPr="008E2B44">
              <w:rPr>
                <w:rFonts w:ascii="Verdana" w:hAnsi="Verdana"/>
                <w:lang w:val="ru-RU"/>
              </w:rPr>
              <w:t>534–52–1</w:t>
            </w:r>
          </w:p>
          <w:p w14:paraId="09A0FCA4" w14:textId="77777777" w:rsidR="008E2B44" w:rsidRPr="008E2B44" w:rsidRDefault="008E2B44" w:rsidP="008E2B44">
            <w:pPr>
              <w:jc w:val="both"/>
              <w:rPr>
                <w:rFonts w:ascii="Verdana" w:hAnsi="Verdana"/>
                <w:lang w:val="ru-RU"/>
              </w:rPr>
            </w:pPr>
            <w:r w:rsidRPr="008E2B44">
              <w:rPr>
                <w:rFonts w:ascii="Verdana" w:hAnsi="Verdana"/>
                <w:lang w:val="ru-RU"/>
              </w:rPr>
              <w:t>2980–64–5</w:t>
            </w:r>
          </w:p>
          <w:p w14:paraId="0008E0C5" w14:textId="77777777" w:rsidR="008E2B44" w:rsidRPr="008E2B44" w:rsidRDefault="008E2B44" w:rsidP="008E2B44">
            <w:pPr>
              <w:jc w:val="both"/>
              <w:rPr>
                <w:rFonts w:ascii="Verdana" w:hAnsi="Verdana"/>
                <w:lang w:val="ru-RU"/>
              </w:rPr>
            </w:pPr>
            <w:r w:rsidRPr="008E2B44">
              <w:rPr>
                <w:rFonts w:ascii="Verdana" w:hAnsi="Verdana"/>
                <w:lang w:val="ru-RU"/>
              </w:rPr>
              <w:t>5787–96–2</w:t>
            </w:r>
          </w:p>
          <w:p w14:paraId="6FA39A17" w14:textId="77777777" w:rsidR="008E2B44" w:rsidRPr="008E2B44" w:rsidRDefault="008E2B44" w:rsidP="008E2B44">
            <w:pPr>
              <w:jc w:val="both"/>
              <w:rPr>
                <w:rFonts w:ascii="Verdana" w:hAnsi="Verdana"/>
                <w:lang w:val="ru-RU"/>
              </w:rPr>
            </w:pPr>
            <w:r w:rsidRPr="008E2B44">
              <w:rPr>
                <w:rFonts w:ascii="Verdana" w:hAnsi="Verdana"/>
                <w:lang w:val="ru-RU"/>
              </w:rPr>
              <w:t>2312–76–7</w:t>
            </w:r>
          </w:p>
        </w:tc>
        <w:tc>
          <w:tcPr>
            <w:tcW w:w="2126" w:type="dxa"/>
          </w:tcPr>
          <w:p w14:paraId="725B4ADB" w14:textId="77777777" w:rsidR="008E2B44" w:rsidRPr="008E2B44" w:rsidRDefault="008E2B44" w:rsidP="008E2B44">
            <w:pPr>
              <w:jc w:val="both"/>
              <w:rPr>
                <w:rFonts w:ascii="Verdana" w:hAnsi="Verdana"/>
                <w:lang w:val="ru-RU"/>
              </w:rPr>
            </w:pPr>
            <w:r w:rsidRPr="008E2B44">
              <w:rPr>
                <w:rFonts w:ascii="Verdana" w:hAnsi="Verdana"/>
                <w:lang w:val="ru-RU"/>
              </w:rPr>
              <w:t>2908 92 000 0</w:t>
            </w:r>
          </w:p>
        </w:tc>
        <w:tc>
          <w:tcPr>
            <w:tcW w:w="2268" w:type="dxa"/>
          </w:tcPr>
          <w:p w14:paraId="3353ADC5" w14:textId="77777777" w:rsidR="008E2B44" w:rsidRPr="008E2B44" w:rsidRDefault="008E2B44" w:rsidP="008E2B44">
            <w:pPr>
              <w:jc w:val="both"/>
              <w:rPr>
                <w:rFonts w:ascii="Verdana" w:hAnsi="Verdana"/>
                <w:lang w:val="ru-RU"/>
              </w:rPr>
            </w:pPr>
            <w:r w:rsidRPr="008E2B44">
              <w:rPr>
                <w:rFonts w:ascii="Verdana" w:hAnsi="Verdana"/>
                <w:lang w:val="ru-RU"/>
              </w:rPr>
              <w:t xml:space="preserve">4,6-динитро–о–крезол (ДНОК (ISO)) и его соли </w:t>
            </w:r>
          </w:p>
        </w:tc>
        <w:tc>
          <w:tcPr>
            <w:tcW w:w="1984" w:type="dxa"/>
          </w:tcPr>
          <w:p w14:paraId="2C3E1BEF" w14:textId="77777777" w:rsidR="008E2B44" w:rsidRPr="008E2B44" w:rsidRDefault="008E2B44" w:rsidP="008E2B44">
            <w:pPr>
              <w:jc w:val="both"/>
              <w:rPr>
                <w:rFonts w:ascii="Verdana" w:hAnsi="Verdana"/>
                <w:lang w:val="ru-RU"/>
              </w:rPr>
            </w:pPr>
            <w:r w:rsidRPr="008E2B44">
              <w:rPr>
                <w:rFonts w:ascii="Verdana" w:hAnsi="Verdana"/>
                <w:lang w:val="ru-RU"/>
              </w:rPr>
              <w:t>2908 92 000 0</w:t>
            </w:r>
          </w:p>
        </w:tc>
        <w:tc>
          <w:tcPr>
            <w:tcW w:w="1843" w:type="dxa"/>
          </w:tcPr>
          <w:p w14:paraId="65C27098" w14:textId="77777777" w:rsidR="008E2B44" w:rsidRPr="008E2B44" w:rsidRDefault="008E2B44" w:rsidP="008E2B44">
            <w:pPr>
              <w:jc w:val="both"/>
              <w:rPr>
                <w:rFonts w:ascii="Verdana" w:hAnsi="Verdana"/>
                <w:lang w:val="ru-RU"/>
              </w:rPr>
            </w:pPr>
            <w:r w:rsidRPr="008E2B44">
              <w:rPr>
                <w:rFonts w:ascii="Verdana" w:hAnsi="Verdana"/>
                <w:lang w:val="ru-RU"/>
              </w:rPr>
              <w:t>2908 92 00</w:t>
            </w:r>
          </w:p>
        </w:tc>
        <w:tc>
          <w:tcPr>
            <w:tcW w:w="1559" w:type="dxa"/>
          </w:tcPr>
          <w:p w14:paraId="6F667013" w14:textId="77777777" w:rsidR="008E2B44" w:rsidRPr="008E2B44" w:rsidRDefault="008E2B44" w:rsidP="008E2B44">
            <w:pPr>
              <w:jc w:val="both"/>
              <w:rPr>
                <w:rFonts w:ascii="Verdana" w:hAnsi="Verdana"/>
                <w:lang w:val="ru-RU"/>
              </w:rPr>
            </w:pPr>
            <w:r w:rsidRPr="008E2B44">
              <w:rPr>
                <w:rFonts w:ascii="Verdana" w:hAnsi="Verdana"/>
                <w:lang w:val="ru-RU"/>
              </w:rPr>
              <w:t>пестицид/</w:t>
            </w:r>
          </w:p>
          <w:p w14:paraId="47E68894" w14:textId="77777777" w:rsidR="008E2B44" w:rsidRPr="008E2B44" w:rsidRDefault="008E2B44" w:rsidP="008E2B44">
            <w:pPr>
              <w:jc w:val="both"/>
              <w:rPr>
                <w:rFonts w:ascii="Verdana" w:hAnsi="Verdana"/>
                <w:lang w:val="ru-RU"/>
              </w:rPr>
            </w:pPr>
            <w:r w:rsidRPr="008E2B44">
              <w:rPr>
                <w:rFonts w:ascii="Verdana" w:hAnsi="Verdana"/>
                <w:lang w:val="ru-RU"/>
              </w:rPr>
              <w:t>з</w:t>
            </w:r>
            <w:r w:rsidRPr="008E2B44">
              <w:rPr>
                <w:rFonts w:ascii="Verdana" w:hAnsi="Verdana"/>
                <w:bCs/>
                <w:lang w:val="ru-RU"/>
              </w:rPr>
              <w:t>апрет на ввоз</w:t>
            </w:r>
            <w:r w:rsidRPr="008E2B44">
              <w:rPr>
                <w:rFonts w:ascii="Verdana" w:hAnsi="Verdana"/>
                <w:lang w:val="ru-RU"/>
              </w:rPr>
              <w:t>**</w:t>
            </w:r>
          </w:p>
          <w:p w14:paraId="72128362" w14:textId="77777777" w:rsidR="008E2B44" w:rsidRPr="008E2B44" w:rsidRDefault="008E2B44" w:rsidP="008E2B44">
            <w:pPr>
              <w:jc w:val="both"/>
              <w:rPr>
                <w:rFonts w:ascii="Verdana" w:hAnsi="Verdana"/>
                <w:lang w:val="ru-RU"/>
              </w:rPr>
            </w:pPr>
            <w:r w:rsidRPr="008E2B44">
              <w:rPr>
                <w:rFonts w:ascii="Verdana" w:hAnsi="Verdana"/>
                <w:lang w:val="ru-RU"/>
              </w:rPr>
              <w:t>code/4280</w:t>
            </w:r>
          </w:p>
        </w:tc>
      </w:tr>
      <w:tr w:rsidR="008E2B44" w:rsidRPr="00F46DAA" w14:paraId="09B5A45B" w14:textId="77777777" w:rsidTr="008E2B44">
        <w:tc>
          <w:tcPr>
            <w:tcW w:w="2689" w:type="dxa"/>
          </w:tcPr>
          <w:p w14:paraId="06F5CFDD" w14:textId="77777777" w:rsidR="008E2B44" w:rsidRPr="008E2B44" w:rsidRDefault="008E2B44" w:rsidP="008E2B44">
            <w:pPr>
              <w:jc w:val="both"/>
              <w:rPr>
                <w:rFonts w:ascii="Verdana" w:hAnsi="Verdana"/>
                <w:lang w:val="ru-RU"/>
              </w:rPr>
            </w:pPr>
            <w:r w:rsidRPr="008E2B44">
              <w:rPr>
                <w:rFonts w:ascii="Verdana" w:hAnsi="Verdana"/>
                <w:lang w:val="ru-RU"/>
              </w:rPr>
              <w:t>Диносеб, его соли и эфиры</w:t>
            </w:r>
          </w:p>
        </w:tc>
        <w:tc>
          <w:tcPr>
            <w:tcW w:w="1701" w:type="dxa"/>
          </w:tcPr>
          <w:p w14:paraId="1F33F6E7" w14:textId="77777777" w:rsidR="008E2B44" w:rsidRPr="008E2B44" w:rsidRDefault="008E2B44" w:rsidP="008E2B44">
            <w:pPr>
              <w:jc w:val="both"/>
              <w:rPr>
                <w:rFonts w:ascii="Verdana" w:hAnsi="Verdana"/>
                <w:lang w:val="ru-RU"/>
              </w:rPr>
            </w:pPr>
            <w:r w:rsidRPr="008E2B44">
              <w:rPr>
                <w:rFonts w:ascii="Verdana" w:hAnsi="Verdana"/>
                <w:lang w:val="ru-RU"/>
              </w:rPr>
              <w:t>88–85–7*</w:t>
            </w:r>
          </w:p>
        </w:tc>
        <w:tc>
          <w:tcPr>
            <w:tcW w:w="2126" w:type="dxa"/>
          </w:tcPr>
          <w:p w14:paraId="2793B670" w14:textId="77777777" w:rsidR="008E2B44" w:rsidRPr="008E2B44" w:rsidRDefault="008E2B44" w:rsidP="008E2B44">
            <w:pPr>
              <w:jc w:val="both"/>
              <w:rPr>
                <w:rFonts w:ascii="Verdana" w:hAnsi="Verdana"/>
                <w:lang w:val="ru-RU"/>
              </w:rPr>
            </w:pPr>
            <w:r w:rsidRPr="008E2B44">
              <w:rPr>
                <w:rFonts w:ascii="Verdana" w:hAnsi="Verdana"/>
                <w:lang w:val="ru-RU"/>
              </w:rPr>
              <w:t>2908 91 000 0</w:t>
            </w:r>
          </w:p>
        </w:tc>
        <w:tc>
          <w:tcPr>
            <w:tcW w:w="2268" w:type="dxa"/>
          </w:tcPr>
          <w:p w14:paraId="68CABB34" w14:textId="77777777" w:rsidR="008E2B44" w:rsidRPr="008E2B44" w:rsidRDefault="008E2B44" w:rsidP="008E2B44">
            <w:pPr>
              <w:jc w:val="both"/>
              <w:rPr>
                <w:rFonts w:ascii="Verdana" w:hAnsi="Verdana"/>
                <w:lang w:val="ru-RU"/>
              </w:rPr>
            </w:pPr>
            <w:r w:rsidRPr="008E2B44">
              <w:rPr>
                <w:rFonts w:ascii="Verdana" w:hAnsi="Verdana"/>
                <w:lang w:val="ru-RU"/>
              </w:rPr>
              <w:t>Диносерб (ISO) и его соли</w:t>
            </w:r>
          </w:p>
        </w:tc>
        <w:tc>
          <w:tcPr>
            <w:tcW w:w="1984" w:type="dxa"/>
          </w:tcPr>
          <w:p w14:paraId="447CB5E6" w14:textId="77777777" w:rsidR="008E2B44" w:rsidRPr="008E2B44" w:rsidRDefault="008E2B44" w:rsidP="008E2B44">
            <w:pPr>
              <w:jc w:val="both"/>
              <w:rPr>
                <w:rFonts w:ascii="Verdana" w:hAnsi="Verdana"/>
                <w:lang w:val="ru-RU"/>
              </w:rPr>
            </w:pPr>
            <w:r w:rsidRPr="008E2B44">
              <w:rPr>
                <w:rFonts w:ascii="Verdana" w:hAnsi="Verdana"/>
                <w:lang w:val="ru-RU"/>
              </w:rPr>
              <w:t>2908 91 000 0</w:t>
            </w:r>
          </w:p>
        </w:tc>
        <w:tc>
          <w:tcPr>
            <w:tcW w:w="1843" w:type="dxa"/>
          </w:tcPr>
          <w:p w14:paraId="7F5B03A1" w14:textId="77777777" w:rsidR="008E2B44" w:rsidRPr="008E2B44" w:rsidRDefault="008E2B44" w:rsidP="008E2B44">
            <w:pPr>
              <w:jc w:val="both"/>
              <w:rPr>
                <w:rFonts w:ascii="Verdana" w:hAnsi="Verdana"/>
                <w:lang w:val="ru-RU"/>
              </w:rPr>
            </w:pPr>
            <w:r w:rsidRPr="008E2B44">
              <w:rPr>
                <w:rFonts w:ascii="Verdana" w:hAnsi="Verdana"/>
                <w:lang w:val="ru-RU"/>
              </w:rPr>
              <w:t>2908 91 00</w:t>
            </w:r>
          </w:p>
        </w:tc>
        <w:tc>
          <w:tcPr>
            <w:tcW w:w="1559" w:type="dxa"/>
          </w:tcPr>
          <w:p w14:paraId="61A737D7" w14:textId="77777777" w:rsidR="008E2B44" w:rsidRPr="008E2B44" w:rsidRDefault="008E2B44" w:rsidP="008E2B44">
            <w:pPr>
              <w:jc w:val="both"/>
              <w:rPr>
                <w:rFonts w:ascii="Verdana" w:hAnsi="Verdana"/>
                <w:lang w:val="ru-RU"/>
              </w:rPr>
            </w:pPr>
            <w:r w:rsidRPr="008E2B44">
              <w:rPr>
                <w:rFonts w:ascii="Verdana" w:hAnsi="Verdana"/>
                <w:lang w:val="ru-RU"/>
              </w:rPr>
              <w:t>пестицид/</w:t>
            </w:r>
          </w:p>
          <w:p w14:paraId="671612C9" w14:textId="77777777" w:rsidR="008E2B44" w:rsidRPr="008E2B44" w:rsidRDefault="008E2B44" w:rsidP="008E2B44">
            <w:pPr>
              <w:jc w:val="both"/>
              <w:rPr>
                <w:rFonts w:ascii="Verdana" w:hAnsi="Verdana"/>
                <w:lang w:val="ru-RU"/>
              </w:rPr>
            </w:pPr>
            <w:r w:rsidRPr="008E2B44">
              <w:rPr>
                <w:rFonts w:ascii="Verdana" w:hAnsi="Verdana"/>
                <w:lang w:val="ru-RU"/>
              </w:rPr>
              <w:t>з</w:t>
            </w:r>
            <w:r w:rsidRPr="008E2B44">
              <w:rPr>
                <w:rFonts w:ascii="Verdana" w:hAnsi="Verdana"/>
                <w:bCs/>
                <w:lang w:val="ru-RU"/>
              </w:rPr>
              <w:t>апрет на ввоз</w:t>
            </w:r>
            <w:r w:rsidRPr="008E2B44">
              <w:rPr>
                <w:rFonts w:ascii="Verdana" w:hAnsi="Verdana"/>
                <w:lang w:val="ru-RU"/>
              </w:rPr>
              <w:t>**</w:t>
            </w:r>
          </w:p>
          <w:p w14:paraId="54DBA77F" w14:textId="77777777" w:rsidR="008E2B44" w:rsidRPr="008E2B44" w:rsidRDefault="008E2B44" w:rsidP="008E2B44">
            <w:pPr>
              <w:jc w:val="both"/>
              <w:rPr>
                <w:rFonts w:ascii="Verdana" w:hAnsi="Verdana"/>
                <w:lang w:val="ru-RU"/>
              </w:rPr>
            </w:pPr>
            <w:r w:rsidRPr="008E2B44">
              <w:rPr>
                <w:rFonts w:ascii="Verdana" w:hAnsi="Verdana"/>
                <w:lang w:val="ru-RU"/>
              </w:rPr>
              <w:t>code/4279</w:t>
            </w:r>
          </w:p>
        </w:tc>
      </w:tr>
      <w:tr w:rsidR="008E2B44" w:rsidRPr="008E2B44" w14:paraId="5F97CF13" w14:textId="77777777" w:rsidTr="008E2B44">
        <w:tc>
          <w:tcPr>
            <w:tcW w:w="2689" w:type="dxa"/>
          </w:tcPr>
          <w:p w14:paraId="186EFC25" w14:textId="77777777" w:rsidR="008E2B44" w:rsidRPr="008E2B44" w:rsidRDefault="008E2B44" w:rsidP="008E2B44">
            <w:pPr>
              <w:jc w:val="both"/>
              <w:rPr>
                <w:rFonts w:ascii="Verdana" w:hAnsi="Verdana"/>
                <w:lang w:val="ru-RU"/>
              </w:rPr>
            </w:pPr>
            <w:r w:rsidRPr="008E2B44">
              <w:rPr>
                <w:rFonts w:ascii="Verdana" w:hAnsi="Verdana"/>
                <w:lang w:val="ru-RU"/>
              </w:rPr>
              <w:t>1,2–дибромэтан (ДБЭ)</w:t>
            </w:r>
          </w:p>
        </w:tc>
        <w:tc>
          <w:tcPr>
            <w:tcW w:w="1701" w:type="dxa"/>
          </w:tcPr>
          <w:p w14:paraId="74CBDD0C" w14:textId="77777777" w:rsidR="008E2B44" w:rsidRPr="008E2B44" w:rsidRDefault="008E2B44" w:rsidP="008E2B44">
            <w:pPr>
              <w:jc w:val="both"/>
              <w:rPr>
                <w:rFonts w:ascii="Verdana" w:hAnsi="Verdana"/>
                <w:lang w:val="ru-RU"/>
              </w:rPr>
            </w:pPr>
            <w:r w:rsidRPr="008E2B44">
              <w:rPr>
                <w:rFonts w:ascii="Verdana" w:hAnsi="Verdana"/>
                <w:lang w:val="ru-RU"/>
              </w:rPr>
              <w:t>106–93–4</w:t>
            </w:r>
          </w:p>
        </w:tc>
        <w:tc>
          <w:tcPr>
            <w:tcW w:w="2126" w:type="dxa"/>
          </w:tcPr>
          <w:p w14:paraId="4BEC0BBF" w14:textId="77777777" w:rsidR="008E2B44" w:rsidRPr="008E2B44" w:rsidRDefault="008E2B44" w:rsidP="008E2B44">
            <w:pPr>
              <w:jc w:val="both"/>
              <w:rPr>
                <w:rFonts w:ascii="Verdana" w:hAnsi="Verdana"/>
                <w:lang w:val="ru-RU"/>
              </w:rPr>
            </w:pPr>
            <w:r w:rsidRPr="008E2B44">
              <w:rPr>
                <w:rFonts w:ascii="Verdana" w:hAnsi="Verdana"/>
                <w:bCs/>
                <w:lang w:val="ru-RU"/>
              </w:rPr>
              <w:t>2903 31 000 0</w:t>
            </w:r>
          </w:p>
        </w:tc>
        <w:tc>
          <w:tcPr>
            <w:tcW w:w="2268" w:type="dxa"/>
          </w:tcPr>
          <w:p w14:paraId="398B77ED" w14:textId="77777777" w:rsidR="008E2B44" w:rsidRPr="008E2B44" w:rsidRDefault="008E2B44" w:rsidP="008E2B44">
            <w:pPr>
              <w:jc w:val="both"/>
              <w:rPr>
                <w:rFonts w:ascii="Verdana" w:hAnsi="Verdana"/>
                <w:lang w:val="ru-RU"/>
              </w:rPr>
            </w:pPr>
            <w:r w:rsidRPr="008E2B44">
              <w:rPr>
                <w:rFonts w:ascii="Verdana" w:hAnsi="Verdana"/>
                <w:lang w:val="ru-RU"/>
              </w:rPr>
              <w:t>Этилендибромид (ISO) (1,2-дибромэтан)</w:t>
            </w:r>
          </w:p>
        </w:tc>
        <w:tc>
          <w:tcPr>
            <w:tcW w:w="1984" w:type="dxa"/>
          </w:tcPr>
          <w:p w14:paraId="36849B43" w14:textId="77777777" w:rsidR="008E2B44" w:rsidRPr="008E2B44" w:rsidRDefault="008E2B44" w:rsidP="008E2B44">
            <w:pPr>
              <w:jc w:val="both"/>
              <w:rPr>
                <w:rFonts w:ascii="Verdana" w:hAnsi="Verdana"/>
                <w:lang w:val="ru-RU"/>
              </w:rPr>
            </w:pPr>
            <w:r w:rsidRPr="008E2B44">
              <w:rPr>
                <w:rFonts w:ascii="Verdana" w:hAnsi="Verdana"/>
                <w:bCs/>
                <w:lang w:val="ru-RU"/>
              </w:rPr>
              <w:t>2903 31 000 0</w:t>
            </w:r>
          </w:p>
        </w:tc>
        <w:tc>
          <w:tcPr>
            <w:tcW w:w="1843" w:type="dxa"/>
          </w:tcPr>
          <w:p w14:paraId="18451CDA" w14:textId="77777777" w:rsidR="008E2B44" w:rsidRPr="008E2B44" w:rsidRDefault="008E2B44" w:rsidP="008E2B44">
            <w:pPr>
              <w:jc w:val="both"/>
              <w:rPr>
                <w:rFonts w:ascii="Verdana" w:hAnsi="Verdana"/>
                <w:lang w:val="ru-RU"/>
              </w:rPr>
            </w:pPr>
            <w:r w:rsidRPr="008E2B44">
              <w:rPr>
                <w:rFonts w:ascii="Verdana" w:hAnsi="Verdana"/>
                <w:bCs/>
                <w:lang w:val="ru-RU"/>
              </w:rPr>
              <w:t>2903 31 00</w:t>
            </w:r>
          </w:p>
        </w:tc>
        <w:tc>
          <w:tcPr>
            <w:tcW w:w="1559" w:type="dxa"/>
          </w:tcPr>
          <w:p w14:paraId="2E70A3EC" w14:textId="77777777" w:rsidR="008E2B44" w:rsidRPr="008E2B44" w:rsidRDefault="008E2B44" w:rsidP="008E2B44">
            <w:pPr>
              <w:jc w:val="both"/>
              <w:rPr>
                <w:rFonts w:ascii="Verdana" w:hAnsi="Verdana"/>
                <w:lang w:val="ru-RU"/>
              </w:rPr>
            </w:pPr>
            <w:r w:rsidRPr="008E2B44">
              <w:rPr>
                <w:rFonts w:ascii="Verdana" w:hAnsi="Verdana"/>
                <w:lang w:val="ru-RU"/>
              </w:rPr>
              <w:t>пестицид/</w:t>
            </w:r>
          </w:p>
          <w:p w14:paraId="324D6E93" w14:textId="77777777" w:rsidR="008E2B44" w:rsidRPr="008E2B44" w:rsidRDefault="008E2B44" w:rsidP="008E2B44">
            <w:pPr>
              <w:jc w:val="both"/>
              <w:rPr>
                <w:rFonts w:ascii="Verdana" w:hAnsi="Verdana"/>
                <w:lang w:val="ru-RU"/>
              </w:rPr>
            </w:pPr>
            <w:r w:rsidRPr="008E2B44">
              <w:rPr>
                <w:rFonts w:ascii="Verdana" w:hAnsi="Verdana"/>
                <w:lang w:val="ru-RU"/>
              </w:rPr>
              <w:t>з</w:t>
            </w:r>
            <w:r w:rsidRPr="008E2B44">
              <w:rPr>
                <w:rFonts w:ascii="Verdana" w:hAnsi="Verdana"/>
                <w:bCs/>
                <w:lang w:val="ru-RU"/>
              </w:rPr>
              <w:t>апрет на ввоз</w:t>
            </w:r>
            <w:r w:rsidRPr="008E2B44">
              <w:rPr>
                <w:rFonts w:ascii="Verdana" w:hAnsi="Verdana"/>
                <w:lang w:val="ru-RU"/>
              </w:rPr>
              <w:t>** 4190</w:t>
            </w:r>
          </w:p>
        </w:tc>
      </w:tr>
      <w:tr w:rsidR="008E2B44" w:rsidRPr="008E2B44" w14:paraId="126931B4" w14:textId="77777777" w:rsidTr="008E2B44">
        <w:tc>
          <w:tcPr>
            <w:tcW w:w="2689" w:type="dxa"/>
          </w:tcPr>
          <w:p w14:paraId="5DEFE54A" w14:textId="77777777" w:rsidR="008E2B44" w:rsidRPr="008E2B44" w:rsidRDefault="008E2B44" w:rsidP="008E2B44">
            <w:pPr>
              <w:jc w:val="both"/>
              <w:rPr>
                <w:rFonts w:ascii="Verdana" w:hAnsi="Verdana"/>
                <w:lang w:val="ru-RU"/>
              </w:rPr>
            </w:pPr>
            <w:r w:rsidRPr="008E2B44">
              <w:rPr>
                <w:rFonts w:ascii="Verdana" w:hAnsi="Verdana"/>
                <w:lang w:val="ru-RU"/>
              </w:rPr>
              <w:t>Эндосульфан</w:t>
            </w:r>
          </w:p>
          <w:p w14:paraId="573C3C78" w14:textId="77777777" w:rsidR="008E2B44" w:rsidRPr="008E2B44" w:rsidRDefault="008E2B44" w:rsidP="008E2B44">
            <w:pPr>
              <w:jc w:val="both"/>
              <w:rPr>
                <w:rFonts w:ascii="Verdana" w:hAnsi="Verdana"/>
                <w:lang w:val="ru-RU"/>
              </w:rPr>
            </w:pPr>
            <w:r w:rsidRPr="008E2B44">
              <w:rPr>
                <w:rFonts w:ascii="Verdana" w:hAnsi="Verdana"/>
                <w:lang w:val="ru-RU"/>
              </w:rPr>
              <w:t xml:space="preserve">- инсекцициды, содержащие алахлор (ISO) или азинофос метил (ISO) или эндосульфан (ISO), </w:t>
            </w:r>
          </w:p>
          <w:p w14:paraId="3CE8B9B6" w14:textId="77777777" w:rsidR="008E2B44" w:rsidRPr="008E2B44" w:rsidRDefault="008E2B44" w:rsidP="008E2B44">
            <w:pPr>
              <w:jc w:val="both"/>
              <w:rPr>
                <w:rFonts w:ascii="Verdana" w:hAnsi="Verdana"/>
                <w:lang w:val="ru-RU"/>
              </w:rPr>
            </w:pPr>
            <w:r w:rsidRPr="008E2B44">
              <w:rPr>
                <w:rFonts w:ascii="Verdana" w:hAnsi="Verdana"/>
                <w:lang w:val="ru-RU"/>
              </w:rPr>
              <w:t>- фунгициды, содержащие алахлор (ISO) или алдикарб (ISO), или азинофос метил (ISO), или эндосульфан (ISO), или простые эфиры пета- и октабромидифенила, или пентафтороктансульфоновую кислоту и ее соли, или перфтороктансуфонамиды, или перфтороктансульфонил-фторид,</w:t>
            </w:r>
          </w:p>
          <w:p w14:paraId="47294718" w14:textId="77777777" w:rsidR="008E2B44" w:rsidRPr="008E2B44" w:rsidRDefault="008E2B44" w:rsidP="008E2B44">
            <w:pPr>
              <w:jc w:val="both"/>
              <w:rPr>
                <w:rFonts w:ascii="Verdana" w:hAnsi="Verdana"/>
                <w:lang w:val="ru-RU"/>
              </w:rPr>
            </w:pPr>
            <w:r w:rsidRPr="008E2B44">
              <w:rPr>
                <w:rFonts w:ascii="Verdana" w:hAnsi="Verdana"/>
                <w:lang w:val="ru-RU"/>
              </w:rPr>
              <w:t>- гербициды, содержащие алахлор (ISO), или алдикарб (ISO),  или азинофос метил (ISO), или эндосульфан (ISO), или простые эфиры пета- и октабромидифенила, или пентафтороктансульфоновую кислоту и ее соли, или перфтороктансуфонамиды, или перфтороктансульфонил-фторид</w:t>
            </w:r>
          </w:p>
          <w:p w14:paraId="1599449B" w14:textId="77777777" w:rsidR="008E2B44" w:rsidRPr="008E2B44" w:rsidRDefault="008E2B44" w:rsidP="008E2B44">
            <w:pPr>
              <w:jc w:val="both"/>
              <w:rPr>
                <w:rFonts w:ascii="Verdana" w:hAnsi="Verdana"/>
                <w:lang w:val="ru-RU"/>
              </w:rPr>
            </w:pPr>
            <w:r w:rsidRPr="008E2B44">
              <w:rPr>
                <w:rFonts w:ascii="Verdana" w:hAnsi="Verdana"/>
                <w:lang w:val="ru-RU"/>
              </w:rPr>
              <w:t>- средства дезинфици-рующие, содержащие алахлор (ISO), или эндосульфан (ISO) или простые эфиры пета- и октабромидифенила, или пентафтороктансульфоновую кислоту и ее соли, или перфтороктансуфонамиды, или перфтороктансульфонил-фторид</w:t>
            </w:r>
          </w:p>
          <w:p w14:paraId="33E99C77" w14:textId="77777777" w:rsidR="008E2B44" w:rsidRPr="008E2B44" w:rsidRDefault="008E2B44" w:rsidP="008E2B44">
            <w:pPr>
              <w:jc w:val="both"/>
              <w:rPr>
                <w:rFonts w:ascii="Verdana" w:hAnsi="Verdana"/>
                <w:lang w:val="ru-RU"/>
              </w:rPr>
            </w:pPr>
            <w:r w:rsidRPr="008E2B44">
              <w:rPr>
                <w:rFonts w:ascii="Verdana" w:hAnsi="Verdana"/>
                <w:lang w:val="ru-RU"/>
              </w:rPr>
              <w:t xml:space="preserve">- родентициды, содержащие алахлор (ISO), или алдикарб (ISO), или азинофос метил (ISO), или эндосульфан (ISO), простые эфиры пета- и октабромидифенила, или пентафтороктансульфоновую кислоту и ее соли, или перфтороктансуфонамиды, или перфтороктансульфонил-фторид </w:t>
            </w:r>
          </w:p>
          <w:p w14:paraId="242456E0" w14:textId="77777777" w:rsidR="008E2B44" w:rsidRPr="008E2B44" w:rsidRDefault="008E2B44" w:rsidP="008E2B44">
            <w:pPr>
              <w:jc w:val="both"/>
              <w:rPr>
                <w:rFonts w:ascii="Verdana" w:hAnsi="Verdana"/>
                <w:lang w:val="ru-RU"/>
              </w:rPr>
            </w:pPr>
            <w:r w:rsidRPr="008E2B44">
              <w:rPr>
                <w:rFonts w:ascii="Verdana" w:hAnsi="Verdana"/>
                <w:lang w:val="ru-RU"/>
              </w:rPr>
              <w:t>- содержащие алдрин (ISO), камфехлор (ISO) (таксофен), хлордан (ISO), хлордекон (ISO), ДДТ (ISO) (клофенатан (INN), 1,1,1-трихлор-2,2- бис(n-хлорфенил)этан), диэлдрин (</w:t>
            </w:r>
            <w:r w:rsidRPr="008E2B44">
              <w:rPr>
                <w:rFonts w:ascii="Verdana" w:hAnsi="Verdana"/>
              </w:rPr>
              <w:t>ISO</w:t>
            </w:r>
            <w:r w:rsidRPr="008E2B44">
              <w:rPr>
                <w:rFonts w:ascii="Verdana" w:hAnsi="Verdana"/>
                <w:lang w:val="ru-RU"/>
              </w:rPr>
              <w:t xml:space="preserve">, </w:t>
            </w:r>
            <w:r w:rsidRPr="008E2B44">
              <w:rPr>
                <w:rFonts w:ascii="Verdana" w:hAnsi="Verdana"/>
              </w:rPr>
              <w:t>INN</w:t>
            </w:r>
            <w:r w:rsidRPr="008E2B44">
              <w:rPr>
                <w:rFonts w:ascii="Verdana" w:hAnsi="Verdana"/>
                <w:lang w:val="ru-RU"/>
              </w:rPr>
              <w:t xml:space="preserve">),  эндосульфан (ISO), эндрин (ISO), гептахлор (ISO) или мирекс (ISO) </w:t>
            </w:r>
          </w:p>
        </w:tc>
        <w:tc>
          <w:tcPr>
            <w:tcW w:w="1701" w:type="dxa"/>
          </w:tcPr>
          <w:p w14:paraId="21259A75" w14:textId="77777777" w:rsidR="008E2B44" w:rsidRPr="008E2B44" w:rsidRDefault="008E2B44" w:rsidP="008E2B44">
            <w:pPr>
              <w:jc w:val="both"/>
              <w:rPr>
                <w:rFonts w:ascii="Verdana" w:hAnsi="Verdana"/>
                <w:lang w:val="ru-RU"/>
              </w:rPr>
            </w:pPr>
            <w:r w:rsidRPr="008E2B44">
              <w:rPr>
                <w:rFonts w:ascii="Verdana" w:hAnsi="Verdana"/>
                <w:lang w:val="ru-RU"/>
              </w:rPr>
              <w:t>115–29–7</w:t>
            </w:r>
          </w:p>
        </w:tc>
        <w:tc>
          <w:tcPr>
            <w:tcW w:w="2126" w:type="dxa"/>
          </w:tcPr>
          <w:p w14:paraId="3AA32E21" w14:textId="77777777" w:rsidR="008E2B44" w:rsidRPr="008E2B44" w:rsidRDefault="008E2B44" w:rsidP="008E2B44">
            <w:pPr>
              <w:jc w:val="both"/>
              <w:rPr>
                <w:rFonts w:ascii="Verdana" w:hAnsi="Verdana"/>
                <w:bCs/>
                <w:lang w:val="ru-RU"/>
              </w:rPr>
            </w:pPr>
            <w:r w:rsidRPr="008E2B44">
              <w:rPr>
                <w:rFonts w:ascii="Verdana" w:hAnsi="Verdana"/>
                <w:b/>
                <w:bCs/>
                <w:lang w:val="ru-RU"/>
              </w:rPr>
              <w:t xml:space="preserve">2920 30 000 0 </w:t>
            </w:r>
          </w:p>
          <w:p w14:paraId="212D8799" w14:textId="77777777" w:rsidR="008E2B44" w:rsidRPr="008E2B44" w:rsidRDefault="008E2B44" w:rsidP="008E2B44">
            <w:pPr>
              <w:jc w:val="both"/>
              <w:rPr>
                <w:rFonts w:ascii="Verdana" w:hAnsi="Verdana"/>
                <w:bCs/>
                <w:lang w:val="ru-RU"/>
              </w:rPr>
            </w:pPr>
            <w:r w:rsidRPr="008E2B44">
              <w:rPr>
                <w:rFonts w:ascii="Verdana" w:hAnsi="Verdana"/>
                <w:b/>
                <w:bCs/>
                <w:lang w:val="ru-RU"/>
              </w:rPr>
              <w:t>3808 59 000 3</w:t>
            </w:r>
          </w:p>
          <w:p w14:paraId="6AB7C9BA" w14:textId="77777777" w:rsidR="008E2B44" w:rsidRPr="008E2B44" w:rsidRDefault="008E2B44" w:rsidP="008E2B44">
            <w:pPr>
              <w:jc w:val="both"/>
              <w:rPr>
                <w:rFonts w:ascii="Verdana" w:hAnsi="Verdana"/>
                <w:lang w:val="ru-RU"/>
              </w:rPr>
            </w:pPr>
          </w:p>
          <w:p w14:paraId="27C2D9E9" w14:textId="77777777" w:rsidR="008E2B44" w:rsidRPr="008E2B44" w:rsidRDefault="008E2B44" w:rsidP="008E2B44">
            <w:pPr>
              <w:jc w:val="both"/>
              <w:rPr>
                <w:rFonts w:ascii="Verdana" w:hAnsi="Verdana"/>
                <w:lang w:val="ru-RU"/>
              </w:rPr>
            </w:pPr>
          </w:p>
          <w:p w14:paraId="792E845A" w14:textId="77777777" w:rsidR="008E2B44" w:rsidRPr="008E2B44" w:rsidRDefault="008E2B44" w:rsidP="008E2B44">
            <w:pPr>
              <w:jc w:val="both"/>
              <w:rPr>
                <w:rFonts w:ascii="Verdana" w:hAnsi="Verdana"/>
                <w:lang w:val="ru-RU"/>
              </w:rPr>
            </w:pPr>
            <w:r w:rsidRPr="008E2B44">
              <w:rPr>
                <w:rFonts w:ascii="Verdana" w:hAnsi="Verdana"/>
                <w:lang w:val="ru-RU"/>
              </w:rPr>
              <w:t>3808 59 000 4</w:t>
            </w:r>
          </w:p>
          <w:p w14:paraId="08986031" w14:textId="77777777" w:rsidR="008E2B44" w:rsidRPr="008E2B44" w:rsidRDefault="008E2B44" w:rsidP="008E2B44">
            <w:pPr>
              <w:jc w:val="both"/>
              <w:rPr>
                <w:rFonts w:ascii="Verdana" w:hAnsi="Verdana"/>
                <w:lang w:val="ru-RU"/>
              </w:rPr>
            </w:pPr>
          </w:p>
          <w:p w14:paraId="58AEF611" w14:textId="77777777" w:rsidR="008E2B44" w:rsidRPr="008E2B44" w:rsidRDefault="008E2B44" w:rsidP="008E2B44">
            <w:pPr>
              <w:jc w:val="both"/>
              <w:rPr>
                <w:rFonts w:ascii="Verdana" w:hAnsi="Verdana"/>
                <w:lang w:val="ru-RU"/>
              </w:rPr>
            </w:pPr>
          </w:p>
          <w:p w14:paraId="4B22C1D7" w14:textId="77777777" w:rsidR="008E2B44" w:rsidRPr="008E2B44" w:rsidRDefault="008E2B44" w:rsidP="008E2B44">
            <w:pPr>
              <w:jc w:val="both"/>
              <w:rPr>
                <w:rFonts w:ascii="Verdana" w:hAnsi="Verdana"/>
                <w:lang w:val="ru-RU"/>
              </w:rPr>
            </w:pPr>
          </w:p>
          <w:p w14:paraId="0F7342E1" w14:textId="77777777" w:rsidR="008E2B44" w:rsidRPr="008E2B44" w:rsidRDefault="008E2B44" w:rsidP="008E2B44">
            <w:pPr>
              <w:jc w:val="both"/>
              <w:rPr>
                <w:rFonts w:ascii="Verdana" w:hAnsi="Verdana"/>
                <w:lang w:val="ru-RU"/>
              </w:rPr>
            </w:pPr>
          </w:p>
          <w:p w14:paraId="53D9692F" w14:textId="77777777" w:rsidR="008E2B44" w:rsidRPr="008E2B44" w:rsidRDefault="008E2B44" w:rsidP="008E2B44">
            <w:pPr>
              <w:jc w:val="both"/>
              <w:rPr>
                <w:rFonts w:ascii="Verdana" w:hAnsi="Verdana"/>
                <w:lang w:val="ru-RU"/>
              </w:rPr>
            </w:pPr>
          </w:p>
          <w:p w14:paraId="56A519CC" w14:textId="77777777" w:rsidR="008E2B44" w:rsidRPr="008E2B44" w:rsidRDefault="008E2B44" w:rsidP="008E2B44">
            <w:pPr>
              <w:jc w:val="both"/>
              <w:rPr>
                <w:rFonts w:ascii="Verdana" w:hAnsi="Verdana"/>
                <w:lang w:val="ru-RU"/>
              </w:rPr>
            </w:pPr>
          </w:p>
          <w:p w14:paraId="16DB8C44" w14:textId="77777777" w:rsidR="008E2B44" w:rsidRPr="008E2B44" w:rsidRDefault="008E2B44" w:rsidP="008E2B44">
            <w:pPr>
              <w:jc w:val="both"/>
              <w:rPr>
                <w:rFonts w:ascii="Verdana" w:hAnsi="Verdana"/>
                <w:lang w:val="ru-RU"/>
              </w:rPr>
            </w:pPr>
          </w:p>
          <w:p w14:paraId="7FA0C86B" w14:textId="77777777" w:rsidR="008E2B44" w:rsidRPr="008E2B44" w:rsidRDefault="008E2B44" w:rsidP="008E2B44">
            <w:pPr>
              <w:jc w:val="both"/>
              <w:rPr>
                <w:rFonts w:ascii="Verdana" w:hAnsi="Verdana"/>
                <w:lang w:val="ru-RU"/>
              </w:rPr>
            </w:pPr>
          </w:p>
          <w:p w14:paraId="5635A828" w14:textId="77777777" w:rsidR="008E2B44" w:rsidRPr="008E2B44" w:rsidRDefault="008E2B44" w:rsidP="008E2B44">
            <w:pPr>
              <w:jc w:val="both"/>
              <w:rPr>
                <w:rFonts w:ascii="Verdana" w:hAnsi="Verdana"/>
                <w:lang w:val="ru-RU"/>
              </w:rPr>
            </w:pPr>
          </w:p>
          <w:p w14:paraId="6380E6F6" w14:textId="77777777" w:rsidR="008E2B44" w:rsidRPr="008E2B44" w:rsidRDefault="008E2B44" w:rsidP="008E2B44">
            <w:pPr>
              <w:jc w:val="both"/>
              <w:rPr>
                <w:rFonts w:ascii="Verdana" w:hAnsi="Verdana"/>
                <w:lang w:val="ru-RU"/>
              </w:rPr>
            </w:pPr>
          </w:p>
          <w:p w14:paraId="632962CD" w14:textId="77777777" w:rsidR="008E2B44" w:rsidRPr="008E2B44" w:rsidRDefault="008E2B44" w:rsidP="008E2B44">
            <w:pPr>
              <w:jc w:val="both"/>
              <w:rPr>
                <w:rFonts w:ascii="Verdana" w:hAnsi="Verdana"/>
                <w:lang w:val="ru-RU"/>
              </w:rPr>
            </w:pPr>
          </w:p>
          <w:p w14:paraId="45C040D8" w14:textId="77777777" w:rsidR="008E2B44" w:rsidRPr="008E2B44" w:rsidRDefault="008E2B44" w:rsidP="008E2B44">
            <w:pPr>
              <w:jc w:val="both"/>
              <w:rPr>
                <w:rFonts w:ascii="Verdana" w:hAnsi="Verdana"/>
                <w:lang w:val="ru-RU"/>
              </w:rPr>
            </w:pPr>
            <w:r w:rsidRPr="008E2B44">
              <w:rPr>
                <w:rFonts w:ascii="Verdana" w:hAnsi="Verdana"/>
                <w:lang w:val="ru-RU"/>
              </w:rPr>
              <w:t>3808 59 000 5</w:t>
            </w:r>
          </w:p>
          <w:p w14:paraId="7B84674C" w14:textId="77777777" w:rsidR="008E2B44" w:rsidRPr="008E2B44" w:rsidRDefault="008E2B44" w:rsidP="008E2B44">
            <w:pPr>
              <w:jc w:val="both"/>
              <w:rPr>
                <w:rFonts w:ascii="Verdana" w:hAnsi="Verdana"/>
                <w:lang w:val="ru-RU"/>
              </w:rPr>
            </w:pPr>
          </w:p>
          <w:p w14:paraId="217BBDBB" w14:textId="77777777" w:rsidR="008E2B44" w:rsidRPr="008E2B44" w:rsidRDefault="008E2B44" w:rsidP="008E2B44">
            <w:pPr>
              <w:jc w:val="both"/>
              <w:rPr>
                <w:rFonts w:ascii="Verdana" w:hAnsi="Verdana"/>
                <w:lang w:val="ru-RU"/>
              </w:rPr>
            </w:pPr>
          </w:p>
          <w:p w14:paraId="232A70CC" w14:textId="77777777" w:rsidR="008E2B44" w:rsidRPr="008E2B44" w:rsidRDefault="008E2B44" w:rsidP="008E2B44">
            <w:pPr>
              <w:jc w:val="both"/>
              <w:rPr>
                <w:rFonts w:ascii="Verdana" w:hAnsi="Verdana"/>
                <w:lang w:val="ru-RU"/>
              </w:rPr>
            </w:pPr>
          </w:p>
          <w:p w14:paraId="2E360EFD" w14:textId="77777777" w:rsidR="008E2B44" w:rsidRPr="008E2B44" w:rsidRDefault="008E2B44" w:rsidP="008E2B44">
            <w:pPr>
              <w:jc w:val="both"/>
              <w:rPr>
                <w:rFonts w:ascii="Verdana" w:hAnsi="Verdana"/>
                <w:lang w:val="ru-RU"/>
              </w:rPr>
            </w:pPr>
          </w:p>
          <w:p w14:paraId="6AE9C152" w14:textId="77777777" w:rsidR="008E2B44" w:rsidRPr="008E2B44" w:rsidRDefault="008E2B44" w:rsidP="008E2B44">
            <w:pPr>
              <w:jc w:val="both"/>
              <w:rPr>
                <w:rFonts w:ascii="Verdana" w:hAnsi="Verdana"/>
                <w:lang w:val="ru-RU"/>
              </w:rPr>
            </w:pPr>
          </w:p>
          <w:p w14:paraId="24AA5696" w14:textId="77777777" w:rsidR="008E2B44" w:rsidRPr="008E2B44" w:rsidRDefault="008E2B44" w:rsidP="008E2B44">
            <w:pPr>
              <w:jc w:val="both"/>
              <w:rPr>
                <w:rFonts w:ascii="Verdana" w:hAnsi="Verdana"/>
                <w:lang w:val="ru-RU"/>
              </w:rPr>
            </w:pPr>
          </w:p>
          <w:p w14:paraId="35C86C45" w14:textId="77777777" w:rsidR="008E2B44" w:rsidRPr="008E2B44" w:rsidRDefault="008E2B44" w:rsidP="008E2B44">
            <w:pPr>
              <w:jc w:val="both"/>
              <w:rPr>
                <w:rFonts w:ascii="Verdana" w:hAnsi="Verdana"/>
                <w:lang w:val="ru-RU"/>
              </w:rPr>
            </w:pPr>
          </w:p>
          <w:p w14:paraId="64EE5A3F" w14:textId="77777777" w:rsidR="008E2B44" w:rsidRPr="008E2B44" w:rsidRDefault="008E2B44" w:rsidP="008E2B44">
            <w:pPr>
              <w:jc w:val="both"/>
              <w:rPr>
                <w:rFonts w:ascii="Verdana" w:hAnsi="Verdana"/>
                <w:lang w:val="ru-RU"/>
              </w:rPr>
            </w:pPr>
          </w:p>
          <w:p w14:paraId="27091228" w14:textId="77777777" w:rsidR="008E2B44" w:rsidRPr="008E2B44" w:rsidRDefault="008E2B44" w:rsidP="008E2B44">
            <w:pPr>
              <w:jc w:val="both"/>
              <w:rPr>
                <w:rFonts w:ascii="Verdana" w:hAnsi="Verdana"/>
                <w:lang w:val="ru-RU"/>
              </w:rPr>
            </w:pPr>
          </w:p>
          <w:p w14:paraId="220A5842" w14:textId="77777777" w:rsidR="008E2B44" w:rsidRPr="008E2B44" w:rsidRDefault="008E2B44" w:rsidP="008E2B44">
            <w:pPr>
              <w:jc w:val="both"/>
              <w:rPr>
                <w:rFonts w:ascii="Verdana" w:hAnsi="Verdana"/>
                <w:lang w:val="ru-RU"/>
              </w:rPr>
            </w:pPr>
          </w:p>
          <w:p w14:paraId="01E899A6" w14:textId="77777777" w:rsidR="008E2B44" w:rsidRPr="008E2B44" w:rsidRDefault="008E2B44" w:rsidP="008E2B44">
            <w:pPr>
              <w:jc w:val="both"/>
              <w:rPr>
                <w:rFonts w:ascii="Verdana" w:hAnsi="Verdana"/>
                <w:lang w:val="ru-RU"/>
              </w:rPr>
            </w:pPr>
            <w:r w:rsidRPr="008E2B44">
              <w:rPr>
                <w:rFonts w:ascii="Verdana" w:hAnsi="Verdana"/>
                <w:lang w:val="ru-RU"/>
              </w:rPr>
              <w:t>3808 59 000 7</w:t>
            </w:r>
          </w:p>
          <w:p w14:paraId="535B1539" w14:textId="77777777" w:rsidR="008E2B44" w:rsidRPr="008E2B44" w:rsidRDefault="008E2B44" w:rsidP="008E2B44">
            <w:pPr>
              <w:jc w:val="both"/>
              <w:rPr>
                <w:rFonts w:ascii="Verdana" w:hAnsi="Verdana"/>
                <w:lang w:val="ru-RU"/>
              </w:rPr>
            </w:pPr>
          </w:p>
          <w:p w14:paraId="684A1415" w14:textId="77777777" w:rsidR="008E2B44" w:rsidRPr="008E2B44" w:rsidRDefault="008E2B44" w:rsidP="008E2B44">
            <w:pPr>
              <w:jc w:val="both"/>
              <w:rPr>
                <w:rFonts w:ascii="Verdana" w:hAnsi="Verdana"/>
                <w:lang w:val="ru-RU"/>
              </w:rPr>
            </w:pPr>
          </w:p>
          <w:p w14:paraId="7CF15B71" w14:textId="77777777" w:rsidR="008E2B44" w:rsidRPr="008E2B44" w:rsidRDefault="008E2B44" w:rsidP="008E2B44">
            <w:pPr>
              <w:jc w:val="both"/>
              <w:rPr>
                <w:rFonts w:ascii="Verdana" w:hAnsi="Verdana"/>
                <w:lang w:val="ru-RU"/>
              </w:rPr>
            </w:pPr>
          </w:p>
          <w:p w14:paraId="524DFAE1" w14:textId="77777777" w:rsidR="008E2B44" w:rsidRPr="008E2B44" w:rsidRDefault="008E2B44" w:rsidP="008E2B44">
            <w:pPr>
              <w:jc w:val="both"/>
              <w:rPr>
                <w:rFonts w:ascii="Verdana" w:hAnsi="Verdana"/>
                <w:lang w:val="ru-RU"/>
              </w:rPr>
            </w:pPr>
          </w:p>
          <w:p w14:paraId="149E7B42" w14:textId="77777777" w:rsidR="008E2B44" w:rsidRPr="008E2B44" w:rsidRDefault="008E2B44" w:rsidP="008E2B44">
            <w:pPr>
              <w:jc w:val="both"/>
              <w:rPr>
                <w:rFonts w:ascii="Verdana" w:hAnsi="Verdana"/>
                <w:lang w:val="ru-RU"/>
              </w:rPr>
            </w:pPr>
          </w:p>
          <w:p w14:paraId="1EEB4D93" w14:textId="77777777" w:rsidR="008E2B44" w:rsidRPr="008E2B44" w:rsidRDefault="008E2B44" w:rsidP="008E2B44">
            <w:pPr>
              <w:jc w:val="both"/>
              <w:rPr>
                <w:rFonts w:ascii="Verdana" w:hAnsi="Verdana"/>
                <w:lang w:val="ru-RU"/>
              </w:rPr>
            </w:pPr>
          </w:p>
          <w:p w14:paraId="440BB587" w14:textId="77777777" w:rsidR="008E2B44" w:rsidRPr="008E2B44" w:rsidRDefault="008E2B44" w:rsidP="008E2B44">
            <w:pPr>
              <w:jc w:val="both"/>
              <w:rPr>
                <w:rFonts w:ascii="Verdana" w:hAnsi="Verdana"/>
                <w:lang w:val="ru-RU"/>
              </w:rPr>
            </w:pPr>
          </w:p>
          <w:p w14:paraId="103FCD91" w14:textId="77777777" w:rsidR="008E2B44" w:rsidRPr="008E2B44" w:rsidRDefault="008E2B44" w:rsidP="008E2B44">
            <w:pPr>
              <w:jc w:val="both"/>
              <w:rPr>
                <w:rFonts w:ascii="Verdana" w:hAnsi="Verdana"/>
                <w:lang w:val="ru-RU"/>
              </w:rPr>
            </w:pPr>
          </w:p>
          <w:p w14:paraId="7ABDFF20" w14:textId="77777777" w:rsidR="008E2B44" w:rsidRPr="008E2B44" w:rsidRDefault="008E2B44" w:rsidP="008E2B44">
            <w:pPr>
              <w:jc w:val="both"/>
              <w:rPr>
                <w:rFonts w:ascii="Verdana" w:hAnsi="Verdana"/>
                <w:lang w:val="ru-RU"/>
              </w:rPr>
            </w:pPr>
          </w:p>
          <w:p w14:paraId="65F16B74" w14:textId="77777777" w:rsidR="008E2B44" w:rsidRPr="008E2B44" w:rsidRDefault="008E2B44" w:rsidP="008E2B44">
            <w:pPr>
              <w:jc w:val="both"/>
              <w:rPr>
                <w:rFonts w:ascii="Verdana" w:hAnsi="Verdana"/>
                <w:lang w:val="ru-RU"/>
              </w:rPr>
            </w:pPr>
          </w:p>
          <w:p w14:paraId="79B432A7" w14:textId="77777777" w:rsidR="008E2B44" w:rsidRPr="008E2B44" w:rsidRDefault="008E2B44" w:rsidP="008E2B44">
            <w:pPr>
              <w:jc w:val="both"/>
              <w:rPr>
                <w:rFonts w:ascii="Verdana" w:hAnsi="Verdana"/>
                <w:lang w:val="ru-RU"/>
              </w:rPr>
            </w:pPr>
            <w:r w:rsidRPr="008E2B44">
              <w:rPr>
                <w:rFonts w:ascii="Verdana" w:hAnsi="Verdana"/>
                <w:lang w:val="ru-RU"/>
              </w:rPr>
              <w:t>3808 59 000 8</w:t>
            </w:r>
          </w:p>
          <w:p w14:paraId="110837FE" w14:textId="77777777" w:rsidR="008E2B44" w:rsidRPr="008E2B44" w:rsidRDefault="008E2B44" w:rsidP="008E2B44">
            <w:pPr>
              <w:jc w:val="both"/>
              <w:rPr>
                <w:rFonts w:ascii="Verdana" w:hAnsi="Verdana"/>
                <w:bCs/>
                <w:lang w:val="ru-RU"/>
              </w:rPr>
            </w:pPr>
          </w:p>
          <w:p w14:paraId="0358C08D" w14:textId="77777777" w:rsidR="008E2B44" w:rsidRPr="008E2B44" w:rsidRDefault="008E2B44" w:rsidP="008E2B44">
            <w:pPr>
              <w:jc w:val="both"/>
              <w:rPr>
                <w:rFonts w:ascii="Verdana" w:hAnsi="Verdana"/>
                <w:lang w:val="ru-RU"/>
              </w:rPr>
            </w:pPr>
          </w:p>
          <w:p w14:paraId="7EDF9A51" w14:textId="77777777" w:rsidR="008E2B44" w:rsidRPr="008E2B44" w:rsidRDefault="008E2B44" w:rsidP="008E2B44">
            <w:pPr>
              <w:jc w:val="both"/>
              <w:rPr>
                <w:rFonts w:ascii="Verdana" w:hAnsi="Verdana"/>
                <w:lang w:val="ru-RU"/>
              </w:rPr>
            </w:pPr>
          </w:p>
          <w:p w14:paraId="632FFEFF" w14:textId="77777777" w:rsidR="008E2B44" w:rsidRPr="008E2B44" w:rsidRDefault="008E2B44" w:rsidP="008E2B44">
            <w:pPr>
              <w:jc w:val="both"/>
              <w:rPr>
                <w:rFonts w:ascii="Verdana" w:hAnsi="Verdana"/>
                <w:lang w:val="ru-RU"/>
              </w:rPr>
            </w:pPr>
          </w:p>
          <w:p w14:paraId="43567A4B" w14:textId="77777777" w:rsidR="008E2B44" w:rsidRPr="008E2B44" w:rsidRDefault="008E2B44" w:rsidP="008E2B44">
            <w:pPr>
              <w:jc w:val="both"/>
              <w:rPr>
                <w:rFonts w:ascii="Verdana" w:hAnsi="Verdana"/>
                <w:lang w:val="ru-RU"/>
              </w:rPr>
            </w:pPr>
          </w:p>
          <w:p w14:paraId="679E5A2C" w14:textId="77777777" w:rsidR="008E2B44" w:rsidRPr="008E2B44" w:rsidRDefault="008E2B44" w:rsidP="008E2B44">
            <w:pPr>
              <w:jc w:val="both"/>
              <w:rPr>
                <w:rFonts w:ascii="Verdana" w:hAnsi="Verdana"/>
                <w:lang w:val="ru-RU"/>
              </w:rPr>
            </w:pPr>
          </w:p>
          <w:p w14:paraId="40F63C66" w14:textId="77777777" w:rsidR="008E2B44" w:rsidRPr="008E2B44" w:rsidRDefault="008E2B44" w:rsidP="008E2B44">
            <w:pPr>
              <w:jc w:val="both"/>
              <w:rPr>
                <w:rFonts w:ascii="Verdana" w:hAnsi="Verdana"/>
                <w:lang w:val="ru-RU"/>
              </w:rPr>
            </w:pPr>
          </w:p>
          <w:p w14:paraId="4177FCE8" w14:textId="77777777" w:rsidR="008E2B44" w:rsidRPr="008E2B44" w:rsidRDefault="008E2B44" w:rsidP="008E2B44">
            <w:pPr>
              <w:jc w:val="both"/>
              <w:rPr>
                <w:rFonts w:ascii="Verdana" w:hAnsi="Verdana"/>
                <w:lang w:val="ru-RU"/>
              </w:rPr>
            </w:pPr>
          </w:p>
          <w:p w14:paraId="332E20AE" w14:textId="77777777" w:rsidR="008E2B44" w:rsidRPr="008E2B44" w:rsidRDefault="008E2B44" w:rsidP="008E2B44">
            <w:pPr>
              <w:jc w:val="both"/>
              <w:rPr>
                <w:rFonts w:ascii="Verdana" w:hAnsi="Verdana"/>
                <w:lang w:val="ru-RU"/>
              </w:rPr>
            </w:pPr>
          </w:p>
          <w:p w14:paraId="0BA8893B" w14:textId="77777777" w:rsidR="008E2B44" w:rsidRPr="008E2B44" w:rsidRDefault="008E2B44" w:rsidP="008E2B44">
            <w:pPr>
              <w:jc w:val="both"/>
              <w:rPr>
                <w:rFonts w:ascii="Verdana" w:hAnsi="Verdana"/>
                <w:lang w:val="ru-RU"/>
              </w:rPr>
            </w:pPr>
          </w:p>
          <w:p w14:paraId="5BA563FD" w14:textId="77777777" w:rsidR="008E2B44" w:rsidRPr="008E2B44" w:rsidRDefault="008E2B44" w:rsidP="008E2B44">
            <w:pPr>
              <w:jc w:val="both"/>
              <w:rPr>
                <w:rFonts w:ascii="Verdana" w:hAnsi="Verdana"/>
                <w:lang w:val="ru-RU"/>
              </w:rPr>
            </w:pPr>
            <w:r w:rsidRPr="008E2B44">
              <w:rPr>
                <w:rFonts w:ascii="Verdana" w:hAnsi="Verdana"/>
                <w:lang w:val="ru-RU"/>
              </w:rPr>
              <w:t>3808 59 000 9</w:t>
            </w:r>
          </w:p>
          <w:p w14:paraId="72F9CCA7" w14:textId="77777777" w:rsidR="008E2B44" w:rsidRPr="008E2B44" w:rsidRDefault="008E2B44" w:rsidP="008E2B44">
            <w:pPr>
              <w:jc w:val="both"/>
              <w:rPr>
                <w:rFonts w:ascii="Verdana" w:hAnsi="Verdana"/>
                <w:bCs/>
                <w:lang w:val="ru-RU"/>
              </w:rPr>
            </w:pPr>
            <w:r w:rsidRPr="008E2B44">
              <w:rPr>
                <w:rFonts w:ascii="Verdana" w:hAnsi="Verdana"/>
                <w:bCs/>
                <w:lang w:val="ru-RU"/>
              </w:rPr>
              <w:t xml:space="preserve">(до 01.01.2017 - </w:t>
            </w:r>
            <w:r w:rsidRPr="008E2B44">
              <w:rPr>
                <w:rFonts w:ascii="Verdana" w:hAnsi="Verdana"/>
                <w:b/>
                <w:bCs/>
                <w:lang w:val="ru-RU"/>
              </w:rPr>
              <w:t>3808 91 200 0)</w:t>
            </w:r>
          </w:p>
          <w:p w14:paraId="742D2A83" w14:textId="77777777" w:rsidR="008E2B44" w:rsidRPr="008E2B44" w:rsidRDefault="008E2B44" w:rsidP="008E2B44">
            <w:pPr>
              <w:jc w:val="both"/>
              <w:rPr>
                <w:rFonts w:ascii="Verdana" w:hAnsi="Verdana"/>
                <w:bCs/>
                <w:lang w:val="ru-RU"/>
              </w:rPr>
            </w:pPr>
          </w:p>
        </w:tc>
        <w:tc>
          <w:tcPr>
            <w:tcW w:w="2268" w:type="dxa"/>
          </w:tcPr>
          <w:p w14:paraId="03C4C992" w14:textId="77777777" w:rsidR="008E2B44" w:rsidRPr="008E2B44" w:rsidRDefault="008E2B44" w:rsidP="008E2B44">
            <w:pPr>
              <w:jc w:val="both"/>
              <w:rPr>
                <w:rFonts w:ascii="Verdana" w:hAnsi="Verdana"/>
                <w:lang w:val="ru-RU"/>
              </w:rPr>
            </w:pPr>
            <w:r w:rsidRPr="008E2B44">
              <w:rPr>
                <w:rFonts w:ascii="Verdana" w:hAnsi="Verdana"/>
                <w:lang w:val="ru-RU"/>
              </w:rPr>
              <w:t>Эндосульфан (ISO)</w:t>
            </w:r>
          </w:p>
          <w:p w14:paraId="2F75A1C2" w14:textId="77777777" w:rsidR="008E2B44" w:rsidRPr="008E2B44" w:rsidRDefault="008E2B44" w:rsidP="008E2B44">
            <w:pPr>
              <w:jc w:val="both"/>
              <w:rPr>
                <w:rFonts w:ascii="Verdana" w:hAnsi="Verdana"/>
                <w:lang w:val="ru-RU"/>
              </w:rPr>
            </w:pPr>
          </w:p>
        </w:tc>
        <w:tc>
          <w:tcPr>
            <w:tcW w:w="1984" w:type="dxa"/>
          </w:tcPr>
          <w:p w14:paraId="4ECB6066" w14:textId="77777777" w:rsidR="008E2B44" w:rsidRPr="008E2B44" w:rsidRDefault="008E2B44" w:rsidP="008E2B44">
            <w:pPr>
              <w:jc w:val="both"/>
              <w:rPr>
                <w:rFonts w:ascii="Verdana" w:hAnsi="Verdana"/>
                <w:bCs/>
                <w:lang w:val="ru-RU"/>
              </w:rPr>
            </w:pPr>
            <w:r w:rsidRPr="008E2B44">
              <w:rPr>
                <w:rFonts w:ascii="Verdana" w:hAnsi="Verdana"/>
                <w:b/>
                <w:bCs/>
                <w:lang w:val="ru-RU"/>
              </w:rPr>
              <w:t xml:space="preserve">2920 30 000 0 </w:t>
            </w:r>
          </w:p>
          <w:p w14:paraId="6B3E097C" w14:textId="77777777" w:rsidR="008E2B44" w:rsidRPr="008E2B44" w:rsidRDefault="008E2B44" w:rsidP="008E2B44">
            <w:pPr>
              <w:jc w:val="both"/>
              <w:rPr>
                <w:rFonts w:ascii="Verdana" w:hAnsi="Verdana"/>
                <w:bCs/>
                <w:lang w:val="ru-RU"/>
              </w:rPr>
            </w:pPr>
            <w:r w:rsidRPr="008E2B44">
              <w:rPr>
                <w:rFonts w:ascii="Verdana" w:hAnsi="Verdana"/>
                <w:b/>
                <w:bCs/>
                <w:lang w:val="ru-RU"/>
              </w:rPr>
              <w:t>3808 59 000 3</w:t>
            </w:r>
          </w:p>
          <w:p w14:paraId="45FED17C" w14:textId="77777777" w:rsidR="008E2B44" w:rsidRDefault="008E2B44" w:rsidP="008E2B44">
            <w:pPr>
              <w:jc w:val="both"/>
              <w:rPr>
                <w:rFonts w:ascii="Verdana" w:hAnsi="Verdana"/>
                <w:lang w:val="ru-RU"/>
              </w:rPr>
            </w:pPr>
          </w:p>
          <w:p w14:paraId="5BB74A34" w14:textId="77777777" w:rsidR="00672711" w:rsidRPr="008E2B44" w:rsidRDefault="00672711" w:rsidP="008E2B44">
            <w:pPr>
              <w:jc w:val="both"/>
              <w:rPr>
                <w:rFonts w:ascii="Verdana" w:hAnsi="Verdana"/>
                <w:lang w:val="ru-RU"/>
              </w:rPr>
            </w:pPr>
          </w:p>
          <w:p w14:paraId="21A683A9" w14:textId="77777777" w:rsidR="008E2B44" w:rsidRPr="008E2B44" w:rsidRDefault="008E2B44" w:rsidP="008E2B44">
            <w:pPr>
              <w:jc w:val="both"/>
              <w:rPr>
                <w:rFonts w:ascii="Verdana" w:hAnsi="Verdana"/>
                <w:lang w:val="ru-RU"/>
              </w:rPr>
            </w:pPr>
            <w:r w:rsidRPr="008E2B44">
              <w:rPr>
                <w:rFonts w:ascii="Verdana" w:hAnsi="Verdana"/>
                <w:lang w:val="ru-RU"/>
              </w:rPr>
              <w:t>3808 59 000 4</w:t>
            </w:r>
          </w:p>
          <w:p w14:paraId="0C15AAE9" w14:textId="77777777" w:rsidR="008E2B44" w:rsidRPr="008E2B44" w:rsidRDefault="008E2B44" w:rsidP="008E2B44">
            <w:pPr>
              <w:jc w:val="both"/>
              <w:rPr>
                <w:rFonts w:ascii="Verdana" w:hAnsi="Verdana"/>
                <w:lang w:val="ru-RU"/>
              </w:rPr>
            </w:pPr>
          </w:p>
          <w:p w14:paraId="364A6F2F" w14:textId="77777777" w:rsidR="008E2B44" w:rsidRPr="008E2B44" w:rsidRDefault="008E2B44" w:rsidP="008E2B44">
            <w:pPr>
              <w:jc w:val="both"/>
              <w:rPr>
                <w:rFonts w:ascii="Verdana" w:hAnsi="Verdana"/>
                <w:lang w:val="ru-RU"/>
              </w:rPr>
            </w:pPr>
          </w:p>
          <w:p w14:paraId="60981CF0" w14:textId="77777777" w:rsidR="008E2B44" w:rsidRPr="008E2B44" w:rsidRDefault="008E2B44" w:rsidP="008E2B44">
            <w:pPr>
              <w:jc w:val="both"/>
              <w:rPr>
                <w:rFonts w:ascii="Verdana" w:hAnsi="Verdana"/>
                <w:lang w:val="ru-RU"/>
              </w:rPr>
            </w:pPr>
          </w:p>
          <w:p w14:paraId="469B0C3D" w14:textId="77777777" w:rsidR="008E2B44" w:rsidRPr="008E2B44" w:rsidRDefault="008E2B44" w:rsidP="008E2B44">
            <w:pPr>
              <w:jc w:val="both"/>
              <w:rPr>
                <w:rFonts w:ascii="Verdana" w:hAnsi="Verdana"/>
                <w:lang w:val="ru-RU"/>
              </w:rPr>
            </w:pPr>
          </w:p>
          <w:p w14:paraId="45314CF6" w14:textId="77777777" w:rsidR="008E2B44" w:rsidRPr="008E2B44" w:rsidRDefault="008E2B44" w:rsidP="008E2B44">
            <w:pPr>
              <w:jc w:val="both"/>
              <w:rPr>
                <w:rFonts w:ascii="Verdana" w:hAnsi="Verdana"/>
                <w:lang w:val="ru-RU"/>
              </w:rPr>
            </w:pPr>
          </w:p>
          <w:p w14:paraId="0F625A2E" w14:textId="77777777" w:rsidR="008E2B44" w:rsidRPr="008E2B44" w:rsidRDefault="008E2B44" w:rsidP="008E2B44">
            <w:pPr>
              <w:jc w:val="both"/>
              <w:rPr>
                <w:rFonts w:ascii="Verdana" w:hAnsi="Verdana"/>
                <w:lang w:val="ru-RU"/>
              </w:rPr>
            </w:pPr>
          </w:p>
          <w:p w14:paraId="4B2A3DE6" w14:textId="77777777" w:rsidR="008E2B44" w:rsidRPr="008E2B44" w:rsidRDefault="008E2B44" w:rsidP="008E2B44">
            <w:pPr>
              <w:jc w:val="both"/>
              <w:rPr>
                <w:rFonts w:ascii="Verdana" w:hAnsi="Verdana"/>
                <w:lang w:val="ru-RU"/>
              </w:rPr>
            </w:pPr>
          </w:p>
          <w:p w14:paraId="2E957A52" w14:textId="77777777" w:rsidR="008E2B44" w:rsidRPr="008E2B44" w:rsidRDefault="008E2B44" w:rsidP="008E2B44">
            <w:pPr>
              <w:jc w:val="both"/>
              <w:rPr>
                <w:rFonts w:ascii="Verdana" w:hAnsi="Verdana"/>
                <w:lang w:val="ru-RU"/>
              </w:rPr>
            </w:pPr>
          </w:p>
          <w:p w14:paraId="3782667E" w14:textId="77777777" w:rsidR="008E2B44" w:rsidRPr="008E2B44" w:rsidRDefault="008E2B44" w:rsidP="008E2B44">
            <w:pPr>
              <w:jc w:val="both"/>
              <w:rPr>
                <w:rFonts w:ascii="Verdana" w:hAnsi="Verdana"/>
                <w:lang w:val="ru-RU"/>
              </w:rPr>
            </w:pPr>
          </w:p>
          <w:p w14:paraId="20A2CD49" w14:textId="77777777" w:rsidR="008E2B44" w:rsidRPr="008E2B44" w:rsidRDefault="008E2B44" w:rsidP="008E2B44">
            <w:pPr>
              <w:jc w:val="both"/>
              <w:rPr>
                <w:rFonts w:ascii="Verdana" w:hAnsi="Verdana"/>
                <w:lang w:val="ru-RU"/>
              </w:rPr>
            </w:pPr>
          </w:p>
          <w:p w14:paraId="20AA375F" w14:textId="77777777" w:rsidR="008E2B44" w:rsidRPr="008E2B44" w:rsidRDefault="008E2B44" w:rsidP="008E2B44">
            <w:pPr>
              <w:jc w:val="both"/>
              <w:rPr>
                <w:rFonts w:ascii="Verdana" w:hAnsi="Verdana"/>
                <w:lang w:val="ru-RU"/>
              </w:rPr>
            </w:pPr>
          </w:p>
          <w:p w14:paraId="3D1B06C9" w14:textId="77777777" w:rsidR="008E2B44" w:rsidRPr="008E2B44" w:rsidRDefault="008E2B44" w:rsidP="008E2B44">
            <w:pPr>
              <w:jc w:val="both"/>
              <w:rPr>
                <w:rFonts w:ascii="Verdana" w:hAnsi="Verdana"/>
                <w:lang w:val="ru-RU"/>
              </w:rPr>
            </w:pPr>
            <w:r w:rsidRPr="008E2B44">
              <w:rPr>
                <w:rFonts w:ascii="Verdana" w:hAnsi="Verdana"/>
                <w:lang w:val="ru-RU"/>
              </w:rPr>
              <w:t>3808 59 000 5</w:t>
            </w:r>
          </w:p>
          <w:p w14:paraId="50E02D9A" w14:textId="77777777" w:rsidR="008E2B44" w:rsidRPr="008E2B44" w:rsidRDefault="008E2B44" w:rsidP="008E2B44">
            <w:pPr>
              <w:jc w:val="both"/>
              <w:rPr>
                <w:rFonts w:ascii="Verdana" w:hAnsi="Verdana"/>
                <w:lang w:val="ru-RU"/>
              </w:rPr>
            </w:pPr>
          </w:p>
          <w:p w14:paraId="43424BF4" w14:textId="77777777" w:rsidR="008E2B44" w:rsidRPr="008E2B44" w:rsidRDefault="008E2B44" w:rsidP="008E2B44">
            <w:pPr>
              <w:jc w:val="both"/>
              <w:rPr>
                <w:rFonts w:ascii="Verdana" w:hAnsi="Verdana"/>
                <w:lang w:val="ru-RU"/>
              </w:rPr>
            </w:pPr>
          </w:p>
          <w:p w14:paraId="6168B5C4" w14:textId="77777777" w:rsidR="008E2B44" w:rsidRPr="008E2B44" w:rsidRDefault="008E2B44" w:rsidP="008E2B44">
            <w:pPr>
              <w:jc w:val="both"/>
              <w:rPr>
                <w:rFonts w:ascii="Verdana" w:hAnsi="Verdana"/>
                <w:lang w:val="ru-RU"/>
              </w:rPr>
            </w:pPr>
          </w:p>
          <w:p w14:paraId="09121026" w14:textId="77777777" w:rsidR="008E2B44" w:rsidRPr="008E2B44" w:rsidRDefault="008E2B44" w:rsidP="008E2B44">
            <w:pPr>
              <w:jc w:val="both"/>
              <w:rPr>
                <w:rFonts w:ascii="Verdana" w:hAnsi="Verdana"/>
                <w:lang w:val="ru-RU"/>
              </w:rPr>
            </w:pPr>
          </w:p>
          <w:p w14:paraId="15024385" w14:textId="77777777" w:rsidR="008E2B44" w:rsidRPr="008E2B44" w:rsidRDefault="008E2B44" w:rsidP="008E2B44">
            <w:pPr>
              <w:jc w:val="both"/>
              <w:rPr>
                <w:rFonts w:ascii="Verdana" w:hAnsi="Verdana"/>
                <w:lang w:val="ru-RU"/>
              </w:rPr>
            </w:pPr>
          </w:p>
          <w:p w14:paraId="12E50442" w14:textId="77777777" w:rsidR="008E2B44" w:rsidRPr="008E2B44" w:rsidRDefault="008E2B44" w:rsidP="008E2B44">
            <w:pPr>
              <w:jc w:val="both"/>
              <w:rPr>
                <w:rFonts w:ascii="Verdana" w:hAnsi="Verdana"/>
                <w:lang w:val="ru-RU"/>
              </w:rPr>
            </w:pPr>
          </w:p>
          <w:p w14:paraId="76E121A1" w14:textId="77777777" w:rsidR="008E2B44" w:rsidRPr="008E2B44" w:rsidRDefault="008E2B44" w:rsidP="008E2B44">
            <w:pPr>
              <w:jc w:val="both"/>
              <w:rPr>
                <w:rFonts w:ascii="Verdana" w:hAnsi="Verdana"/>
                <w:lang w:val="ru-RU"/>
              </w:rPr>
            </w:pPr>
          </w:p>
          <w:p w14:paraId="35D40C88" w14:textId="77777777" w:rsidR="008E2B44" w:rsidRPr="008E2B44" w:rsidRDefault="008E2B44" w:rsidP="008E2B44">
            <w:pPr>
              <w:jc w:val="both"/>
              <w:rPr>
                <w:rFonts w:ascii="Verdana" w:hAnsi="Verdana"/>
                <w:lang w:val="ru-RU"/>
              </w:rPr>
            </w:pPr>
          </w:p>
          <w:p w14:paraId="22F19EBD" w14:textId="77777777" w:rsidR="008E2B44" w:rsidRPr="008E2B44" w:rsidRDefault="008E2B44" w:rsidP="008E2B44">
            <w:pPr>
              <w:jc w:val="both"/>
              <w:rPr>
                <w:rFonts w:ascii="Verdana" w:hAnsi="Verdana"/>
                <w:lang w:val="ru-RU"/>
              </w:rPr>
            </w:pPr>
          </w:p>
          <w:p w14:paraId="2A6390A1" w14:textId="77777777" w:rsidR="008E2B44" w:rsidRPr="008E2B44" w:rsidRDefault="008E2B44" w:rsidP="008E2B44">
            <w:pPr>
              <w:jc w:val="both"/>
              <w:rPr>
                <w:rFonts w:ascii="Verdana" w:hAnsi="Verdana"/>
                <w:lang w:val="ru-RU"/>
              </w:rPr>
            </w:pPr>
          </w:p>
          <w:p w14:paraId="48B02D68" w14:textId="77777777" w:rsidR="008E2B44" w:rsidRPr="008E2B44" w:rsidRDefault="008E2B44" w:rsidP="008E2B44">
            <w:pPr>
              <w:jc w:val="both"/>
              <w:rPr>
                <w:rFonts w:ascii="Verdana" w:hAnsi="Verdana"/>
                <w:lang w:val="ru-RU"/>
              </w:rPr>
            </w:pPr>
            <w:r w:rsidRPr="008E2B44">
              <w:rPr>
                <w:rFonts w:ascii="Verdana" w:hAnsi="Verdana"/>
                <w:lang w:val="ru-RU"/>
              </w:rPr>
              <w:t>3808 59 000 7</w:t>
            </w:r>
          </w:p>
          <w:p w14:paraId="29CABC1C" w14:textId="77777777" w:rsidR="008E2B44" w:rsidRPr="008E2B44" w:rsidRDefault="008E2B44" w:rsidP="008E2B44">
            <w:pPr>
              <w:jc w:val="both"/>
              <w:rPr>
                <w:rFonts w:ascii="Verdana" w:hAnsi="Verdana"/>
                <w:lang w:val="ru-RU"/>
              </w:rPr>
            </w:pPr>
          </w:p>
          <w:p w14:paraId="619F4307" w14:textId="77777777" w:rsidR="008E2B44" w:rsidRPr="008E2B44" w:rsidRDefault="008E2B44" w:rsidP="008E2B44">
            <w:pPr>
              <w:jc w:val="both"/>
              <w:rPr>
                <w:rFonts w:ascii="Verdana" w:hAnsi="Verdana"/>
                <w:lang w:val="ru-RU"/>
              </w:rPr>
            </w:pPr>
          </w:p>
          <w:p w14:paraId="35DB60F9" w14:textId="77777777" w:rsidR="008E2B44" w:rsidRPr="008E2B44" w:rsidRDefault="008E2B44" w:rsidP="008E2B44">
            <w:pPr>
              <w:jc w:val="both"/>
              <w:rPr>
                <w:rFonts w:ascii="Verdana" w:hAnsi="Verdana"/>
                <w:lang w:val="ru-RU"/>
              </w:rPr>
            </w:pPr>
          </w:p>
          <w:p w14:paraId="3C240CD8" w14:textId="77777777" w:rsidR="008E2B44" w:rsidRPr="008E2B44" w:rsidRDefault="008E2B44" w:rsidP="008E2B44">
            <w:pPr>
              <w:jc w:val="both"/>
              <w:rPr>
                <w:rFonts w:ascii="Verdana" w:hAnsi="Verdana"/>
                <w:lang w:val="ru-RU"/>
              </w:rPr>
            </w:pPr>
          </w:p>
          <w:p w14:paraId="4E0D92E2" w14:textId="77777777" w:rsidR="008E2B44" w:rsidRPr="008E2B44" w:rsidRDefault="008E2B44" w:rsidP="008E2B44">
            <w:pPr>
              <w:jc w:val="both"/>
              <w:rPr>
                <w:rFonts w:ascii="Verdana" w:hAnsi="Verdana"/>
                <w:lang w:val="ru-RU"/>
              </w:rPr>
            </w:pPr>
          </w:p>
          <w:p w14:paraId="79C8CED3" w14:textId="77777777" w:rsidR="008E2B44" w:rsidRPr="008E2B44" w:rsidRDefault="008E2B44" w:rsidP="008E2B44">
            <w:pPr>
              <w:jc w:val="both"/>
              <w:rPr>
                <w:rFonts w:ascii="Verdana" w:hAnsi="Verdana"/>
                <w:lang w:val="ru-RU"/>
              </w:rPr>
            </w:pPr>
          </w:p>
          <w:p w14:paraId="27B375FB" w14:textId="77777777" w:rsidR="008E2B44" w:rsidRPr="008E2B44" w:rsidRDefault="008E2B44" w:rsidP="008E2B44">
            <w:pPr>
              <w:jc w:val="both"/>
              <w:rPr>
                <w:rFonts w:ascii="Verdana" w:hAnsi="Verdana"/>
                <w:lang w:val="ru-RU"/>
              </w:rPr>
            </w:pPr>
          </w:p>
          <w:p w14:paraId="2AC1E571" w14:textId="77777777" w:rsidR="008E2B44" w:rsidRPr="008E2B44" w:rsidRDefault="008E2B44" w:rsidP="008E2B44">
            <w:pPr>
              <w:jc w:val="both"/>
              <w:rPr>
                <w:rFonts w:ascii="Verdana" w:hAnsi="Verdana"/>
                <w:lang w:val="ru-RU"/>
              </w:rPr>
            </w:pPr>
          </w:p>
          <w:p w14:paraId="6B8BEFEC" w14:textId="77777777" w:rsidR="008E2B44" w:rsidRPr="008E2B44" w:rsidRDefault="008E2B44" w:rsidP="008E2B44">
            <w:pPr>
              <w:jc w:val="both"/>
              <w:rPr>
                <w:rFonts w:ascii="Verdana" w:hAnsi="Verdana"/>
                <w:lang w:val="ru-RU"/>
              </w:rPr>
            </w:pPr>
          </w:p>
          <w:p w14:paraId="728022B3" w14:textId="77777777" w:rsidR="008E2B44" w:rsidRPr="008E2B44" w:rsidRDefault="008E2B44" w:rsidP="008E2B44">
            <w:pPr>
              <w:jc w:val="both"/>
              <w:rPr>
                <w:rFonts w:ascii="Verdana" w:hAnsi="Verdana"/>
                <w:lang w:val="ru-RU"/>
              </w:rPr>
            </w:pPr>
          </w:p>
          <w:p w14:paraId="38C01182" w14:textId="77777777" w:rsidR="008E2B44" w:rsidRPr="008E2B44" w:rsidRDefault="008E2B44" w:rsidP="008E2B44">
            <w:pPr>
              <w:jc w:val="both"/>
              <w:rPr>
                <w:rFonts w:ascii="Verdana" w:hAnsi="Verdana"/>
                <w:lang w:val="ru-RU"/>
              </w:rPr>
            </w:pPr>
            <w:r w:rsidRPr="008E2B44">
              <w:rPr>
                <w:rFonts w:ascii="Verdana" w:hAnsi="Verdana"/>
                <w:lang w:val="ru-RU"/>
              </w:rPr>
              <w:t>3808 59 000 8</w:t>
            </w:r>
          </w:p>
          <w:p w14:paraId="3B6C7208" w14:textId="77777777" w:rsidR="008E2B44" w:rsidRPr="008E2B44" w:rsidRDefault="008E2B44" w:rsidP="008E2B44">
            <w:pPr>
              <w:jc w:val="both"/>
              <w:rPr>
                <w:rFonts w:ascii="Verdana" w:hAnsi="Verdana"/>
                <w:bCs/>
                <w:lang w:val="ru-RU"/>
              </w:rPr>
            </w:pPr>
          </w:p>
          <w:p w14:paraId="4A5F7386" w14:textId="77777777" w:rsidR="008E2B44" w:rsidRPr="008E2B44" w:rsidRDefault="008E2B44" w:rsidP="008E2B44">
            <w:pPr>
              <w:jc w:val="both"/>
              <w:rPr>
                <w:rFonts w:ascii="Verdana" w:hAnsi="Verdana"/>
                <w:lang w:val="ru-RU"/>
              </w:rPr>
            </w:pPr>
          </w:p>
          <w:p w14:paraId="4ADFB49F" w14:textId="77777777" w:rsidR="008E2B44" w:rsidRPr="008E2B44" w:rsidRDefault="008E2B44" w:rsidP="008E2B44">
            <w:pPr>
              <w:jc w:val="both"/>
              <w:rPr>
                <w:rFonts w:ascii="Verdana" w:hAnsi="Verdana"/>
                <w:lang w:val="ru-RU"/>
              </w:rPr>
            </w:pPr>
          </w:p>
          <w:p w14:paraId="0321028B" w14:textId="77777777" w:rsidR="008E2B44" w:rsidRPr="008E2B44" w:rsidRDefault="008E2B44" w:rsidP="008E2B44">
            <w:pPr>
              <w:jc w:val="both"/>
              <w:rPr>
                <w:rFonts w:ascii="Verdana" w:hAnsi="Verdana"/>
                <w:lang w:val="ru-RU"/>
              </w:rPr>
            </w:pPr>
          </w:p>
          <w:p w14:paraId="246B4C9D" w14:textId="77777777" w:rsidR="008E2B44" w:rsidRPr="008E2B44" w:rsidRDefault="008E2B44" w:rsidP="008E2B44">
            <w:pPr>
              <w:jc w:val="both"/>
              <w:rPr>
                <w:rFonts w:ascii="Verdana" w:hAnsi="Verdana"/>
                <w:lang w:val="ru-RU"/>
              </w:rPr>
            </w:pPr>
          </w:p>
          <w:p w14:paraId="4366ECC4" w14:textId="77777777" w:rsidR="008E2B44" w:rsidRPr="008E2B44" w:rsidRDefault="008E2B44" w:rsidP="008E2B44">
            <w:pPr>
              <w:jc w:val="both"/>
              <w:rPr>
                <w:rFonts w:ascii="Verdana" w:hAnsi="Verdana"/>
                <w:lang w:val="ru-RU"/>
              </w:rPr>
            </w:pPr>
          </w:p>
          <w:p w14:paraId="5E9601DA" w14:textId="77777777" w:rsidR="008E2B44" w:rsidRPr="008E2B44" w:rsidRDefault="008E2B44" w:rsidP="008E2B44">
            <w:pPr>
              <w:jc w:val="both"/>
              <w:rPr>
                <w:rFonts w:ascii="Verdana" w:hAnsi="Verdana"/>
                <w:lang w:val="ru-RU"/>
              </w:rPr>
            </w:pPr>
          </w:p>
          <w:p w14:paraId="3BD2028E" w14:textId="77777777" w:rsidR="008E2B44" w:rsidRPr="008E2B44" w:rsidRDefault="008E2B44" w:rsidP="008E2B44">
            <w:pPr>
              <w:jc w:val="both"/>
              <w:rPr>
                <w:rFonts w:ascii="Verdana" w:hAnsi="Verdana"/>
                <w:lang w:val="ru-RU"/>
              </w:rPr>
            </w:pPr>
          </w:p>
          <w:p w14:paraId="02B8CCD1" w14:textId="77777777" w:rsidR="008E2B44" w:rsidRPr="008E2B44" w:rsidRDefault="008E2B44" w:rsidP="008E2B44">
            <w:pPr>
              <w:jc w:val="both"/>
              <w:rPr>
                <w:rFonts w:ascii="Verdana" w:hAnsi="Verdana"/>
                <w:lang w:val="ru-RU"/>
              </w:rPr>
            </w:pPr>
          </w:p>
          <w:p w14:paraId="06962F7E" w14:textId="77777777" w:rsidR="008E2B44" w:rsidRPr="008E2B44" w:rsidRDefault="008E2B44" w:rsidP="008E2B44">
            <w:pPr>
              <w:jc w:val="both"/>
              <w:rPr>
                <w:rFonts w:ascii="Verdana" w:hAnsi="Verdana"/>
                <w:lang w:val="ru-RU"/>
              </w:rPr>
            </w:pPr>
          </w:p>
          <w:p w14:paraId="4AA8A5C7" w14:textId="77777777" w:rsidR="008E2B44" w:rsidRPr="008E2B44" w:rsidRDefault="008E2B44" w:rsidP="008E2B44">
            <w:pPr>
              <w:jc w:val="both"/>
              <w:rPr>
                <w:rFonts w:ascii="Verdana" w:hAnsi="Verdana"/>
                <w:lang w:val="ru-RU"/>
              </w:rPr>
            </w:pPr>
            <w:r w:rsidRPr="008E2B44">
              <w:rPr>
                <w:rFonts w:ascii="Verdana" w:hAnsi="Verdana"/>
                <w:lang w:val="ru-RU"/>
              </w:rPr>
              <w:t>3808 59 000 9</w:t>
            </w:r>
          </w:p>
          <w:p w14:paraId="42ECAC2F" w14:textId="77777777" w:rsidR="008E2B44" w:rsidRPr="008E2B44" w:rsidRDefault="008E2B44" w:rsidP="008E2B44">
            <w:pPr>
              <w:jc w:val="both"/>
              <w:rPr>
                <w:rFonts w:ascii="Verdana" w:hAnsi="Verdana"/>
                <w:lang w:val="ru-RU"/>
              </w:rPr>
            </w:pPr>
          </w:p>
          <w:p w14:paraId="0C965D05" w14:textId="77777777" w:rsidR="008E2B44" w:rsidRPr="008E2B44" w:rsidRDefault="008E2B44" w:rsidP="008E2B44">
            <w:pPr>
              <w:jc w:val="both"/>
              <w:rPr>
                <w:rFonts w:ascii="Verdana" w:hAnsi="Verdana"/>
                <w:lang w:val="ru-RU"/>
              </w:rPr>
            </w:pPr>
          </w:p>
        </w:tc>
        <w:tc>
          <w:tcPr>
            <w:tcW w:w="1843" w:type="dxa"/>
          </w:tcPr>
          <w:p w14:paraId="7F7B4967" w14:textId="77777777" w:rsidR="008E2B44" w:rsidRPr="008E2B44" w:rsidRDefault="008E2B44" w:rsidP="008E2B44">
            <w:pPr>
              <w:jc w:val="both"/>
              <w:rPr>
                <w:rFonts w:ascii="Verdana" w:hAnsi="Verdana"/>
                <w:bCs/>
                <w:lang w:val="ru-RU"/>
              </w:rPr>
            </w:pPr>
            <w:r w:rsidRPr="008E2B44">
              <w:rPr>
                <w:rFonts w:ascii="Verdana" w:hAnsi="Verdana"/>
                <w:b/>
                <w:bCs/>
                <w:lang w:val="ru-RU"/>
              </w:rPr>
              <w:t xml:space="preserve">2920 30 00 </w:t>
            </w:r>
          </w:p>
          <w:p w14:paraId="37BBE449" w14:textId="77777777" w:rsidR="008E2B44" w:rsidRPr="008E2B44" w:rsidRDefault="008E2B44" w:rsidP="008E2B44">
            <w:pPr>
              <w:jc w:val="both"/>
              <w:rPr>
                <w:rFonts w:ascii="Verdana" w:hAnsi="Verdana"/>
                <w:bCs/>
                <w:lang w:val="ru-RU"/>
              </w:rPr>
            </w:pPr>
            <w:r w:rsidRPr="008E2B44">
              <w:rPr>
                <w:rFonts w:ascii="Verdana" w:hAnsi="Verdana"/>
                <w:b/>
                <w:bCs/>
                <w:lang w:val="ru-RU"/>
              </w:rPr>
              <w:t>3808 59 00</w:t>
            </w:r>
          </w:p>
          <w:p w14:paraId="3E31A5B4" w14:textId="77777777" w:rsidR="008E2B44" w:rsidRPr="008E2B44" w:rsidRDefault="008E2B44" w:rsidP="008E2B44">
            <w:pPr>
              <w:jc w:val="both"/>
              <w:rPr>
                <w:rFonts w:ascii="Verdana" w:hAnsi="Verdana"/>
                <w:lang w:val="ru-RU"/>
              </w:rPr>
            </w:pPr>
          </w:p>
          <w:p w14:paraId="11AEB46C" w14:textId="77777777" w:rsidR="008E2B44" w:rsidRPr="008E2B44" w:rsidRDefault="008E2B44" w:rsidP="008E2B44">
            <w:pPr>
              <w:jc w:val="both"/>
              <w:rPr>
                <w:rFonts w:ascii="Verdana" w:hAnsi="Verdana"/>
                <w:lang w:val="ru-RU"/>
              </w:rPr>
            </w:pPr>
          </w:p>
          <w:p w14:paraId="764C5864" w14:textId="77777777" w:rsidR="008E2B44" w:rsidRPr="008E2B44" w:rsidRDefault="008E2B44" w:rsidP="008E2B44">
            <w:pPr>
              <w:jc w:val="both"/>
              <w:rPr>
                <w:rFonts w:ascii="Verdana" w:hAnsi="Verdana"/>
                <w:lang w:val="ru-RU"/>
              </w:rPr>
            </w:pPr>
            <w:r w:rsidRPr="008E2B44">
              <w:rPr>
                <w:rFonts w:ascii="Verdana" w:hAnsi="Verdana"/>
                <w:lang w:val="ru-RU"/>
              </w:rPr>
              <w:t>3808 59 00</w:t>
            </w:r>
          </w:p>
          <w:p w14:paraId="69E7E744" w14:textId="77777777" w:rsidR="008E2B44" w:rsidRPr="008E2B44" w:rsidRDefault="008E2B44" w:rsidP="008E2B44">
            <w:pPr>
              <w:jc w:val="both"/>
              <w:rPr>
                <w:rFonts w:ascii="Verdana" w:hAnsi="Verdana"/>
                <w:lang w:val="ru-RU"/>
              </w:rPr>
            </w:pPr>
          </w:p>
          <w:p w14:paraId="00A00E1F" w14:textId="77777777" w:rsidR="008E2B44" w:rsidRPr="008E2B44" w:rsidRDefault="008E2B44" w:rsidP="008E2B44">
            <w:pPr>
              <w:jc w:val="both"/>
              <w:rPr>
                <w:rFonts w:ascii="Verdana" w:hAnsi="Verdana"/>
                <w:lang w:val="ru-RU"/>
              </w:rPr>
            </w:pPr>
          </w:p>
          <w:p w14:paraId="174A7CC0" w14:textId="77777777" w:rsidR="008E2B44" w:rsidRPr="008E2B44" w:rsidRDefault="008E2B44" w:rsidP="008E2B44">
            <w:pPr>
              <w:jc w:val="both"/>
              <w:rPr>
                <w:rFonts w:ascii="Verdana" w:hAnsi="Verdana"/>
                <w:lang w:val="ru-RU"/>
              </w:rPr>
            </w:pPr>
          </w:p>
          <w:p w14:paraId="1FA0A227" w14:textId="77777777" w:rsidR="008E2B44" w:rsidRPr="008E2B44" w:rsidRDefault="008E2B44" w:rsidP="008E2B44">
            <w:pPr>
              <w:jc w:val="both"/>
              <w:rPr>
                <w:rFonts w:ascii="Verdana" w:hAnsi="Verdana"/>
                <w:lang w:val="ru-RU"/>
              </w:rPr>
            </w:pPr>
          </w:p>
          <w:p w14:paraId="70796D52" w14:textId="77777777" w:rsidR="008E2B44" w:rsidRPr="008E2B44" w:rsidRDefault="008E2B44" w:rsidP="008E2B44">
            <w:pPr>
              <w:jc w:val="both"/>
              <w:rPr>
                <w:rFonts w:ascii="Verdana" w:hAnsi="Verdana"/>
                <w:lang w:val="ru-RU"/>
              </w:rPr>
            </w:pPr>
          </w:p>
          <w:p w14:paraId="7D63DF5B" w14:textId="77777777" w:rsidR="008E2B44" w:rsidRPr="008E2B44" w:rsidRDefault="008E2B44" w:rsidP="008E2B44">
            <w:pPr>
              <w:jc w:val="both"/>
              <w:rPr>
                <w:rFonts w:ascii="Verdana" w:hAnsi="Verdana"/>
                <w:lang w:val="ru-RU"/>
              </w:rPr>
            </w:pPr>
          </w:p>
          <w:p w14:paraId="7B7C9254" w14:textId="77777777" w:rsidR="008E2B44" w:rsidRPr="008E2B44" w:rsidRDefault="008E2B44" w:rsidP="008E2B44">
            <w:pPr>
              <w:jc w:val="both"/>
              <w:rPr>
                <w:rFonts w:ascii="Verdana" w:hAnsi="Verdana"/>
                <w:lang w:val="ru-RU"/>
              </w:rPr>
            </w:pPr>
          </w:p>
          <w:p w14:paraId="75068C7C" w14:textId="77777777" w:rsidR="008E2B44" w:rsidRPr="008E2B44" w:rsidRDefault="008E2B44" w:rsidP="008E2B44">
            <w:pPr>
              <w:jc w:val="both"/>
              <w:rPr>
                <w:rFonts w:ascii="Verdana" w:hAnsi="Verdana"/>
                <w:lang w:val="ru-RU"/>
              </w:rPr>
            </w:pPr>
          </w:p>
          <w:p w14:paraId="17486783" w14:textId="77777777" w:rsidR="008E2B44" w:rsidRPr="008E2B44" w:rsidRDefault="008E2B44" w:rsidP="008E2B44">
            <w:pPr>
              <w:jc w:val="both"/>
              <w:rPr>
                <w:rFonts w:ascii="Verdana" w:hAnsi="Verdana"/>
                <w:lang w:val="ru-RU"/>
              </w:rPr>
            </w:pPr>
          </w:p>
          <w:p w14:paraId="4FB7C6CF" w14:textId="77777777" w:rsidR="008E2B44" w:rsidRPr="008E2B44" w:rsidRDefault="008E2B44" w:rsidP="008E2B44">
            <w:pPr>
              <w:jc w:val="both"/>
              <w:rPr>
                <w:rFonts w:ascii="Verdana" w:hAnsi="Verdana"/>
                <w:lang w:val="ru-RU"/>
              </w:rPr>
            </w:pPr>
          </w:p>
          <w:p w14:paraId="5852D235" w14:textId="77777777" w:rsidR="008E2B44" w:rsidRPr="008E2B44" w:rsidRDefault="008E2B44" w:rsidP="008E2B44">
            <w:pPr>
              <w:jc w:val="both"/>
              <w:rPr>
                <w:rFonts w:ascii="Verdana" w:hAnsi="Verdana"/>
                <w:lang w:val="ru-RU"/>
              </w:rPr>
            </w:pPr>
          </w:p>
          <w:p w14:paraId="7C572161" w14:textId="77777777" w:rsidR="008E2B44" w:rsidRPr="008E2B44" w:rsidRDefault="008E2B44" w:rsidP="008E2B44">
            <w:pPr>
              <w:jc w:val="both"/>
              <w:rPr>
                <w:rFonts w:ascii="Verdana" w:hAnsi="Verdana"/>
                <w:lang w:val="ru-RU"/>
              </w:rPr>
            </w:pPr>
            <w:r w:rsidRPr="008E2B44">
              <w:rPr>
                <w:rFonts w:ascii="Verdana" w:hAnsi="Verdana"/>
                <w:lang w:val="ru-RU"/>
              </w:rPr>
              <w:t>3808 59 00</w:t>
            </w:r>
          </w:p>
          <w:p w14:paraId="35A8762F" w14:textId="77777777" w:rsidR="008E2B44" w:rsidRPr="008E2B44" w:rsidRDefault="008E2B44" w:rsidP="008E2B44">
            <w:pPr>
              <w:jc w:val="both"/>
              <w:rPr>
                <w:rFonts w:ascii="Verdana" w:hAnsi="Verdana"/>
                <w:lang w:val="ru-RU"/>
              </w:rPr>
            </w:pPr>
          </w:p>
          <w:p w14:paraId="1ACAAAF0" w14:textId="77777777" w:rsidR="008E2B44" w:rsidRPr="008E2B44" w:rsidRDefault="008E2B44" w:rsidP="008E2B44">
            <w:pPr>
              <w:jc w:val="both"/>
              <w:rPr>
                <w:rFonts w:ascii="Verdana" w:hAnsi="Verdana"/>
                <w:lang w:val="ru-RU"/>
              </w:rPr>
            </w:pPr>
          </w:p>
          <w:p w14:paraId="6C0C8610" w14:textId="77777777" w:rsidR="008E2B44" w:rsidRPr="008E2B44" w:rsidRDefault="008E2B44" w:rsidP="008E2B44">
            <w:pPr>
              <w:jc w:val="both"/>
              <w:rPr>
                <w:rFonts w:ascii="Verdana" w:hAnsi="Verdana"/>
                <w:lang w:val="ru-RU"/>
              </w:rPr>
            </w:pPr>
          </w:p>
          <w:p w14:paraId="377FFB97" w14:textId="77777777" w:rsidR="008E2B44" w:rsidRPr="008E2B44" w:rsidRDefault="008E2B44" w:rsidP="008E2B44">
            <w:pPr>
              <w:jc w:val="both"/>
              <w:rPr>
                <w:rFonts w:ascii="Verdana" w:hAnsi="Verdana"/>
                <w:lang w:val="ru-RU"/>
              </w:rPr>
            </w:pPr>
          </w:p>
          <w:p w14:paraId="43E3995C" w14:textId="77777777" w:rsidR="008E2B44" w:rsidRPr="008E2B44" w:rsidRDefault="008E2B44" w:rsidP="008E2B44">
            <w:pPr>
              <w:jc w:val="both"/>
              <w:rPr>
                <w:rFonts w:ascii="Verdana" w:hAnsi="Verdana"/>
                <w:lang w:val="ru-RU"/>
              </w:rPr>
            </w:pPr>
          </w:p>
          <w:p w14:paraId="0D7F3F88" w14:textId="77777777" w:rsidR="008E2B44" w:rsidRPr="008E2B44" w:rsidRDefault="008E2B44" w:rsidP="008E2B44">
            <w:pPr>
              <w:jc w:val="both"/>
              <w:rPr>
                <w:rFonts w:ascii="Verdana" w:hAnsi="Verdana"/>
                <w:lang w:val="ru-RU"/>
              </w:rPr>
            </w:pPr>
          </w:p>
          <w:p w14:paraId="65B50777" w14:textId="77777777" w:rsidR="008E2B44" w:rsidRPr="008E2B44" w:rsidRDefault="008E2B44" w:rsidP="008E2B44">
            <w:pPr>
              <w:jc w:val="both"/>
              <w:rPr>
                <w:rFonts w:ascii="Verdana" w:hAnsi="Verdana"/>
                <w:lang w:val="ru-RU"/>
              </w:rPr>
            </w:pPr>
          </w:p>
          <w:p w14:paraId="6CEC4FDF" w14:textId="77777777" w:rsidR="008E2B44" w:rsidRPr="008E2B44" w:rsidRDefault="008E2B44" w:rsidP="008E2B44">
            <w:pPr>
              <w:jc w:val="both"/>
              <w:rPr>
                <w:rFonts w:ascii="Verdana" w:hAnsi="Verdana"/>
                <w:lang w:val="ru-RU"/>
              </w:rPr>
            </w:pPr>
          </w:p>
          <w:p w14:paraId="40C11094" w14:textId="77777777" w:rsidR="008E2B44" w:rsidRPr="008E2B44" w:rsidRDefault="008E2B44" w:rsidP="008E2B44">
            <w:pPr>
              <w:jc w:val="both"/>
              <w:rPr>
                <w:rFonts w:ascii="Verdana" w:hAnsi="Verdana"/>
                <w:lang w:val="ru-RU"/>
              </w:rPr>
            </w:pPr>
          </w:p>
          <w:p w14:paraId="49A5CD44" w14:textId="77777777" w:rsidR="008E2B44" w:rsidRPr="008E2B44" w:rsidRDefault="008E2B44" w:rsidP="008E2B44">
            <w:pPr>
              <w:jc w:val="both"/>
              <w:rPr>
                <w:rFonts w:ascii="Verdana" w:hAnsi="Verdana"/>
                <w:lang w:val="ru-RU"/>
              </w:rPr>
            </w:pPr>
          </w:p>
          <w:p w14:paraId="78C078D3" w14:textId="77777777" w:rsidR="008E2B44" w:rsidRPr="008E2B44" w:rsidRDefault="008E2B44" w:rsidP="008E2B44">
            <w:pPr>
              <w:jc w:val="both"/>
              <w:rPr>
                <w:rFonts w:ascii="Verdana" w:hAnsi="Verdana"/>
                <w:lang w:val="ru-RU"/>
              </w:rPr>
            </w:pPr>
            <w:r w:rsidRPr="008E2B44">
              <w:rPr>
                <w:rFonts w:ascii="Verdana" w:hAnsi="Verdana"/>
                <w:lang w:val="ru-RU"/>
              </w:rPr>
              <w:t>3808 59 00</w:t>
            </w:r>
          </w:p>
          <w:p w14:paraId="0AE82FAA" w14:textId="77777777" w:rsidR="008E2B44" w:rsidRPr="008E2B44" w:rsidRDefault="008E2B44" w:rsidP="008E2B44">
            <w:pPr>
              <w:jc w:val="both"/>
              <w:rPr>
                <w:rFonts w:ascii="Verdana" w:hAnsi="Verdana"/>
                <w:lang w:val="ru-RU"/>
              </w:rPr>
            </w:pPr>
          </w:p>
          <w:p w14:paraId="08794DB9" w14:textId="77777777" w:rsidR="008E2B44" w:rsidRPr="008E2B44" w:rsidRDefault="008E2B44" w:rsidP="008E2B44">
            <w:pPr>
              <w:jc w:val="both"/>
              <w:rPr>
                <w:rFonts w:ascii="Verdana" w:hAnsi="Verdana"/>
                <w:lang w:val="ru-RU"/>
              </w:rPr>
            </w:pPr>
          </w:p>
          <w:p w14:paraId="30A77831" w14:textId="77777777" w:rsidR="008E2B44" w:rsidRPr="008E2B44" w:rsidRDefault="008E2B44" w:rsidP="008E2B44">
            <w:pPr>
              <w:jc w:val="both"/>
              <w:rPr>
                <w:rFonts w:ascii="Verdana" w:hAnsi="Verdana"/>
                <w:lang w:val="ru-RU"/>
              </w:rPr>
            </w:pPr>
          </w:p>
          <w:p w14:paraId="23BABC4E" w14:textId="77777777" w:rsidR="008E2B44" w:rsidRPr="008E2B44" w:rsidRDefault="008E2B44" w:rsidP="008E2B44">
            <w:pPr>
              <w:jc w:val="both"/>
              <w:rPr>
                <w:rFonts w:ascii="Verdana" w:hAnsi="Verdana"/>
                <w:lang w:val="ru-RU"/>
              </w:rPr>
            </w:pPr>
          </w:p>
          <w:p w14:paraId="4DD6C145" w14:textId="77777777" w:rsidR="008E2B44" w:rsidRPr="008E2B44" w:rsidRDefault="008E2B44" w:rsidP="008E2B44">
            <w:pPr>
              <w:jc w:val="both"/>
              <w:rPr>
                <w:rFonts w:ascii="Verdana" w:hAnsi="Verdana"/>
                <w:lang w:val="ru-RU"/>
              </w:rPr>
            </w:pPr>
          </w:p>
          <w:p w14:paraId="42C1521A" w14:textId="77777777" w:rsidR="008E2B44" w:rsidRPr="008E2B44" w:rsidRDefault="008E2B44" w:rsidP="008E2B44">
            <w:pPr>
              <w:jc w:val="both"/>
              <w:rPr>
                <w:rFonts w:ascii="Verdana" w:hAnsi="Verdana"/>
                <w:lang w:val="ru-RU"/>
              </w:rPr>
            </w:pPr>
          </w:p>
          <w:p w14:paraId="0D7787B7" w14:textId="77777777" w:rsidR="008E2B44" w:rsidRPr="008E2B44" w:rsidRDefault="008E2B44" w:rsidP="008E2B44">
            <w:pPr>
              <w:jc w:val="both"/>
              <w:rPr>
                <w:rFonts w:ascii="Verdana" w:hAnsi="Verdana"/>
                <w:lang w:val="ru-RU"/>
              </w:rPr>
            </w:pPr>
          </w:p>
          <w:p w14:paraId="3D9E29E8" w14:textId="77777777" w:rsidR="008E2B44" w:rsidRPr="008E2B44" w:rsidRDefault="008E2B44" w:rsidP="008E2B44">
            <w:pPr>
              <w:jc w:val="both"/>
              <w:rPr>
                <w:rFonts w:ascii="Verdana" w:hAnsi="Verdana"/>
                <w:lang w:val="ru-RU"/>
              </w:rPr>
            </w:pPr>
          </w:p>
          <w:p w14:paraId="77BA8C7C" w14:textId="77777777" w:rsidR="008E2B44" w:rsidRPr="008E2B44" w:rsidRDefault="008E2B44" w:rsidP="008E2B44">
            <w:pPr>
              <w:jc w:val="both"/>
              <w:rPr>
                <w:rFonts w:ascii="Verdana" w:hAnsi="Verdana"/>
                <w:lang w:val="ru-RU"/>
              </w:rPr>
            </w:pPr>
          </w:p>
          <w:p w14:paraId="4AAC5DC4" w14:textId="77777777" w:rsidR="008E2B44" w:rsidRPr="008E2B44" w:rsidRDefault="008E2B44" w:rsidP="008E2B44">
            <w:pPr>
              <w:jc w:val="both"/>
              <w:rPr>
                <w:rFonts w:ascii="Verdana" w:hAnsi="Verdana"/>
                <w:lang w:val="ru-RU"/>
              </w:rPr>
            </w:pPr>
          </w:p>
          <w:p w14:paraId="5196179F" w14:textId="77777777" w:rsidR="008E2B44" w:rsidRPr="008E2B44" w:rsidRDefault="008E2B44" w:rsidP="008E2B44">
            <w:pPr>
              <w:jc w:val="both"/>
              <w:rPr>
                <w:rFonts w:ascii="Verdana" w:hAnsi="Verdana"/>
                <w:lang w:val="ru-RU"/>
              </w:rPr>
            </w:pPr>
            <w:r w:rsidRPr="008E2B44">
              <w:rPr>
                <w:rFonts w:ascii="Verdana" w:hAnsi="Verdana"/>
                <w:lang w:val="ru-RU"/>
              </w:rPr>
              <w:t>3808 59 00</w:t>
            </w:r>
          </w:p>
          <w:p w14:paraId="06150C6D" w14:textId="77777777" w:rsidR="008E2B44" w:rsidRPr="008E2B44" w:rsidRDefault="008E2B44" w:rsidP="008E2B44">
            <w:pPr>
              <w:jc w:val="both"/>
              <w:rPr>
                <w:rFonts w:ascii="Verdana" w:hAnsi="Verdana"/>
                <w:bCs/>
                <w:lang w:val="ru-RU"/>
              </w:rPr>
            </w:pPr>
          </w:p>
          <w:p w14:paraId="708A6705" w14:textId="77777777" w:rsidR="008E2B44" w:rsidRPr="008E2B44" w:rsidRDefault="008E2B44" w:rsidP="008E2B44">
            <w:pPr>
              <w:jc w:val="both"/>
              <w:rPr>
                <w:rFonts w:ascii="Verdana" w:hAnsi="Verdana"/>
                <w:lang w:val="ru-RU"/>
              </w:rPr>
            </w:pPr>
          </w:p>
          <w:p w14:paraId="089F1837" w14:textId="77777777" w:rsidR="008E2B44" w:rsidRPr="008E2B44" w:rsidRDefault="008E2B44" w:rsidP="008E2B44">
            <w:pPr>
              <w:jc w:val="both"/>
              <w:rPr>
                <w:rFonts w:ascii="Verdana" w:hAnsi="Verdana"/>
                <w:lang w:val="ru-RU"/>
              </w:rPr>
            </w:pPr>
          </w:p>
          <w:p w14:paraId="5A70B0F3" w14:textId="77777777" w:rsidR="008E2B44" w:rsidRPr="008E2B44" w:rsidRDefault="008E2B44" w:rsidP="008E2B44">
            <w:pPr>
              <w:jc w:val="both"/>
              <w:rPr>
                <w:rFonts w:ascii="Verdana" w:hAnsi="Verdana"/>
                <w:lang w:val="ru-RU"/>
              </w:rPr>
            </w:pPr>
          </w:p>
          <w:p w14:paraId="3041323F" w14:textId="77777777" w:rsidR="008E2B44" w:rsidRPr="008E2B44" w:rsidRDefault="008E2B44" w:rsidP="008E2B44">
            <w:pPr>
              <w:jc w:val="both"/>
              <w:rPr>
                <w:rFonts w:ascii="Verdana" w:hAnsi="Verdana"/>
                <w:lang w:val="ru-RU"/>
              </w:rPr>
            </w:pPr>
          </w:p>
          <w:p w14:paraId="503157CE" w14:textId="77777777" w:rsidR="008E2B44" w:rsidRPr="008E2B44" w:rsidRDefault="008E2B44" w:rsidP="008E2B44">
            <w:pPr>
              <w:jc w:val="both"/>
              <w:rPr>
                <w:rFonts w:ascii="Verdana" w:hAnsi="Verdana"/>
                <w:lang w:val="ru-RU"/>
              </w:rPr>
            </w:pPr>
          </w:p>
          <w:p w14:paraId="1002472A" w14:textId="77777777" w:rsidR="008E2B44" w:rsidRPr="008E2B44" w:rsidRDefault="008E2B44" w:rsidP="008E2B44">
            <w:pPr>
              <w:jc w:val="both"/>
              <w:rPr>
                <w:rFonts w:ascii="Verdana" w:hAnsi="Verdana"/>
                <w:lang w:val="ru-RU"/>
              </w:rPr>
            </w:pPr>
          </w:p>
          <w:p w14:paraId="4270DB1E" w14:textId="77777777" w:rsidR="008E2B44" w:rsidRPr="008E2B44" w:rsidRDefault="008E2B44" w:rsidP="008E2B44">
            <w:pPr>
              <w:jc w:val="both"/>
              <w:rPr>
                <w:rFonts w:ascii="Verdana" w:hAnsi="Verdana"/>
                <w:lang w:val="ru-RU"/>
              </w:rPr>
            </w:pPr>
          </w:p>
          <w:p w14:paraId="7E92E4F6" w14:textId="77777777" w:rsidR="008E2B44" w:rsidRPr="008E2B44" w:rsidRDefault="008E2B44" w:rsidP="008E2B44">
            <w:pPr>
              <w:jc w:val="both"/>
              <w:rPr>
                <w:rFonts w:ascii="Verdana" w:hAnsi="Verdana"/>
                <w:lang w:val="ru-RU"/>
              </w:rPr>
            </w:pPr>
          </w:p>
          <w:p w14:paraId="6466B41D" w14:textId="77777777" w:rsidR="008E2B44" w:rsidRPr="008E2B44" w:rsidRDefault="008E2B44" w:rsidP="008E2B44">
            <w:pPr>
              <w:jc w:val="both"/>
              <w:rPr>
                <w:rFonts w:ascii="Verdana" w:hAnsi="Verdana"/>
                <w:lang w:val="ru-RU"/>
              </w:rPr>
            </w:pPr>
          </w:p>
          <w:p w14:paraId="5318BB63" w14:textId="77777777" w:rsidR="008E2B44" w:rsidRPr="008E2B44" w:rsidRDefault="008E2B44" w:rsidP="008E2B44">
            <w:pPr>
              <w:jc w:val="both"/>
              <w:rPr>
                <w:rFonts w:ascii="Verdana" w:hAnsi="Verdana"/>
                <w:lang w:val="ru-RU"/>
              </w:rPr>
            </w:pPr>
            <w:r w:rsidRPr="008E2B44">
              <w:rPr>
                <w:rFonts w:ascii="Verdana" w:hAnsi="Verdana"/>
                <w:lang w:val="ru-RU"/>
              </w:rPr>
              <w:t>3808 59 00</w:t>
            </w:r>
          </w:p>
          <w:p w14:paraId="76D9B2A8" w14:textId="77777777" w:rsidR="008E2B44" w:rsidRPr="008E2B44" w:rsidRDefault="008E2B44" w:rsidP="008E2B44">
            <w:pPr>
              <w:jc w:val="both"/>
              <w:rPr>
                <w:rFonts w:ascii="Verdana" w:hAnsi="Verdana"/>
                <w:lang w:val="ru-RU"/>
              </w:rPr>
            </w:pPr>
          </w:p>
          <w:p w14:paraId="18A7D43D" w14:textId="77777777" w:rsidR="008E2B44" w:rsidRPr="008E2B44" w:rsidRDefault="008E2B44" w:rsidP="008E2B44">
            <w:pPr>
              <w:jc w:val="both"/>
              <w:rPr>
                <w:rFonts w:ascii="Verdana" w:hAnsi="Verdana"/>
                <w:lang w:val="ru-RU"/>
              </w:rPr>
            </w:pPr>
          </w:p>
        </w:tc>
        <w:tc>
          <w:tcPr>
            <w:tcW w:w="1559" w:type="dxa"/>
          </w:tcPr>
          <w:p w14:paraId="7985EFB7" w14:textId="77777777" w:rsidR="008E2B44" w:rsidRPr="008E2B44" w:rsidRDefault="008E2B44" w:rsidP="008E2B44">
            <w:pPr>
              <w:jc w:val="both"/>
              <w:rPr>
                <w:rFonts w:ascii="Verdana" w:hAnsi="Verdana"/>
                <w:lang w:val="ru-RU"/>
              </w:rPr>
            </w:pPr>
            <w:r w:rsidRPr="008E2B44">
              <w:rPr>
                <w:rFonts w:ascii="Verdana" w:hAnsi="Verdana"/>
                <w:lang w:val="ru-RU"/>
              </w:rPr>
              <w:t>пестицид/</w:t>
            </w:r>
          </w:p>
          <w:p w14:paraId="224A2B3B" w14:textId="77777777" w:rsidR="008E2B44" w:rsidRPr="008E2B44" w:rsidRDefault="008E2B44" w:rsidP="008E2B44">
            <w:pPr>
              <w:jc w:val="both"/>
              <w:rPr>
                <w:rFonts w:ascii="Verdana" w:hAnsi="Verdana"/>
                <w:lang w:val="ru-RU"/>
              </w:rPr>
            </w:pPr>
            <w:r w:rsidRPr="008E2B44">
              <w:rPr>
                <w:rFonts w:ascii="Verdana" w:hAnsi="Verdana"/>
                <w:lang w:val="ru-RU"/>
              </w:rPr>
              <w:t>з</w:t>
            </w:r>
            <w:r w:rsidRPr="008E2B44">
              <w:rPr>
                <w:rFonts w:ascii="Verdana" w:hAnsi="Verdana"/>
                <w:bCs/>
                <w:lang w:val="ru-RU"/>
              </w:rPr>
              <w:t>апрет на ввоз</w:t>
            </w:r>
            <w:r w:rsidRPr="008E2B44">
              <w:rPr>
                <w:rFonts w:ascii="Verdana" w:hAnsi="Verdana"/>
                <w:lang w:val="ru-RU"/>
              </w:rPr>
              <w:t>**12351</w:t>
            </w:r>
          </w:p>
        </w:tc>
      </w:tr>
      <w:tr w:rsidR="008E2B44" w:rsidRPr="008E2B44" w14:paraId="4A6834E3" w14:textId="77777777" w:rsidTr="008E2B44">
        <w:tc>
          <w:tcPr>
            <w:tcW w:w="2689" w:type="dxa"/>
          </w:tcPr>
          <w:p w14:paraId="68A493DD" w14:textId="77777777" w:rsidR="008E2B44" w:rsidRPr="008E2B44" w:rsidRDefault="008E2B44" w:rsidP="008E2B44">
            <w:pPr>
              <w:jc w:val="both"/>
              <w:rPr>
                <w:rFonts w:ascii="Verdana" w:hAnsi="Verdana"/>
                <w:lang w:val="ru-RU"/>
              </w:rPr>
            </w:pPr>
            <w:r w:rsidRPr="008E2B44">
              <w:rPr>
                <w:rFonts w:ascii="Verdana" w:hAnsi="Verdana"/>
                <w:lang w:val="ru-RU"/>
              </w:rPr>
              <w:t>Этилендихлорид (1,2-дихлорэтан)</w:t>
            </w:r>
          </w:p>
        </w:tc>
        <w:tc>
          <w:tcPr>
            <w:tcW w:w="1701" w:type="dxa"/>
          </w:tcPr>
          <w:p w14:paraId="0CC97E73" w14:textId="77777777" w:rsidR="008E2B44" w:rsidRPr="008E2B44" w:rsidRDefault="008E2B44" w:rsidP="008E2B44">
            <w:pPr>
              <w:jc w:val="both"/>
              <w:rPr>
                <w:rFonts w:ascii="Verdana" w:hAnsi="Verdana"/>
                <w:lang w:val="ru-RU"/>
              </w:rPr>
            </w:pPr>
            <w:r w:rsidRPr="008E2B44">
              <w:rPr>
                <w:rFonts w:ascii="Verdana" w:hAnsi="Verdana"/>
                <w:lang w:val="ru-RU"/>
              </w:rPr>
              <w:t>107–06–2</w:t>
            </w:r>
          </w:p>
        </w:tc>
        <w:tc>
          <w:tcPr>
            <w:tcW w:w="2126" w:type="dxa"/>
          </w:tcPr>
          <w:p w14:paraId="2904AA3E" w14:textId="77777777" w:rsidR="008E2B44" w:rsidRPr="008E2B44" w:rsidRDefault="008E2B44" w:rsidP="008E2B44">
            <w:pPr>
              <w:jc w:val="both"/>
              <w:rPr>
                <w:rFonts w:ascii="Verdana" w:hAnsi="Verdana"/>
                <w:lang w:val="ru-RU"/>
              </w:rPr>
            </w:pPr>
            <w:r w:rsidRPr="008E2B44">
              <w:rPr>
                <w:rFonts w:ascii="Verdana" w:hAnsi="Verdana"/>
                <w:lang w:val="ru-RU"/>
              </w:rPr>
              <w:t>2903 15 000 0</w:t>
            </w:r>
          </w:p>
        </w:tc>
        <w:tc>
          <w:tcPr>
            <w:tcW w:w="2268" w:type="dxa"/>
          </w:tcPr>
          <w:p w14:paraId="3303C34C" w14:textId="77777777" w:rsidR="008E2B44" w:rsidRPr="008E2B44" w:rsidRDefault="008E2B44" w:rsidP="008E2B44">
            <w:pPr>
              <w:jc w:val="both"/>
              <w:rPr>
                <w:rFonts w:ascii="Verdana" w:hAnsi="Verdana"/>
                <w:lang w:val="ru-RU"/>
              </w:rPr>
            </w:pPr>
            <w:r w:rsidRPr="008E2B44">
              <w:rPr>
                <w:rFonts w:ascii="Verdana" w:hAnsi="Verdana"/>
                <w:lang w:val="ru-RU"/>
              </w:rPr>
              <w:t>Этилендихлорид (ISO) (1,2-дихлорэтан)</w:t>
            </w:r>
          </w:p>
        </w:tc>
        <w:tc>
          <w:tcPr>
            <w:tcW w:w="1984" w:type="dxa"/>
          </w:tcPr>
          <w:p w14:paraId="32680BFC" w14:textId="77777777" w:rsidR="008E2B44" w:rsidRPr="008E2B44" w:rsidRDefault="008E2B44" w:rsidP="008E2B44">
            <w:pPr>
              <w:jc w:val="both"/>
              <w:rPr>
                <w:rFonts w:ascii="Verdana" w:hAnsi="Verdana"/>
                <w:lang w:val="ru-RU"/>
              </w:rPr>
            </w:pPr>
            <w:r w:rsidRPr="008E2B44">
              <w:rPr>
                <w:rFonts w:ascii="Verdana" w:hAnsi="Verdana"/>
                <w:lang w:val="ru-RU"/>
              </w:rPr>
              <w:t>2903 15 000 0</w:t>
            </w:r>
          </w:p>
        </w:tc>
        <w:tc>
          <w:tcPr>
            <w:tcW w:w="1843" w:type="dxa"/>
          </w:tcPr>
          <w:p w14:paraId="5CA08010" w14:textId="77777777" w:rsidR="008E2B44" w:rsidRPr="008E2B44" w:rsidRDefault="008E2B44" w:rsidP="008E2B44">
            <w:pPr>
              <w:jc w:val="both"/>
              <w:rPr>
                <w:rFonts w:ascii="Verdana" w:hAnsi="Verdana"/>
                <w:lang w:val="ru-RU"/>
              </w:rPr>
            </w:pPr>
            <w:r w:rsidRPr="008E2B44">
              <w:rPr>
                <w:rFonts w:ascii="Verdana" w:hAnsi="Verdana"/>
                <w:lang w:val="ru-RU"/>
              </w:rPr>
              <w:t>2903 15 00</w:t>
            </w:r>
          </w:p>
        </w:tc>
        <w:tc>
          <w:tcPr>
            <w:tcW w:w="1559" w:type="dxa"/>
          </w:tcPr>
          <w:p w14:paraId="145DC486" w14:textId="77777777" w:rsidR="008E2B44" w:rsidRPr="008E2B44" w:rsidRDefault="008E2B44" w:rsidP="008E2B44">
            <w:pPr>
              <w:jc w:val="both"/>
              <w:rPr>
                <w:rFonts w:ascii="Verdana" w:hAnsi="Verdana"/>
                <w:lang w:val="ru-RU"/>
              </w:rPr>
            </w:pPr>
            <w:r w:rsidRPr="008E2B44">
              <w:rPr>
                <w:rFonts w:ascii="Verdana" w:hAnsi="Verdana"/>
                <w:lang w:val="ru-RU"/>
              </w:rPr>
              <w:t>пестицид/</w:t>
            </w:r>
          </w:p>
          <w:p w14:paraId="6C4912EE" w14:textId="77777777" w:rsidR="008E2B44" w:rsidRPr="008E2B44" w:rsidRDefault="008E2B44" w:rsidP="008E2B44">
            <w:pPr>
              <w:jc w:val="both"/>
              <w:rPr>
                <w:rFonts w:ascii="Verdana" w:hAnsi="Verdana"/>
                <w:lang w:val="ru-RU"/>
              </w:rPr>
            </w:pPr>
            <w:r w:rsidRPr="008E2B44">
              <w:rPr>
                <w:rFonts w:ascii="Verdana" w:hAnsi="Verdana"/>
                <w:lang w:val="ru-RU"/>
              </w:rPr>
              <w:t>з</w:t>
            </w:r>
            <w:r w:rsidRPr="008E2B44">
              <w:rPr>
                <w:rFonts w:ascii="Verdana" w:hAnsi="Verdana"/>
                <w:bCs/>
                <w:lang w:val="ru-RU"/>
              </w:rPr>
              <w:t>апрет на ввоз</w:t>
            </w:r>
            <w:r w:rsidRPr="008E2B44">
              <w:rPr>
                <w:rFonts w:ascii="Verdana" w:hAnsi="Verdana"/>
                <w:lang w:val="ru-RU"/>
              </w:rPr>
              <w:t>**4183</w:t>
            </w:r>
          </w:p>
        </w:tc>
      </w:tr>
      <w:tr w:rsidR="008E2B44" w:rsidRPr="008E2B44" w14:paraId="1B630C95" w14:textId="77777777" w:rsidTr="008E2B44">
        <w:tc>
          <w:tcPr>
            <w:tcW w:w="2689" w:type="dxa"/>
          </w:tcPr>
          <w:p w14:paraId="1AC1CF32" w14:textId="77777777" w:rsidR="008E2B44" w:rsidRPr="008E2B44" w:rsidRDefault="008E2B44" w:rsidP="008E2B44">
            <w:pPr>
              <w:jc w:val="both"/>
              <w:rPr>
                <w:rFonts w:ascii="Verdana" w:hAnsi="Verdana"/>
                <w:lang w:val="ru-RU"/>
              </w:rPr>
            </w:pPr>
            <w:r w:rsidRPr="008E2B44">
              <w:rPr>
                <w:rFonts w:ascii="Verdana" w:hAnsi="Verdana"/>
                <w:lang w:val="ru-RU"/>
              </w:rPr>
              <w:t>Этиленоксид (оксиран)</w:t>
            </w:r>
          </w:p>
        </w:tc>
        <w:tc>
          <w:tcPr>
            <w:tcW w:w="1701" w:type="dxa"/>
          </w:tcPr>
          <w:p w14:paraId="183665C4" w14:textId="77777777" w:rsidR="008E2B44" w:rsidRPr="008E2B44" w:rsidRDefault="008E2B44" w:rsidP="008E2B44">
            <w:pPr>
              <w:jc w:val="both"/>
              <w:rPr>
                <w:rFonts w:ascii="Verdana" w:hAnsi="Verdana"/>
                <w:lang w:val="ru-RU"/>
              </w:rPr>
            </w:pPr>
            <w:r w:rsidRPr="008E2B44">
              <w:rPr>
                <w:rFonts w:ascii="Verdana" w:hAnsi="Verdana"/>
                <w:lang w:val="ru-RU"/>
              </w:rPr>
              <w:t>75–21–8</w:t>
            </w:r>
          </w:p>
        </w:tc>
        <w:tc>
          <w:tcPr>
            <w:tcW w:w="2126" w:type="dxa"/>
          </w:tcPr>
          <w:p w14:paraId="79EAD74F" w14:textId="77777777" w:rsidR="008E2B44" w:rsidRPr="008E2B44" w:rsidRDefault="008E2B44" w:rsidP="008E2B44">
            <w:pPr>
              <w:jc w:val="both"/>
              <w:rPr>
                <w:rFonts w:ascii="Verdana" w:hAnsi="Verdana"/>
                <w:lang w:val="ru-RU"/>
              </w:rPr>
            </w:pPr>
            <w:r w:rsidRPr="008E2B44">
              <w:rPr>
                <w:rFonts w:ascii="Verdana" w:hAnsi="Verdana"/>
                <w:lang w:val="ru-RU"/>
              </w:rPr>
              <w:t>2910 10 000 0</w:t>
            </w:r>
          </w:p>
        </w:tc>
        <w:tc>
          <w:tcPr>
            <w:tcW w:w="2268" w:type="dxa"/>
          </w:tcPr>
          <w:p w14:paraId="4152DA00" w14:textId="77777777" w:rsidR="008E2B44" w:rsidRPr="008E2B44" w:rsidRDefault="008E2B44" w:rsidP="008E2B44">
            <w:pPr>
              <w:jc w:val="both"/>
              <w:rPr>
                <w:rFonts w:ascii="Verdana" w:hAnsi="Verdana"/>
                <w:lang w:val="ru-RU"/>
              </w:rPr>
            </w:pPr>
            <w:r w:rsidRPr="008E2B44">
              <w:rPr>
                <w:rFonts w:ascii="Verdana" w:hAnsi="Verdana"/>
                <w:lang w:val="ru-RU"/>
              </w:rPr>
              <w:t>Оксиран (этиленоксид)</w:t>
            </w:r>
          </w:p>
        </w:tc>
        <w:tc>
          <w:tcPr>
            <w:tcW w:w="1984" w:type="dxa"/>
          </w:tcPr>
          <w:p w14:paraId="228205D9" w14:textId="77777777" w:rsidR="008E2B44" w:rsidRPr="008E2B44" w:rsidRDefault="008E2B44" w:rsidP="008E2B44">
            <w:pPr>
              <w:jc w:val="both"/>
              <w:rPr>
                <w:rFonts w:ascii="Verdana" w:hAnsi="Verdana"/>
                <w:lang w:val="ru-RU"/>
              </w:rPr>
            </w:pPr>
            <w:r w:rsidRPr="008E2B44">
              <w:rPr>
                <w:rFonts w:ascii="Verdana" w:hAnsi="Verdana"/>
                <w:lang w:val="ru-RU"/>
              </w:rPr>
              <w:t>2910 10 000 0</w:t>
            </w:r>
          </w:p>
        </w:tc>
        <w:tc>
          <w:tcPr>
            <w:tcW w:w="1843" w:type="dxa"/>
          </w:tcPr>
          <w:p w14:paraId="7127131F" w14:textId="77777777" w:rsidR="008E2B44" w:rsidRPr="008E2B44" w:rsidRDefault="008E2B44" w:rsidP="008E2B44">
            <w:pPr>
              <w:jc w:val="both"/>
              <w:rPr>
                <w:rFonts w:ascii="Verdana" w:hAnsi="Verdana"/>
                <w:lang w:val="ru-RU"/>
              </w:rPr>
            </w:pPr>
            <w:r w:rsidRPr="008E2B44">
              <w:rPr>
                <w:rFonts w:ascii="Verdana" w:hAnsi="Verdana"/>
                <w:lang w:val="ru-RU"/>
              </w:rPr>
              <w:t>2910 10 00</w:t>
            </w:r>
          </w:p>
        </w:tc>
        <w:tc>
          <w:tcPr>
            <w:tcW w:w="1559" w:type="dxa"/>
          </w:tcPr>
          <w:p w14:paraId="03157C6F" w14:textId="77777777" w:rsidR="008E2B44" w:rsidRPr="008E2B44" w:rsidRDefault="008E2B44" w:rsidP="008E2B44">
            <w:pPr>
              <w:jc w:val="both"/>
              <w:rPr>
                <w:rFonts w:ascii="Verdana" w:hAnsi="Verdana"/>
                <w:lang w:val="ru-RU"/>
              </w:rPr>
            </w:pPr>
            <w:r w:rsidRPr="008E2B44">
              <w:rPr>
                <w:rFonts w:ascii="Verdana" w:hAnsi="Verdana"/>
                <w:lang w:val="ru-RU"/>
              </w:rPr>
              <w:t>пестицид/</w:t>
            </w:r>
          </w:p>
          <w:p w14:paraId="6A535EA7" w14:textId="77777777" w:rsidR="008E2B44" w:rsidRPr="008E2B44" w:rsidRDefault="008E2B44" w:rsidP="008E2B44">
            <w:pPr>
              <w:jc w:val="both"/>
              <w:rPr>
                <w:rFonts w:ascii="Verdana" w:hAnsi="Verdana"/>
                <w:lang w:val="ru-RU"/>
              </w:rPr>
            </w:pPr>
            <w:r w:rsidRPr="008E2B44">
              <w:rPr>
                <w:rFonts w:ascii="Verdana" w:hAnsi="Verdana"/>
                <w:lang w:val="ru-RU"/>
              </w:rPr>
              <w:t>з</w:t>
            </w:r>
            <w:r w:rsidRPr="008E2B44">
              <w:rPr>
                <w:rFonts w:ascii="Verdana" w:hAnsi="Verdana"/>
                <w:bCs/>
                <w:lang w:val="ru-RU"/>
              </w:rPr>
              <w:t>апрет на ввоз</w:t>
            </w:r>
            <w:r w:rsidRPr="008E2B44">
              <w:rPr>
                <w:rFonts w:ascii="Verdana" w:hAnsi="Verdana"/>
                <w:lang w:val="ru-RU"/>
              </w:rPr>
              <w:t>**4300</w:t>
            </w:r>
          </w:p>
        </w:tc>
      </w:tr>
      <w:tr w:rsidR="008E2B44" w:rsidRPr="008E2B44" w14:paraId="0AFFCFF8" w14:textId="77777777" w:rsidTr="008E2B44">
        <w:tc>
          <w:tcPr>
            <w:tcW w:w="2689" w:type="dxa"/>
          </w:tcPr>
          <w:p w14:paraId="41E6676D" w14:textId="77777777" w:rsidR="008E2B44" w:rsidRPr="008E2B44" w:rsidRDefault="008E2B44" w:rsidP="008E2B44">
            <w:pPr>
              <w:jc w:val="both"/>
              <w:rPr>
                <w:rFonts w:ascii="Verdana" w:hAnsi="Verdana"/>
                <w:lang w:val="ru-RU"/>
              </w:rPr>
            </w:pPr>
            <w:r w:rsidRPr="008E2B44">
              <w:rPr>
                <w:rFonts w:ascii="Verdana" w:hAnsi="Verdana"/>
                <w:lang w:val="ru-RU"/>
              </w:rPr>
              <w:t>Фторацетамид</w:t>
            </w:r>
          </w:p>
        </w:tc>
        <w:tc>
          <w:tcPr>
            <w:tcW w:w="1701" w:type="dxa"/>
          </w:tcPr>
          <w:p w14:paraId="3F1A9C63" w14:textId="77777777" w:rsidR="008E2B44" w:rsidRPr="008E2B44" w:rsidRDefault="008E2B44" w:rsidP="008E2B44">
            <w:pPr>
              <w:jc w:val="both"/>
              <w:rPr>
                <w:rFonts w:ascii="Verdana" w:hAnsi="Verdana"/>
                <w:lang w:val="ru-RU"/>
              </w:rPr>
            </w:pPr>
            <w:r w:rsidRPr="008E2B44">
              <w:rPr>
                <w:rFonts w:ascii="Verdana" w:hAnsi="Verdana"/>
                <w:lang w:val="ru-RU"/>
              </w:rPr>
              <w:t>640–19–7</w:t>
            </w:r>
          </w:p>
        </w:tc>
        <w:tc>
          <w:tcPr>
            <w:tcW w:w="2126" w:type="dxa"/>
          </w:tcPr>
          <w:p w14:paraId="7AEE48FE" w14:textId="77777777" w:rsidR="008E2B44" w:rsidRPr="008E2B44" w:rsidRDefault="008E2B44" w:rsidP="008E2B44">
            <w:pPr>
              <w:jc w:val="both"/>
              <w:rPr>
                <w:rFonts w:ascii="Verdana" w:hAnsi="Verdana"/>
                <w:lang w:val="ru-RU"/>
              </w:rPr>
            </w:pPr>
            <w:r w:rsidRPr="008E2B44">
              <w:rPr>
                <w:rFonts w:ascii="Verdana" w:hAnsi="Verdana"/>
                <w:lang w:val="ru-RU"/>
              </w:rPr>
              <w:t>2924 12 000 0</w:t>
            </w:r>
          </w:p>
        </w:tc>
        <w:tc>
          <w:tcPr>
            <w:tcW w:w="2268" w:type="dxa"/>
          </w:tcPr>
          <w:p w14:paraId="22733FF9" w14:textId="77777777" w:rsidR="008E2B44" w:rsidRPr="008E2B44" w:rsidRDefault="008E2B44" w:rsidP="008E2B44">
            <w:pPr>
              <w:jc w:val="both"/>
              <w:rPr>
                <w:rFonts w:ascii="Verdana" w:hAnsi="Verdana"/>
                <w:lang w:val="ru-RU"/>
              </w:rPr>
            </w:pPr>
            <w:r w:rsidRPr="008E2B44">
              <w:rPr>
                <w:rFonts w:ascii="Verdana" w:hAnsi="Verdana"/>
                <w:lang w:val="ru-RU"/>
              </w:rPr>
              <w:t>Фторацемид (ISO), монокротофос (ISO) и фасфамидон (ISO)</w:t>
            </w:r>
          </w:p>
        </w:tc>
        <w:tc>
          <w:tcPr>
            <w:tcW w:w="1984" w:type="dxa"/>
          </w:tcPr>
          <w:p w14:paraId="3A69E523" w14:textId="77777777" w:rsidR="008E2B44" w:rsidRPr="008E2B44" w:rsidRDefault="008E2B44" w:rsidP="008E2B44">
            <w:pPr>
              <w:jc w:val="both"/>
              <w:rPr>
                <w:rFonts w:ascii="Verdana" w:hAnsi="Verdana"/>
                <w:lang w:val="ru-RU"/>
              </w:rPr>
            </w:pPr>
            <w:r w:rsidRPr="008E2B44">
              <w:rPr>
                <w:rFonts w:ascii="Verdana" w:hAnsi="Verdana"/>
                <w:lang w:val="ru-RU"/>
              </w:rPr>
              <w:t>2924 12 000 0</w:t>
            </w:r>
          </w:p>
        </w:tc>
        <w:tc>
          <w:tcPr>
            <w:tcW w:w="1843" w:type="dxa"/>
          </w:tcPr>
          <w:p w14:paraId="0B88339A" w14:textId="77777777" w:rsidR="008E2B44" w:rsidRPr="008E2B44" w:rsidRDefault="008E2B44" w:rsidP="008E2B44">
            <w:pPr>
              <w:jc w:val="both"/>
              <w:rPr>
                <w:rFonts w:ascii="Verdana" w:hAnsi="Verdana"/>
                <w:lang w:val="ru-RU"/>
              </w:rPr>
            </w:pPr>
            <w:r w:rsidRPr="008E2B44">
              <w:rPr>
                <w:rFonts w:ascii="Verdana" w:hAnsi="Verdana"/>
                <w:lang w:val="ru-RU"/>
              </w:rPr>
              <w:t>2924 12 00</w:t>
            </w:r>
          </w:p>
        </w:tc>
        <w:tc>
          <w:tcPr>
            <w:tcW w:w="1559" w:type="dxa"/>
          </w:tcPr>
          <w:p w14:paraId="03306427" w14:textId="77777777" w:rsidR="008E2B44" w:rsidRPr="008E2B44" w:rsidRDefault="008E2B44" w:rsidP="008E2B44">
            <w:pPr>
              <w:jc w:val="both"/>
              <w:rPr>
                <w:rFonts w:ascii="Verdana" w:hAnsi="Verdana"/>
                <w:lang w:val="ru-RU"/>
              </w:rPr>
            </w:pPr>
            <w:r w:rsidRPr="008E2B44">
              <w:rPr>
                <w:rFonts w:ascii="Verdana" w:hAnsi="Verdana"/>
                <w:lang w:val="ru-RU"/>
              </w:rPr>
              <w:t>пестицид/</w:t>
            </w:r>
          </w:p>
          <w:p w14:paraId="727EF166" w14:textId="77777777" w:rsidR="008E2B44" w:rsidRPr="008E2B44" w:rsidRDefault="008E2B44" w:rsidP="008E2B44">
            <w:pPr>
              <w:jc w:val="both"/>
              <w:rPr>
                <w:rFonts w:ascii="Verdana" w:hAnsi="Verdana"/>
                <w:lang w:val="ru-RU"/>
              </w:rPr>
            </w:pPr>
            <w:r w:rsidRPr="008E2B44">
              <w:rPr>
                <w:rFonts w:ascii="Verdana" w:hAnsi="Verdana"/>
                <w:lang w:val="ru-RU"/>
              </w:rPr>
              <w:t>з</w:t>
            </w:r>
            <w:r w:rsidRPr="008E2B44">
              <w:rPr>
                <w:rFonts w:ascii="Verdana" w:hAnsi="Verdana"/>
                <w:bCs/>
                <w:lang w:val="ru-RU"/>
              </w:rPr>
              <w:t>апрет на ввоз</w:t>
            </w:r>
            <w:r w:rsidRPr="008E2B44">
              <w:rPr>
                <w:rFonts w:ascii="Verdana" w:hAnsi="Verdana"/>
                <w:lang w:val="ru-RU"/>
              </w:rPr>
              <w:t>****4692</w:t>
            </w:r>
          </w:p>
        </w:tc>
      </w:tr>
      <w:tr w:rsidR="008E2B44" w:rsidRPr="008E2B44" w14:paraId="2441AD47" w14:textId="77777777" w:rsidTr="008E2B44">
        <w:tc>
          <w:tcPr>
            <w:tcW w:w="2689" w:type="dxa"/>
          </w:tcPr>
          <w:p w14:paraId="12DA1585" w14:textId="77777777" w:rsidR="008E2B44" w:rsidRPr="008E2B44" w:rsidRDefault="008E2B44" w:rsidP="008E2B44">
            <w:pPr>
              <w:jc w:val="both"/>
              <w:rPr>
                <w:rFonts w:ascii="Verdana" w:hAnsi="Verdana"/>
                <w:lang w:val="ru-RU"/>
              </w:rPr>
            </w:pPr>
            <w:r w:rsidRPr="008E2B44">
              <w:rPr>
                <w:rFonts w:ascii="Verdana" w:hAnsi="Verdana"/>
                <w:lang w:val="ru-RU"/>
              </w:rPr>
              <w:t>НСН (смешанные изомеры)</w:t>
            </w:r>
          </w:p>
        </w:tc>
        <w:tc>
          <w:tcPr>
            <w:tcW w:w="1701" w:type="dxa"/>
          </w:tcPr>
          <w:p w14:paraId="53783A2D" w14:textId="77777777" w:rsidR="008E2B44" w:rsidRPr="008E2B44" w:rsidRDefault="008E2B44" w:rsidP="008E2B44">
            <w:pPr>
              <w:jc w:val="both"/>
              <w:rPr>
                <w:rFonts w:ascii="Verdana" w:hAnsi="Verdana"/>
                <w:lang w:val="ru-RU"/>
              </w:rPr>
            </w:pPr>
            <w:r w:rsidRPr="008E2B44">
              <w:rPr>
                <w:rFonts w:ascii="Verdana" w:hAnsi="Verdana"/>
                <w:lang w:val="ru-RU"/>
              </w:rPr>
              <w:t>608–73–1</w:t>
            </w:r>
          </w:p>
        </w:tc>
        <w:tc>
          <w:tcPr>
            <w:tcW w:w="2126" w:type="dxa"/>
          </w:tcPr>
          <w:p w14:paraId="465CA64A" w14:textId="77777777" w:rsidR="008E2B44" w:rsidRPr="008E2B44" w:rsidRDefault="008E2B44" w:rsidP="008E2B44">
            <w:pPr>
              <w:jc w:val="both"/>
              <w:rPr>
                <w:rFonts w:ascii="Verdana" w:hAnsi="Verdana"/>
                <w:lang w:val="ru-RU"/>
              </w:rPr>
            </w:pPr>
            <w:r w:rsidRPr="008E2B44">
              <w:rPr>
                <w:rFonts w:ascii="Verdana" w:hAnsi="Verdana"/>
                <w:lang w:val="ru-RU"/>
              </w:rPr>
              <w:t>2903 81 000 0</w:t>
            </w:r>
          </w:p>
        </w:tc>
        <w:tc>
          <w:tcPr>
            <w:tcW w:w="2268" w:type="dxa"/>
          </w:tcPr>
          <w:p w14:paraId="6B644BD5" w14:textId="77777777" w:rsidR="008E2B44" w:rsidRPr="008E2B44" w:rsidRDefault="008E2B44" w:rsidP="008E2B44">
            <w:pPr>
              <w:jc w:val="both"/>
              <w:rPr>
                <w:rFonts w:ascii="Verdana" w:hAnsi="Verdana"/>
                <w:lang w:val="ru-RU"/>
              </w:rPr>
            </w:pPr>
            <w:r w:rsidRPr="008E2B44">
              <w:rPr>
                <w:rFonts w:ascii="Verdana" w:hAnsi="Verdana"/>
                <w:lang w:val="ru-RU"/>
              </w:rPr>
              <w:t>НСН (смешанные изомеры)</w:t>
            </w:r>
          </w:p>
        </w:tc>
        <w:tc>
          <w:tcPr>
            <w:tcW w:w="1984" w:type="dxa"/>
          </w:tcPr>
          <w:p w14:paraId="01BE1A40" w14:textId="77777777" w:rsidR="008E2B44" w:rsidRPr="008E2B44" w:rsidRDefault="008E2B44" w:rsidP="008E2B44">
            <w:pPr>
              <w:jc w:val="both"/>
              <w:rPr>
                <w:rFonts w:ascii="Verdana" w:hAnsi="Verdana"/>
                <w:lang w:val="ru-RU"/>
              </w:rPr>
            </w:pPr>
            <w:r w:rsidRPr="008E2B44">
              <w:rPr>
                <w:rFonts w:ascii="Verdana" w:hAnsi="Verdana"/>
                <w:lang w:val="ru-RU"/>
              </w:rPr>
              <w:t>2903 81 000 0</w:t>
            </w:r>
          </w:p>
        </w:tc>
        <w:tc>
          <w:tcPr>
            <w:tcW w:w="1843" w:type="dxa"/>
          </w:tcPr>
          <w:p w14:paraId="7501C411" w14:textId="77777777" w:rsidR="008E2B44" w:rsidRPr="008E2B44" w:rsidRDefault="008E2B44" w:rsidP="008E2B44">
            <w:pPr>
              <w:jc w:val="both"/>
              <w:rPr>
                <w:rFonts w:ascii="Verdana" w:hAnsi="Verdana"/>
                <w:lang w:val="ru-RU"/>
              </w:rPr>
            </w:pPr>
            <w:r w:rsidRPr="008E2B44">
              <w:rPr>
                <w:rFonts w:ascii="Verdana" w:hAnsi="Verdana"/>
                <w:lang w:val="ru-RU"/>
              </w:rPr>
              <w:t>2903 81 00</w:t>
            </w:r>
          </w:p>
        </w:tc>
        <w:tc>
          <w:tcPr>
            <w:tcW w:w="1559" w:type="dxa"/>
          </w:tcPr>
          <w:p w14:paraId="5FCBB092" w14:textId="77777777" w:rsidR="008E2B44" w:rsidRPr="008E2B44" w:rsidRDefault="008E2B44" w:rsidP="008E2B44">
            <w:pPr>
              <w:jc w:val="both"/>
              <w:rPr>
                <w:rFonts w:ascii="Verdana" w:hAnsi="Verdana"/>
                <w:lang w:val="ru-RU"/>
              </w:rPr>
            </w:pPr>
            <w:r w:rsidRPr="008E2B44">
              <w:rPr>
                <w:rFonts w:ascii="Verdana" w:hAnsi="Verdana"/>
                <w:lang w:val="ru-RU"/>
              </w:rPr>
              <w:t>пестицид/**</w:t>
            </w:r>
          </w:p>
        </w:tc>
      </w:tr>
      <w:tr w:rsidR="008E2B44" w:rsidRPr="008E2B44" w14:paraId="431F0E42" w14:textId="77777777" w:rsidTr="008E2B44">
        <w:tc>
          <w:tcPr>
            <w:tcW w:w="2689" w:type="dxa"/>
          </w:tcPr>
          <w:p w14:paraId="06A14747" w14:textId="77777777" w:rsidR="008E2B44" w:rsidRPr="008E2B44" w:rsidRDefault="008E2B44" w:rsidP="008E2B44">
            <w:pPr>
              <w:jc w:val="both"/>
              <w:rPr>
                <w:rFonts w:ascii="Verdana" w:hAnsi="Verdana"/>
                <w:lang w:val="ru-RU"/>
              </w:rPr>
            </w:pPr>
            <w:r w:rsidRPr="008E2B44">
              <w:rPr>
                <w:rFonts w:ascii="Verdana" w:hAnsi="Verdana"/>
                <w:lang w:val="ru-RU"/>
              </w:rPr>
              <w:t>Гептахлор</w:t>
            </w:r>
          </w:p>
        </w:tc>
        <w:tc>
          <w:tcPr>
            <w:tcW w:w="1701" w:type="dxa"/>
          </w:tcPr>
          <w:p w14:paraId="74381108" w14:textId="77777777" w:rsidR="008E2B44" w:rsidRPr="008E2B44" w:rsidRDefault="008E2B44" w:rsidP="008E2B44">
            <w:pPr>
              <w:jc w:val="both"/>
              <w:rPr>
                <w:rFonts w:ascii="Verdana" w:hAnsi="Verdana"/>
                <w:lang w:val="ru-RU"/>
              </w:rPr>
            </w:pPr>
            <w:r w:rsidRPr="008E2B44">
              <w:rPr>
                <w:rFonts w:ascii="Verdana" w:hAnsi="Verdana"/>
                <w:lang w:val="ru-RU"/>
              </w:rPr>
              <w:t>76–44–8</w:t>
            </w:r>
          </w:p>
        </w:tc>
        <w:tc>
          <w:tcPr>
            <w:tcW w:w="2126" w:type="dxa"/>
          </w:tcPr>
          <w:p w14:paraId="25F2607C" w14:textId="77777777" w:rsidR="008E2B44" w:rsidRPr="008E2B44" w:rsidRDefault="008E2B44" w:rsidP="008E2B44">
            <w:pPr>
              <w:jc w:val="both"/>
              <w:rPr>
                <w:rFonts w:ascii="Verdana" w:hAnsi="Verdana"/>
                <w:lang w:val="ru-RU"/>
              </w:rPr>
            </w:pPr>
            <w:r w:rsidRPr="008E2B44">
              <w:rPr>
                <w:rFonts w:ascii="Verdana" w:hAnsi="Verdana"/>
                <w:lang w:val="ru-RU"/>
              </w:rPr>
              <w:t>2903 82 000 0</w:t>
            </w:r>
          </w:p>
          <w:p w14:paraId="5E6C4332" w14:textId="77777777" w:rsidR="008E2B44" w:rsidRPr="008E2B44" w:rsidRDefault="008E2B44" w:rsidP="008E2B44">
            <w:pPr>
              <w:jc w:val="both"/>
              <w:rPr>
                <w:rFonts w:ascii="Verdana" w:hAnsi="Verdana"/>
                <w:lang w:val="ru-RU"/>
              </w:rPr>
            </w:pPr>
          </w:p>
          <w:p w14:paraId="7A5AC04F" w14:textId="77777777" w:rsidR="008E2B44" w:rsidRPr="008E2B44" w:rsidRDefault="008E2B44" w:rsidP="008E2B44">
            <w:pPr>
              <w:jc w:val="both"/>
              <w:rPr>
                <w:rFonts w:ascii="Verdana" w:hAnsi="Verdana"/>
                <w:lang w:val="ru-RU"/>
              </w:rPr>
            </w:pPr>
          </w:p>
          <w:p w14:paraId="06908D2A" w14:textId="77777777" w:rsidR="008E2B44" w:rsidRPr="008E2B44" w:rsidRDefault="008E2B44" w:rsidP="008E2B44">
            <w:pPr>
              <w:jc w:val="both"/>
              <w:rPr>
                <w:rFonts w:ascii="Verdana" w:hAnsi="Verdana"/>
                <w:lang w:val="ru-RU"/>
              </w:rPr>
            </w:pPr>
            <w:r w:rsidRPr="008E2B44">
              <w:rPr>
                <w:rFonts w:ascii="Verdana" w:hAnsi="Verdana"/>
                <w:lang w:val="ru-RU"/>
              </w:rPr>
              <w:t>3808 50 000 9</w:t>
            </w:r>
          </w:p>
        </w:tc>
        <w:tc>
          <w:tcPr>
            <w:tcW w:w="2268" w:type="dxa"/>
          </w:tcPr>
          <w:p w14:paraId="72843E79" w14:textId="77777777" w:rsidR="008E2B44" w:rsidRPr="008E2B44" w:rsidRDefault="008E2B44" w:rsidP="008E2B44">
            <w:pPr>
              <w:jc w:val="both"/>
              <w:rPr>
                <w:rFonts w:ascii="Verdana" w:hAnsi="Verdana"/>
                <w:lang w:val="ru-RU"/>
              </w:rPr>
            </w:pPr>
            <w:r w:rsidRPr="008E2B44">
              <w:rPr>
                <w:rFonts w:ascii="Verdana" w:hAnsi="Verdana"/>
                <w:lang w:val="ru-RU"/>
              </w:rPr>
              <w:t>Алдрин (ISO), хлордан  (ISO) и гептахлор (ISO)</w:t>
            </w:r>
          </w:p>
          <w:p w14:paraId="565DAD54" w14:textId="77777777" w:rsidR="008E2B44" w:rsidRPr="008E2B44" w:rsidRDefault="008E2B44" w:rsidP="008E2B44">
            <w:pPr>
              <w:jc w:val="both"/>
              <w:rPr>
                <w:rFonts w:ascii="Verdana" w:hAnsi="Verdana"/>
                <w:lang w:val="ru-RU"/>
              </w:rPr>
            </w:pPr>
            <w:r w:rsidRPr="008E2B44">
              <w:rPr>
                <w:rFonts w:ascii="Verdana" w:hAnsi="Verdana"/>
                <w:lang w:val="ru-RU"/>
              </w:rPr>
              <w:t xml:space="preserve">ДДТ (ISO) (клофенатан (INN)), в упаковках массой не более 300 г; </w:t>
            </w:r>
          </w:p>
          <w:p w14:paraId="62CF55A4" w14:textId="77777777" w:rsidR="008E2B44" w:rsidRPr="008E2B44" w:rsidRDefault="008E2B44" w:rsidP="008E2B44">
            <w:pPr>
              <w:jc w:val="both"/>
              <w:rPr>
                <w:rFonts w:ascii="Verdana" w:hAnsi="Verdana"/>
                <w:lang w:val="ru-RU"/>
              </w:rPr>
            </w:pPr>
            <w:r w:rsidRPr="008E2B44">
              <w:rPr>
                <w:rFonts w:ascii="Verdana" w:hAnsi="Verdana"/>
                <w:lang w:val="ru-RU"/>
              </w:rPr>
              <w:t>прочие</w:t>
            </w:r>
          </w:p>
        </w:tc>
        <w:tc>
          <w:tcPr>
            <w:tcW w:w="1984" w:type="dxa"/>
          </w:tcPr>
          <w:p w14:paraId="47156485" w14:textId="77777777" w:rsidR="008E2B44" w:rsidRPr="008E2B44" w:rsidRDefault="008E2B44" w:rsidP="008E2B44">
            <w:pPr>
              <w:jc w:val="both"/>
              <w:rPr>
                <w:rFonts w:ascii="Verdana" w:hAnsi="Verdana"/>
                <w:lang w:val="ru-RU"/>
              </w:rPr>
            </w:pPr>
            <w:r w:rsidRPr="008E2B44">
              <w:rPr>
                <w:rFonts w:ascii="Verdana" w:hAnsi="Verdana"/>
                <w:lang w:val="ru-RU"/>
              </w:rPr>
              <w:t>2903 82 000 0</w:t>
            </w:r>
          </w:p>
          <w:p w14:paraId="1ABE2A65" w14:textId="77777777" w:rsidR="008E2B44" w:rsidRPr="008E2B44" w:rsidRDefault="008E2B44" w:rsidP="008E2B44">
            <w:pPr>
              <w:jc w:val="both"/>
              <w:rPr>
                <w:rFonts w:ascii="Verdana" w:hAnsi="Verdana"/>
                <w:lang w:val="ru-RU"/>
              </w:rPr>
            </w:pPr>
          </w:p>
        </w:tc>
        <w:tc>
          <w:tcPr>
            <w:tcW w:w="1843" w:type="dxa"/>
          </w:tcPr>
          <w:p w14:paraId="0C6D23A2" w14:textId="77777777" w:rsidR="008E2B44" w:rsidRPr="008E2B44" w:rsidRDefault="008E2B44" w:rsidP="008E2B44">
            <w:pPr>
              <w:jc w:val="both"/>
              <w:rPr>
                <w:rFonts w:ascii="Verdana" w:hAnsi="Verdana"/>
                <w:lang w:val="ru-RU"/>
              </w:rPr>
            </w:pPr>
            <w:r w:rsidRPr="008E2B44">
              <w:rPr>
                <w:rFonts w:ascii="Verdana" w:hAnsi="Verdana"/>
                <w:lang w:val="ru-RU"/>
              </w:rPr>
              <w:t>2903 82 00</w:t>
            </w:r>
          </w:p>
          <w:p w14:paraId="51FCC781" w14:textId="77777777" w:rsidR="008E2B44" w:rsidRPr="008E2B44" w:rsidRDefault="008E2B44" w:rsidP="008E2B44">
            <w:pPr>
              <w:jc w:val="both"/>
              <w:rPr>
                <w:rFonts w:ascii="Verdana" w:hAnsi="Verdana"/>
                <w:lang w:val="ru-RU"/>
              </w:rPr>
            </w:pPr>
          </w:p>
        </w:tc>
        <w:tc>
          <w:tcPr>
            <w:tcW w:w="1559" w:type="dxa"/>
          </w:tcPr>
          <w:p w14:paraId="697E8EE8" w14:textId="77777777" w:rsidR="008E2B44" w:rsidRPr="008E2B44" w:rsidRDefault="008E2B44" w:rsidP="008E2B44">
            <w:pPr>
              <w:jc w:val="both"/>
              <w:rPr>
                <w:rFonts w:ascii="Verdana" w:hAnsi="Verdana"/>
                <w:lang w:val="ru-RU"/>
              </w:rPr>
            </w:pPr>
            <w:r w:rsidRPr="008E2B44">
              <w:rPr>
                <w:rFonts w:ascii="Verdana" w:hAnsi="Verdana"/>
                <w:lang w:val="ru-RU"/>
              </w:rPr>
              <w:t>пестицид/</w:t>
            </w:r>
          </w:p>
          <w:p w14:paraId="373D3B77" w14:textId="77777777" w:rsidR="008E2B44" w:rsidRPr="008E2B44" w:rsidRDefault="008E2B44" w:rsidP="008E2B44">
            <w:pPr>
              <w:jc w:val="both"/>
              <w:rPr>
                <w:rFonts w:ascii="Verdana" w:hAnsi="Verdana"/>
                <w:lang w:val="ru-RU"/>
              </w:rPr>
            </w:pPr>
            <w:r w:rsidRPr="008E2B44">
              <w:rPr>
                <w:rFonts w:ascii="Verdana" w:hAnsi="Verdana"/>
                <w:lang w:val="ru-RU"/>
              </w:rPr>
              <w:t>з</w:t>
            </w:r>
            <w:r w:rsidRPr="008E2B44">
              <w:rPr>
                <w:rFonts w:ascii="Verdana" w:hAnsi="Verdana"/>
                <w:bCs/>
                <w:lang w:val="ru-RU"/>
              </w:rPr>
              <w:t>апрет на ввоз</w:t>
            </w:r>
            <w:r w:rsidRPr="008E2B44">
              <w:rPr>
                <w:rFonts w:ascii="Verdana" w:hAnsi="Verdana"/>
                <w:lang w:val="ru-RU"/>
              </w:rPr>
              <w:t>**4217</w:t>
            </w:r>
          </w:p>
        </w:tc>
      </w:tr>
      <w:tr w:rsidR="008E2B44" w:rsidRPr="008E2B44" w14:paraId="2781A805" w14:textId="77777777" w:rsidTr="008E2B44">
        <w:tc>
          <w:tcPr>
            <w:tcW w:w="2689" w:type="dxa"/>
          </w:tcPr>
          <w:p w14:paraId="1972E580" w14:textId="77777777" w:rsidR="008E2B44" w:rsidRPr="008E2B44" w:rsidRDefault="008E2B44" w:rsidP="008E2B44">
            <w:pPr>
              <w:jc w:val="both"/>
              <w:rPr>
                <w:rFonts w:ascii="Verdana" w:hAnsi="Verdana"/>
                <w:lang w:val="ru-RU"/>
              </w:rPr>
            </w:pPr>
            <w:r w:rsidRPr="008E2B44">
              <w:rPr>
                <w:rFonts w:ascii="Verdana" w:hAnsi="Verdana"/>
                <w:lang w:val="ru-RU"/>
              </w:rPr>
              <w:t>Гексахлорбензол</w:t>
            </w:r>
          </w:p>
        </w:tc>
        <w:tc>
          <w:tcPr>
            <w:tcW w:w="1701" w:type="dxa"/>
          </w:tcPr>
          <w:p w14:paraId="67DB2C13" w14:textId="77777777" w:rsidR="008E2B44" w:rsidRPr="008E2B44" w:rsidRDefault="008E2B44" w:rsidP="008E2B44">
            <w:pPr>
              <w:jc w:val="both"/>
              <w:rPr>
                <w:rFonts w:ascii="Verdana" w:hAnsi="Verdana"/>
                <w:lang w:val="ru-RU"/>
              </w:rPr>
            </w:pPr>
            <w:r w:rsidRPr="008E2B44">
              <w:rPr>
                <w:rFonts w:ascii="Verdana" w:hAnsi="Verdana"/>
                <w:lang w:val="ru-RU"/>
              </w:rPr>
              <w:t>118–74–1</w:t>
            </w:r>
          </w:p>
        </w:tc>
        <w:tc>
          <w:tcPr>
            <w:tcW w:w="2126" w:type="dxa"/>
          </w:tcPr>
          <w:p w14:paraId="5E36C72B" w14:textId="77777777" w:rsidR="008E2B44" w:rsidRPr="008E2B44" w:rsidRDefault="008E2B44" w:rsidP="008E2B44">
            <w:pPr>
              <w:jc w:val="both"/>
              <w:rPr>
                <w:rFonts w:ascii="Verdana" w:hAnsi="Verdana"/>
                <w:lang w:val="ru-RU"/>
              </w:rPr>
            </w:pPr>
            <w:r w:rsidRPr="008E2B44">
              <w:rPr>
                <w:rFonts w:ascii="Verdana" w:hAnsi="Verdana"/>
                <w:lang w:val="ru-RU"/>
              </w:rPr>
              <w:t>2903 92 000 0</w:t>
            </w:r>
          </w:p>
          <w:p w14:paraId="76839688" w14:textId="77777777" w:rsidR="008E2B44" w:rsidRPr="008E2B44" w:rsidRDefault="008E2B44" w:rsidP="008E2B44">
            <w:pPr>
              <w:jc w:val="both"/>
              <w:rPr>
                <w:rFonts w:ascii="Verdana" w:hAnsi="Verdana"/>
                <w:lang w:val="ru-RU"/>
              </w:rPr>
            </w:pPr>
          </w:p>
          <w:p w14:paraId="3132DE69" w14:textId="77777777" w:rsidR="008E2B44" w:rsidRPr="008E2B44" w:rsidRDefault="008E2B44" w:rsidP="008E2B44">
            <w:pPr>
              <w:jc w:val="both"/>
              <w:rPr>
                <w:rFonts w:ascii="Verdana" w:hAnsi="Verdana"/>
                <w:lang w:val="ru-RU"/>
              </w:rPr>
            </w:pPr>
          </w:p>
          <w:p w14:paraId="078B377E" w14:textId="77777777" w:rsidR="008E2B44" w:rsidRPr="008E2B44" w:rsidRDefault="008E2B44" w:rsidP="008E2B44">
            <w:pPr>
              <w:jc w:val="both"/>
              <w:rPr>
                <w:rFonts w:ascii="Verdana" w:hAnsi="Verdana"/>
                <w:lang w:val="ru-RU"/>
              </w:rPr>
            </w:pPr>
          </w:p>
          <w:p w14:paraId="02DC8BFB" w14:textId="77777777" w:rsidR="008E2B44" w:rsidRPr="008E2B44" w:rsidRDefault="008E2B44" w:rsidP="008E2B44">
            <w:pPr>
              <w:jc w:val="both"/>
              <w:rPr>
                <w:rFonts w:ascii="Verdana" w:hAnsi="Verdana"/>
                <w:lang w:val="ru-RU"/>
              </w:rPr>
            </w:pPr>
          </w:p>
          <w:p w14:paraId="61F2E04B" w14:textId="77777777" w:rsidR="008E2B44" w:rsidRPr="008E2B44" w:rsidRDefault="008E2B44" w:rsidP="008E2B44">
            <w:pPr>
              <w:jc w:val="both"/>
              <w:rPr>
                <w:rFonts w:ascii="Verdana" w:hAnsi="Verdana"/>
                <w:lang w:val="ru-RU"/>
              </w:rPr>
            </w:pPr>
          </w:p>
          <w:p w14:paraId="3D937B5C" w14:textId="77777777" w:rsidR="008E2B44" w:rsidRPr="008E2B44" w:rsidRDefault="008E2B44" w:rsidP="008E2B44">
            <w:pPr>
              <w:jc w:val="both"/>
              <w:rPr>
                <w:rFonts w:ascii="Verdana" w:hAnsi="Verdana"/>
                <w:lang w:val="ru-RU"/>
              </w:rPr>
            </w:pPr>
          </w:p>
          <w:p w14:paraId="5DF0484B" w14:textId="77777777" w:rsidR="008E2B44" w:rsidRPr="008E2B44" w:rsidRDefault="008E2B44" w:rsidP="008E2B44">
            <w:pPr>
              <w:jc w:val="both"/>
              <w:rPr>
                <w:rFonts w:ascii="Verdana" w:hAnsi="Verdana"/>
                <w:lang w:val="ru-RU"/>
              </w:rPr>
            </w:pPr>
          </w:p>
          <w:p w14:paraId="66125736" w14:textId="77777777" w:rsidR="008E2B44" w:rsidRPr="008E2B44" w:rsidRDefault="008E2B44" w:rsidP="008E2B44">
            <w:pPr>
              <w:jc w:val="both"/>
              <w:rPr>
                <w:rFonts w:ascii="Verdana" w:hAnsi="Verdana"/>
                <w:lang w:val="ru-RU"/>
              </w:rPr>
            </w:pPr>
          </w:p>
          <w:p w14:paraId="68A89705" w14:textId="77777777" w:rsidR="008E2B44" w:rsidRPr="008E2B44" w:rsidRDefault="008E2B44" w:rsidP="008E2B44">
            <w:pPr>
              <w:jc w:val="both"/>
              <w:rPr>
                <w:rFonts w:ascii="Verdana" w:hAnsi="Verdana"/>
                <w:lang w:val="ru-RU"/>
              </w:rPr>
            </w:pPr>
          </w:p>
          <w:p w14:paraId="26B683F1" w14:textId="77777777" w:rsidR="008E2B44" w:rsidRPr="008E2B44" w:rsidRDefault="008E2B44" w:rsidP="008E2B44">
            <w:pPr>
              <w:jc w:val="both"/>
              <w:rPr>
                <w:rFonts w:ascii="Verdana" w:hAnsi="Verdana"/>
                <w:lang w:val="ru-RU"/>
              </w:rPr>
            </w:pPr>
            <w:r w:rsidRPr="008E2B44">
              <w:rPr>
                <w:rFonts w:ascii="Verdana" w:hAnsi="Verdana"/>
                <w:lang w:val="ru-RU"/>
              </w:rPr>
              <w:t>3808 50 000 9</w:t>
            </w:r>
          </w:p>
        </w:tc>
        <w:tc>
          <w:tcPr>
            <w:tcW w:w="2268" w:type="dxa"/>
          </w:tcPr>
          <w:p w14:paraId="42F08852" w14:textId="77777777" w:rsidR="008E2B44" w:rsidRPr="008E2B44" w:rsidRDefault="008E2B44" w:rsidP="008E2B44">
            <w:pPr>
              <w:jc w:val="both"/>
              <w:rPr>
                <w:rFonts w:ascii="Verdana" w:hAnsi="Verdana"/>
                <w:lang w:val="ru-RU"/>
              </w:rPr>
            </w:pPr>
            <w:r w:rsidRPr="008E2B44">
              <w:rPr>
                <w:rFonts w:ascii="Verdana" w:hAnsi="Verdana"/>
                <w:lang w:val="ru-RU"/>
              </w:rPr>
              <w:t>Галогенированные производные ароматических углеводородов,</w:t>
            </w:r>
          </w:p>
          <w:p w14:paraId="20AA8E7A" w14:textId="77777777" w:rsidR="008E2B44" w:rsidRPr="008E2B44" w:rsidRDefault="008E2B44" w:rsidP="008E2B44">
            <w:pPr>
              <w:jc w:val="both"/>
              <w:rPr>
                <w:rFonts w:ascii="Verdana" w:hAnsi="Verdana"/>
                <w:lang w:val="ru-RU"/>
              </w:rPr>
            </w:pPr>
            <w:r w:rsidRPr="008E2B44">
              <w:rPr>
                <w:rFonts w:ascii="Verdana" w:hAnsi="Verdana"/>
                <w:lang w:val="ru-RU"/>
              </w:rPr>
              <w:t>Гексахлорбензол (ISO) и ДДТ (ISO) (клофенатан (</w:t>
            </w:r>
            <w:r w:rsidRPr="008E2B44">
              <w:rPr>
                <w:rFonts w:ascii="Verdana" w:hAnsi="Verdana"/>
              </w:rPr>
              <w:t>INN</w:t>
            </w:r>
            <w:r w:rsidRPr="008E2B44">
              <w:rPr>
                <w:rFonts w:ascii="Verdana" w:hAnsi="Verdana"/>
                <w:lang w:val="ru-RU"/>
              </w:rPr>
              <w:t>), 1,1,1-трихлор-2,2- бис(n-хлорфенил)этан)</w:t>
            </w:r>
          </w:p>
          <w:p w14:paraId="4A28AC3F" w14:textId="77777777" w:rsidR="008E2B44" w:rsidRPr="008E2B44" w:rsidRDefault="008E2B44" w:rsidP="008E2B44">
            <w:pPr>
              <w:jc w:val="both"/>
              <w:rPr>
                <w:rFonts w:ascii="Verdana" w:hAnsi="Verdana"/>
                <w:lang w:val="ru-RU"/>
              </w:rPr>
            </w:pPr>
            <w:r w:rsidRPr="008E2B44">
              <w:rPr>
                <w:rFonts w:ascii="Verdana" w:hAnsi="Verdana"/>
                <w:lang w:val="ru-RU"/>
              </w:rPr>
              <w:t xml:space="preserve">ДДТ (ISO) (клофенатан (INN)), в упаковках массой не более 300 г; </w:t>
            </w:r>
          </w:p>
          <w:p w14:paraId="1564C322" w14:textId="77777777" w:rsidR="008E2B44" w:rsidRPr="008E2B44" w:rsidRDefault="008E2B44" w:rsidP="008E2B44">
            <w:pPr>
              <w:jc w:val="both"/>
              <w:rPr>
                <w:rFonts w:ascii="Verdana" w:hAnsi="Verdana"/>
                <w:lang w:val="ru-RU"/>
              </w:rPr>
            </w:pPr>
            <w:r w:rsidRPr="008E2B44">
              <w:rPr>
                <w:rFonts w:ascii="Verdana" w:hAnsi="Verdana"/>
                <w:lang w:val="ru-RU"/>
              </w:rPr>
              <w:t>прочие</w:t>
            </w:r>
          </w:p>
        </w:tc>
        <w:tc>
          <w:tcPr>
            <w:tcW w:w="1984" w:type="dxa"/>
          </w:tcPr>
          <w:p w14:paraId="559EA573" w14:textId="77777777" w:rsidR="008E2B44" w:rsidRPr="008E2B44" w:rsidRDefault="008E2B44" w:rsidP="008E2B44">
            <w:pPr>
              <w:jc w:val="both"/>
              <w:rPr>
                <w:rFonts w:ascii="Verdana" w:hAnsi="Verdana"/>
                <w:lang w:val="ru-RU"/>
              </w:rPr>
            </w:pPr>
            <w:r w:rsidRPr="008E2B44">
              <w:rPr>
                <w:rFonts w:ascii="Verdana" w:hAnsi="Verdana"/>
                <w:lang w:val="ru-RU"/>
              </w:rPr>
              <w:t>2903 92 000 0</w:t>
            </w:r>
          </w:p>
          <w:p w14:paraId="423E0C29" w14:textId="77777777" w:rsidR="008E2B44" w:rsidRPr="008E2B44" w:rsidRDefault="008E2B44" w:rsidP="008E2B44">
            <w:pPr>
              <w:jc w:val="both"/>
              <w:rPr>
                <w:rFonts w:ascii="Verdana" w:hAnsi="Verdana"/>
                <w:lang w:val="ru-RU"/>
              </w:rPr>
            </w:pPr>
          </w:p>
          <w:p w14:paraId="61656380" w14:textId="77777777" w:rsidR="008E2B44" w:rsidRPr="008E2B44" w:rsidRDefault="008E2B44" w:rsidP="008E2B44">
            <w:pPr>
              <w:jc w:val="both"/>
              <w:rPr>
                <w:rFonts w:ascii="Verdana" w:hAnsi="Verdana"/>
                <w:lang w:val="ru-RU"/>
              </w:rPr>
            </w:pPr>
          </w:p>
          <w:p w14:paraId="09A700D7" w14:textId="77777777" w:rsidR="008E2B44" w:rsidRPr="008E2B44" w:rsidRDefault="008E2B44" w:rsidP="008E2B44">
            <w:pPr>
              <w:jc w:val="both"/>
              <w:rPr>
                <w:rFonts w:ascii="Verdana" w:hAnsi="Verdana"/>
                <w:lang w:val="ru-RU"/>
              </w:rPr>
            </w:pPr>
          </w:p>
          <w:p w14:paraId="66D7FBB0" w14:textId="77777777" w:rsidR="008E2B44" w:rsidRPr="008E2B44" w:rsidRDefault="008E2B44" w:rsidP="008E2B44">
            <w:pPr>
              <w:jc w:val="both"/>
              <w:rPr>
                <w:rFonts w:ascii="Verdana" w:hAnsi="Verdana"/>
                <w:lang w:val="ru-RU"/>
              </w:rPr>
            </w:pPr>
          </w:p>
          <w:p w14:paraId="06DF8900" w14:textId="77777777" w:rsidR="008E2B44" w:rsidRPr="008E2B44" w:rsidRDefault="008E2B44" w:rsidP="008E2B44">
            <w:pPr>
              <w:jc w:val="both"/>
              <w:rPr>
                <w:rFonts w:ascii="Verdana" w:hAnsi="Verdana"/>
                <w:lang w:val="ru-RU"/>
              </w:rPr>
            </w:pPr>
          </w:p>
          <w:p w14:paraId="4897745B" w14:textId="77777777" w:rsidR="008E2B44" w:rsidRPr="008E2B44" w:rsidRDefault="008E2B44" w:rsidP="008E2B44">
            <w:pPr>
              <w:jc w:val="both"/>
              <w:rPr>
                <w:rFonts w:ascii="Verdana" w:hAnsi="Verdana"/>
                <w:lang w:val="ru-RU"/>
              </w:rPr>
            </w:pPr>
          </w:p>
          <w:p w14:paraId="7557991A" w14:textId="77777777" w:rsidR="008E2B44" w:rsidRPr="008E2B44" w:rsidRDefault="008E2B44" w:rsidP="008E2B44">
            <w:pPr>
              <w:jc w:val="both"/>
              <w:rPr>
                <w:rFonts w:ascii="Verdana" w:hAnsi="Verdana"/>
                <w:lang w:val="ru-RU"/>
              </w:rPr>
            </w:pPr>
          </w:p>
          <w:p w14:paraId="3C9976AD" w14:textId="77777777" w:rsidR="008E2B44" w:rsidRPr="008E2B44" w:rsidRDefault="008E2B44" w:rsidP="008E2B44">
            <w:pPr>
              <w:jc w:val="both"/>
              <w:rPr>
                <w:rFonts w:ascii="Verdana" w:hAnsi="Verdana"/>
                <w:lang w:val="ru-RU"/>
              </w:rPr>
            </w:pPr>
          </w:p>
          <w:p w14:paraId="666AAAFB" w14:textId="77777777" w:rsidR="008E2B44" w:rsidRPr="008E2B44" w:rsidRDefault="008E2B44" w:rsidP="008E2B44">
            <w:pPr>
              <w:jc w:val="both"/>
              <w:rPr>
                <w:rFonts w:ascii="Verdana" w:hAnsi="Verdana"/>
                <w:lang w:val="ru-RU"/>
              </w:rPr>
            </w:pPr>
          </w:p>
          <w:p w14:paraId="252E3ABF" w14:textId="77777777" w:rsidR="008E2B44" w:rsidRPr="008E2B44" w:rsidRDefault="008E2B44" w:rsidP="008E2B44">
            <w:pPr>
              <w:jc w:val="both"/>
              <w:rPr>
                <w:rFonts w:ascii="Verdana" w:hAnsi="Verdana"/>
                <w:lang w:val="ru-RU"/>
              </w:rPr>
            </w:pPr>
            <w:r w:rsidRPr="008E2B44">
              <w:rPr>
                <w:rFonts w:ascii="Verdana" w:hAnsi="Verdana"/>
                <w:lang w:val="ru-RU"/>
              </w:rPr>
              <w:t>3808 50 000 9</w:t>
            </w:r>
          </w:p>
          <w:p w14:paraId="799089E0" w14:textId="77777777" w:rsidR="008E2B44" w:rsidRPr="008E2B44" w:rsidRDefault="008E2B44" w:rsidP="008E2B44">
            <w:pPr>
              <w:jc w:val="both"/>
              <w:rPr>
                <w:rFonts w:ascii="Verdana" w:hAnsi="Verdana"/>
                <w:lang w:val="ru-RU"/>
              </w:rPr>
            </w:pPr>
          </w:p>
        </w:tc>
        <w:tc>
          <w:tcPr>
            <w:tcW w:w="1843" w:type="dxa"/>
          </w:tcPr>
          <w:p w14:paraId="39064412" w14:textId="77777777" w:rsidR="008E2B44" w:rsidRPr="008E2B44" w:rsidRDefault="008E2B44" w:rsidP="008E2B44">
            <w:pPr>
              <w:jc w:val="both"/>
              <w:rPr>
                <w:rFonts w:ascii="Verdana" w:hAnsi="Verdana"/>
                <w:lang w:val="ru-RU"/>
              </w:rPr>
            </w:pPr>
            <w:r w:rsidRPr="008E2B44">
              <w:rPr>
                <w:rFonts w:ascii="Verdana" w:hAnsi="Verdana"/>
                <w:lang w:val="ru-RU"/>
              </w:rPr>
              <w:t>2903 92 00</w:t>
            </w:r>
          </w:p>
          <w:p w14:paraId="406E3D62" w14:textId="77777777" w:rsidR="008E2B44" w:rsidRPr="008E2B44" w:rsidRDefault="008E2B44" w:rsidP="008E2B44">
            <w:pPr>
              <w:jc w:val="both"/>
              <w:rPr>
                <w:rFonts w:ascii="Verdana" w:hAnsi="Verdana"/>
                <w:lang w:val="ru-RU"/>
              </w:rPr>
            </w:pPr>
          </w:p>
          <w:p w14:paraId="6035A015" w14:textId="77777777" w:rsidR="008E2B44" w:rsidRPr="008E2B44" w:rsidRDefault="008E2B44" w:rsidP="008E2B44">
            <w:pPr>
              <w:jc w:val="both"/>
              <w:rPr>
                <w:rFonts w:ascii="Verdana" w:hAnsi="Verdana"/>
                <w:lang w:val="ru-RU"/>
              </w:rPr>
            </w:pPr>
          </w:p>
          <w:p w14:paraId="044B2A69" w14:textId="77777777" w:rsidR="008E2B44" w:rsidRPr="008E2B44" w:rsidRDefault="008E2B44" w:rsidP="008E2B44">
            <w:pPr>
              <w:jc w:val="both"/>
              <w:rPr>
                <w:rFonts w:ascii="Verdana" w:hAnsi="Verdana"/>
                <w:lang w:val="ru-RU"/>
              </w:rPr>
            </w:pPr>
          </w:p>
          <w:p w14:paraId="52A6BD62" w14:textId="77777777" w:rsidR="008E2B44" w:rsidRPr="008E2B44" w:rsidRDefault="008E2B44" w:rsidP="008E2B44">
            <w:pPr>
              <w:jc w:val="both"/>
              <w:rPr>
                <w:rFonts w:ascii="Verdana" w:hAnsi="Verdana"/>
                <w:lang w:val="ru-RU"/>
              </w:rPr>
            </w:pPr>
          </w:p>
          <w:p w14:paraId="61BC3E21" w14:textId="77777777" w:rsidR="008E2B44" w:rsidRPr="008E2B44" w:rsidRDefault="008E2B44" w:rsidP="008E2B44">
            <w:pPr>
              <w:jc w:val="both"/>
              <w:rPr>
                <w:rFonts w:ascii="Verdana" w:hAnsi="Verdana"/>
                <w:lang w:val="ru-RU"/>
              </w:rPr>
            </w:pPr>
          </w:p>
          <w:p w14:paraId="0DA8568D" w14:textId="77777777" w:rsidR="008E2B44" w:rsidRPr="008E2B44" w:rsidRDefault="008E2B44" w:rsidP="008E2B44">
            <w:pPr>
              <w:jc w:val="both"/>
              <w:rPr>
                <w:rFonts w:ascii="Verdana" w:hAnsi="Verdana"/>
                <w:lang w:val="ru-RU"/>
              </w:rPr>
            </w:pPr>
          </w:p>
          <w:p w14:paraId="0E0D1B8B" w14:textId="77777777" w:rsidR="008E2B44" w:rsidRPr="008E2B44" w:rsidRDefault="008E2B44" w:rsidP="008E2B44">
            <w:pPr>
              <w:jc w:val="both"/>
              <w:rPr>
                <w:rFonts w:ascii="Verdana" w:hAnsi="Verdana"/>
                <w:lang w:val="ru-RU"/>
              </w:rPr>
            </w:pPr>
          </w:p>
          <w:p w14:paraId="27E65F71" w14:textId="77777777" w:rsidR="008E2B44" w:rsidRPr="008E2B44" w:rsidRDefault="008E2B44" w:rsidP="008E2B44">
            <w:pPr>
              <w:jc w:val="both"/>
              <w:rPr>
                <w:rFonts w:ascii="Verdana" w:hAnsi="Verdana"/>
                <w:lang w:val="ru-RU"/>
              </w:rPr>
            </w:pPr>
          </w:p>
          <w:p w14:paraId="4BE83184" w14:textId="77777777" w:rsidR="008E2B44" w:rsidRPr="008E2B44" w:rsidRDefault="008E2B44" w:rsidP="008E2B44">
            <w:pPr>
              <w:jc w:val="both"/>
              <w:rPr>
                <w:rFonts w:ascii="Verdana" w:hAnsi="Verdana"/>
                <w:lang w:val="ru-RU"/>
              </w:rPr>
            </w:pPr>
          </w:p>
          <w:p w14:paraId="25C06906" w14:textId="77777777" w:rsidR="008E2B44" w:rsidRPr="008E2B44" w:rsidRDefault="008E2B44" w:rsidP="008E2B44">
            <w:pPr>
              <w:jc w:val="both"/>
              <w:rPr>
                <w:rFonts w:ascii="Verdana" w:hAnsi="Verdana"/>
                <w:lang w:val="ru-RU"/>
              </w:rPr>
            </w:pPr>
            <w:r w:rsidRPr="008E2B44">
              <w:rPr>
                <w:rFonts w:ascii="Verdana" w:hAnsi="Verdana"/>
                <w:lang w:val="ru-RU"/>
              </w:rPr>
              <w:t>3808 50 00</w:t>
            </w:r>
          </w:p>
          <w:p w14:paraId="6189DD60" w14:textId="77777777" w:rsidR="008E2B44" w:rsidRPr="008E2B44" w:rsidRDefault="008E2B44" w:rsidP="008E2B44">
            <w:pPr>
              <w:jc w:val="both"/>
              <w:rPr>
                <w:rFonts w:ascii="Verdana" w:hAnsi="Verdana"/>
                <w:lang w:val="ru-RU"/>
              </w:rPr>
            </w:pPr>
          </w:p>
        </w:tc>
        <w:tc>
          <w:tcPr>
            <w:tcW w:w="1559" w:type="dxa"/>
          </w:tcPr>
          <w:p w14:paraId="00FE8FAF" w14:textId="77777777" w:rsidR="008E2B44" w:rsidRPr="008E2B44" w:rsidRDefault="008E2B44" w:rsidP="008E2B44">
            <w:pPr>
              <w:jc w:val="both"/>
              <w:rPr>
                <w:rFonts w:ascii="Verdana" w:hAnsi="Verdana"/>
                <w:lang w:val="ru-RU"/>
              </w:rPr>
            </w:pPr>
            <w:r w:rsidRPr="008E2B44">
              <w:rPr>
                <w:rFonts w:ascii="Verdana" w:hAnsi="Verdana"/>
                <w:lang w:val="ru-RU"/>
              </w:rPr>
              <w:t>пестицид/</w:t>
            </w:r>
          </w:p>
          <w:p w14:paraId="40DADDF4" w14:textId="77777777" w:rsidR="008E2B44" w:rsidRPr="008E2B44" w:rsidRDefault="008E2B44" w:rsidP="008E2B44">
            <w:pPr>
              <w:jc w:val="both"/>
              <w:rPr>
                <w:rFonts w:ascii="Verdana" w:hAnsi="Verdana"/>
                <w:lang w:val="ru-RU"/>
              </w:rPr>
            </w:pPr>
            <w:r w:rsidRPr="008E2B44">
              <w:rPr>
                <w:rFonts w:ascii="Verdana" w:hAnsi="Verdana"/>
                <w:lang w:val="ru-RU"/>
              </w:rPr>
              <w:t>з</w:t>
            </w:r>
            <w:r w:rsidRPr="008E2B44">
              <w:rPr>
                <w:rFonts w:ascii="Verdana" w:hAnsi="Verdana"/>
                <w:bCs/>
                <w:lang w:val="ru-RU"/>
              </w:rPr>
              <w:t>апрет на ввоз</w:t>
            </w:r>
          </w:p>
        </w:tc>
      </w:tr>
      <w:tr w:rsidR="008E2B44" w:rsidRPr="00F46DAA" w14:paraId="51B52210" w14:textId="77777777" w:rsidTr="008E2B44">
        <w:tc>
          <w:tcPr>
            <w:tcW w:w="2689" w:type="dxa"/>
          </w:tcPr>
          <w:p w14:paraId="3417869B" w14:textId="77777777" w:rsidR="008E2B44" w:rsidRPr="008E2B44" w:rsidRDefault="008E2B44" w:rsidP="008E2B44">
            <w:pPr>
              <w:jc w:val="both"/>
              <w:rPr>
                <w:rFonts w:ascii="Verdana" w:hAnsi="Verdana"/>
                <w:lang w:val="ru-RU"/>
              </w:rPr>
            </w:pPr>
            <w:r w:rsidRPr="008E2B44">
              <w:rPr>
                <w:rFonts w:ascii="Verdana" w:hAnsi="Verdana"/>
                <w:lang w:val="ru-RU"/>
              </w:rPr>
              <w:t>Линдан</w:t>
            </w:r>
          </w:p>
        </w:tc>
        <w:tc>
          <w:tcPr>
            <w:tcW w:w="1701" w:type="dxa"/>
          </w:tcPr>
          <w:p w14:paraId="0593CA65" w14:textId="77777777" w:rsidR="008E2B44" w:rsidRPr="008E2B44" w:rsidRDefault="008E2B44" w:rsidP="008E2B44">
            <w:pPr>
              <w:jc w:val="both"/>
              <w:rPr>
                <w:rFonts w:ascii="Verdana" w:hAnsi="Verdana"/>
                <w:lang w:val="ru-RU"/>
              </w:rPr>
            </w:pPr>
            <w:r w:rsidRPr="008E2B44">
              <w:rPr>
                <w:rFonts w:ascii="Verdana" w:hAnsi="Verdana"/>
                <w:lang w:val="ru-RU"/>
              </w:rPr>
              <w:t>58–89–9</w:t>
            </w:r>
          </w:p>
        </w:tc>
        <w:tc>
          <w:tcPr>
            <w:tcW w:w="2126" w:type="dxa"/>
          </w:tcPr>
          <w:p w14:paraId="11C82F41" w14:textId="77777777" w:rsidR="008E2B44" w:rsidRPr="008E2B44" w:rsidRDefault="008E2B44" w:rsidP="008E2B44">
            <w:pPr>
              <w:jc w:val="both"/>
              <w:rPr>
                <w:rFonts w:ascii="Verdana" w:hAnsi="Verdana"/>
                <w:lang w:val="ru-RU"/>
              </w:rPr>
            </w:pPr>
            <w:r w:rsidRPr="008E2B44">
              <w:rPr>
                <w:rFonts w:ascii="Verdana" w:hAnsi="Verdana"/>
                <w:bCs/>
                <w:lang w:val="ru-RU"/>
              </w:rPr>
              <w:t>3824 85 000 0</w:t>
            </w:r>
          </w:p>
        </w:tc>
        <w:tc>
          <w:tcPr>
            <w:tcW w:w="2268" w:type="dxa"/>
          </w:tcPr>
          <w:p w14:paraId="47C98AAF" w14:textId="77777777" w:rsidR="008E2B44" w:rsidRPr="008E2B44" w:rsidRDefault="008E2B44" w:rsidP="008E2B44">
            <w:pPr>
              <w:jc w:val="both"/>
              <w:rPr>
                <w:rFonts w:ascii="Verdana" w:hAnsi="Verdana"/>
                <w:lang w:val="ru-RU"/>
              </w:rPr>
            </w:pPr>
            <w:r w:rsidRPr="008E2B44">
              <w:rPr>
                <w:rFonts w:ascii="Verdana" w:hAnsi="Verdana"/>
                <w:lang w:val="ru-RU"/>
              </w:rPr>
              <w:t>Содержащие 1,2,3,4,5,6-гексахлорциклогексан (ГХЦГ (ISO))</w:t>
            </w:r>
          </w:p>
        </w:tc>
        <w:tc>
          <w:tcPr>
            <w:tcW w:w="1984" w:type="dxa"/>
          </w:tcPr>
          <w:p w14:paraId="19DA2CA6" w14:textId="77777777" w:rsidR="008E2B44" w:rsidRPr="008E2B44" w:rsidRDefault="008E2B44" w:rsidP="008E2B44">
            <w:pPr>
              <w:jc w:val="both"/>
              <w:rPr>
                <w:rFonts w:ascii="Verdana" w:hAnsi="Verdana"/>
                <w:lang w:val="ru-RU"/>
              </w:rPr>
            </w:pPr>
            <w:r w:rsidRPr="008E2B44">
              <w:rPr>
                <w:rFonts w:ascii="Verdana" w:hAnsi="Verdana"/>
                <w:bCs/>
                <w:lang w:val="ru-RU"/>
              </w:rPr>
              <w:t>3824 85 000 0</w:t>
            </w:r>
          </w:p>
        </w:tc>
        <w:tc>
          <w:tcPr>
            <w:tcW w:w="1843" w:type="dxa"/>
          </w:tcPr>
          <w:p w14:paraId="61EFA44F" w14:textId="77777777" w:rsidR="008E2B44" w:rsidRPr="008E2B44" w:rsidRDefault="008E2B44" w:rsidP="008E2B44">
            <w:pPr>
              <w:jc w:val="both"/>
              <w:rPr>
                <w:rFonts w:ascii="Verdana" w:hAnsi="Verdana"/>
                <w:lang w:val="ru-RU"/>
              </w:rPr>
            </w:pPr>
            <w:r w:rsidRPr="008E2B44">
              <w:rPr>
                <w:rFonts w:ascii="Verdana" w:hAnsi="Verdana"/>
                <w:bCs/>
                <w:lang w:val="ru-RU"/>
              </w:rPr>
              <w:t>3824 85 00</w:t>
            </w:r>
          </w:p>
        </w:tc>
        <w:tc>
          <w:tcPr>
            <w:tcW w:w="1559" w:type="dxa"/>
          </w:tcPr>
          <w:p w14:paraId="417F59E5" w14:textId="77777777" w:rsidR="008E2B44" w:rsidRPr="008E2B44" w:rsidRDefault="008E2B44" w:rsidP="008E2B44">
            <w:pPr>
              <w:jc w:val="both"/>
              <w:rPr>
                <w:rFonts w:ascii="Verdana" w:hAnsi="Verdana"/>
                <w:lang w:val="ru-RU"/>
              </w:rPr>
            </w:pPr>
            <w:r w:rsidRPr="008E2B44">
              <w:rPr>
                <w:rFonts w:ascii="Verdana" w:hAnsi="Verdana"/>
                <w:lang w:val="ru-RU"/>
              </w:rPr>
              <w:t>пестицид/</w:t>
            </w:r>
          </w:p>
          <w:p w14:paraId="4DA86EF2" w14:textId="77777777" w:rsidR="008E2B44" w:rsidRPr="008E2B44" w:rsidRDefault="008E2B44" w:rsidP="008E2B44">
            <w:pPr>
              <w:jc w:val="both"/>
              <w:rPr>
                <w:rFonts w:ascii="Verdana" w:hAnsi="Verdana"/>
                <w:lang w:val="ru-RU"/>
              </w:rPr>
            </w:pPr>
            <w:r w:rsidRPr="008E2B44">
              <w:rPr>
                <w:rFonts w:ascii="Verdana" w:hAnsi="Verdana"/>
                <w:lang w:val="ru-RU"/>
              </w:rPr>
              <w:t>з</w:t>
            </w:r>
            <w:r w:rsidRPr="008E2B44">
              <w:rPr>
                <w:rFonts w:ascii="Verdana" w:hAnsi="Verdana"/>
                <w:bCs/>
                <w:lang w:val="ru-RU"/>
              </w:rPr>
              <w:t xml:space="preserve">апрет на ввоз** </w:t>
            </w:r>
            <w:r w:rsidRPr="008E2B44">
              <w:rPr>
                <w:rFonts w:ascii="Verdana" w:hAnsi="Verdana"/>
                <w:lang w:val="ru-RU"/>
              </w:rPr>
              <w:t>/code/12399 **</w:t>
            </w:r>
          </w:p>
        </w:tc>
      </w:tr>
      <w:tr w:rsidR="008E2B44" w:rsidRPr="00F46DAA" w14:paraId="55B922AB" w14:textId="77777777" w:rsidTr="008E2B44">
        <w:tc>
          <w:tcPr>
            <w:tcW w:w="2689" w:type="dxa"/>
          </w:tcPr>
          <w:p w14:paraId="2CE8AC16" w14:textId="77777777" w:rsidR="008E2B44" w:rsidRPr="008E2B44" w:rsidRDefault="008E2B44" w:rsidP="008E2B44">
            <w:pPr>
              <w:jc w:val="both"/>
              <w:rPr>
                <w:rFonts w:ascii="Verdana" w:hAnsi="Verdana"/>
                <w:lang w:val="ru-RU"/>
              </w:rPr>
            </w:pPr>
            <w:r w:rsidRPr="008E2B44">
              <w:rPr>
                <w:rFonts w:ascii="Verdana" w:hAnsi="Verdana"/>
                <w:lang w:val="ru-RU"/>
              </w:rPr>
              <w:t>Оксиды ртути</w:t>
            </w:r>
          </w:p>
          <w:p w14:paraId="751E8D86" w14:textId="77777777" w:rsidR="008E2B44" w:rsidRPr="008E2B44" w:rsidRDefault="008E2B44" w:rsidP="008E2B44">
            <w:pPr>
              <w:jc w:val="both"/>
              <w:rPr>
                <w:rFonts w:ascii="Verdana" w:hAnsi="Verdana"/>
                <w:lang w:val="ru-RU"/>
              </w:rPr>
            </w:pPr>
            <w:r w:rsidRPr="008E2B44">
              <w:rPr>
                <w:rFonts w:ascii="Verdana" w:hAnsi="Verdana"/>
                <w:lang w:val="ru-RU"/>
              </w:rPr>
              <w:t xml:space="preserve">Хлориды ртути </w:t>
            </w:r>
          </w:p>
          <w:p w14:paraId="30283D19" w14:textId="77777777" w:rsidR="008E2B44" w:rsidRPr="008E2B44" w:rsidRDefault="008E2B44" w:rsidP="008E2B44">
            <w:pPr>
              <w:jc w:val="both"/>
              <w:rPr>
                <w:rFonts w:ascii="Verdana" w:hAnsi="Verdana"/>
                <w:lang w:val="ru-RU"/>
              </w:rPr>
            </w:pPr>
            <w:r w:rsidRPr="008E2B44">
              <w:rPr>
                <w:rFonts w:ascii="Verdana" w:hAnsi="Verdana"/>
                <w:lang w:val="ru-RU"/>
              </w:rPr>
              <w:t>Йодиды ртути</w:t>
            </w:r>
          </w:p>
          <w:p w14:paraId="12BCC5D2" w14:textId="77777777" w:rsidR="008E2B44" w:rsidRPr="008E2B44" w:rsidRDefault="008E2B44" w:rsidP="008E2B44">
            <w:pPr>
              <w:jc w:val="both"/>
              <w:rPr>
                <w:rFonts w:ascii="Verdana" w:hAnsi="Verdana"/>
                <w:lang w:val="ru-RU"/>
              </w:rPr>
            </w:pPr>
            <w:r w:rsidRPr="008E2B44">
              <w:rPr>
                <w:rFonts w:ascii="Verdana" w:hAnsi="Verdana"/>
                <w:lang w:val="ru-RU"/>
              </w:rPr>
              <w:t>Сульфиды ртути</w:t>
            </w:r>
          </w:p>
          <w:p w14:paraId="6EFDC5AE" w14:textId="77777777" w:rsidR="008E2B44" w:rsidRPr="008E2B44" w:rsidRDefault="008E2B44" w:rsidP="008E2B44">
            <w:pPr>
              <w:jc w:val="both"/>
              <w:rPr>
                <w:rFonts w:ascii="Verdana" w:hAnsi="Verdana"/>
                <w:lang w:val="ru-RU"/>
              </w:rPr>
            </w:pPr>
            <w:r w:rsidRPr="008E2B44">
              <w:rPr>
                <w:rFonts w:ascii="Verdana" w:hAnsi="Verdana"/>
                <w:lang w:val="ru-RU"/>
              </w:rPr>
              <w:t>Сульфаты ртути</w:t>
            </w:r>
          </w:p>
          <w:p w14:paraId="18958D7D" w14:textId="77777777" w:rsidR="008E2B44" w:rsidRPr="008E2B44" w:rsidRDefault="008E2B44" w:rsidP="008E2B44">
            <w:pPr>
              <w:jc w:val="both"/>
              <w:rPr>
                <w:rFonts w:ascii="Verdana" w:hAnsi="Verdana"/>
                <w:lang w:val="ru-RU"/>
              </w:rPr>
            </w:pPr>
            <w:r w:rsidRPr="008E2B44">
              <w:rPr>
                <w:rFonts w:ascii="Verdana" w:hAnsi="Verdana"/>
                <w:lang w:val="ru-RU"/>
              </w:rPr>
              <w:t>Нитраты ртути</w:t>
            </w:r>
          </w:p>
          <w:p w14:paraId="3C61AFD4" w14:textId="77777777" w:rsidR="008E2B44" w:rsidRPr="008E2B44" w:rsidRDefault="008E2B44" w:rsidP="008E2B44">
            <w:pPr>
              <w:jc w:val="both"/>
              <w:rPr>
                <w:rFonts w:ascii="Verdana" w:hAnsi="Verdana"/>
                <w:lang w:val="ru-RU"/>
              </w:rPr>
            </w:pPr>
            <w:r w:rsidRPr="008E2B44">
              <w:rPr>
                <w:rFonts w:ascii="Verdana" w:hAnsi="Verdana"/>
                <w:lang w:val="ru-RU"/>
              </w:rPr>
              <w:t>Цианиды ртути</w:t>
            </w:r>
          </w:p>
          <w:p w14:paraId="0AA3336F" w14:textId="77777777" w:rsidR="008E2B44" w:rsidRPr="008E2B44" w:rsidRDefault="008E2B44" w:rsidP="008E2B44">
            <w:pPr>
              <w:jc w:val="both"/>
              <w:rPr>
                <w:rFonts w:ascii="Verdana" w:hAnsi="Verdana"/>
                <w:lang w:val="ru-RU"/>
              </w:rPr>
            </w:pPr>
            <w:r w:rsidRPr="008E2B44">
              <w:rPr>
                <w:rFonts w:ascii="Verdana" w:hAnsi="Verdana"/>
                <w:lang w:val="ru-RU"/>
              </w:rPr>
              <w:t>Цианомеркураты неорганических оснований</w:t>
            </w:r>
          </w:p>
          <w:p w14:paraId="31F8CD84" w14:textId="77777777" w:rsidR="008E2B44" w:rsidRPr="008E2B44" w:rsidRDefault="008E2B44" w:rsidP="008E2B44">
            <w:pPr>
              <w:jc w:val="both"/>
              <w:rPr>
                <w:rFonts w:ascii="Verdana" w:hAnsi="Verdana"/>
                <w:lang w:val="ru-RU"/>
              </w:rPr>
            </w:pPr>
            <w:r w:rsidRPr="008E2B44">
              <w:rPr>
                <w:rFonts w:ascii="Verdana" w:hAnsi="Verdana"/>
                <w:lang w:val="ru-RU"/>
              </w:rPr>
              <w:t>Фульминат ртути</w:t>
            </w:r>
          </w:p>
          <w:p w14:paraId="30F11087" w14:textId="77777777" w:rsidR="008E2B44" w:rsidRPr="008E2B44" w:rsidRDefault="008E2B44" w:rsidP="008E2B44">
            <w:pPr>
              <w:jc w:val="both"/>
              <w:rPr>
                <w:rFonts w:ascii="Verdana" w:hAnsi="Verdana"/>
                <w:lang w:val="ru-RU"/>
              </w:rPr>
            </w:pPr>
            <w:r w:rsidRPr="008E2B44">
              <w:rPr>
                <w:rFonts w:ascii="Verdana" w:hAnsi="Verdana"/>
                <w:lang w:val="ru-RU"/>
              </w:rPr>
              <w:t>Тиоцианат ртути</w:t>
            </w:r>
          </w:p>
          <w:p w14:paraId="2B13E123" w14:textId="77777777" w:rsidR="008E2B44" w:rsidRPr="008E2B44" w:rsidRDefault="008E2B44" w:rsidP="008E2B44">
            <w:pPr>
              <w:jc w:val="both"/>
              <w:rPr>
                <w:rFonts w:ascii="Verdana" w:hAnsi="Verdana"/>
                <w:lang w:val="ru-RU"/>
              </w:rPr>
            </w:pPr>
            <w:r w:rsidRPr="008E2B44">
              <w:rPr>
                <w:rFonts w:ascii="Verdana" w:hAnsi="Verdana"/>
                <w:lang w:val="ru-RU"/>
              </w:rPr>
              <w:t>Арсенаты ртути</w:t>
            </w:r>
          </w:p>
          <w:p w14:paraId="34B0CA3E" w14:textId="77777777" w:rsidR="008E2B44" w:rsidRPr="008E2B44" w:rsidRDefault="008E2B44" w:rsidP="008E2B44">
            <w:pPr>
              <w:jc w:val="both"/>
              <w:rPr>
                <w:rFonts w:ascii="Verdana" w:hAnsi="Verdana"/>
                <w:lang w:val="ru-RU"/>
              </w:rPr>
            </w:pPr>
            <w:r w:rsidRPr="008E2B44">
              <w:rPr>
                <w:rFonts w:ascii="Verdana" w:hAnsi="Verdana"/>
                <w:lang w:val="ru-RU"/>
              </w:rPr>
              <w:t>Двойные или комплексные соли</w:t>
            </w:r>
          </w:p>
          <w:p w14:paraId="7D4B6DC8" w14:textId="77777777" w:rsidR="008E2B44" w:rsidRPr="008E2B44" w:rsidRDefault="008E2B44" w:rsidP="008E2B44">
            <w:pPr>
              <w:jc w:val="both"/>
              <w:rPr>
                <w:rFonts w:ascii="Verdana" w:hAnsi="Verdana"/>
                <w:lang w:val="ru-RU"/>
              </w:rPr>
            </w:pPr>
            <w:r w:rsidRPr="008E2B44">
              <w:rPr>
                <w:rFonts w:ascii="Verdana" w:hAnsi="Verdana"/>
                <w:lang w:val="ru-RU"/>
              </w:rPr>
              <w:t>Аминохлорид ртути</w:t>
            </w:r>
          </w:p>
          <w:p w14:paraId="51BF99E0" w14:textId="77777777" w:rsidR="008E2B44" w:rsidRPr="008E2B44" w:rsidRDefault="008E2B44" w:rsidP="008E2B44">
            <w:pPr>
              <w:jc w:val="both"/>
              <w:rPr>
                <w:rFonts w:ascii="Verdana" w:hAnsi="Verdana"/>
                <w:lang w:val="ru-RU"/>
              </w:rPr>
            </w:pPr>
            <w:r w:rsidRPr="008E2B44">
              <w:rPr>
                <w:rFonts w:ascii="Verdana" w:hAnsi="Verdana"/>
                <w:lang w:val="ru-RU"/>
              </w:rPr>
              <w:t>Лактат ртути, соль молочной кислоты</w:t>
            </w:r>
          </w:p>
          <w:p w14:paraId="3E7F08E8" w14:textId="77777777" w:rsidR="008E2B44" w:rsidRPr="008E2B44" w:rsidRDefault="008E2B44" w:rsidP="008E2B44">
            <w:pPr>
              <w:jc w:val="both"/>
              <w:rPr>
                <w:rFonts w:ascii="Verdana" w:hAnsi="Verdana"/>
                <w:lang w:val="ru-RU"/>
              </w:rPr>
            </w:pPr>
            <w:r w:rsidRPr="008E2B44">
              <w:rPr>
                <w:rFonts w:ascii="Verdana" w:hAnsi="Verdana"/>
                <w:lang w:val="ru-RU"/>
              </w:rPr>
              <w:t>Органо-неорганические соединения ртути</w:t>
            </w:r>
          </w:p>
          <w:p w14:paraId="2A8580A7" w14:textId="77777777" w:rsidR="008E2B44" w:rsidRPr="008E2B44" w:rsidRDefault="008E2B44" w:rsidP="008E2B44">
            <w:pPr>
              <w:jc w:val="both"/>
              <w:rPr>
                <w:rFonts w:ascii="Verdana" w:hAnsi="Verdana"/>
                <w:lang w:val="ru-RU"/>
              </w:rPr>
            </w:pPr>
            <w:r w:rsidRPr="008E2B44">
              <w:rPr>
                <w:rFonts w:ascii="Verdana" w:hAnsi="Verdana"/>
                <w:lang w:val="ru-RU"/>
              </w:rPr>
              <w:t>Гидромеркуриодибромф-луоресцеин .</w:t>
            </w:r>
          </w:p>
          <w:p w14:paraId="5EA54E5F" w14:textId="77777777" w:rsidR="008E2B44" w:rsidRPr="008E2B44" w:rsidRDefault="008E2B44" w:rsidP="008E2B44">
            <w:pPr>
              <w:jc w:val="both"/>
              <w:rPr>
                <w:rFonts w:ascii="Verdana" w:hAnsi="Verdana"/>
                <w:lang w:val="ru-RU"/>
              </w:rPr>
            </w:pPr>
            <w:r w:rsidRPr="008E2B44">
              <w:rPr>
                <w:rFonts w:ascii="Verdana" w:hAnsi="Verdana"/>
                <w:lang w:val="ru-RU"/>
              </w:rPr>
              <w:t>Соединения ртути неопределенного химического состава</w:t>
            </w:r>
          </w:p>
          <w:p w14:paraId="06BC8C33" w14:textId="77777777" w:rsidR="008E2B44" w:rsidRPr="008E2B44" w:rsidRDefault="008E2B44" w:rsidP="008E2B44">
            <w:pPr>
              <w:jc w:val="both"/>
              <w:rPr>
                <w:rFonts w:ascii="Verdana" w:hAnsi="Verdana"/>
                <w:i/>
                <w:lang w:val="ru-RU"/>
              </w:rPr>
            </w:pPr>
            <w:r w:rsidRPr="008E2B44">
              <w:rPr>
                <w:rFonts w:ascii="Verdana" w:hAnsi="Verdana"/>
                <w:i/>
                <w:lang w:val="ru-RU"/>
              </w:rPr>
              <w:t>Кроме ртути и амальгам</w:t>
            </w:r>
            <w:r w:rsidRPr="008E2B44">
              <w:rPr>
                <w:rFonts w:ascii="Verdana" w:hAnsi="Verdana"/>
                <w:i/>
                <w:vertAlign w:val="superscript"/>
                <w:lang w:val="ru-RU"/>
              </w:rPr>
              <w:t>1</w:t>
            </w:r>
          </w:p>
        </w:tc>
        <w:tc>
          <w:tcPr>
            <w:tcW w:w="1701" w:type="dxa"/>
          </w:tcPr>
          <w:p w14:paraId="0A5B3368" w14:textId="77777777" w:rsidR="008E2B44" w:rsidRPr="008E2B44" w:rsidRDefault="008E2B44" w:rsidP="008E2B44">
            <w:pPr>
              <w:jc w:val="both"/>
              <w:rPr>
                <w:rFonts w:ascii="Verdana" w:hAnsi="Verdana"/>
                <w:lang w:val="ru-RU"/>
              </w:rPr>
            </w:pPr>
          </w:p>
        </w:tc>
        <w:tc>
          <w:tcPr>
            <w:tcW w:w="2126" w:type="dxa"/>
          </w:tcPr>
          <w:p w14:paraId="67CFDD11" w14:textId="77777777" w:rsidR="008E2B44" w:rsidRPr="008E2B44" w:rsidRDefault="008E2B44" w:rsidP="008E2B44">
            <w:pPr>
              <w:jc w:val="both"/>
              <w:rPr>
                <w:rFonts w:ascii="Verdana" w:hAnsi="Verdana"/>
                <w:lang w:val="ru-RU"/>
              </w:rPr>
            </w:pPr>
            <w:r w:rsidRPr="008E2B44">
              <w:rPr>
                <w:rFonts w:ascii="Verdana" w:hAnsi="Verdana"/>
                <w:lang w:val="ru-RU"/>
              </w:rPr>
              <w:t>2852 10 000 8</w:t>
            </w:r>
          </w:p>
        </w:tc>
        <w:tc>
          <w:tcPr>
            <w:tcW w:w="2268" w:type="dxa"/>
          </w:tcPr>
          <w:p w14:paraId="2C60CF89" w14:textId="77777777" w:rsidR="008E2B44" w:rsidRPr="008E2B44" w:rsidRDefault="008E2B44" w:rsidP="008E2B44">
            <w:pPr>
              <w:jc w:val="both"/>
              <w:rPr>
                <w:rFonts w:ascii="Verdana" w:hAnsi="Verdana"/>
                <w:lang w:val="ru-RU"/>
              </w:rPr>
            </w:pPr>
            <w:r w:rsidRPr="008E2B44">
              <w:rPr>
                <w:rFonts w:ascii="Verdana" w:hAnsi="Verdana"/>
                <w:lang w:val="ru-RU"/>
              </w:rPr>
              <w:t>Неорганические или органические соединения ртути, определенного или неопределенного химического состава, кроме амальгам</w:t>
            </w:r>
          </w:p>
        </w:tc>
        <w:tc>
          <w:tcPr>
            <w:tcW w:w="1984" w:type="dxa"/>
          </w:tcPr>
          <w:p w14:paraId="19068600" w14:textId="77777777" w:rsidR="008E2B44" w:rsidRPr="008E2B44" w:rsidRDefault="008E2B44" w:rsidP="008E2B44">
            <w:pPr>
              <w:jc w:val="both"/>
              <w:rPr>
                <w:rFonts w:ascii="Verdana" w:hAnsi="Verdana"/>
                <w:lang w:val="ru-RU"/>
              </w:rPr>
            </w:pPr>
            <w:r w:rsidRPr="008E2B44">
              <w:rPr>
                <w:rFonts w:ascii="Verdana" w:hAnsi="Verdana"/>
                <w:lang w:val="ru-RU"/>
              </w:rPr>
              <w:t>2852 10 000 8</w:t>
            </w:r>
          </w:p>
        </w:tc>
        <w:tc>
          <w:tcPr>
            <w:tcW w:w="1843" w:type="dxa"/>
          </w:tcPr>
          <w:p w14:paraId="2A4F6F90" w14:textId="77777777" w:rsidR="008E2B44" w:rsidRPr="008E2B44" w:rsidRDefault="008E2B44" w:rsidP="008E2B44">
            <w:pPr>
              <w:jc w:val="both"/>
              <w:rPr>
                <w:rFonts w:ascii="Verdana" w:hAnsi="Verdana"/>
                <w:lang w:val="ru-RU"/>
              </w:rPr>
            </w:pPr>
            <w:r w:rsidRPr="008E2B44">
              <w:rPr>
                <w:rFonts w:ascii="Verdana" w:hAnsi="Verdana"/>
                <w:lang w:val="ru-RU"/>
              </w:rPr>
              <w:t>2852 10 00</w:t>
            </w:r>
          </w:p>
        </w:tc>
        <w:tc>
          <w:tcPr>
            <w:tcW w:w="1559" w:type="dxa"/>
          </w:tcPr>
          <w:p w14:paraId="4477BEAE" w14:textId="77777777" w:rsidR="008E2B44" w:rsidRPr="008E2B44" w:rsidRDefault="008E2B44" w:rsidP="008E2B44">
            <w:pPr>
              <w:jc w:val="both"/>
              <w:rPr>
                <w:rFonts w:ascii="Verdana" w:hAnsi="Verdana"/>
                <w:lang w:val="ru-RU"/>
              </w:rPr>
            </w:pPr>
            <w:r w:rsidRPr="008E2B44">
              <w:rPr>
                <w:rFonts w:ascii="Verdana" w:hAnsi="Verdana"/>
                <w:lang w:val="ru-RU"/>
              </w:rPr>
              <w:t>28 - Продукты неорганической химии; соединения неорганические или органические драгоценных металлов, редкоземельных металлов, радиоактивных элементов или изотопов</w:t>
            </w:r>
          </w:p>
          <w:p w14:paraId="40DAEB1C" w14:textId="77777777" w:rsidR="008E2B44" w:rsidRPr="008E2B44" w:rsidRDefault="008E2B44" w:rsidP="008E2B44">
            <w:pPr>
              <w:jc w:val="both"/>
              <w:rPr>
                <w:rFonts w:ascii="Verdana" w:hAnsi="Verdana"/>
                <w:lang w:val="ru-RU"/>
              </w:rPr>
            </w:pPr>
            <w:r w:rsidRPr="008E2B44">
              <w:rPr>
                <w:rFonts w:ascii="Verdana" w:hAnsi="Verdana"/>
                <w:lang w:val="ru-RU"/>
              </w:rPr>
              <w:t>Решение Коллегии Евразийской Экономической Комиссии №30 от 21.04.2015</w:t>
            </w:r>
          </w:p>
          <w:p w14:paraId="297A591B" w14:textId="77777777" w:rsidR="008E2B44" w:rsidRPr="008E2B44" w:rsidRDefault="008E2B44" w:rsidP="008E2B44">
            <w:pPr>
              <w:jc w:val="both"/>
              <w:rPr>
                <w:rFonts w:ascii="Verdana" w:hAnsi="Verdana"/>
                <w:i/>
                <w:lang w:val="ru-RU"/>
              </w:rPr>
            </w:pPr>
            <w:r w:rsidRPr="008E2B44">
              <w:rPr>
                <w:rFonts w:ascii="Verdana" w:hAnsi="Verdana"/>
                <w:i/>
                <w:lang w:val="ru-RU"/>
              </w:rPr>
              <w:t>Опасные отходы, запрещенные к ввозу</w:t>
            </w:r>
          </w:p>
        </w:tc>
      </w:tr>
      <w:tr w:rsidR="008E2B44" w:rsidRPr="00F46DAA" w14:paraId="2944EF9A" w14:textId="77777777" w:rsidTr="008E2B44">
        <w:tc>
          <w:tcPr>
            <w:tcW w:w="2689" w:type="dxa"/>
          </w:tcPr>
          <w:p w14:paraId="3A73ED5D" w14:textId="77777777" w:rsidR="008E2B44" w:rsidRPr="008E2B44" w:rsidRDefault="008E2B44" w:rsidP="008E2B44">
            <w:pPr>
              <w:jc w:val="both"/>
              <w:rPr>
                <w:rFonts w:ascii="Verdana" w:hAnsi="Verdana"/>
                <w:lang w:val="ru-RU"/>
              </w:rPr>
            </w:pPr>
            <w:r w:rsidRPr="008E2B44">
              <w:rPr>
                <w:rFonts w:ascii="Verdana" w:hAnsi="Verdana"/>
                <w:lang w:val="ru-RU"/>
              </w:rPr>
              <w:t>Метамидофос</w:t>
            </w:r>
          </w:p>
        </w:tc>
        <w:tc>
          <w:tcPr>
            <w:tcW w:w="1701" w:type="dxa"/>
          </w:tcPr>
          <w:p w14:paraId="0C65CA33" w14:textId="77777777" w:rsidR="008E2B44" w:rsidRPr="008E2B44" w:rsidRDefault="008E2B44" w:rsidP="008E2B44">
            <w:pPr>
              <w:jc w:val="both"/>
              <w:rPr>
                <w:rFonts w:ascii="Verdana" w:hAnsi="Verdana"/>
                <w:lang w:val="ru-RU"/>
              </w:rPr>
            </w:pPr>
            <w:r w:rsidRPr="008E2B44">
              <w:rPr>
                <w:rFonts w:ascii="Verdana" w:hAnsi="Verdana"/>
                <w:lang w:val="ru-RU"/>
              </w:rPr>
              <w:t>10265–92–6</w:t>
            </w:r>
          </w:p>
        </w:tc>
        <w:tc>
          <w:tcPr>
            <w:tcW w:w="2126" w:type="dxa"/>
          </w:tcPr>
          <w:p w14:paraId="380ACFF5" w14:textId="77777777" w:rsidR="008E2B44" w:rsidRPr="008E2B44" w:rsidRDefault="008E2B44" w:rsidP="008E2B44">
            <w:pPr>
              <w:jc w:val="both"/>
              <w:rPr>
                <w:rFonts w:ascii="Verdana" w:hAnsi="Verdana"/>
                <w:lang w:val="ru-RU"/>
              </w:rPr>
            </w:pPr>
            <w:r w:rsidRPr="008E2B44">
              <w:rPr>
                <w:rFonts w:ascii="Verdana" w:hAnsi="Verdana"/>
                <w:bCs/>
                <w:lang w:val="ru-RU"/>
              </w:rPr>
              <w:t>2930 50 000 0</w:t>
            </w:r>
          </w:p>
        </w:tc>
        <w:tc>
          <w:tcPr>
            <w:tcW w:w="2268" w:type="dxa"/>
          </w:tcPr>
          <w:p w14:paraId="11D8C425" w14:textId="77777777" w:rsidR="008E2B44" w:rsidRPr="008E2B44" w:rsidRDefault="008E2B44" w:rsidP="008E2B44">
            <w:pPr>
              <w:jc w:val="both"/>
              <w:rPr>
                <w:rFonts w:ascii="Verdana" w:hAnsi="Verdana"/>
                <w:lang w:val="ru-RU"/>
              </w:rPr>
            </w:pPr>
            <w:r w:rsidRPr="008E2B44">
              <w:rPr>
                <w:rFonts w:ascii="Verdana" w:hAnsi="Verdana"/>
                <w:lang w:val="ru-RU"/>
              </w:rPr>
              <w:t>Метамидофос</w:t>
            </w:r>
          </w:p>
        </w:tc>
        <w:tc>
          <w:tcPr>
            <w:tcW w:w="1984" w:type="dxa"/>
          </w:tcPr>
          <w:p w14:paraId="43E986A0" w14:textId="77777777" w:rsidR="008E2B44" w:rsidRPr="008E2B44" w:rsidRDefault="008E2B44" w:rsidP="008E2B44">
            <w:pPr>
              <w:jc w:val="both"/>
              <w:rPr>
                <w:rFonts w:ascii="Verdana" w:hAnsi="Verdana"/>
                <w:lang w:val="ru-RU"/>
              </w:rPr>
            </w:pPr>
            <w:r w:rsidRPr="008E2B44">
              <w:rPr>
                <w:rFonts w:ascii="Verdana" w:hAnsi="Verdana"/>
                <w:bCs/>
                <w:lang w:val="ru-RU"/>
              </w:rPr>
              <w:t>2930 50 000 0</w:t>
            </w:r>
          </w:p>
        </w:tc>
        <w:tc>
          <w:tcPr>
            <w:tcW w:w="1843" w:type="dxa"/>
          </w:tcPr>
          <w:p w14:paraId="70DE7107" w14:textId="77777777" w:rsidR="008E2B44" w:rsidRPr="008E2B44" w:rsidRDefault="008E2B44" w:rsidP="008E2B44">
            <w:pPr>
              <w:jc w:val="both"/>
              <w:rPr>
                <w:rFonts w:ascii="Verdana" w:hAnsi="Verdana"/>
                <w:lang w:val="ru-RU"/>
              </w:rPr>
            </w:pPr>
            <w:r w:rsidRPr="008E2B44">
              <w:rPr>
                <w:rFonts w:ascii="Verdana" w:hAnsi="Verdana"/>
                <w:bCs/>
                <w:lang w:val="ru-RU"/>
              </w:rPr>
              <w:t>2930 50 00</w:t>
            </w:r>
          </w:p>
        </w:tc>
        <w:tc>
          <w:tcPr>
            <w:tcW w:w="1559" w:type="dxa"/>
          </w:tcPr>
          <w:p w14:paraId="20A30FA2" w14:textId="77777777" w:rsidR="008E2B44" w:rsidRPr="008E2B44" w:rsidRDefault="008E2B44" w:rsidP="008E2B44">
            <w:pPr>
              <w:jc w:val="both"/>
              <w:rPr>
                <w:rFonts w:ascii="Verdana" w:hAnsi="Verdana"/>
                <w:lang w:val="ru-RU"/>
              </w:rPr>
            </w:pPr>
            <w:r w:rsidRPr="008E2B44">
              <w:rPr>
                <w:rFonts w:ascii="Verdana" w:hAnsi="Verdana"/>
                <w:lang w:val="ru-RU"/>
              </w:rPr>
              <w:t>пестицид/</w:t>
            </w:r>
          </w:p>
          <w:p w14:paraId="2A9B7785" w14:textId="77777777" w:rsidR="008E2B44" w:rsidRPr="008E2B44" w:rsidRDefault="008E2B44" w:rsidP="008E2B44">
            <w:pPr>
              <w:jc w:val="both"/>
              <w:rPr>
                <w:rFonts w:ascii="Verdana" w:hAnsi="Verdana"/>
                <w:lang w:val="ru-RU"/>
              </w:rPr>
            </w:pPr>
            <w:r w:rsidRPr="008E2B44">
              <w:rPr>
                <w:rFonts w:ascii="Verdana" w:hAnsi="Verdana"/>
                <w:lang w:val="ru-RU"/>
              </w:rPr>
              <w:t>з</w:t>
            </w:r>
            <w:r w:rsidRPr="008E2B44">
              <w:rPr>
                <w:rFonts w:ascii="Verdana" w:hAnsi="Verdana"/>
                <w:bCs/>
                <w:lang w:val="ru-RU"/>
              </w:rPr>
              <w:t>апрет на ввоз</w:t>
            </w:r>
            <w:r w:rsidRPr="008E2B44">
              <w:rPr>
                <w:rFonts w:ascii="Verdana" w:hAnsi="Verdana"/>
                <w:lang w:val="ru-RU"/>
              </w:rPr>
              <w:t>** код 4720</w:t>
            </w:r>
          </w:p>
        </w:tc>
      </w:tr>
      <w:tr w:rsidR="008E2B44" w:rsidRPr="008E2B44" w14:paraId="28512747" w14:textId="77777777" w:rsidTr="008E2B44">
        <w:tc>
          <w:tcPr>
            <w:tcW w:w="2689" w:type="dxa"/>
          </w:tcPr>
          <w:p w14:paraId="54A8A8F5" w14:textId="77777777" w:rsidR="008E2B44" w:rsidRPr="008E2B44" w:rsidRDefault="008E2B44" w:rsidP="008E2B44">
            <w:pPr>
              <w:jc w:val="both"/>
              <w:rPr>
                <w:rFonts w:ascii="Verdana" w:hAnsi="Verdana"/>
                <w:lang w:val="ru-RU"/>
              </w:rPr>
            </w:pPr>
            <w:r w:rsidRPr="008E2B44">
              <w:rPr>
                <w:rFonts w:ascii="Verdana" w:hAnsi="Verdana"/>
                <w:lang w:val="ru-RU"/>
              </w:rPr>
              <w:t>Монокротофос</w:t>
            </w:r>
          </w:p>
        </w:tc>
        <w:tc>
          <w:tcPr>
            <w:tcW w:w="1701" w:type="dxa"/>
          </w:tcPr>
          <w:p w14:paraId="656699D1" w14:textId="77777777" w:rsidR="008E2B44" w:rsidRPr="008E2B44" w:rsidRDefault="008E2B44" w:rsidP="008E2B44">
            <w:pPr>
              <w:jc w:val="both"/>
              <w:rPr>
                <w:rFonts w:ascii="Verdana" w:hAnsi="Verdana"/>
                <w:lang w:val="ru-RU"/>
              </w:rPr>
            </w:pPr>
            <w:r w:rsidRPr="008E2B44">
              <w:rPr>
                <w:rFonts w:ascii="Verdana" w:hAnsi="Verdana"/>
                <w:lang w:val="ru-RU"/>
              </w:rPr>
              <w:t>6923–22–4</w:t>
            </w:r>
          </w:p>
        </w:tc>
        <w:tc>
          <w:tcPr>
            <w:tcW w:w="2126" w:type="dxa"/>
          </w:tcPr>
          <w:p w14:paraId="2C27C676" w14:textId="77777777" w:rsidR="008E2B44" w:rsidRPr="008E2B44" w:rsidRDefault="008E2B44" w:rsidP="008E2B44">
            <w:pPr>
              <w:jc w:val="both"/>
              <w:rPr>
                <w:rFonts w:ascii="Verdana" w:hAnsi="Verdana"/>
                <w:lang w:val="ru-RU"/>
              </w:rPr>
            </w:pPr>
            <w:r w:rsidRPr="008E2B44">
              <w:rPr>
                <w:rFonts w:ascii="Verdana" w:hAnsi="Verdana"/>
                <w:lang w:val="ru-RU"/>
              </w:rPr>
              <w:t>2924 12 000 0</w:t>
            </w:r>
          </w:p>
        </w:tc>
        <w:tc>
          <w:tcPr>
            <w:tcW w:w="2268" w:type="dxa"/>
          </w:tcPr>
          <w:p w14:paraId="0CF5670D" w14:textId="77777777" w:rsidR="008E2B44" w:rsidRPr="008E2B44" w:rsidRDefault="008E2B44" w:rsidP="008E2B44">
            <w:pPr>
              <w:jc w:val="both"/>
              <w:rPr>
                <w:rFonts w:ascii="Verdana" w:hAnsi="Verdana"/>
                <w:lang w:val="ru-RU"/>
              </w:rPr>
            </w:pPr>
            <w:r w:rsidRPr="008E2B44">
              <w:rPr>
                <w:rFonts w:ascii="Verdana" w:hAnsi="Verdana"/>
                <w:lang w:val="ru-RU"/>
              </w:rPr>
              <w:t>2924 12 000 0 фторацетамид (ISO), монокротофос (ISO) и фосфамидон (ISO)</w:t>
            </w:r>
          </w:p>
        </w:tc>
        <w:tc>
          <w:tcPr>
            <w:tcW w:w="1984" w:type="dxa"/>
          </w:tcPr>
          <w:p w14:paraId="3D7F0A75" w14:textId="77777777" w:rsidR="008E2B44" w:rsidRPr="008E2B44" w:rsidRDefault="008E2B44" w:rsidP="008E2B44">
            <w:pPr>
              <w:jc w:val="both"/>
              <w:rPr>
                <w:rFonts w:ascii="Verdana" w:hAnsi="Verdana"/>
                <w:lang w:val="ru-RU"/>
              </w:rPr>
            </w:pPr>
            <w:r w:rsidRPr="008E2B44">
              <w:rPr>
                <w:rFonts w:ascii="Verdana" w:hAnsi="Verdana"/>
                <w:lang w:val="ru-RU"/>
              </w:rPr>
              <w:t>2924 12 000 0</w:t>
            </w:r>
          </w:p>
        </w:tc>
        <w:tc>
          <w:tcPr>
            <w:tcW w:w="1843" w:type="dxa"/>
          </w:tcPr>
          <w:p w14:paraId="4DC0EED7" w14:textId="77777777" w:rsidR="008E2B44" w:rsidRPr="008E2B44" w:rsidRDefault="008E2B44" w:rsidP="008E2B44">
            <w:pPr>
              <w:jc w:val="both"/>
              <w:rPr>
                <w:rFonts w:ascii="Verdana" w:hAnsi="Verdana"/>
                <w:lang w:val="ru-RU"/>
              </w:rPr>
            </w:pPr>
            <w:r w:rsidRPr="008E2B44">
              <w:rPr>
                <w:rFonts w:ascii="Verdana" w:hAnsi="Verdana"/>
                <w:lang w:val="ru-RU"/>
              </w:rPr>
              <w:t>2924 12 00</w:t>
            </w:r>
          </w:p>
        </w:tc>
        <w:tc>
          <w:tcPr>
            <w:tcW w:w="1559" w:type="dxa"/>
          </w:tcPr>
          <w:p w14:paraId="7D977AC1" w14:textId="77777777" w:rsidR="008E2B44" w:rsidRPr="008E2B44" w:rsidRDefault="008E2B44" w:rsidP="008E2B44">
            <w:pPr>
              <w:jc w:val="both"/>
              <w:rPr>
                <w:rFonts w:ascii="Verdana" w:hAnsi="Verdana"/>
                <w:lang w:val="ru-RU"/>
              </w:rPr>
            </w:pPr>
            <w:r w:rsidRPr="008E2B44">
              <w:rPr>
                <w:rFonts w:ascii="Verdana" w:hAnsi="Verdana"/>
                <w:lang w:val="ru-RU"/>
              </w:rPr>
              <w:t>пестицид/</w:t>
            </w:r>
          </w:p>
          <w:p w14:paraId="374D3759" w14:textId="77777777" w:rsidR="008E2B44" w:rsidRPr="008E2B44" w:rsidRDefault="008E2B44" w:rsidP="008E2B44">
            <w:pPr>
              <w:jc w:val="both"/>
              <w:rPr>
                <w:rFonts w:ascii="Verdana" w:hAnsi="Verdana"/>
                <w:lang w:val="ru-RU"/>
              </w:rPr>
            </w:pPr>
            <w:r w:rsidRPr="008E2B44">
              <w:rPr>
                <w:rFonts w:ascii="Verdana" w:hAnsi="Verdana"/>
                <w:lang w:val="ru-RU"/>
              </w:rPr>
              <w:t>з</w:t>
            </w:r>
            <w:r w:rsidRPr="008E2B44">
              <w:rPr>
                <w:rFonts w:ascii="Verdana" w:hAnsi="Verdana"/>
                <w:bCs/>
                <w:lang w:val="ru-RU"/>
              </w:rPr>
              <w:t>апрет на ввоз</w:t>
            </w:r>
            <w:r w:rsidRPr="008E2B44">
              <w:rPr>
                <w:rFonts w:ascii="Verdana" w:hAnsi="Verdana"/>
                <w:lang w:val="ru-RU"/>
              </w:rPr>
              <w:t>****4692</w:t>
            </w:r>
          </w:p>
        </w:tc>
      </w:tr>
      <w:tr w:rsidR="008E2B44" w:rsidRPr="008E2B44" w14:paraId="46717EE4" w14:textId="77777777" w:rsidTr="008E2B44">
        <w:tc>
          <w:tcPr>
            <w:tcW w:w="2689" w:type="dxa"/>
          </w:tcPr>
          <w:p w14:paraId="4C5C8F61" w14:textId="77777777" w:rsidR="008E2B44" w:rsidRPr="008E2B44" w:rsidRDefault="008E2B44" w:rsidP="008E2B44">
            <w:pPr>
              <w:jc w:val="both"/>
              <w:rPr>
                <w:rFonts w:ascii="Verdana" w:hAnsi="Verdana"/>
                <w:lang w:val="ru-RU"/>
              </w:rPr>
            </w:pPr>
            <w:r w:rsidRPr="008E2B44">
              <w:rPr>
                <w:rFonts w:ascii="Verdana" w:hAnsi="Verdana"/>
                <w:lang w:val="ru-RU"/>
              </w:rPr>
              <w:t>Паратион</w:t>
            </w:r>
          </w:p>
        </w:tc>
        <w:tc>
          <w:tcPr>
            <w:tcW w:w="1701" w:type="dxa"/>
          </w:tcPr>
          <w:p w14:paraId="15F56C1C" w14:textId="77777777" w:rsidR="008E2B44" w:rsidRPr="008E2B44" w:rsidRDefault="008E2B44" w:rsidP="008E2B44">
            <w:pPr>
              <w:jc w:val="both"/>
              <w:rPr>
                <w:rFonts w:ascii="Verdana" w:hAnsi="Verdana"/>
                <w:lang w:val="ru-RU"/>
              </w:rPr>
            </w:pPr>
            <w:r w:rsidRPr="008E2B44">
              <w:rPr>
                <w:rFonts w:ascii="Verdana" w:hAnsi="Verdana"/>
                <w:lang w:val="ru-RU"/>
              </w:rPr>
              <w:t>56–38–2</w:t>
            </w:r>
          </w:p>
        </w:tc>
        <w:tc>
          <w:tcPr>
            <w:tcW w:w="2126" w:type="dxa"/>
          </w:tcPr>
          <w:p w14:paraId="034128EB" w14:textId="77777777" w:rsidR="008E2B44" w:rsidRPr="008E2B44" w:rsidRDefault="008E2B44" w:rsidP="008E2B44">
            <w:pPr>
              <w:jc w:val="both"/>
              <w:rPr>
                <w:rFonts w:ascii="Verdana" w:hAnsi="Verdana"/>
                <w:lang w:val="ru-RU"/>
              </w:rPr>
            </w:pPr>
            <w:r w:rsidRPr="008E2B44">
              <w:rPr>
                <w:rFonts w:ascii="Verdana" w:hAnsi="Verdana"/>
                <w:lang w:val="ru-RU"/>
              </w:rPr>
              <w:t>2920 11 000 0</w:t>
            </w:r>
          </w:p>
        </w:tc>
        <w:tc>
          <w:tcPr>
            <w:tcW w:w="2268" w:type="dxa"/>
          </w:tcPr>
          <w:p w14:paraId="75CB826E" w14:textId="77777777" w:rsidR="008E2B44" w:rsidRPr="008E2B44" w:rsidRDefault="008E2B44" w:rsidP="008E2B44">
            <w:pPr>
              <w:jc w:val="both"/>
              <w:rPr>
                <w:rFonts w:ascii="Verdana" w:hAnsi="Verdana"/>
                <w:lang w:val="ru-RU"/>
              </w:rPr>
            </w:pPr>
            <w:r w:rsidRPr="008E2B44">
              <w:rPr>
                <w:rFonts w:ascii="Verdana" w:hAnsi="Verdana"/>
                <w:lang w:val="ru-RU"/>
              </w:rPr>
              <w:t>2920 11 000 0 паратион (ISO) и паратионметил (ISO) (метилпаратион)</w:t>
            </w:r>
          </w:p>
        </w:tc>
        <w:tc>
          <w:tcPr>
            <w:tcW w:w="1984" w:type="dxa"/>
          </w:tcPr>
          <w:p w14:paraId="1B57A59C" w14:textId="77777777" w:rsidR="008E2B44" w:rsidRPr="008E2B44" w:rsidRDefault="008E2B44" w:rsidP="008E2B44">
            <w:pPr>
              <w:jc w:val="both"/>
              <w:rPr>
                <w:rFonts w:ascii="Verdana" w:hAnsi="Verdana"/>
                <w:lang w:val="ru-RU"/>
              </w:rPr>
            </w:pPr>
            <w:r w:rsidRPr="008E2B44">
              <w:rPr>
                <w:rFonts w:ascii="Verdana" w:hAnsi="Verdana"/>
                <w:lang w:val="ru-RU"/>
              </w:rPr>
              <w:t>2920 11 000 0</w:t>
            </w:r>
          </w:p>
        </w:tc>
        <w:tc>
          <w:tcPr>
            <w:tcW w:w="1843" w:type="dxa"/>
          </w:tcPr>
          <w:p w14:paraId="0C790E98" w14:textId="77777777" w:rsidR="008E2B44" w:rsidRPr="008E2B44" w:rsidRDefault="008E2B44" w:rsidP="008E2B44">
            <w:pPr>
              <w:jc w:val="both"/>
              <w:rPr>
                <w:rFonts w:ascii="Verdana" w:hAnsi="Verdana"/>
                <w:lang w:val="ru-RU"/>
              </w:rPr>
            </w:pPr>
            <w:r w:rsidRPr="008E2B44">
              <w:rPr>
                <w:rFonts w:ascii="Verdana" w:hAnsi="Verdana"/>
                <w:lang w:val="ru-RU"/>
              </w:rPr>
              <w:t>2920 11 00</w:t>
            </w:r>
          </w:p>
        </w:tc>
        <w:tc>
          <w:tcPr>
            <w:tcW w:w="1559" w:type="dxa"/>
          </w:tcPr>
          <w:p w14:paraId="1B31842F" w14:textId="77777777" w:rsidR="008E2B44" w:rsidRPr="008E2B44" w:rsidRDefault="008E2B44" w:rsidP="008E2B44">
            <w:pPr>
              <w:jc w:val="both"/>
              <w:rPr>
                <w:rFonts w:ascii="Verdana" w:hAnsi="Verdana"/>
                <w:lang w:val="ru-RU"/>
              </w:rPr>
            </w:pPr>
            <w:r w:rsidRPr="008E2B44">
              <w:rPr>
                <w:rFonts w:ascii="Verdana" w:hAnsi="Verdana"/>
                <w:lang w:val="ru-RU"/>
              </w:rPr>
              <w:t>пестицид/</w:t>
            </w:r>
          </w:p>
          <w:p w14:paraId="55A8C3EF" w14:textId="77777777" w:rsidR="008E2B44" w:rsidRPr="008E2B44" w:rsidRDefault="008E2B44" w:rsidP="008E2B44">
            <w:pPr>
              <w:jc w:val="both"/>
              <w:rPr>
                <w:rFonts w:ascii="Verdana" w:hAnsi="Verdana"/>
                <w:lang w:val="ru-RU"/>
              </w:rPr>
            </w:pPr>
            <w:r w:rsidRPr="008E2B44">
              <w:rPr>
                <w:rFonts w:ascii="Verdana" w:hAnsi="Verdana"/>
                <w:lang w:val="ru-RU"/>
              </w:rPr>
              <w:t>з</w:t>
            </w:r>
            <w:r w:rsidRPr="008E2B44">
              <w:rPr>
                <w:rFonts w:ascii="Verdana" w:hAnsi="Verdana"/>
                <w:bCs/>
                <w:lang w:val="ru-RU"/>
              </w:rPr>
              <w:t>апрет на ввоз</w:t>
            </w:r>
            <w:r w:rsidRPr="008E2B44">
              <w:rPr>
                <w:rFonts w:ascii="Verdana" w:hAnsi="Verdana"/>
                <w:lang w:val="ru-RU"/>
              </w:rPr>
              <w:t>****4635</w:t>
            </w:r>
          </w:p>
        </w:tc>
      </w:tr>
      <w:tr w:rsidR="008E2B44" w:rsidRPr="008E2B44" w14:paraId="7E426ED2" w14:textId="77777777" w:rsidTr="008E2B44">
        <w:tc>
          <w:tcPr>
            <w:tcW w:w="2689" w:type="dxa"/>
          </w:tcPr>
          <w:p w14:paraId="0B1DCD38" w14:textId="77777777" w:rsidR="008E2B44" w:rsidRPr="008E2B44" w:rsidRDefault="008E2B44" w:rsidP="008E2B44">
            <w:pPr>
              <w:jc w:val="both"/>
              <w:rPr>
                <w:rFonts w:ascii="Verdana" w:hAnsi="Verdana"/>
                <w:lang w:val="ru-RU"/>
              </w:rPr>
            </w:pPr>
            <w:r w:rsidRPr="008E2B44">
              <w:rPr>
                <w:rFonts w:ascii="Verdana" w:hAnsi="Verdana"/>
                <w:lang w:val="ru-RU"/>
              </w:rPr>
              <w:t>Пентахлорфенол, его соли и эфиры</w:t>
            </w:r>
          </w:p>
        </w:tc>
        <w:tc>
          <w:tcPr>
            <w:tcW w:w="1701" w:type="dxa"/>
          </w:tcPr>
          <w:p w14:paraId="11568F66" w14:textId="77777777" w:rsidR="008E2B44" w:rsidRPr="008E2B44" w:rsidRDefault="008E2B44" w:rsidP="008E2B44">
            <w:pPr>
              <w:jc w:val="both"/>
              <w:rPr>
                <w:rFonts w:ascii="Verdana" w:hAnsi="Verdana"/>
                <w:lang w:val="ru-RU"/>
              </w:rPr>
            </w:pPr>
            <w:r w:rsidRPr="008E2B44">
              <w:rPr>
                <w:rFonts w:ascii="Verdana" w:hAnsi="Verdana"/>
                <w:lang w:val="ru-RU"/>
              </w:rPr>
              <w:t>87–68–5*</w:t>
            </w:r>
          </w:p>
        </w:tc>
        <w:tc>
          <w:tcPr>
            <w:tcW w:w="2126" w:type="dxa"/>
          </w:tcPr>
          <w:p w14:paraId="40C7FC6B" w14:textId="77777777" w:rsidR="008E2B44" w:rsidRPr="008E2B44" w:rsidRDefault="008E2B44" w:rsidP="008E2B44">
            <w:pPr>
              <w:jc w:val="both"/>
              <w:rPr>
                <w:rFonts w:ascii="Verdana" w:hAnsi="Verdana"/>
                <w:lang w:val="ru-RU"/>
              </w:rPr>
            </w:pPr>
            <w:r w:rsidRPr="008E2B44">
              <w:rPr>
                <w:rFonts w:ascii="Verdana" w:hAnsi="Verdana"/>
                <w:lang w:val="ru-RU"/>
              </w:rPr>
              <w:t>3808 59 000 9</w:t>
            </w:r>
          </w:p>
          <w:p w14:paraId="532B6FD5" w14:textId="77777777" w:rsidR="008E2B44" w:rsidRPr="008E2B44" w:rsidRDefault="008E2B44" w:rsidP="008E2B44">
            <w:pPr>
              <w:jc w:val="both"/>
              <w:rPr>
                <w:rFonts w:ascii="Verdana" w:hAnsi="Verdana"/>
                <w:lang w:val="ru-RU"/>
              </w:rPr>
            </w:pPr>
            <w:r w:rsidRPr="008E2B44">
              <w:rPr>
                <w:rFonts w:ascii="Verdana" w:hAnsi="Verdana"/>
                <w:lang w:val="ru-RU"/>
              </w:rPr>
              <w:t>2908 11 000 0</w:t>
            </w:r>
          </w:p>
        </w:tc>
        <w:tc>
          <w:tcPr>
            <w:tcW w:w="2268" w:type="dxa"/>
          </w:tcPr>
          <w:p w14:paraId="446E2BD9" w14:textId="77777777" w:rsidR="008E2B44" w:rsidRPr="008E2B44" w:rsidRDefault="008E2B44" w:rsidP="008E2B44">
            <w:pPr>
              <w:jc w:val="both"/>
              <w:rPr>
                <w:rFonts w:ascii="Verdana" w:hAnsi="Verdana"/>
                <w:lang w:val="ru-RU"/>
              </w:rPr>
            </w:pPr>
            <w:r w:rsidRPr="008E2B44">
              <w:rPr>
                <w:rFonts w:ascii="Verdana" w:hAnsi="Verdana"/>
                <w:lang w:val="ru-RU"/>
              </w:rPr>
              <w:t>прочие</w:t>
            </w:r>
          </w:p>
          <w:p w14:paraId="51950C22" w14:textId="77777777" w:rsidR="008E2B44" w:rsidRPr="008E2B44" w:rsidRDefault="008E2B44" w:rsidP="008E2B44">
            <w:pPr>
              <w:jc w:val="both"/>
              <w:rPr>
                <w:rFonts w:ascii="Verdana" w:hAnsi="Verdana"/>
                <w:lang w:val="ru-RU"/>
              </w:rPr>
            </w:pPr>
            <w:r w:rsidRPr="008E2B44">
              <w:rPr>
                <w:rFonts w:ascii="Verdana" w:hAnsi="Verdana"/>
                <w:lang w:val="ru-RU"/>
              </w:rPr>
              <w:t>пентахлорфенол (ISO)</w:t>
            </w:r>
          </w:p>
        </w:tc>
        <w:tc>
          <w:tcPr>
            <w:tcW w:w="1984" w:type="dxa"/>
          </w:tcPr>
          <w:p w14:paraId="5DFF4832" w14:textId="77777777" w:rsidR="008E2B44" w:rsidRPr="008E2B44" w:rsidRDefault="008E2B44" w:rsidP="008E2B44">
            <w:pPr>
              <w:jc w:val="both"/>
              <w:rPr>
                <w:rFonts w:ascii="Verdana" w:hAnsi="Verdana"/>
                <w:lang w:val="ru-RU"/>
              </w:rPr>
            </w:pPr>
            <w:r w:rsidRPr="008E2B44">
              <w:rPr>
                <w:rFonts w:ascii="Verdana" w:hAnsi="Verdana"/>
                <w:lang w:val="ru-RU"/>
              </w:rPr>
              <w:t>3808 59 000 9</w:t>
            </w:r>
          </w:p>
          <w:p w14:paraId="258189D2" w14:textId="77777777" w:rsidR="008E2B44" w:rsidRPr="008E2B44" w:rsidRDefault="008E2B44" w:rsidP="008E2B44">
            <w:pPr>
              <w:jc w:val="both"/>
              <w:rPr>
                <w:rFonts w:ascii="Verdana" w:hAnsi="Verdana"/>
                <w:lang w:val="ru-RU"/>
              </w:rPr>
            </w:pPr>
            <w:r w:rsidRPr="008E2B44">
              <w:rPr>
                <w:rFonts w:ascii="Verdana" w:hAnsi="Verdana"/>
                <w:lang w:val="ru-RU"/>
              </w:rPr>
              <w:t>2908 11 000 0</w:t>
            </w:r>
          </w:p>
        </w:tc>
        <w:tc>
          <w:tcPr>
            <w:tcW w:w="1843" w:type="dxa"/>
          </w:tcPr>
          <w:p w14:paraId="75910717" w14:textId="77777777" w:rsidR="008E2B44" w:rsidRPr="008E2B44" w:rsidRDefault="008E2B44" w:rsidP="008E2B44">
            <w:pPr>
              <w:jc w:val="both"/>
              <w:rPr>
                <w:rFonts w:ascii="Verdana" w:hAnsi="Verdana"/>
                <w:lang w:val="ru-RU"/>
              </w:rPr>
            </w:pPr>
            <w:r w:rsidRPr="008E2B44">
              <w:rPr>
                <w:rFonts w:ascii="Verdana" w:hAnsi="Verdana"/>
                <w:lang w:val="ru-RU"/>
              </w:rPr>
              <w:t>3808 59 00</w:t>
            </w:r>
          </w:p>
          <w:p w14:paraId="57C9FA56" w14:textId="77777777" w:rsidR="008E2B44" w:rsidRPr="008E2B44" w:rsidRDefault="008E2B44" w:rsidP="008E2B44">
            <w:pPr>
              <w:jc w:val="both"/>
              <w:rPr>
                <w:rFonts w:ascii="Verdana" w:hAnsi="Verdana"/>
                <w:lang w:val="ru-RU"/>
              </w:rPr>
            </w:pPr>
            <w:r w:rsidRPr="008E2B44">
              <w:rPr>
                <w:rFonts w:ascii="Verdana" w:hAnsi="Verdana"/>
                <w:lang w:val="ru-RU"/>
              </w:rPr>
              <w:t>2908 11 00</w:t>
            </w:r>
          </w:p>
        </w:tc>
        <w:tc>
          <w:tcPr>
            <w:tcW w:w="1559" w:type="dxa"/>
          </w:tcPr>
          <w:p w14:paraId="7A958E2E" w14:textId="77777777" w:rsidR="008E2B44" w:rsidRPr="008E2B44" w:rsidRDefault="008E2B44" w:rsidP="008E2B44">
            <w:pPr>
              <w:jc w:val="both"/>
              <w:rPr>
                <w:rFonts w:ascii="Verdana" w:hAnsi="Verdana"/>
                <w:lang w:val="ru-RU"/>
              </w:rPr>
            </w:pPr>
            <w:r w:rsidRPr="008E2B44">
              <w:rPr>
                <w:rFonts w:ascii="Verdana" w:hAnsi="Verdana"/>
                <w:lang w:val="ru-RU"/>
              </w:rPr>
              <w:t>пестицид/</w:t>
            </w:r>
          </w:p>
          <w:p w14:paraId="567C6BDA" w14:textId="77777777" w:rsidR="008E2B44" w:rsidRPr="008E2B44" w:rsidRDefault="008E2B44" w:rsidP="008E2B44">
            <w:pPr>
              <w:jc w:val="both"/>
              <w:rPr>
                <w:rFonts w:ascii="Verdana" w:hAnsi="Verdana"/>
                <w:lang w:val="ru-RU"/>
              </w:rPr>
            </w:pPr>
            <w:r w:rsidRPr="008E2B44">
              <w:rPr>
                <w:rFonts w:ascii="Verdana" w:hAnsi="Verdana"/>
                <w:lang w:val="ru-RU"/>
              </w:rPr>
              <w:t>з</w:t>
            </w:r>
            <w:r w:rsidRPr="008E2B44">
              <w:rPr>
                <w:rFonts w:ascii="Verdana" w:hAnsi="Verdana"/>
                <w:bCs/>
                <w:lang w:val="ru-RU"/>
              </w:rPr>
              <w:t>апрет на ввоз</w:t>
            </w:r>
            <w:r w:rsidRPr="008E2B44">
              <w:rPr>
                <w:rFonts w:ascii="Verdana" w:hAnsi="Verdana"/>
                <w:lang w:val="ru-RU"/>
              </w:rPr>
              <w:t>****12347</w:t>
            </w:r>
          </w:p>
        </w:tc>
      </w:tr>
      <w:tr w:rsidR="008E2B44" w:rsidRPr="008E2B44" w14:paraId="12DDC481" w14:textId="77777777" w:rsidTr="008E2B44">
        <w:tc>
          <w:tcPr>
            <w:tcW w:w="2689" w:type="dxa"/>
          </w:tcPr>
          <w:p w14:paraId="55A26C51" w14:textId="77777777" w:rsidR="008E2B44" w:rsidRPr="008E2B44" w:rsidRDefault="008E2B44" w:rsidP="008E2B44">
            <w:pPr>
              <w:jc w:val="both"/>
              <w:rPr>
                <w:rFonts w:ascii="Verdana" w:hAnsi="Verdana"/>
                <w:lang w:val="ru-RU"/>
              </w:rPr>
            </w:pPr>
            <w:r w:rsidRPr="008E2B44">
              <w:rPr>
                <w:rFonts w:ascii="Verdana" w:hAnsi="Verdana"/>
                <w:lang w:val="ru-RU"/>
              </w:rPr>
              <w:t>Токсафен</w:t>
            </w:r>
          </w:p>
        </w:tc>
        <w:tc>
          <w:tcPr>
            <w:tcW w:w="1701" w:type="dxa"/>
          </w:tcPr>
          <w:p w14:paraId="53224D58" w14:textId="77777777" w:rsidR="008E2B44" w:rsidRPr="008E2B44" w:rsidRDefault="008E2B44" w:rsidP="008E2B44">
            <w:pPr>
              <w:jc w:val="both"/>
              <w:rPr>
                <w:rFonts w:ascii="Verdana" w:hAnsi="Verdana"/>
                <w:lang w:val="ru-RU"/>
              </w:rPr>
            </w:pPr>
            <w:r w:rsidRPr="008E2B44">
              <w:rPr>
                <w:rFonts w:ascii="Verdana" w:hAnsi="Verdana"/>
                <w:lang w:val="ru-RU"/>
              </w:rPr>
              <w:t>8001–35–2</w:t>
            </w:r>
          </w:p>
        </w:tc>
        <w:tc>
          <w:tcPr>
            <w:tcW w:w="2126" w:type="dxa"/>
          </w:tcPr>
          <w:p w14:paraId="65FE14B7" w14:textId="77777777" w:rsidR="008E2B44" w:rsidRPr="008E2B44" w:rsidRDefault="008E2B44" w:rsidP="008E2B44">
            <w:pPr>
              <w:jc w:val="both"/>
              <w:rPr>
                <w:rFonts w:ascii="Verdana" w:hAnsi="Verdana"/>
                <w:lang w:val="ru-RU"/>
              </w:rPr>
            </w:pPr>
            <w:r w:rsidRPr="008E2B44">
              <w:rPr>
                <w:rFonts w:ascii="Verdana" w:hAnsi="Verdana"/>
                <w:lang w:val="ru-RU"/>
              </w:rPr>
              <w:t>3808 59 000 6</w:t>
            </w:r>
          </w:p>
          <w:p w14:paraId="5F6D91F6" w14:textId="77777777" w:rsidR="008E2B44" w:rsidRPr="008E2B44" w:rsidRDefault="008E2B44" w:rsidP="008E2B44">
            <w:pPr>
              <w:jc w:val="both"/>
              <w:rPr>
                <w:rFonts w:ascii="Verdana" w:hAnsi="Verdana"/>
                <w:lang w:val="ru-RU"/>
              </w:rPr>
            </w:pPr>
          </w:p>
          <w:p w14:paraId="09857046" w14:textId="77777777" w:rsidR="008E2B44" w:rsidRPr="008E2B44" w:rsidRDefault="008E2B44" w:rsidP="008E2B44">
            <w:pPr>
              <w:jc w:val="both"/>
              <w:rPr>
                <w:rFonts w:ascii="Verdana" w:hAnsi="Verdana"/>
                <w:lang w:val="ru-RU"/>
              </w:rPr>
            </w:pPr>
          </w:p>
          <w:p w14:paraId="5F30E21A" w14:textId="77777777" w:rsidR="008E2B44" w:rsidRPr="008E2B44" w:rsidRDefault="008E2B44" w:rsidP="008E2B44">
            <w:pPr>
              <w:jc w:val="both"/>
              <w:rPr>
                <w:rFonts w:ascii="Verdana" w:hAnsi="Verdana"/>
                <w:lang w:val="ru-RU"/>
              </w:rPr>
            </w:pPr>
          </w:p>
          <w:p w14:paraId="715EF3E2" w14:textId="77777777" w:rsidR="008E2B44" w:rsidRPr="008E2B44" w:rsidRDefault="008E2B44" w:rsidP="008E2B44">
            <w:pPr>
              <w:jc w:val="both"/>
              <w:rPr>
                <w:rFonts w:ascii="Verdana" w:hAnsi="Verdana"/>
                <w:lang w:val="ru-RU"/>
              </w:rPr>
            </w:pPr>
          </w:p>
          <w:p w14:paraId="62BF0947" w14:textId="77777777" w:rsidR="008E2B44" w:rsidRPr="008E2B44" w:rsidRDefault="008E2B44" w:rsidP="008E2B44">
            <w:pPr>
              <w:jc w:val="both"/>
              <w:rPr>
                <w:rFonts w:ascii="Verdana" w:hAnsi="Verdana"/>
                <w:lang w:val="ru-RU"/>
              </w:rPr>
            </w:pPr>
          </w:p>
          <w:p w14:paraId="55D3E373" w14:textId="77777777" w:rsidR="008E2B44" w:rsidRPr="008E2B44" w:rsidRDefault="008E2B44" w:rsidP="008E2B44">
            <w:pPr>
              <w:jc w:val="both"/>
              <w:rPr>
                <w:rFonts w:ascii="Verdana" w:hAnsi="Verdana"/>
              </w:rPr>
            </w:pPr>
            <w:r w:rsidRPr="008E2B44">
              <w:rPr>
                <w:rFonts w:ascii="Verdana" w:hAnsi="Verdana"/>
                <w:lang w:val="ru-RU"/>
              </w:rPr>
              <w:t>3808 94 900 0</w:t>
            </w:r>
          </w:p>
        </w:tc>
        <w:tc>
          <w:tcPr>
            <w:tcW w:w="2268" w:type="dxa"/>
          </w:tcPr>
          <w:p w14:paraId="3CC999E1" w14:textId="77777777" w:rsidR="008E2B44" w:rsidRPr="008E2B44" w:rsidRDefault="008E2B44" w:rsidP="008E2B44">
            <w:pPr>
              <w:jc w:val="both"/>
              <w:rPr>
                <w:rFonts w:ascii="Verdana" w:hAnsi="Verdana"/>
                <w:lang w:val="ru-RU"/>
              </w:rPr>
            </w:pPr>
            <w:r w:rsidRPr="008E2B44">
              <w:rPr>
                <w:rFonts w:ascii="Verdana" w:hAnsi="Verdana"/>
                <w:lang w:val="ru-RU"/>
              </w:rPr>
              <w:t xml:space="preserve">средства дезинфицирующие, содержащие алдикарб (ISO) или азинфос метил (ISO) </w:t>
            </w:r>
          </w:p>
          <w:p w14:paraId="1D21242F" w14:textId="77777777" w:rsidR="008E2B44" w:rsidRPr="008E2B44" w:rsidRDefault="008E2B44" w:rsidP="008E2B44">
            <w:pPr>
              <w:jc w:val="both"/>
              <w:rPr>
                <w:rFonts w:ascii="Verdana" w:hAnsi="Verdana"/>
                <w:lang w:val="ru-RU"/>
              </w:rPr>
            </w:pPr>
            <w:r w:rsidRPr="008E2B44">
              <w:rPr>
                <w:rFonts w:ascii="Verdana" w:hAnsi="Verdana"/>
                <w:lang w:val="ru-RU"/>
              </w:rPr>
              <w:t>(с 01.01.2017)</w:t>
            </w:r>
          </w:p>
          <w:p w14:paraId="1B75D194" w14:textId="77777777" w:rsidR="008E2B44" w:rsidRPr="008E2B44" w:rsidRDefault="008E2B44" w:rsidP="008E2B44">
            <w:pPr>
              <w:jc w:val="both"/>
              <w:rPr>
                <w:rFonts w:ascii="Verdana" w:hAnsi="Verdana"/>
                <w:lang w:val="ru-RU"/>
              </w:rPr>
            </w:pPr>
            <w:r w:rsidRPr="008E2B44">
              <w:rPr>
                <w:rFonts w:ascii="Verdana" w:hAnsi="Verdana"/>
                <w:lang w:val="ru-RU"/>
              </w:rPr>
              <w:t>прочие</w:t>
            </w:r>
          </w:p>
        </w:tc>
        <w:tc>
          <w:tcPr>
            <w:tcW w:w="1984" w:type="dxa"/>
          </w:tcPr>
          <w:p w14:paraId="11F5DE94" w14:textId="77777777" w:rsidR="008E2B44" w:rsidRPr="008E2B44" w:rsidRDefault="008E2B44" w:rsidP="008E2B44">
            <w:pPr>
              <w:jc w:val="both"/>
              <w:rPr>
                <w:rFonts w:ascii="Verdana" w:hAnsi="Verdana"/>
                <w:lang w:val="ru-RU"/>
              </w:rPr>
            </w:pPr>
            <w:r w:rsidRPr="008E2B44">
              <w:rPr>
                <w:rFonts w:ascii="Verdana" w:hAnsi="Verdana"/>
                <w:lang w:val="ru-RU"/>
              </w:rPr>
              <w:t>3808 59 000 6</w:t>
            </w:r>
          </w:p>
          <w:p w14:paraId="20689601" w14:textId="77777777" w:rsidR="008E2B44" w:rsidRPr="008E2B44" w:rsidRDefault="008E2B44" w:rsidP="008E2B44">
            <w:pPr>
              <w:jc w:val="both"/>
              <w:rPr>
                <w:rFonts w:ascii="Verdana" w:hAnsi="Verdana"/>
                <w:lang w:val="ru-RU"/>
              </w:rPr>
            </w:pPr>
          </w:p>
          <w:p w14:paraId="674F6DB7" w14:textId="77777777" w:rsidR="008E2B44" w:rsidRPr="008E2B44" w:rsidRDefault="008E2B44" w:rsidP="008E2B44">
            <w:pPr>
              <w:jc w:val="both"/>
              <w:rPr>
                <w:rFonts w:ascii="Verdana" w:hAnsi="Verdana"/>
                <w:lang w:val="ru-RU"/>
              </w:rPr>
            </w:pPr>
          </w:p>
          <w:p w14:paraId="6D30FF03" w14:textId="77777777" w:rsidR="008E2B44" w:rsidRPr="008E2B44" w:rsidRDefault="008E2B44" w:rsidP="008E2B44">
            <w:pPr>
              <w:jc w:val="both"/>
              <w:rPr>
                <w:rFonts w:ascii="Verdana" w:hAnsi="Verdana"/>
                <w:lang w:val="ru-RU"/>
              </w:rPr>
            </w:pPr>
          </w:p>
          <w:p w14:paraId="0BB407C2" w14:textId="77777777" w:rsidR="008E2B44" w:rsidRPr="008E2B44" w:rsidRDefault="008E2B44" w:rsidP="008E2B44">
            <w:pPr>
              <w:jc w:val="both"/>
              <w:rPr>
                <w:rFonts w:ascii="Verdana" w:hAnsi="Verdana"/>
                <w:lang w:val="ru-RU"/>
              </w:rPr>
            </w:pPr>
          </w:p>
          <w:p w14:paraId="149A6616" w14:textId="77777777" w:rsidR="008E2B44" w:rsidRPr="008E2B44" w:rsidRDefault="008E2B44" w:rsidP="008E2B44">
            <w:pPr>
              <w:jc w:val="both"/>
              <w:rPr>
                <w:rFonts w:ascii="Verdana" w:hAnsi="Verdana"/>
                <w:lang w:val="ru-RU"/>
              </w:rPr>
            </w:pPr>
          </w:p>
          <w:p w14:paraId="024B0DD9" w14:textId="77777777" w:rsidR="008E2B44" w:rsidRPr="008E2B44" w:rsidRDefault="008E2B44" w:rsidP="008E2B44">
            <w:pPr>
              <w:jc w:val="both"/>
              <w:rPr>
                <w:rFonts w:ascii="Verdana" w:hAnsi="Verdana"/>
              </w:rPr>
            </w:pPr>
            <w:r w:rsidRPr="008E2B44">
              <w:rPr>
                <w:rFonts w:ascii="Verdana" w:hAnsi="Verdana"/>
                <w:lang w:val="ru-RU"/>
              </w:rPr>
              <w:t>3808 94 900 0</w:t>
            </w:r>
          </w:p>
        </w:tc>
        <w:tc>
          <w:tcPr>
            <w:tcW w:w="1843" w:type="dxa"/>
          </w:tcPr>
          <w:p w14:paraId="145EE59F" w14:textId="77777777" w:rsidR="008E2B44" w:rsidRPr="008E2B44" w:rsidRDefault="008E2B44" w:rsidP="008E2B44">
            <w:pPr>
              <w:jc w:val="both"/>
              <w:rPr>
                <w:rFonts w:ascii="Verdana" w:hAnsi="Verdana"/>
                <w:lang w:val="ru-RU"/>
              </w:rPr>
            </w:pPr>
            <w:r w:rsidRPr="008E2B44">
              <w:rPr>
                <w:rFonts w:ascii="Verdana" w:hAnsi="Verdana"/>
                <w:lang w:val="ru-RU"/>
              </w:rPr>
              <w:t>3808 59 00</w:t>
            </w:r>
          </w:p>
          <w:p w14:paraId="179BC98D" w14:textId="77777777" w:rsidR="008E2B44" w:rsidRPr="008E2B44" w:rsidRDefault="008E2B44" w:rsidP="008E2B44">
            <w:pPr>
              <w:jc w:val="both"/>
              <w:rPr>
                <w:rFonts w:ascii="Verdana" w:hAnsi="Verdana"/>
                <w:lang w:val="ru-RU"/>
              </w:rPr>
            </w:pPr>
          </w:p>
          <w:p w14:paraId="4E8FE6F6" w14:textId="77777777" w:rsidR="008E2B44" w:rsidRPr="008E2B44" w:rsidRDefault="008E2B44" w:rsidP="008E2B44">
            <w:pPr>
              <w:jc w:val="both"/>
              <w:rPr>
                <w:rFonts w:ascii="Verdana" w:hAnsi="Verdana"/>
                <w:lang w:val="ru-RU"/>
              </w:rPr>
            </w:pPr>
          </w:p>
          <w:p w14:paraId="019C42D0" w14:textId="77777777" w:rsidR="008E2B44" w:rsidRPr="008E2B44" w:rsidRDefault="008E2B44" w:rsidP="008E2B44">
            <w:pPr>
              <w:jc w:val="both"/>
              <w:rPr>
                <w:rFonts w:ascii="Verdana" w:hAnsi="Verdana"/>
                <w:lang w:val="ru-RU"/>
              </w:rPr>
            </w:pPr>
          </w:p>
          <w:p w14:paraId="62BBD810" w14:textId="77777777" w:rsidR="008E2B44" w:rsidRPr="008E2B44" w:rsidRDefault="008E2B44" w:rsidP="008E2B44">
            <w:pPr>
              <w:jc w:val="both"/>
              <w:rPr>
                <w:rFonts w:ascii="Verdana" w:hAnsi="Verdana"/>
                <w:lang w:val="ru-RU"/>
              </w:rPr>
            </w:pPr>
          </w:p>
          <w:p w14:paraId="5B5CC7FC" w14:textId="77777777" w:rsidR="008E2B44" w:rsidRPr="008E2B44" w:rsidRDefault="008E2B44" w:rsidP="008E2B44">
            <w:pPr>
              <w:jc w:val="both"/>
              <w:rPr>
                <w:rFonts w:ascii="Verdana" w:hAnsi="Verdana"/>
                <w:lang w:val="ru-RU"/>
              </w:rPr>
            </w:pPr>
          </w:p>
          <w:p w14:paraId="1171029D" w14:textId="77777777" w:rsidR="008E2B44" w:rsidRPr="008E2B44" w:rsidRDefault="008E2B44" w:rsidP="008E2B44">
            <w:pPr>
              <w:jc w:val="both"/>
              <w:rPr>
                <w:rFonts w:ascii="Verdana" w:hAnsi="Verdana"/>
              </w:rPr>
            </w:pPr>
            <w:r w:rsidRPr="008E2B44">
              <w:rPr>
                <w:rFonts w:ascii="Verdana" w:hAnsi="Verdana"/>
                <w:lang w:val="ru-RU"/>
              </w:rPr>
              <w:t>3808 94 90</w:t>
            </w:r>
          </w:p>
        </w:tc>
        <w:tc>
          <w:tcPr>
            <w:tcW w:w="1559" w:type="dxa"/>
          </w:tcPr>
          <w:p w14:paraId="377E0260" w14:textId="77777777" w:rsidR="008E2B44" w:rsidRPr="008E2B44" w:rsidRDefault="008E2B44" w:rsidP="008E2B44">
            <w:pPr>
              <w:jc w:val="both"/>
              <w:rPr>
                <w:rFonts w:ascii="Verdana" w:hAnsi="Verdana"/>
                <w:lang w:val="ru-RU"/>
              </w:rPr>
            </w:pPr>
            <w:r w:rsidRPr="008E2B44">
              <w:rPr>
                <w:rFonts w:ascii="Verdana" w:hAnsi="Verdana"/>
                <w:lang w:val="ru-RU"/>
              </w:rPr>
              <w:t>пестицид/</w:t>
            </w:r>
          </w:p>
          <w:p w14:paraId="782DDF55" w14:textId="77777777" w:rsidR="008E2B44" w:rsidRPr="008E2B44" w:rsidRDefault="008E2B44" w:rsidP="008E2B44">
            <w:pPr>
              <w:jc w:val="both"/>
              <w:rPr>
                <w:rFonts w:ascii="Verdana" w:hAnsi="Verdana"/>
                <w:lang w:val="ru-RU"/>
              </w:rPr>
            </w:pPr>
            <w:r w:rsidRPr="008E2B44">
              <w:rPr>
                <w:rFonts w:ascii="Verdana" w:hAnsi="Verdana"/>
                <w:lang w:val="ru-RU"/>
              </w:rPr>
              <w:t>з</w:t>
            </w:r>
            <w:r w:rsidRPr="008E2B44">
              <w:rPr>
                <w:rFonts w:ascii="Verdana" w:hAnsi="Verdana"/>
                <w:bCs/>
                <w:lang w:val="ru-RU"/>
              </w:rPr>
              <w:t>апрет на ввоз</w:t>
            </w:r>
            <w:r w:rsidRPr="008E2B44">
              <w:rPr>
                <w:rFonts w:ascii="Verdana" w:hAnsi="Verdana"/>
                <w:lang w:val="ru-RU"/>
              </w:rPr>
              <w:t>****5316</w:t>
            </w:r>
          </w:p>
        </w:tc>
      </w:tr>
      <w:tr w:rsidR="008E2B44" w:rsidRPr="008E2B44" w14:paraId="378E6A39" w14:textId="77777777" w:rsidTr="008E2B44">
        <w:tc>
          <w:tcPr>
            <w:tcW w:w="2689" w:type="dxa"/>
          </w:tcPr>
          <w:p w14:paraId="60C84FD2" w14:textId="77777777" w:rsidR="008E2B44" w:rsidRPr="008E2B44" w:rsidRDefault="008E2B44" w:rsidP="008E2B44">
            <w:pPr>
              <w:jc w:val="both"/>
              <w:rPr>
                <w:rFonts w:ascii="Verdana" w:hAnsi="Verdana"/>
                <w:lang w:val="ru-RU"/>
              </w:rPr>
            </w:pPr>
            <w:r w:rsidRPr="008E2B44">
              <w:rPr>
                <w:rFonts w:ascii="Verdana" w:hAnsi="Verdana"/>
                <w:lang w:val="ru-RU"/>
              </w:rPr>
              <w:t>Все соединения трибутилолова, включая:</w:t>
            </w:r>
          </w:p>
          <w:p w14:paraId="7FAB05A6" w14:textId="77777777" w:rsidR="008E2B44" w:rsidRPr="008E2B44" w:rsidRDefault="008E2B44" w:rsidP="008E2B44">
            <w:pPr>
              <w:jc w:val="both"/>
              <w:rPr>
                <w:rFonts w:ascii="Verdana" w:hAnsi="Verdana"/>
                <w:lang w:val="ru-RU"/>
              </w:rPr>
            </w:pPr>
            <w:r w:rsidRPr="008E2B44">
              <w:rPr>
                <w:rFonts w:ascii="Verdana" w:hAnsi="Verdana"/>
                <w:lang w:val="ru-RU"/>
              </w:rPr>
              <w:t>– оксид трибутилолова</w:t>
            </w:r>
          </w:p>
          <w:p w14:paraId="5F04B3C1" w14:textId="77777777" w:rsidR="008E2B44" w:rsidRPr="008E2B44" w:rsidRDefault="008E2B44" w:rsidP="008E2B44">
            <w:pPr>
              <w:jc w:val="both"/>
              <w:rPr>
                <w:rFonts w:ascii="Verdana" w:hAnsi="Verdana"/>
                <w:lang w:val="ru-RU"/>
              </w:rPr>
            </w:pPr>
            <w:r w:rsidRPr="008E2B44">
              <w:rPr>
                <w:rFonts w:ascii="Verdana" w:hAnsi="Verdana"/>
                <w:lang w:val="ru-RU"/>
              </w:rPr>
              <w:t>– фторид трибутилолова</w:t>
            </w:r>
          </w:p>
          <w:p w14:paraId="5270D618" w14:textId="77777777" w:rsidR="008E2B44" w:rsidRPr="008E2B44" w:rsidRDefault="008E2B44" w:rsidP="008E2B44">
            <w:pPr>
              <w:jc w:val="both"/>
              <w:rPr>
                <w:rFonts w:ascii="Verdana" w:hAnsi="Verdana"/>
                <w:lang w:val="ru-RU"/>
              </w:rPr>
            </w:pPr>
            <w:r w:rsidRPr="008E2B44">
              <w:rPr>
                <w:rFonts w:ascii="Verdana" w:hAnsi="Verdana"/>
                <w:lang w:val="ru-RU"/>
              </w:rPr>
              <w:t>– метакрилат трибутилолова</w:t>
            </w:r>
          </w:p>
          <w:p w14:paraId="4DD22E89" w14:textId="77777777" w:rsidR="008E2B44" w:rsidRPr="008E2B44" w:rsidRDefault="008E2B44" w:rsidP="008E2B44">
            <w:pPr>
              <w:jc w:val="both"/>
              <w:rPr>
                <w:rFonts w:ascii="Verdana" w:hAnsi="Verdana"/>
                <w:lang w:val="ru-RU"/>
              </w:rPr>
            </w:pPr>
            <w:r w:rsidRPr="008E2B44">
              <w:rPr>
                <w:rFonts w:ascii="Verdana" w:hAnsi="Verdana"/>
                <w:lang w:val="ru-RU"/>
              </w:rPr>
              <w:t>– бензоат трибутилолова</w:t>
            </w:r>
          </w:p>
          <w:p w14:paraId="1350131E" w14:textId="77777777" w:rsidR="008E2B44" w:rsidRPr="008E2B44" w:rsidRDefault="008E2B44" w:rsidP="008E2B44">
            <w:pPr>
              <w:jc w:val="both"/>
              <w:rPr>
                <w:rFonts w:ascii="Verdana" w:hAnsi="Verdana"/>
                <w:lang w:val="ru-RU"/>
              </w:rPr>
            </w:pPr>
            <w:r w:rsidRPr="008E2B44">
              <w:rPr>
                <w:rFonts w:ascii="Verdana" w:hAnsi="Verdana"/>
                <w:lang w:val="ru-RU"/>
              </w:rPr>
              <w:t>– хлорид трибутилолова</w:t>
            </w:r>
          </w:p>
          <w:p w14:paraId="01FA151B" w14:textId="77777777" w:rsidR="008E2B44" w:rsidRPr="008E2B44" w:rsidRDefault="008E2B44" w:rsidP="008E2B44">
            <w:pPr>
              <w:jc w:val="both"/>
              <w:rPr>
                <w:rFonts w:ascii="Verdana" w:hAnsi="Verdana"/>
                <w:lang w:val="ru-RU"/>
              </w:rPr>
            </w:pPr>
            <w:r w:rsidRPr="008E2B44">
              <w:rPr>
                <w:rFonts w:ascii="Verdana" w:hAnsi="Verdana"/>
                <w:lang w:val="ru-RU"/>
              </w:rPr>
              <w:t>– линолеат трибутилолова</w:t>
            </w:r>
          </w:p>
          <w:p w14:paraId="720870EA" w14:textId="77777777" w:rsidR="008E2B44" w:rsidRPr="008E2B44" w:rsidRDefault="008E2B44" w:rsidP="008E2B44">
            <w:pPr>
              <w:jc w:val="both"/>
              <w:rPr>
                <w:rFonts w:ascii="Verdana" w:hAnsi="Verdana"/>
                <w:lang w:val="ru-RU"/>
              </w:rPr>
            </w:pPr>
            <w:r w:rsidRPr="008E2B44">
              <w:rPr>
                <w:rFonts w:ascii="Verdana" w:hAnsi="Verdana"/>
                <w:lang w:val="ru-RU"/>
              </w:rPr>
              <w:t>– нафтенат трибутилолова</w:t>
            </w:r>
          </w:p>
        </w:tc>
        <w:tc>
          <w:tcPr>
            <w:tcW w:w="1701" w:type="dxa"/>
          </w:tcPr>
          <w:p w14:paraId="48E0C57C" w14:textId="77777777" w:rsidR="008E2B44" w:rsidRPr="008E2B44" w:rsidRDefault="008E2B44" w:rsidP="008E2B44">
            <w:pPr>
              <w:jc w:val="both"/>
              <w:rPr>
                <w:rFonts w:ascii="Verdana" w:hAnsi="Verdana"/>
                <w:lang w:val="ru-RU"/>
              </w:rPr>
            </w:pPr>
            <w:r w:rsidRPr="008E2B44">
              <w:rPr>
                <w:rFonts w:ascii="Verdana" w:hAnsi="Verdana"/>
                <w:lang w:val="ru-RU"/>
              </w:rPr>
              <w:t>56–35–9</w:t>
            </w:r>
          </w:p>
          <w:p w14:paraId="7204F5FE" w14:textId="77777777" w:rsidR="008E2B44" w:rsidRPr="008E2B44" w:rsidRDefault="008E2B44" w:rsidP="008E2B44">
            <w:pPr>
              <w:jc w:val="both"/>
              <w:rPr>
                <w:rFonts w:ascii="Verdana" w:hAnsi="Verdana"/>
                <w:lang w:val="ru-RU"/>
              </w:rPr>
            </w:pPr>
            <w:r w:rsidRPr="008E2B44">
              <w:rPr>
                <w:rFonts w:ascii="Verdana" w:hAnsi="Verdana"/>
                <w:lang w:val="ru-RU"/>
              </w:rPr>
              <w:t>1983–10–4</w:t>
            </w:r>
          </w:p>
          <w:p w14:paraId="435E0A35" w14:textId="77777777" w:rsidR="008E2B44" w:rsidRPr="008E2B44" w:rsidRDefault="008E2B44" w:rsidP="008E2B44">
            <w:pPr>
              <w:jc w:val="both"/>
              <w:rPr>
                <w:rFonts w:ascii="Verdana" w:hAnsi="Verdana"/>
                <w:lang w:val="ru-RU"/>
              </w:rPr>
            </w:pPr>
            <w:r w:rsidRPr="008E2B44">
              <w:rPr>
                <w:rFonts w:ascii="Verdana" w:hAnsi="Verdana"/>
                <w:lang w:val="ru-RU"/>
              </w:rPr>
              <w:t>2155–70–6</w:t>
            </w:r>
          </w:p>
          <w:p w14:paraId="09BA73B1" w14:textId="77777777" w:rsidR="008E2B44" w:rsidRPr="008E2B44" w:rsidRDefault="008E2B44" w:rsidP="008E2B44">
            <w:pPr>
              <w:jc w:val="both"/>
              <w:rPr>
                <w:rFonts w:ascii="Verdana" w:hAnsi="Verdana"/>
                <w:lang w:val="ru-RU"/>
              </w:rPr>
            </w:pPr>
            <w:r w:rsidRPr="008E2B44">
              <w:rPr>
                <w:rFonts w:ascii="Verdana" w:hAnsi="Verdana"/>
                <w:lang w:val="ru-RU"/>
              </w:rPr>
              <w:t>4342–36–3</w:t>
            </w:r>
          </w:p>
          <w:p w14:paraId="50F4F802" w14:textId="77777777" w:rsidR="008E2B44" w:rsidRPr="008E2B44" w:rsidRDefault="008E2B44" w:rsidP="008E2B44">
            <w:pPr>
              <w:jc w:val="both"/>
              <w:rPr>
                <w:rFonts w:ascii="Verdana" w:hAnsi="Verdana"/>
                <w:lang w:val="ru-RU"/>
              </w:rPr>
            </w:pPr>
            <w:r w:rsidRPr="008E2B44">
              <w:rPr>
                <w:rFonts w:ascii="Verdana" w:hAnsi="Verdana"/>
                <w:lang w:val="ru-RU"/>
              </w:rPr>
              <w:t>1461–22–9</w:t>
            </w:r>
          </w:p>
          <w:p w14:paraId="60DB5318" w14:textId="77777777" w:rsidR="008E2B44" w:rsidRPr="008E2B44" w:rsidRDefault="008E2B44" w:rsidP="008E2B44">
            <w:pPr>
              <w:jc w:val="both"/>
              <w:rPr>
                <w:rFonts w:ascii="Verdana" w:hAnsi="Verdana"/>
                <w:lang w:val="ru-RU"/>
              </w:rPr>
            </w:pPr>
            <w:r w:rsidRPr="008E2B44">
              <w:rPr>
                <w:rFonts w:ascii="Verdana" w:hAnsi="Verdana"/>
                <w:lang w:val="ru-RU"/>
              </w:rPr>
              <w:t>24124–25–2</w:t>
            </w:r>
          </w:p>
          <w:p w14:paraId="590FAEE9" w14:textId="77777777" w:rsidR="008E2B44" w:rsidRPr="008E2B44" w:rsidRDefault="008E2B44" w:rsidP="008E2B44">
            <w:pPr>
              <w:jc w:val="both"/>
              <w:rPr>
                <w:rFonts w:ascii="Verdana" w:hAnsi="Verdana"/>
                <w:lang w:val="ru-RU"/>
              </w:rPr>
            </w:pPr>
            <w:r w:rsidRPr="008E2B44">
              <w:rPr>
                <w:rFonts w:ascii="Verdana" w:hAnsi="Verdana"/>
                <w:lang w:val="ru-RU"/>
              </w:rPr>
              <w:t>85409–17–2</w:t>
            </w:r>
          </w:p>
        </w:tc>
        <w:tc>
          <w:tcPr>
            <w:tcW w:w="2126" w:type="dxa"/>
          </w:tcPr>
          <w:p w14:paraId="49B60FC3" w14:textId="77777777" w:rsidR="008E2B44" w:rsidRPr="008E2B44" w:rsidRDefault="008E2B44" w:rsidP="008E2B44">
            <w:pPr>
              <w:jc w:val="both"/>
              <w:rPr>
                <w:rFonts w:ascii="Verdana" w:hAnsi="Verdana"/>
                <w:lang w:val="ru-RU"/>
              </w:rPr>
            </w:pPr>
            <w:r w:rsidRPr="008E2B44">
              <w:rPr>
                <w:rFonts w:ascii="Verdana" w:hAnsi="Verdana"/>
                <w:bCs/>
                <w:lang w:val="ru-RU"/>
              </w:rPr>
              <w:t>2931 20 000 0</w:t>
            </w:r>
          </w:p>
        </w:tc>
        <w:tc>
          <w:tcPr>
            <w:tcW w:w="2268" w:type="dxa"/>
          </w:tcPr>
          <w:p w14:paraId="688793FD" w14:textId="77777777" w:rsidR="008E2B44" w:rsidRPr="008E2B44" w:rsidRDefault="008E2B44" w:rsidP="008E2B44">
            <w:pPr>
              <w:jc w:val="both"/>
              <w:rPr>
                <w:rFonts w:ascii="Verdana" w:hAnsi="Verdana"/>
                <w:lang w:val="ru-RU"/>
              </w:rPr>
            </w:pPr>
            <w:r w:rsidRPr="008E2B44">
              <w:rPr>
                <w:rFonts w:ascii="Verdana" w:hAnsi="Verdana"/>
                <w:lang w:val="ru-RU"/>
              </w:rPr>
              <w:t>трибутилолова соединения</w:t>
            </w:r>
          </w:p>
        </w:tc>
        <w:tc>
          <w:tcPr>
            <w:tcW w:w="1984" w:type="dxa"/>
          </w:tcPr>
          <w:p w14:paraId="34453D2F" w14:textId="77777777" w:rsidR="008E2B44" w:rsidRPr="008E2B44" w:rsidRDefault="008E2B44" w:rsidP="008E2B44">
            <w:pPr>
              <w:jc w:val="both"/>
              <w:rPr>
                <w:rFonts w:ascii="Verdana" w:hAnsi="Verdana"/>
                <w:lang w:val="ru-RU"/>
              </w:rPr>
            </w:pPr>
            <w:r w:rsidRPr="008E2B44">
              <w:rPr>
                <w:rFonts w:ascii="Verdana" w:hAnsi="Verdana"/>
                <w:bCs/>
                <w:lang w:val="ru-RU"/>
              </w:rPr>
              <w:t>2931 20 000 0</w:t>
            </w:r>
          </w:p>
        </w:tc>
        <w:tc>
          <w:tcPr>
            <w:tcW w:w="1843" w:type="dxa"/>
          </w:tcPr>
          <w:p w14:paraId="5F48F99B" w14:textId="77777777" w:rsidR="008E2B44" w:rsidRPr="008E2B44" w:rsidRDefault="008E2B44" w:rsidP="008E2B44">
            <w:pPr>
              <w:jc w:val="both"/>
              <w:rPr>
                <w:rFonts w:ascii="Verdana" w:hAnsi="Verdana"/>
                <w:lang w:val="ru-RU"/>
              </w:rPr>
            </w:pPr>
            <w:r w:rsidRPr="008E2B44">
              <w:rPr>
                <w:rFonts w:ascii="Verdana" w:hAnsi="Verdana"/>
                <w:bCs/>
                <w:lang w:val="ru-RU"/>
              </w:rPr>
              <w:t>2931 20 00</w:t>
            </w:r>
          </w:p>
        </w:tc>
        <w:tc>
          <w:tcPr>
            <w:tcW w:w="1559" w:type="dxa"/>
          </w:tcPr>
          <w:p w14:paraId="0D9C9EBB" w14:textId="77777777" w:rsidR="008E2B44" w:rsidRPr="008E2B44" w:rsidRDefault="008E2B44" w:rsidP="008E2B44">
            <w:pPr>
              <w:jc w:val="both"/>
              <w:rPr>
                <w:rFonts w:ascii="Verdana" w:hAnsi="Verdana"/>
                <w:lang w:val="ru-RU"/>
              </w:rPr>
            </w:pPr>
            <w:r w:rsidRPr="008E2B44">
              <w:rPr>
                <w:rFonts w:ascii="Verdana" w:hAnsi="Verdana"/>
                <w:lang w:val="ru-RU"/>
              </w:rPr>
              <w:t>пестицид/</w:t>
            </w:r>
          </w:p>
          <w:p w14:paraId="4C82233B" w14:textId="77777777" w:rsidR="008E2B44" w:rsidRPr="008E2B44" w:rsidRDefault="008E2B44" w:rsidP="008E2B44">
            <w:pPr>
              <w:jc w:val="both"/>
              <w:rPr>
                <w:rFonts w:ascii="Verdana" w:hAnsi="Verdana"/>
                <w:lang w:val="ru-RU"/>
              </w:rPr>
            </w:pPr>
            <w:r w:rsidRPr="008E2B44">
              <w:rPr>
                <w:rFonts w:ascii="Verdana" w:hAnsi="Verdana"/>
                <w:lang w:val="ru-RU"/>
              </w:rPr>
              <w:t>запрет на ввоз**2931</w:t>
            </w:r>
          </w:p>
        </w:tc>
      </w:tr>
      <w:tr w:rsidR="008E2B44" w:rsidRPr="008E2B44" w14:paraId="68EE3A43" w14:textId="77777777" w:rsidTr="008E2B44">
        <w:tc>
          <w:tcPr>
            <w:tcW w:w="2689" w:type="dxa"/>
          </w:tcPr>
          <w:p w14:paraId="6D8DD3BD" w14:textId="77777777" w:rsidR="008E2B44" w:rsidRPr="008E2B44" w:rsidRDefault="008E2B44" w:rsidP="008E2B44">
            <w:pPr>
              <w:jc w:val="both"/>
              <w:rPr>
                <w:rFonts w:ascii="Verdana" w:hAnsi="Verdana"/>
                <w:lang w:val="ru-RU"/>
              </w:rPr>
            </w:pPr>
            <w:r w:rsidRPr="008E2B44">
              <w:rPr>
                <w:rFonts w:ascii="Verdana" w:hAnsi="Verdana"/>
                <w:lang w:val="ru-RU"/>
              </w:rPr>
              <w:t>Распыляемые порошковые</w:t>
            </w:r>
          </w:p>
          <w:p w14:paraId="7500DAFD" w14:textId="77777777" w:rsidR="008E2B44" w:rsidRPr="008E2B44" w:rsidRDefault="008E2B44" w:rsidP="008E2B44">
            <w:pPr>
              <w:jc w:val="both"/>
              <w:rPr>
                <w:rFonts w:ascii="Verdana" w:hAnsi="Verdana"/>
                <w:lang w:val="ru-RU"/>
              </w:rPr>
            </w:pPr>
            <w:r w:rsidRPr="008E2B44">
              <w:rPr>
                <w:rFonts w:ascii="Verdana" w:hAnsi="Verdana"/>
                <w:lang w:val="ru-RU"/>
              </w:rPr>
              <w:t>составы, содержащие комбинацию:</w:t>
            </w:r>
          </w:p>
          <w:p w14:paraId="3CDE1A51" w14:textId="77777777" w:rsidR="008E2B44" w:rsidRPr="008E2B44" w:rsidRDefault="008E2B44" w:rsidP="008E2B44">
            <w:pPr>
              <w:jc w:val="both"/>
              <w:rPr>
                <w:rFonts w:ascii="Verdana" w:hAnsi="Verdana"/>
                <w:lang w:val="ru-RU"/>
              </w:rPr>
            </w:pPr>
            <w:r w:rsidRPr="008E2B44">
              <w:rPr>
                <w:rFonts w:ascii="Verdana" w:hAnsi="Verdana"/>
                <w:lang w:val="ru-RU"/>
              </w:rPr>
              <w:t>– беномила, концентрация 7</w:t>
            </w:r>
          </w:p>
          <w:p w14:paraId="2FA45963" w14:textId="77777777" w:rsidR="008E2B44" w:rsidRPr="008E2B44" w:rsidRDefault="008E2B44" w:rsidP="008E2B44">
            <w:pPr>
              <w:jc w:val="both"/>
              <w:rPr>
                <w:rFonts w:ascii="Verdana" w:hAnsi="Verdana"/>
                <w:lang w:val="ru-RU"/>
              </w:rPr>
            </w:pPr>
            <w:r w:rsidRPr="008E2B44">
              <w:rPr>
                <w:rFonts w:ascii="Verdana" w:hAnsi="Verdana"/>
                <w:lang w:val="ru-RU"/>
              </w:rPr>
              <w:t>или более процентов;</w:t>
            </w:r>
          </w:p>
          <w:p w14:paraId="4F05FB23" w14:textId="77777777" w:rsidR="008E2B44" w:rsidRPr="008E2B44" w:rsidRDefault="008E2B44" w:rsidP="008E2B44">
            <w:pPr>
              <w:jc w:val="both"/>
              <w:rPr>
                <w:rFonts w:ascii="Verdana" w:hAnsi="Verdana"/>
                <w:lang w:val="ru-RU"/>
              </w:rPr>
            </w:pPr>
            <w:r w:rsidRPr="008E2B44">
              <w:rPr>
                <w:rFonts w:ascii="Verdana" w:hAnsi="Verdana"/>
                <w:lang w:val="ru-RU"/>
              </w:rPr>
              <w:t>– карбофурана, концентрация 10 или более процентов; и</w:t>
            </w:r>
          </w:p>
          <w:p w14:paraId="33805531" w14:textId="77777777" w:rsidR="008E2B44" w:rsidRPr="008E2B44" w:rsidRDefault="008E2B44" w:rsidP="008E2B44">
            <w:pPr>
              <w:jc w:val="both"/>
              <w:rPr>
                <w:rFonts w:ascii="Verdana" w:hAnsi="Verdana"/>
                <w:lang w:val="ru-RU"/>
              </w:rPr>
            </w:pPr>
            <w:r w:rsidRPr="008E2B44">
              <w:rPr>
                <w:rFonts w:ascii="Verdana" w:hAnsi="Verdana"/>
                <w:lang w:val="ru-RU"/>
              </w:rPr>
              <w:t>– тирама, концентрация 15 или более процентов</w:t>
            </w:r>
          </w:p>
        </w:tc>
        <w:tc>
          <w:tcPr>
            <w:tcW w:w="1701" w:type="dxa"/>
          </w:tcPr>
          <w:p w14:paraId="5D510CB8" w14:textId="77777777" w:rsidR="008E2B44" w:rsidRPr="008E2B44" w:rsidRDefault="008E2B44" w:rsidP="008E2B44">
            <w:pPr>
              <w:jc w:val="both"/>
              <w:rPr>
                <w:rFonts w:ascii="Verdana" w:hAnsi="Verdana"/>
                <w:lang w:val="ru-RU"/>
              </w:rPr>
            </w:pPr>
          </w:p>
        </w:tc>
        <w:tc>
          <w:tcPr>
            <w:tcW w:w="2126" w:type="dxa"/>
          </w:tcPr>
          <w:p w14:paraId="0961D978" w14:textId="77777777" w:rsidR="008E2B44" w:rsidRPr="008E2B44" w:rsidRDefault="008E2B44" w:rsidP="008E2B44">
            <w:pPr>
              <w:jc w:val="both"/>
              <w:rPr>
                <w:rFonts w:ascii="Verdana" w:hAnsi="Verdana"/>
                <w:lang w:val="ru-RU"/>
              </w:rPr>
            </w:pPr>
            <w:r w:rsidRPr="008E2B44">
              <w:rPr>
                <w:rFonts w:ascii="Verdana" w:hAnsi="Verdana"/>
                <w:lang w:val="ru-RU"/>
              </w:rPr>
              <w:t>3808 59 000 6</w:t>
            </w:r>
          </w:p>
          <w:p w14:paraId="09E09648" w14:textId="77777777" w:rsidR="008E2B44" w:rsidRPr="008E2B44" w:rsidRDefault="008E2B44" w:rsidP="008E2B44">
            <w:pPr>
              <w:jc w:val="both"/>
              <w:rPr>
                <w:rFonts w:ascii="Verdana" w:hAnsi="Verdana"/>
                <w:lang w:val="ru-RU"/>
              </w:rPr>
            </w:pPr>
          </w:p>
          <w:p w14:paraId="07F1F8CA" w14:textId="77777777" w:rsidR="008E2B44" w:rsidRPr="008E2B44" w:rsidRDefault="008E2B44" w:rsidP="008E2B44">
            <w:pPr>
              <w:jc w:val="both"/>
              <w:rPr>
                <w:rFonts w:ascii="Verdana" w:hAnsi="Verdana"/>
                <w:lang w:val="ru-RU"/>
              </w:rPr>
            </w:pPr>
          </w:p>
          <w:p w14:paraId="68E20C70" w14:textId="77777777" w:rsidR="008E2B44" w:rsidRPr="008E2B44" w:rsidRDefault="008E2B44" w:rsidP="008E2B44">
            <w:pPr>
              <w:jc w:val="both"/>
              <w:rPr>
                <w:rFonts w:ascii="Verdana" w:hAnsi="Verdana"/>
                <w:lang w:val="ru-RU"/>
              </w:rPr>
            </w:pPr>
          </w:p>
          <w:p w14:paraId="43040139" w14:textId="77777777" w:rsidR="008E2B44" w:rsidRPr="008E2B44" w:rsidRDefault="008E2B44" w:rsidP="008E2B44">
            <w:pPr>
              <w:jc w:val="both"/>
              <w:rPr>
                <w:rFonts w:ascii="Verdana" w:hAnsi="Verdana"/>
                <w:lang w:val="ru-RU"/>
              </w:rPr>
            </w:pPr>
          </w:p>
          <w:p w14:paraId="0BAFCE10" w14:textId="77777777" w:rsidR="008E2B44" w:rsidRPr="008E2B44" w:rsidRDefault="008E2B44" w:rsidP="008E2B44">
            <w:pPr>
              <w:jc w:val="both"/>
              <w:rPr>
                <w:rFonts w:ascii="Verdana" w:hAnsi="Verdana"/>
                <w:lang w:val="ru-RU"/>
              </w:rPr>
            </w:pPr>
          </w:p>
          <w:p w14:paraId="7280F3EE" w14:textId="77777777" w:rsidR="008E2B44" w:rsidRPr="008E2B44" w:rsidRDefault="008E2B44" w:rsidP="008E2B44">
            <w:pPr>
              <w:jc w:val="both"/>
              <w:rPr>
                <w:rFonts w:ascii="Verdana" w:hAnsi="Verdana"/>
                <w:lang w:val="ru-RU"/>
              </w:rPr>
            </w:pPr>
            <w:r w:rsidRPr="008E2B44">
              <w:rPr>
                <w:rFonts w:ascii="Verdana" w:hAnsi="Verdana"/>
                <w:lang w:val="ru-RU"/>
              </w:rPr>
              <w:t>3808 94 900 0</w:t>
            </w:r>
          </w:p>
        </w:tc>
        <w:tc>
          <w:tcPr>
            <w:tcW w:w="2268" w:type="dxa"/>
          </w:tcPr>
          <w:p w14:paraId="581AF389" w14:textId="77777777" w:rsidR="008E2B44" w:rsidRPr="008E2B44" w:rsidRDefault="008E2B44" w:rsidP="008E2B44">
            <w:pPr>
              <w:jc w:val="both"/>
              <w:rPr>
                <w:rFonts w:ascii="Verdana" w:hAnsi="Verdana"/>
                <w:lang w:val="ru-RU"/>
              </w:rPr>
            </w:pPr>
            <w:r w:rsidRPr="008E2B44">
              <w:rPr>
                <w:rFonts w:ascii="Verdana" w:hAnsi="Verdana"/>
                <w:lang w:val="ru-RU"/>
              </w:rPr>
              <w:t xml:space="preserve">средства дезинфицирующие, содержащие алдикарб (ISO) или азинфос метил (ISO) </w:t>
            </w:r>
          </w:p>
          <w:p w14:paraId="1CFDB533" w14:textId="77777777" w:rsidR="008E2B44" w:rsidRPr="008E2B44" w:rsidRDefault="008E2B44" w:rsidP="008E2B44">
            <w:pPr>
              <w:jc w:val="both"/>
              <w:rPr>
                <w:rFonts w:ascii="Verdana" w:hAnsi="Verdana"/>
                <w:lang w:val="ru-RU"/>
              </w:rPr>
            </w:pPr>
            <w:r w:rsidRPr="008E2B44">
              <w:rPr>
                <w:rFonts w:ascii="Verdana" w:hAnsi="Verdana"/>
                <w:lang w:val="ru-RU"/>
              </w:rPr>
              <w:t>(с 01.01.2017)</w:t>
            </w:r>
          </w:p>
          <w:p w14:paraId="4C1D249E" w14:textId="77777777" w:rsidR="008E2B44" w:rsidRPr="008E2B44" w:rsidRDefault="008E2B44" w:rsidP="008E2B44">
            <w:pPr>
              <w:jc w:val="both"/>
              <w:rPr>
                <w:rFonts w:ascii="Verdana" w:hAnsi="Verdana"/>
                <w:lang w:val="ru-RU"/>
              </w:rPr>
            </w:pPr>
            <w:r w:rsidRPr="008E2B44">
              <w:rPr>
                <w:rFonts w:ascii="Verdana" w:hAnsi="Verdana"/>
                <w:lang w:val="ru-RU"/>
              </w:rPr>
              <w:t>прочие</w:t>
            </w:r>
          </w:p>
        </w:tc>
        <w:tc>
          <w:tcPr>
            <w:tcW w:w="1984" w:type="dxa"/>
          </w:tcPr>
          <w:p w14:paraId="151298FE" w14:textId="77777777" w:rsidR="008E2B44" w:rsidRPr="008E2B44" w:rsidRDefault="008E2B44" w:rsidP="008E2B44">
            <w:pPr>
              <w:jc w:val="both"/>
              <w:rPr>
                <w:rFonts w:ascii="Verdana" w:hAnsi="Verdana"/>
                <w:lang w:val="ru-RU"/>
              </w:rPr>
            </w:pPr>
            <w:r w:rsidRPr="008E2B44">
              <w:rPr>
                <w:rFonts w:ascii="Verdana" w:hAnsi="Verdana"/>
                <w:lang w:val="ru-RU"/>
              </w:rPr>
              <w:t>3808 59 000 6</w:t>
            </w:r>
          </w:p>
          <w:p w14:paraId="058408B7" w14:textId="77777777" w:rsidR="008E2B44" w:rsidRPr="008E2B44" w:rsidRDefault="008E2B44" w:rsidP="008E2B44">
            <w:pPr>
              <w:jc w:val="both"/>
              <w:rPr>
                <w:rFonts w:ascii="Verdana" w:hAnsi="Verdana"/>
                <w:lang w:val="ru-RU"/>
              </w:rPr>
            </w:pPr>
          </w:p>
          <w:p w14:paraId="354F100D" w14:textId="77777777" w:rsidR="008E2B44" w:rsidRPr="008E2B44" w:rsidRDefault="008E2B44" w:rsidP="008E2B44">
            <w:pPr>
              <w:jc w:val="both"/>
              <w:rPr>
                <w:rFonts w:ascii="Verdana" w:hAnsi="Verdana"/>
                <w:lang w:val="ru-RU"/>
              </w:rPr>
            </w:pPr>
          </w:p>
          <w:p w14:paraId="352785B6" w14:textId="77777777" w:rsidR="008E2B44" w:rsidRPr="008E2B44" w:rsidRDefault="008E2B44" w:rsidP="008E2B44">
            <w:pPr>
              <w:jc w:val="both"/>
              <w:rPr>
                <w:rFonts w:ascii="Verdana" w:hAnsi="Verdana"/>
                <w:lang w:val="ru-RU"/>
              </w:rPr>
            </w:pPr>
          </w:p>
          <w:p w14:paraId="4841596E" w14:textId="77777777" w:rsidR="008E2B44" w:rsidRPr="008E2B44" w:rsidRDefault="008E2B44" w:rsidP="008E2B44">
            <w:pPr>
              <w:jc w:val="both"/>
              <w:rPr>
                <w:rFonts w:ascii="Verdana" w:hAnsi="Verdana"/>
                <w:lang w:val="ru-RU"/>
              </w:rPr>
            </w:pPr>
          </w:p>
          <w:p w14:paraId="0E10A14A" w14:textId="77777777" w:rsidR="008E2B44" w:rsidRPr="008E2B44" w:rsidRDefault="008E2B44" w:rsidP="008E2B44">
            <w:pPr>
              <w:jc w:val="both"/>
              <w:rPr>
                <w:rFonts w:ascii="Verdana" w:hAnsi="Verdana"/>
                <w:lang w:val="ru-RU"/>
              </w:rPr>
            </w:pPr>
          </w:p>
          <w:p w14:paraId="2F083C92" w14:textId="77777777" w:rsidR="008E2B44" w:rsidRPr="008E2B44" w:rsidRDefault="008E2B44" w:rsidP="008E2B44">
            <w:pPr>
              <w:jc w:val="both"/>
              <w:rPr>
                <w:rFonts w:ascii="Verdana" w:hAnsi="Verdana"/>
                <w:lang w:val="ru-RU"/>
              </w:rPr>
            </w:pPr>
            <w:r w:rsidRPr="008E2B44">
              <w:rPr>
                <w:rFonts w:ascii="Verdana" w:hAnsi="Verdana"/>
                <w:lang w:val="ru-RU"/>
              </w:rPr>
              <w:t>3808 94 900 0</w:t>
            </w:r>
          </w:p>
        </w:tc>
        <w:tc>
          <w:tcPr>
            <w:tcW w:w="1843" w:type="dxa"/>
          </w:tcPr>
          <w:p w14:paraId="6A0878B7" w14:textId="77777777" w:rsidR="008E2B44" w:rsidRPr="008E2B44" w:rsidRDefault="008E2B44" w:rsidP="008E2B44">
            <w:pPr>
              <w:jc w:val="both"/>
              <w:rPr>
                <w:rFonts w:ascii="Verdana" w:hAnsi="Verdana"/>
                <w:lang w:val="ru-RU"/>
              </w:rPr>
            </w:pPr>
            <w:r w:rsidRPr="008E2B44">
              <w:rPr>
                <w:rFonts w:ascii="Verdana" w:hAnsi="Verdana"/>
                <w:lang w:val="ru-RU"/>
              </w:rPr>
              <w:t>3808 59 00</w:t>
            </w:r>
          </w:p>
          <w:p w14:paraId="620BEFDA" w14:textId="77777777" w:rsidR="008E2B44" w:rsidRPr="008E2B44" w:rsidRDefault="008E2B44" w:rsidP="008E2B44">
            <w:pPr>
              <w:jc w:val="both"/>
              <w:rPr>
                <w:rFonts w:ascii="Verdana" w:hAnsi="Verdana"/>
                <w:lang w:val="ru-RU"/>
              </w:rPr>
            </w:pPr>
          </w:p>
          <w:p w14:paraId="7EFD6332" w14:textId="77777777" w:rsidR="008E2B44" w:rsidRPr="008E2B44" w:rsidRDefault="008E2B44" w:rsidP="008E2B44">
            <w:pPr>
              <w:jc w:val="both"/>
              <w:rPr>
                <w:rFonts w:ascii="Verdana" w:hAnsi="Verdana"/>
                <w:lang w:val="ru-RU"/>
              </w:rPr>
            </w:pPr>
          </w:p>
          <w:p w14:paraId="59D36FAC" w14:textId="77777777" w:rsidR="008E2B44" w:rsidRPr="008E2B44" w:rsidRDefault="008E2B44" w:rsidP="008E2B44">
            <w:pPr>
              <w:jc w:val="both"/>
              <w:rPr>
                <w:rFonts w:ascii="Verdana" w:hAnsi="Verdana"/>
                <w:lang w:val="ru-RU"/>
              </w:rPr>
            </w:pPr>
          </w:p>
          <w:p w14:paraId="1F6FF2BA" w14:textId="77777777" w:rsidR="008E2B44" w:rsidRPr="008E2B44" w:rsidRDefault="008E2B44" w:rsidP="008E2B44">
            <w:pPr>
              <w:jc w:val="both"/>
              <w:rPr>
                <w:rFonts w:ascii="Verdana" w:hAnsi="Verdana"/>
                <w:lang w:val="ru-RU"/>
              </w:rPr>
            </w:pPr>
          </w:p>
          <w:p w14:paraId="24BF89DC" w14:textId="77777777" w:rsidR="008E2B44" w:rsidRPr="008E2B44" w:rsidRDefault="008E2B44" w:rsidP="008E2B44">
            <w:pPr>
              <w:jc w:val="both"/>
              <w:rPr>
                <w:rFonts w:ascii="Verdana" w:hAnsi="Verdana"/>
                <w:lang w:val="ru-RU"/>
              </w:rPr>
            </w:pPr>
          </w:p>
          <w:p w14:paraId="631890EA" w14:textId="77777777" w:rsidR="008E2B44" w:rsidRPr="008E2B44" w:rsidRDefault="008E2B44" w:rsidP="008E2B44">
            <w:pPr>
              <w:jc w:val="both"/>
              <w:rPr>
                <w:rFonts w:ascii="Verdana" w:hAnsi="Verdana"/>
                <w:lang w:val="ru-RU"/>
              </w:rPr>
            </w:pPr>
            <w:r w:rsidRPr="008E2B44">
              <w:rPr>
                <w:rFonts w:ascii="Verdana" w:hAnsi="Verdana"/>
                <w:lang w:val="ru-RU"/>
              </w:rPr>
              <w:t>3808 94 90</w:t>
            </w:r>
          </w:p>
        </w:tc>
        <w:tc>
          <w:tcPr>
            <w:tcW w:w="1559" w:type="dxa"/>
          </w:tcPr>
          <w:p w14:paraId="407C5299" w14:textId="77777777" w:rsidR="008E2B44" w:rsidRPr="008E2B44" w:rsidRDefault="008E2B44" w:rsidP="008E2B44">
            <w:pPr>
              <w:jc w:val="both"/>
              <w:rPr>
                <w:rFonts w:ascii="Verdana" w:hAnsi="Verdana"/>
                <w:lang w:val="ru-RU"/>
              </w:rPr>
            </w:pPr>
            <w:r w:rsidRPr="008E2B44">
              <w:rPr>
                <w:rFonts w:ascii="Verdana" w:hAnsi="Verdana"/>
                <w:lang w:val="ru-RU"/>
              </w:rPr>
              <w:t>пестицид/</w:t>
            </w:r>
          </w:p>
          <w:p w14:paraId="7C799F81" w14:textId="77777777" w:rsidR="008E2B44" w:rsidRPr="008E2B44" w:rsidRDefault="008E2B44" w:rsidP="008E2B44">
            <w:pPr>
              <w:jc w:val="both"/>
              <w:rPr>
                <w:rFonts w:ascii="Verdana" w:hAnsi="Verdana"/>
                <w:lang w:val="ru-RU"/>
              </w:rPr>
            </w:pPr>
            <w:r w:rsidRPr="008E2B44">
              <w:rPr>
                <w:rFonts w:ascii="Verdana" w:hAnsi="Verdana"/>
                <w:lang w:val="ru-RU"/>
              </w:rPr>
              <w:t>запрет на ввоз**5316</w:t>
            </w:r>
          </w:p>
          <w:p w14:paraId="60E91597" w14:textId="77777777" w:rsidR="008E2B44" w:rsidRPr="008E2B44" w:rsidRDefault="008E2B44" w:rsidP="008E2B44">
            <w:pPr>
              <w:jc w:val="both"/>
              <w:rPr>
                <w:rFonts w:ascii="Verdana" w:hAnsi="Verdana"/>
                <w:lang w:val="ru-RU"/>
              </w:rPr>
            </w:pPr>
          </w:p>
        </w:tc>
      </w:tr>
      <w:tr w:rsidR="008E2B44" w:rsidRPr="00F46DAA" w14:paraId="09476CA3" w14:textId="77777777" w:rsidTr="008E2B44">
        <w:tc>
          <w:tcPr>
            <w:tcW w:w="2689" w:type="dxa"/>
          </w:tcPr>
          <w:p w14:paraId="163E1893" w14:textId="77777777" w:rsidR="008E2B44" w:rsidRPr="008E2B44" w:rsidRDefault="008E2B44" w:rsidP="008E2B44">
            <w:pPr>
              <w:jc w:val="both"/>
              <w:rPr>
                <w:rFonts w:ascii="Verdana" w:hAnsi="Verdana"/>
                <w:lang w:val="ru-RU"/>
              </w:rPr>
            </w:pPr>
            <w:r w:rsidRPr="008E2B44">
              <w:rPr>
                <w:rFonts w:ascii="Verdana" w:hAnsi="Verdana"/>
                <w:lang w:val="ru-RU"/>
              </w:rPr>
              <w:t>Распыляемые порошковые составы, содержащие комбинацию: беномила концентрация 7 или более процентов, карбофурана концентрация 10 или более процентов, тирама концентрация 15 или более процентов (в сочетании)</w:t>
            </w:r>
          </w:p>
        </w:tc>
        <w:tc>
          <w:tcPr>
            <w:tcW w:w="1701" w:type="dxa"/>
          </w:tcPr>
          <w:p w14:paraId="67417905" w14:textId="77777777" w:rsidR="008E2B44" w:rsidRPr="008E2B44" w:rsidRDefault="008E2B44" w:rsidP="008E2B44">
            <w:pPr>
              <w:jc w:val="both"/>
              <w:rPr>
                <w:rFonts w:ascii="Verdana" w:hAnsi="Verdana"/>
                <w:lang w:val="ru-RU"/>
              </w:rPr>
            </w:pPr>
            <w:r w:rsidRPr="008E2B44">
              <w:rPr>
                <w:rFonts w:ascii="Verdana" w:hAnsi="Verdana"/>
                <w:lang w:val="ru-RU"/>
              </w:rPr>
              <w:t>17804–35–2</w:t>
            </w:r>
          </w:p>
        </w:tc>
        <w:tc>
          <w:tcPr>
            <w:tcW w:w="2126" w:type="dxa"/>
          </w:tcPr>
          <w:p w14:paraId="55CCA8CE" w14:textId="77777777" w:rsidR="008E2B44" w:rsidRPr="008E2B44" w:rsidRDefault="008E2B44" w:rsidP="008E2B44">
            <w:pPr>
              <w:jc w:val="both"/>
              <w:rPr>
                <w:rFonts w:ascii="Verdana" w:hAnsi="Verdana"/>
                <w:lang w:val="ru-RU"/>
              </w:rPr>
            </w:pPr>
          </w:p>
        </w:tc>
        <w:tc>
          <w:tcPr>
            <w:tcW w:w="2268" w:type="dxa"/>
          </w:tcPr>
          <w:p w14:paraId="2774C792" w14:textId="77777777" w:rsidR="008E2B44" w:rsidRPr="008E2B44" w:rsidRDefault="008E2B44" w:rsidP="008E2B44">
            <w:pPr>
              <w:jc w:val="both"/>
              <w:rPr>
                <w:rFonts w:ascii="Verdana" w:hAnsi="Verdana"/>
                <w:lang w:val="ru-RU"/>
              </w:rPr>
            </w:pPr>
            <w:r w:rsidRPr="008E2B44">
              <w:rPr>
                <w:rFonts w:ascii="Verdana" w:hAnsi="Verdana"/>
                <w:lang w:val="ru-RU"/>
              </w:rPr>
              <w:t>Распыляемые порошковые составы, содержащие комбинацию: беномила концентрация 7 или более процентов, карбофурана концентрация 10 или более процентов, тирама концентрация 15 или более процентов (в сочетании)</w:t>
            </w:r>
          </w:p>
        </w:tc>
        <w:tc>
          <w:tcPr>
            <w:tcW w:w="1984" w:type="dxa"/>
          </w:tcPr>
          <w:p w14:paraId="4618F29F" w14:textId="77777777" w:rsidR="008E2B44" w:rsidRPr="008E2B44" w:rsidRDefault="008E2B44" w:rsidP="008E2B44">
            <w:pPr>
              <w:jc w:val="both"/>
              <w:rPr>
                <w:rFonts w:ascii="Verdana" w:hAnsi="Verdana"/>
                <w:lang w:val="ru-RU"/>
              </w:rPr>
            </w:pPr>
          </w:p>
        </w:tc>
        <w:tc>
          <w:tcPr>
            <w:tcW w:w="1843" w:type="dxa"/>
          </w:tcPr>
          <w:p w14:paraId="46209BA6" w14:textId="77777777" w:rsidR="008E2B44" w:rsidRPr="008E2B44" w:rsidRDefault="008E2B44" w:rsidP="008E2B44">
            <w:pPr>
              <w:jc w:val="both"/>
              <w:rPr>
                <w:rFonts w:ascii="Verdana" w:hAnsi="Verdana"/>
                <w:lang w:val="ru-RU"/>
              </w:rPr>
            </w:pPr>
          </w:p>
        </w:tc>
        <w:tc>
          <w:tcPr>
            <w:tcW w:w="1559" w:type="dxa"/>
          </w:tcPr>
          <w:p w14:paraId="6BFFF9A2" w14:textId="77777777" w:rsidR="008E2B44" w:rsidRPr="008E2B44" w:rsidRDefault="008E2B44" w:rsidP="008E2B44">
            <w:pPr>
              <w:jc w:val="both"/>
              <w:rPr>
                <w:rFonts w:ascii="Verdana" w:hAnsi="Verdana"/>
                <w:lang w:val="ru-RU"/>
              </w:rPr>
            </w:pPr>
            <w:r w:rsidRPr="008E2B44">
              <w:rPr>
                <w:rFonts w:ascii="Verdana" w:hAnsi="Verdana"/>
                <w:lang w:val="ru-RU"/>
              </w:rPr>
              <w:t xml:space="preserve">Высокотоксичен, особо опасный пестицидный </w:t>
            </w:r>
          </w:p>
          <w:p w14:paraId="56189CE2" w14:textId="77777777" w:rsidR="008E2B44" w:rsidRPr="008E2B44" w:rsidRDefault="008E2B44" w:rsidP="008E2B44">
            <w:pPr>
              <w:jc w:val="both"/>
              <w:rPr>
                <w:rFonts w:ascii="Verdana" w:hAnsi="Verdana"/>
                <w:lang w:val="ru-RU"/>
              </w:rPr>
            </w:pPr>
            <w:r w:rsidRPr="008E2B44">
              <w:rPr>
                <w:rFonts w:ascii="Verdana" w:hAnsi="Verdana"/>
                <w:lang w:val="ru-RU"/>
              </w:rPr>
              <w:t>состав</w:t>
            </w:r>
          </w:p>
        </w:tc>
      </w:tr>
      <w:tr w:rsidR="008E2B44" w:rsidRPr="008E2B44" w14:paraId="69B7D1A1" w14:textId="77777777" w:rsidTr="008E2B44">
        <w:tc>
          <w:tcPr>
            <w:tcW w:w="2689" w:type="dxa"/>
          </w:tcPr>
          <w:p w14:paraId="141F5739" w14:textId="77777777" w:rsidR="008E2B44" w:rsidRPr="008E2B44" w:rsidRDefault="008E2B44" w:rsidP="008E2B44">
            <w:pPr>
              <w:jc w:val="both"/>
              <w:rPr>
                <w:rFonts w:ascii="Verdana" w:hAnsi="Verdana"/>
                <w:lang w:val="ru-RU"/>
              </w:rPr>
            </w:pPr>
            <w:r w:rsidRPr="008E2B44">
              <w:rPr>
                <w:rFonts w:ascii="Verdana" w:hAnsi="Verdana"/>
                <w:lang w:val="ru-RU"/>
              </w:rPr>
              <w:t>Карбофуран</w:t>
            </w:r>
          </w:p>
        </w:tc>
        <w:tc>
          <w:tcPr>
            <w:tcW w:w="1701" w:type="dxa"/>
          </w:tcPr>
          <w:p w14:paraId="1161ED6B" w14:textId="77777777" w:rsidR="008E2B44" w:rsidRPr="008E2B44" w:rsidRDefault="008E2B44" w:rsidP="008E2B44">
            <w:pPr>
              <w:jc w:val="both"/>
              <w:rPr>
                <w:rFonts w:ascii="Verdana" w:hAnsi="Verdana"/>
                <w:lang w:val="ru-RU"/>
              </w:rPr>
            </w:pPr>
            <w:r w:rsidRPr="008E2B44">
              <w:rPr>
                <w:rFonts w:ascii="Verdana" w:hAnsi="Verdana"/>
                <w:lang w:val="ru-RU"/>
              </w:rPr>
              <w:t>1563–66–2</w:t>
            </w:r>
          </w:p>
        </w:tc>
        <w:tc>
          <w:tcPr>
            <w:tcW w:w="2126" w:type="dxa"/>
          </w:tcPr>
          <w:p w14:paraId="74DDCED3" w14:textId="77777777" w:rsidR="008E2B44" w:rsidRPr="008E2B44" w:rsidRDefault="008E2B44" w:rsidP="008E2B44">
            <w:pPr>
              <w:jc w:val="both"/>
              <w:rPr>
                <w:rFonts w:ascii="Verdana" w:hAnsi="Verdana"/>
                <w:lang w:val="ru-RU"/>
              </w:rPr>
            </w:pPr>
            <w:r w:rsidRPr="008E2B44">
              <w:rPr>
                <w:rFonts w:ascii="Verdana" w:hAnsi="Verdana"/>
                <w:lang w:val="ru-RU"/>
              </w:rPr>
              <w:t>3808 99 900 0</w:t>
            </w:r>
          </w:p>
        </w:tc>
        <w:tc>
          <w:tcPr>
            <w:tcW w:w="2268" w:type="dxa"/>
          </w:tcPr>
          <w:p w14:paraId="7C547440" w14:textId="77777777" w:rsidR="008E2B44" w:rsidRPr="008E2B44" w:rsidRDefault="008E2B44" w:rsidP="008E2B44">
            <w:pPr>
              <w:jc w:val="both"/>
              <w:rPr>
                <w:rFonts w:ascii="Verdana" w:hAnsi="Verdana"/>
                <w:lang w:val="ru-RU"/>
              </w:rPr>
            </w:pPr>
            <w:r w:rsidRPr="008E2B44">
              <w:rPr>
                <w:rFonts w:ascii="Verdana" w:hAnsi="Verdana"/>
                <w:lang w:val="ru-RU"/>
              </w:rPr>
              <w:t>прочие инсектициды, родентициды, фунгициды, гербициды, противовсходовые средства и регуляторы роста растений, дезинфицирующие средства и аналогичные им, расфасованные в формы или упаковки для розничной продажи или представленные в виде готовых препаратов или изделий (например, ленты, обработанные серой, фитили и свечи, и бумага липкая от мух)</w:t>
            </w:r>
          </w:p>
        </w:tc>
        <w:tc>
          <w:tcPr>
            <w:tcW w:w="1984" w:type="dxa"/>
          </w:tcPr>
          <w:p w14:paraId="4EFCC857" w14:textId="77777777" w:rsidR="008E2B44" w:rsidRPr="008E2B44" w:rsidRDefault="008E2B44" w:rsidP="008E2B44">
            <w:pPr>
              <w:jc w:val="both"/>
              <w:rPr>
                <w:rFonts w:ascii="Verdana" w:hAnsi="Verdana"/>
                <w:lang w:val="ru-RU"/>
              </w:rPr>
            </w:pPr>
            <w:r w:rsidRPr="008E2B44">
              <w:rPr>
                <w:rFonts w:ascii="Verdana" w:hAnsi="Verdana"/>
                <w:lang w:val="ru-RU"/>
              </w:rPr>
              <w:t>3808 99 900 0</w:t>
            </w:r>
          </w:p>
        </w:tc>
        <w:tc>
          <w:tcPr>
            <w:tcW w:w="1843" w:type="dxa"/>
          </w:tcPr>
          <w:p w14:paraId="529E8CA4" w14:textId="77777777" w:rsidR="008E2B44" w:rsidRPr="008E2B44" w:rsidRDefault="008E2B44" w:rsidP="008E2B44">
            <w:pPr>
              <w:jc w:val="both"/>
              <w:rPr>
                <w:rFonts w:ascii="Verdana" w:hAnsi="Verdana"/>
                <w:lang w:val="ru-RU"/>
              </w:rPr>
            </w:pPr>
            <w:r w:rsidRPr="008E2B44">
              <w:rPr>
                <w:rFonts w:ascii="Verdana" w:hAnsi="Verdana"/>
                <w:lang w:val="ru-RU"/>
              </w:rPr>
              <w:t>3808 99 90</w:t>
            </w:r>
          </w:p>
        </w:tc>
        <w:tc>
          <w:tcPr>
            <w:tcW w:w="1559" w:type="dxa"/>
          </w:tcPr>
          <w:p w14:paraId="27866405" w14:textId="77777777" w:rsidR="008E2B44" w:rsidRPr="008E2B44" w:rsidRDefault="008E2B44" w:rsidP="008E2B44">
            <w:pPr>
              <w:jc w:val="both"/>
              <w:rPr>
                <w:rFonts w:ascii="Verdana" w:hAnsi="Verdana"/>
                <w:lang w:val="ru-RU"/>
              </w:rPr>
            </w:pPr>
          </w:p>
        </w:tc>
      </w:tr>
      <w:tr w:rsidR="008E2B44" w:rsidRPr="00F46DAA" w14:paraId="7B2A25A4" w14:textId="77777777" w:rsidTr="008E2B44">
        <w:tc>
          <w:tcPr>
            <w:tcW w:w="2689" w:type="dxa"/>
          </w:tcPr>
          <w:p w14:paraId="4BF20812" w14:textId="77777777" w:rsidR="008E2B44" w:rsidRPr="008E2B44" w:rsidRDefault="008E2B44" w:rsidP="008E2B44">
            <w:pPr>
              <w:jc w:val="both"/>
              <w:rPr>
                <w:rFonts w:ascii="Verdana" w:hAnsi="Verdana"/>
                <w:lang w:val="ru-RU"/>
              </w:rPr>
            </w:pPr>
            <w:r w:rsidRPr="008E2B44">
              <w:rPr>
                <w:rFonts w:ascii="Verdana" w:hAnsi="Verdana"/>
                <w:lang w:val="ru-RU"/>
              </w:rPr>
              <w:t>Распыляемые порошковые составы, содержащие комбинацию: беномила концентрация 7 или более процентов, карбофурана концентрация 10 или более процентов, тирама концентрация 15 или более процентов (в сочетании)</w:t>
            </w:r>
          </w:p>
        </w:tc>
        <w:tc>
          <w:tcPr>
            <w:tcW w:w="1701" w:type="dxa"/>
          </w:tcPr>
          <w:p w14:paraId="1F2C7AAD" w14:textId="77777777" w:rsidR="008E2B44" w:rsidRPr="008E2B44" w:rsidRDefault="008E2B44" w:rsidP="008E2B44">
            <w:pPr>
              <w:jc w:val="both"/>
              <w:rPr>
                <w:rFonts w:ascii="Verdana" w:hAnsi="Verdana"/>
                <w:lang w:val="ru-RU"/>
              </w:rPr>
            </w:pPr>
            <w:r w:rsidRPr="008E2B44">
              <w:rPr>
                <w:rFonts w:ascii="Verdana" w:hAnsi="Verdana"/>
                <w:lang w:val="ru-RU"/>
              </w:rPr>
              <w:t>137–26–8</w:t>
            </w:r>
          </w:p>
        </w:tc>
        <w:tc>
          <w:tcPr>
            <w:tcW w:w="2126" w:type="dxa"/>
          </w:tcPr>
          <w:p w14:paraId="086AF40D" w14:textId="77777777" w:rsidR="008E2B44" w:rsidRPr="008E2B44" w:rsidRDefault="008E2B44" w:rsidP="008E2B44">
            <w:pPr>
              <w:jc w:val="both"/>
              <w:rPr>
                <w:rFonts w:ascii="Verdana" w:hAnsi="Verdana"/>
                <w:lang w:val="ru-RU"/>
              </w:rPr>
            </w:pPr>
            <w:r w:rsidRPr="008E2B44">
              <w:rPr>
                <w:rFonts w:ascii="Verdana" w:hAnsi="Verdana"/>
                <w:lang w:val="ru-RU"/>
              </w:rPr>
              <w:t>2930 30 000 0</w:t>
            </w:r>
          </w:p>
        </w:tc>
        <w:tc>
          <w:tcPr>
            <w:tcW w:w="2268" w:type="dxa"/>
          </w:tcPr>
          <w:p w14:paraId="0A2148DA" w14:textId="77777777" w:rsidR="008E2B44" w:rsidRPr="008E2B44" w:rsidRDefault="008E2B44" w:rsidP="008E2B44">
            <w:pPr>
              <w:jc w:val="both"/>
              <w:rPr>
                <w:rFonts w:ascii="Verdana" w:hAnsi="Verdana"/>
                <w:lang w:val="ru-RU"/>
              </w:rPr>
            </w:pPr>
            <w:r w:rsidRPr="008E2B44">
              <w:rPr>
                <w:rFonts w:ascii="Verdana" w:hAnsi="Verdana"/>
                <w:lang w:val="ru-RU"/>
              </w:rPr>
              <w:t>тиурам моно-, ди- и тетрасульфиды</w:t>
            </w:r>
          </w:p>
        </w:tc>
        <w:tc>
          <w:tcPr>
            <w:tcW w:w="1984" w:type="dxa"/>
          </w:tcPr>
          <w:p w14:paraId="39F49A87" w14:textId="77777777" w:rsidR="008E2B44" w:rsidRPr="008E2B44" w:rsidRDefault="008E2B44" w:rsidP="008E2B44">
            <w:pPr>
              <w:jc w:val="both"/>
              <w:rPr>
                <w:rFonts w:ascii="Verdana" w:hAnsi="Verdana"/>
                <w:lang w:val="ru-RU"/>
              </w:rPr>
            </w:pPr>
            <w:r w:rsidRPr="008E2B44">
              <w:rPr>
                <w:rFonts w:ascii="Verdana" w:hAnsi="Verdana"/>
                <w:lang w:val="ru-RU"/>
              </w:rPr>
              <w:t>2930 30 000 0</w:t>
            </w:r>
          </w:p>
        </w:tc>
        <w:tc>
          <w:tcPr>
            <w:tcW w:w="1843" w:type="dxa"/>
          </w:tcPr>
          <w:p w14:paraId="77D903E2" w14:textId="77777777" w:rsidR="008E2B44" w:rsidRPr="008E2B44" w:rsidRDefault="008E2B44" w:rsidP="008E2B44">
            <w:pPr>
              <w:jc w:val="both"/>
              <w:rPr>
                <w:rFonts w:ascii="Verdana" w:hAnsi="Verdana"/>
                <w:lang w:val="ru-RU"/>
              </w:rPr>
            </w:pPr>
            <w:r w:rsidRPr="008E2B44">
              <w:rPr>
                <w:rFonts w:ascii="Verdana" w:hAnsi="Verdana"/>
                <w:lang w:val="ru-RU"/>
              </w:rPr>
              <w:t>2930 30 00</w:t>
            </w:r>
          </w:p>
        </w:tc>
        <w:tc>
          <w:tcPr>
            <w:tcW w:w="1559" w:type="dxa"/>
          </w:tcPr>
          <w:p w14:paraId="5B76E2F2" w14:textId="77777777" w:rsidR="008E2B44" w:rsidRPr="008E2B44" w:rsidRDefault="008E2B44" w:rsidP="008E2B44">
            <w:pPr>
              <w:jc w:val="both"/>
              <w:rPr>
                <w:rFonts w:ascii="Verdana" w:hAnsi="Verdana"/>
                <w:lang w:val="ru-RU"/>
              </w:rPr>
            </w:pPr>
            <w:r w:rsidRPr="008E2B44">
              <w:rPr>
                <w:rFonts w:ascii="Verdana" w:hAnsi="Verdana"/>
                <w:lang w:val="ru-RU"/>
              </w:rPr>
              <w:t xml:space="preserve">Высокотоксичен, особо опасный пестицидный </w:t>
            </w:r>
          </w:p>
          <w:p w14:paraId="7AED42D7" w14:textId="77777777" w:rsidR="008E2B44" w:rsidRPr="008E2B44" w:rsidRDefault="008E2B44" w:rsidP="008E2B44">
            <w:pPr>
              <w:jc w:val="both"/>
              <w:rPr>
                <w:rFonts w:ascii="Verdana" w:hAnsi="Verdana"/>
                <w:lang w:val="ru-RU"/>
              </w:rPr>
            </w:pPr>
            <w:r w:rsidRPr="008E2B44">
              <w:rPr>
                <w:rFonts w:ascii="Verdana" w:hAnsi="Verdana"/>
                <w:lang w:val="ru-RU"/>
              </w:rPr>
              <w:t>состав</w:t>
            </w:r>
          </w:p>
        </w:tc>
      </w:tr>
      <w:tr w:rsidR="008E2B44" w:rsidRPr="008E2B44" w14:paraId="04B556CA" w14:textId="77777777" w:rsidTr="008E2B44">
        <w:tc>
          <w:tcPr>
            <w:tcW w:w="2689" w:type="dxa"/>
          </w:tcPr>
          <w:p w14:paraId="1AF30861" w14:textId="77777777" w:rsidR="008E2B44" w:rsidRPr="008E2B44" w:rsidRDefault="008E2B44" w:rsidP="008E2B44">
            <w:pPr>
              <w:jc w:val="both"/>
              <w:rPr>
                <w:rFonts w:ascii="Verdana" w:hAnsi="Verdana"/>
                <w:lang w:val="ru-RU"/>
              </w:rPr>
            </w:pPr>
            <w:r w:rsidRPr="008E2B44">
              <w:rPr>
                <w:rFonts w:ascii="Verdana" w:hAnsi="Verdana"/>
                <w:lang w:val="ru-RU"/>
              </w:rPr>
              <w:t>Фосфамидон (растворимые жидкие составы вещества с содержанием активного ингредиента, превышающим 1000 г/л)</w:t>
            </w:r>
          </w:p>
        </w:tc>
        <w:tc>
          <w:tcPr>
            <w:tcW w:w="1701" w:type="dxa"/>
          </w:tcPr>
          <w:p w14:paraId="78953831" w14:textId="77777777" w:rsidR="008E2B44" w:rsidRPr="008E2B44" w:rsidRDefault="008E2B44" w:rsidP="008E2B44">
            <w:pPr>
              <w:jc w:val="both"/>
              <w:rPr>
                <w:rFonts w:ascii="Verdana" w:hAnsi="Verdana"/>
                <w:lang w:val="ru-RU"/>
              </w:rPr>
            </w:pPr>
            <w:r w:rsidRPr="008E2B44">
              <w:rPr>
                <w:rFonts w:ascii="Verdana" w:hAnsi="Verdana"/>
                <w:lang w:val="ru-RU"/>
              </w:rPr>
              <w:t xml:space="preserve">13171–21–6 (смесь, </w:t>
            </w:r>
            <w:r w:rsidRPr="008E2B44">
              <w:rPr>
                <w:rFonts w:ascii="Verdana" w:hAnsi="Verdana"/>
              </w:rPr>
              <w:t>E</w:t>
            </w:r>
            <w:r w:rsidRPr="008E2B44">
              <w:rPr>
                <w:rFonts w:ascii="Verdana" w:hAnsi="Verdana"/>
                <w:lang w:val="ru-RU"/>
              </w:rPr>
              <w:t>– и</w:t>
            </w:r>
          </w:p>
          <w:p w14:paraId="0F99B088" w14:textId="77777777" w:rsidR="008E2B44" w:rsidRPr="008E2B44" w:rsidRDefault="008E2B44" w:rsidP="008E2B44">
            <w:pPr>
              <w:jc w:val="both"/>
              <w:rPr>
                <w:rFonts w:ascii="Verdana" w:hAnsi="Verdana"/>
                <w:lang w:val="ru-RU"/>
              </w:rPr>
            </w:pPr>
            <w:r w:rsidRPr="008E2B44">
              <w:rPr>
                <w:rFonts w:ascii="Verdana" w:hAnsi="Verdana"/>
              </w:rPr>
              <w:t>Z</w:t>
            </w:r>
            <w:r w:rsidRPr="008E2B44">
              <w:rPr>
                <w:rFonts w:ascii="Verdana" w:hAnsi="Verdana"/>
                <w:lang w:val="ru-RU"/>
              </w:rPr>
              <w:t>–изомеры)</w:t>
            </w:r>
          </w:p>
          <w:p w14:paraId="16160748" w14:textId="77777777" w:rsidR="008E2B44" w:rsidRPr="008E2B44" w:rsidRDefault="008E2B44" w:rsidP="008E2B44">
            <w:pPr>
              <w:jc w:val="both"/>
              <w:rPr>
                <w:rFonts w:ascii="Verdana" w:hAnsi="Verdana"/>
                <w:lang w:val="ru-RU"/>
              </w:rPr>
            </w:pPr>
            <w:r w:rsidRPr="008E2B44">
              <w:rPr>
                <w:rFonts w:ascii="Verdana" w:hAnsi="Verdana"/>
                <w:lang w:val="ru-RU"/>
              </w:rPr>
              <w:t>23783–98–4</w:t>
            </w:r>
          </w:p>
          <w:p w14:paraId="66221FA2" w14:textId="77777777" w:rsidR="008E2B44" w:rsidRPr="008E2B44" w:rsidRDefault="008E2B44" w:rsidP="008E2B44">
            <w:pPr>
              <w:jc w:val="both"/>
              <w:rPr>
                <w:rFonts w:ascii="Verdana" w:hAnsi="Verdana"/>
                <w:lang w:val="ru-RU"/>
              </w:rPr>
            </w:pPr>
            <w:r w:rsidRPr="008E2B44">
              <w:rPr>
                <w:rFonts w:ascii="Verdana" w:hAnsi="Verdana"/>
                <w:lang w:val="ru-RU"/>
              </w:rPr>
              <w:t>(</w:t>
            </w:r>
            <w:r w:rsidRPr="008E2B44">
              <w:rPr>
                <w:rFonts w:ascii="Verdana" w:hAnsi="Verdana"/>
              </w:rPr>
              <w:t>Z</w:t>
            </w:r>
            <w:r w:rsidRPr="008E2B44">
              <w:rPr>
                <w:rFonts w:ascii="Verdana" w:hAnsi="Verdana"/>
                <w:lang w:val="ru-RU"/>
              </w:rPr>
              <w:t>–изомер)</w:t>
            </w:r>
          </w:p>
          <w:p w14:paraId="462478D2" w14:textId="77777777" w:rsidR="008E2B44" w:rsidRPr="008E2B44" w:rsidRDefault="008E2B44" w:rsidP="008E2B44">
            <w:pPr>
              <w:jc w:val="both"/>
              <w:rPr>
                <w:rFonts w:ascii="Verdana" w:hAnsi="Verdana"/>
                <w:lang w:val="ru-RU"/>
              </w:rPr>
            </w:pPr>
            <w:r w:rsidRPr="008E2B44">
              <w:rPr>
                <w:rFonts w:ascii="Verdana" w:hAnsi="Verdana"/>
                <w:lang w:val="ru-RU"/>
              </w:rPr>
              <w:t>297–99–4</w:t>
            </w:r>
          </w:p>
          <w:p w14:paraId="003BEA82" w14:textId="77777777" w:rsidR="008E2B44" w:rsidRPr="008E2B44" w:rsidRDefault="008E2B44" w:rsidP="008E2B44">
            <w:pPr>
              <w:jc w:val="both"/>
              <w:rPr>
                <w:rFonts w:ascii="Verdana" w:hAnsi="Verdana"/>
                <w:lang w:val="ru-RU"/>
              </w:rPr>
            </w:pPr>
            <w:r w:rsidRPr="008E2B44">
              <w:rPr>
                <w:rFonts w:ascii="Verdana" w:hAnsi="Verdana"/>
                <w:lang w:val="ru-RU"/>
              </w:rPr>
              <w:t>(</w:t>
            </w:r>
            <w:r w:rsidRPr="008E2B44">
              <w:rPr>
                <w:rFonts w:ascii="Verdana" w:hAnsi="Verdana"/>
              </w:rPr>
              <w:t>E</w:t>
            </w:r>
            <w:r w:rsidRPr="008E2B44">
              <w:rPr>
                <w:rFonts w:ascii="Verdana" w:hAnsi="Verdana"/>
                <w:lang w:val="ru-RU"/>
              </w:rPr>
              <w:t>–изомер)</w:t>
            </w:r>
          </w:p>
        </w:tc>
        <w:tc>
          <w:tcPr>
            <w:tcW w:w="2126" w:type="dxa"/>
          </w:tcPr>
          <w:p w14:paraId="15A02504" w14:textId="77777777" w:rsidR="008E2B44" w:rsidRPr="008E2B44" w:rsidRDefault="008E2B44" w:rsidP="008E2B44">
            <w:pPr>
              <w:jc w:val="both"/>
              <w:rPr>
                <w:rFonts w:ascii="Verdana" w:hAnsi="Verdana"/>
                <w:lang w:val="ru-RU"/>
              </w:rPr>
            </w:pPr>
            <w:r w:rsidRPr="008E2B44">
              <w:rPr>
                <w:rFonts w:ascii="Verdana" w:hAnsi="Verdana"/>
                <w:lang w:val="ru-RU"/>
              </w:rPr>
              <w:t>2924 12 000 0</w:t>
            </w:r>
          </w:p>
        </w:tc>
        <w:tc>
          <w:tcPr>
            <w:tcW w:w="2268" w:type="dxa"/>
          </w:tcPr>
          <w:p w14:paraId="3BB8CF3D" w14:textId="77777777" w:rsidR="008E2B44" w:rsidRPr="008E2B44" w:rsidRDefault="008E2B44" w:rsidP="008E2B44">
            <w:pPr>
              <w:jc w:val="both"/>
              <w:rPr>
                <w:rFonts w:ascii="Verdana" w:hAnsi="Verdana"/>
                <w:lang w:val="ru-RU"/>
              </w:rPr>
            </w:pPr>
            <w:r w:rsidRPr="008E2B44">
              <w:rPr>
                <w:rFonts w:ascii="Verdana" w:hAnsi="Verdana"/>
                <w:lang w:val="ru-RU"/>
              </w:rPr>
              <w:t>фторацетамид (ISO), монокротофос (ISO) и фосфамидон (ISO)</w:t>
            </w:r>
          </w:p>
        </w:tc>
        <w:tc>
          <w:tcPr>
            <w:tcW w:w="1984" w:type="dxa"/>
          </w:tcPr>
          <w:p w14:paraId="3BF335A0" w14:textId="77777777" w:rsidR="008E2B44" w:rsidRPr="008E2B44" w:rsidRDefault="008E2B44" w:rsidP="008E2B44">
            <w:pPr>
              <w:jc w:val="both"/>
              <w:rPr>
                <w:rFonts w:ascii="Verdana" w:hAnsi="Verdana"/>
                <w:lang w:val="ru-RU"/>
              </w:rPr>
            </w:pPr>
            <w:r w:rsidRPr="008E2B44">
              <w:rPr>
                <w:rFonts w:ascii="Verdana" w:hAnsi="Verdana"/>
                <w:lang w:val="ru-RU"/>
              </w:rPr>
              <w:t>2924 12 000 0</w:t>
            </w:r>
          </w:p>
        </w:tc>
        <w:tc>
          <w:tcPr>
            <w:tcW w:w="1843" w:type="dxa"/>
          </w:tcPr>
          <w:p w14:paraId="7C5D1EB4" w14:textId="77777777" w:rsidR="008E2B44" w:rsidRPr="008E2B44" w:rsidRDefault="008E2B44" w:rsidP="008E2B44">
            <w:pPr>
              <w:jc w:val="both"/>
              <w:rPr>
                <w:rFonts w:ascii="Verdana" w:hAnsi="Verdana"/>
                <w:lang w:val="ru-RU"/>
              </w:rPr>
            </w:pPr>
            <w:r w:rsidRPr="008E2B44">
              <w:rPr>
                <w:rFonts w:ascii="Verdana" w:hAnsi="Verdana"/>
                <w:lang w:val="ru-RU"/>
              </w:rPr>
              <w:t>2924 12 00</w:t>
            </w:r>
          </w:p>
        </w:tc>
        <w:tc>
          <w:tcPr>
            <w:tcW w:w="1559" w:type="dxa"/>
          </w:tcPr>
          <w:p w14:paraId="1B6FC898" w14:textId="77777777" w:rsidR="008E2B44" w:rsidRPr="008E2B44" w:rsidRDefault="008E2B44" w:rsidP="008E2B44">
            <w:pPr>
              <w:jc w:val="both"/>
              <w:rPr>
                <w:rFonts w:ascii="Verdana" w:hAnsi="Verdana"/>
                <w:lang w:val="ru-RU"/>
              </w:rPr>
            </w:pPr>
            <w:r w:rsidRPr="008E2B44">
              <w:rPr>
                <w:rFonts w:ascii="Verdana" w:hAnsi="Verdana"/>
                <w:lang w:val="ru-RU"/>
              </w:rPr>
              <w:t>пестицид/</w:t>
            </w:r>
          </w:p>
          <w:p w14:paraId="2A6F2398" w14:textId="77777777" w:rsidR="008E2B44" w:rsidRPr="008E2B44" w:rsidRDefault="008E2B44" w:rsidP="008E2B44">
            <w:pPr>
              <w:jc w:val="both"/>
              <w:rPr>
                <w:rFonts w:ascii="Verdana" w:hAnsi="Verdana"/>
                <w:lang w:val="ru-RU"/>
              </w:rPr>
            </w:pPr>
            <w:r w:rsidRPr="008E2B44">
              <w:rPr>
                <w:rFonts w:ascii="Verdana" w:hAnsi="Verdana"/>
                <w:lang w:val="ru-RU"/>
              </w:rPr>
              <w:t>з</w:t>
            </w:r>
            <w:r w:rsidRPr="008E2B44">
              <w:rPr>
                <w:rFonts w:ascii="Verdana" w:hAnsi="Verdana"/>
                <w:bCs/>
                <w:lang w:val="ru-RU"/>
              </w:rPr>
              <w:t>апрет на ввоз</w:t>
            </w:r>
            <w:r w:rsidRPr="008E2B44">
              <w:rPr>
                <w:rFonts w:ascii="Verdana" w:hAnsi="Verdana"/>
                <w:lang w:val="ru-RU"/>
              </w:rPr>
              <w:t>****4692</w:t>
            </w:r>
          </w:p>
        </w:tc>
      </w:tr>
      <w:tr w:rsidR="008E2B44" w:rsidRPr="008E2B44" w14:paraId="3F0ED55C" w14:textId="77777777" w:rsidTr="008E2B44">
        <w:tc>
          <w:tcPr>
            <w:tcW w:w="2689" w:type="dxa"/>
          </w:tcPr>
          <w:p w14:paraId="3BCF2B52" w14:textId="77777777" w:rsidR="008E2B44" w:rsidRPr="008E2B44" w:rsidRDefault="008E2B44" w:rsidP="008E2B44">
            <w:pPr>
              <w:jc w:val="both"/>
              <w:rPr>
                <w:rFonts w:ascii="Verdana" w:hAnsi="Verdana"/>
                <w:lang w:val="ru-RU"/>
              </w:rPr>
            </w:pPr>
            <w:r w:rsidRPr="008E2B44">
              <w:rPr>
                <w:rFonts w:ascii="Verdana" w:hAnsi="Verdana"/>
                <w:lang w:val="ru-RU"/>
              </w:rPr>
              <w:t>Метилпаратион (эмульгируемые концентраты (ЭК) с содержанием активного ингредиента 19,5 или более</w:t>
            </w:r>
          </w:p>
          <w:p w14:paraId="15BDBB83" w14:textId="77777777" w:rsidR="008E2B44" w:rsidRPr="008E2B44" w:rsidRDefault="008E2B44" w:rsidP="008E2B44">
            <w:pPr>
              <w:jc w:val="both"/>
              <w:rPr>
                <w:rFonts w:ascii="Verdana" w:hAnsi="Verdana"/>
                <w:lang w:val="ru-RU"/>
              </w:rPr>
            </w:pPr>
            <w:r w:rsidRPr="008E2B44">
              <w:rPr>
                <w:rFonts w:ascii="Verdana" w:hAnsi="Verdana"/>
                <w:lang w:val="ru-RU"/>
              </w:rPr>
              <w:t>процентов и порошковые составы с содержанием активного ингредиента 1,5 или более процентов)</w:t>
            </w:r>
          </w:p>
        </w:tc>
        <w:tc>
          <w:tcPr>
            <w:tcW w:w="1701" w:type="dxa"/>
          </w:tcPr>
          <w:p w14:paraId="2ACF5873" w14:textId="77777777" w:rsidR="008E2B44" w:rsidRPr="008E2B44" w:rsidRDefault="008E2B44" w:rsidP="008E2B44">
            <w:pPr>
              <w:jc w:val="both"/>
              <w:rPr>
                <w:rFonts w:ascii="Verdana" w:hAnsi="Verdana"/>
                <w:lang w:val="ru-RU"/>
              </w:rPr>
            </w:pPr>
          </w:p>
          <w:p w14:paraId="6F80EEAB" w14:textId="77777777" w:rsidR="008E2B44" w:rsidRPr="008E2B44" w:rsidRDefault="008E2B44" w:rsidP="008E2B44">
            <w:pPr>
              <w:jc w:val="both"/>
              <w:rPr>
                <w:rFonts w:ascii="Verdana" w:hAnsi="Verdana"/>
                <w:lang w:val="ru-RU"/>
              </w:rPr>
            </w:pPr>
            <w:r w:rsidRPr="008E2B44">
              <w:rPr>
                <w:rFonts w:ascii="Verdana" w:hAnsi="Verdana"/>
                <w:lang w:val="ru-RU"/>
              </w:rPr>
              <w:t>298–00–0</w:t>
            </w:r>
          </w:p>
        </w:tc>
        <w:tc>
          <w:tcPr>
            <w:tcW w:w="2126" w:type="dxa"/>
          </w:tcPr>
          <w:p w14:paraId="40510D7B" w14:textId="77777777" w:rsidR="008E2B44" w:rsidRPr="008E2B44" w:rsidRDefault="008E2B44" w:rsidP="008E2B44">
            <w:pPr>
              <w:jc w:val="both"/>
              <w:rPr>
                <w:rFonts w:ascii="Verdana" w:hAnsi="Verdana"/>
                <w:lang w:val="ru-RU"/>
              </w:rPr>
            </w:pPr>
            <w:r w:rsidRPr="008E2B44">
              <w:rPr>
                <w:rFonts w:ascii="Verdana" w:hAnsi="Verdana"/>
                <w:lang w:val="ru-RU"/>
              </w:rPr>
              <w:t>2920 11 000 0</w:t>
            </w:r>
          </w:p>
        </w:tc>
        <w:tc>
          <w:tcPr>
            <w:tcW w:w="2268" w:type="dxa"/>
          </w:tcPr>
          <w:p w14:paraId="007F0F2A" w14:textId="77777777" w:rsidR="008E2B44" w:rsidRPr="008E2B44" w:rsidRDefault="008E2B44" w:rsidP="008E2B44">
            <w:pPr>
              <w:jc w:val="both"/>
              <w:rPr>
                <w:rFonts w:ascii="Verdana" w:hAnsi="Verdana"/>
                <w:lang w:val="ru-RU"/>
              </w:rPr>
            </w:pPr>
            <w:r w:rsidRPr="008E2B44">
              <w:rPr>
                <w:rFonts w:ascii="Verdana" w:hAnsi="Verdana"/>
                <w:lang w:val="ru-RU"/>
              </w:rPr>
              <w:t>паратион (ISO) и паратионметил (ISO) (метилпаратион)</w:t>
            </w:r>
          </w:p>
        </w:tc>
        <w:tc>
          <w:tcPr>
            <w:tcW w:w="1984" w:type="dxa"/>
          </w:tcPr>
          <w:p w14:paraId="25756BD1" w14:textId="77777777" w:rsidR="008E2B44" w:rsidRPr="008E2B44" w:rsidRDefault="008E2B44" w:rsidP="008E2B44">
            <w:pPr>
              <w:jc w:val="both"/>
              <w:rPr>
                <w:rFonts w:ascii="Verdana" w:hAnsi="Verdana"/>
                <w:lang w:val="ru-RU"/>
              </w:rPr>
            </w:pPr>
            <w:r w:rsidRPr="008E2B44">
              <w:rPr>
                <w:rFonts w:ascii="Verdana" w:hAnsi="Verdana"/>
                <w:lang w:val="ru-RU"/>
              </w:rPr>
              <w:t>2920 11 000 0</w:t>
            </w:r>
          </w:p>
        </w:tc>
        <w:tc>
          <w:tcPr>
            <w:tcW w:w="1843" w:type="dxa"/>
          </w:tcPr>
          <w:p w14:paraId="24B5F530" w14:textId="77777777" w:rsidR="008E2B44" w:rsidRPr="008E2B44" w:rsidRDefault="008E2B44" w:rsidP="008E2B44">
            <w:pPr>
              <w:jc w:val="both"/>
              <w:rPr>
                <w:rFonts w:ascii="Verdana" w:hAnsi="Verdana"/>
                <w:lang w:val="ru-RU"/>
              </w:rPr>
            </w:pPr>
            <w:r w:rsidRPr="008E2B44">
              <w:rPr>
                <w:rFonts w:ascii="Verdana" w:hAnsi="Verdana"/>
                <w:lang w:val="ru-RU"/>
              </w:rPr>
              <w:t>2920 11 00</w:t>
            </w:r>
          </w:p>
        </w:tc>
        <w:tc>
          <w:tcPr>
            <w:tcW w:w="1559" w:type="dxa"/>
          </w:tcPr>
          <w:p w14:paraId="738C039F" w14:textId="77777777" w:rsidR="008E2B44" w:rsidRPr="008E2B44" w:rsidRDefault="008E2B44" w:rsidP="008E2B44">
            <w:pPr>
              <w:jc w:val="both"/>
              <w:rPr>
                <w:rFonts w:ascii="Verdana" w:hAnsi="Verdana"/>
                <w:lang w:val="ru-RU"/>
              </w:rPr>
            </w:pPr>
            <w:r w:rsidRPr="008E2B44">
              <w:rPr>
                <w:rFonts w:ascii="Verdana" w:hAnsi="Verdana"/>
                <w:lang w:val="ru-RU"/>
              </w:rPr>
              <w:t>пестицид/</w:t>
            </w:r>
          </w:p>
          <w:p w14:paraId="5D73D067" w14:textId="77777777" w:rsidR="008E2B44" w:rsidRPr="008E2B44" w:rsidRDefault="008E2B44" w:rsidP="008E2B44">
            <w:pPr>
              <w:jc w:val="both"/>
              <w:rPr>
                <w:rFonts w:ascii="Verdana" w:hAnsi="Verdana"/>
                <w:lang w:val="ru-RU"/>
              </w:rPr>
            </w:pPr>
            <w:r w:rsidRPr="008E2B44">
              <w:rPr>
                <w:rFonts w:ascii="Verdana" w:hAnsi="Verdana"/>
                <w:lang w:val="ru-RU"/>
              </w:rPr>
              <w:t>з</w:t>
            </w:r>
            <w:r w:rsidRPr="008E2B44">
              <w:rPr>
                <w:rFonts w:ascii="Verdana" w:hAnsi="Verdana"/>
                <w:bCs/>
                <w:lang w:val="ru-RU"/>
              </w:rPr>
              <w:t>апрет на ввоз</w:t>
            </w:r>
            <w:r w:rsidRPr="008E2B44">
              <w:rPr>
                <w:rFonts w:ascii="Verdana" w:hAnsi="Verdana"/>
                <w:lang w:val="ru-RU"/>
              </w:rPr>
              <w:t>****4635</w:t>
            </w:r>
          </w:p>
        </w:tc>
      </w:tr>
      <w:tr w:rsidR="008E2B44" w:rsidRPr="008E2B44" w14:paraId="60C533F3" w14:textId="77777777" w:rsidTr="008E2B44">
        <w:tc>
          <w:tcPr>
            <w:tcW w:w="2689" w:type="dxa"/>
          </w:tcPr>
          <w:p w14:paraId="371C1160" w14:textId="77777777" w:rsidR="008E2B44" w:rsidRPr="008E2B44" w:rsidRDefault="008E2B44" w:rsidP="008E2B44">
            <w:pPr>
              <w:jc w:val="both"/>
              <w:rPr>
                <w:rFonts w:ascii="Verdana" w:hAnsi="Verdana"/>
                <w:lang w:val="ru-RU"/>
              </w:rPr>
            </w:pPr>
            <w:r w:rsidRPr="008E2B44">
              <w:rPr>
                <w:rFonts w:ascii="Verdana" w:hAnsi="Verdana"/>
                <w:lang w:val="ru-RU"/>
              </w:rPr>
              <w:t>Формы асбеста:</w:t>
            </w:r>
          </w:p>
          <w:p w14:paraId="4AD35961" w14:textId="77777777" w:rsidR="008E2B44" w:rsidRPr="008E2B44" w:rsidRDefault="008E2B44" w:rsidP="008E2B44">
            <w:pPr>
              <w:jc w:val="both"/>
              <w:rPr>
                <w:rFonts w:ascii="Verdana" w:hAnsi="Verdana"/>
                <w:lang w:val="ru-RU"/>
              </w:rPr>
            </w:pPr>
            <w:r w:rsidRPr="008E2B44">
              <w:rPr>
                <w:rFonts w:ascii="Verdana" w:hAnsi="Verdana"/>
                <w:lang w:val="ru-RU"/>
              </w:rPr>
              <w:t>– актинолит</w:t>
            </w:r>
          </w:p>
          <w:p w14:paraId="2918BF59" w14:textId="77777777" w:rsidR="008E2B44" w:rsidRPr="008E2B44" w:rsidRDefault="008E2B44" w:rsidP="008E2B44">
            <w:pPr>
              <w:jc w:val="both"/>
              <w:rPr>
                <w:rFonts w:ascii="Verdana" w:hAnsi="Verdana"/>
                <w:lang w:val="ru-RU"/>
              </w:rPr>
            </w:pPr>
            <w:r w:rsidRPr="008E2B44">
              <w:rPr>
                <w:rFonts w:ascii="Verdana" w:hAnsi="Verdana"/>
                <w:lang w:val="ru-RU"/>
              </w:rPr>
              <w:t>– антофиллит</w:t>
            </w:r>
          </w:p>
          <w:p w14:paraId="35717C65" w14:textId="77777777" w:rsidR="008E2B44" w:rsidRPr="008E2B44" w:rsidRDefault="008E2B44" w:rsidP="008E2B44">
            <w:pPr>
              <w:jc w:val="both"/>
              <w:rPr>
                <w:rFonts w:ascii="Verdana" w:hAnsi="Verdana"/>
                <w:lang w:val="ru-RU"/>
              </w:rPr>
            </w:pPr>
            <w:r w:rsidRPr="008E2B44">
              <w:rPr>
                <w:rFonts w:ascii="Verdana" w:hAnsi="Verdana"/>
                <w:lang w:val="ru-RU"/>
              </w:rPr>
              <w:t>– амозит</w:t>
            </w:r>
          </w:p>
          <w:p w14:paraId="5DBDF7F8" w14:textId="77777777" w:rsidR="008E2B44" w:rsidRPr="008E2B44" w:rsidRDefault="008E2B44" w:rsidP="008E2B44">
            <w:pPr>
              <w:jc w:val="both"/>
              <w:rPr>
                <w:rFonts w:ascii="Verdana" w:hAnsi="Verdana"/>
                <w:lang w:val="ru-RU"/>
              </w:rPr>
            </w:pPr>
            <w:r w:rsidRPr="008E2B44">
              <w:rPr>
                <w:rFonts w:ascii="Verdana" w:hAnsi="Verdana"/>
                <w:lang w:val="ru-RU"/>
              </w:rPr>
              <w:t>– крокидолит</w:t>
            </w:r>
          </w:p>
          <w:p w14:paraId="5BDED7A8" w14:textId="77777777" w:rsidR="008E2B44" w:rsidRPr="008E2B44" w:rsidRDefault="008E2B44" w:rsidP="008E2B44">
            <w:pPr>
              <w:jc w:val="both"/>
              <w:rPr>
                <w:rFonts w:ascii="Verdana" w:hAnsi="Verdana"/>
                <w:lang w:val="ru-RU"/>
              </w:rPr>
            </w:pPr>
            <w:r w:rsidRPr="008E2B44">
              <w:rPr>
                <w:rFonts w:ascii="Verdana" w:hAnsi="Verdana"/>
                <w:lang w:val="ru-RU"/>
              </w:rPr>
              <w:t>– тремолит</w:t>
            </w:r>
          </w:p>
        </w:tc>
        <w:tc>
          <w:tcPr>
            <w:tcW w:w="1701" w:type="dxa"/>
          </w:tcPr>
          <w:p w14:paraId="0F043DD2" w14:textId="77777777" w:rsidR="008E2B44" w:rsidRPr="008E2B44" w:rsidRDefault="008E2B44" w:rsidP="008E2B44">
            <w:pPr>
              <w:jc w:val="both"/>
              <w:rPr>
                <w:rFonts w:ascii="Verdana" w:hAnsi="Verdana"/>
                <w:lang w:val="ru-RU"/>
              </w:rPr>
            </w:pPr>
            <w:r w:rsidRPr="008E2B44">
              <w:rPr>
                <w:rFonts w:ascii="Verdana" w:hAnsi="Verdana"/>
                <w:lang w:val="ru-RU"/>
              </w:rPr>
              <w:t>77536–66–4</w:t>
            </w:r>
          </w:p>
          <w:p w14:paraId="30C46972" w14:textId="77777777" w:rsidR="008E2B44" w:rsidRPr="008E2B44" w:rsidRDefault="008E2B44" w:rsidP="008E2B44">
            <w:pPr>
              <w:jc w:val="both"/>
              <w:rPr>
                <w:rFonts w:ascii="Verdana" w:hAnsi="Verdana"/>
                <w:lang w:val="ru-RU"/>
              </w:rPr>
            </w:pPr>
            <w:r w:rsidRPr="008E2B44">
              <w:rPr>
                <w:rFonts w:ascii="Verdana" w:hAnsi="Verdana"/>
                <w:lang w:val="ru-RU"/>
              </w:rPr>
              <w:t>77536–67–5</w:t>
            </w:r>
          </w:p>
          <w:p w14:paraId="7A0E112E" w14:textId="77777777" w:rsidR="008E2B44" w:rsidRPr="008E2B44" w:rsidRDefault="008E2B44" w:rsidP="008E2B44">
            <w:pPr>
              <w:jc w:val="both"/>
              <w:rPr>
                <w:rFonts w:ascii="Verdana" w:hAnsi="Verdana"/>
                <w:lang w:val="ru-RU"/>
              </w:rPr>
            </w:pPr>
            <w:r w:rsidRPr="008E2B44">
              <w:rPr>
                <w:rFonts w:ascii="Verdana" w:hAnsi="Verdana"/>
                <w:lang w:val="ru-RU"/>
              </w:rPr>
              <w:t>12172–73–5</w:t>
            </w:r>
          </w:p>
          <w:p w14:paraId="08B5F897" w14:textId="77777777" w:rsidR="008E2B44" w:rsidRPr="008E2B44" w:rsidRDefault="008E2B44" w:rsidP="008E2B44">
            <w:pPr>
              <w:jc w:val="both"/>
              <w:rPr>
                <w:rFonts w:ascii="Verdana" w:hAnsi="Verdana"/>
                <w:lang w:val="ru-RU"/>
              </w:rPr>
            </w:pPr>
            <w:r w:rsidRPr="008E2B44">
              <w:rPr>
                <w:rFonts w:ascii="Verdana" w:hAnsi="Verdana"/>
                <w:lang w:val="ru-RU"/>
              </w:rPr>
              <w:t>12001–28–4</w:t>
            </w:r>
          </w:p>
          <w:p w14:paraId="480E7B77" w14:textId="77777777" w:rsidR="008E2B44" w:rsidRPr="008E2B44" w:rsidRDefault="008E2B44" w:rsidP="008E2B44">
            <w:pPr>
              <w:jc w:val="both"/>
              <w:rPr>
                <w:rFonts w:ascii="Verdana" w:hAnsi="Verdana"/>
                <w:lang w:val="ru-RU"/>
              </w:rPr>
            </w:pPr>
            <w:r w:rsidRPr="008E2B44">
              <w:rPr>
                <w:rFonts w:ascii="Verdana" w:hAnsi="Verdana"/>
                <w:lang w:val="ru-RU"/>
              </w:rPr>
              <w:t>77536–68–6</w:t>
            </w:r>
          </w:p>
        </w:tc>
        <w:tc>
          <w:tcPr>
            <w:tcW w:w="2126" w:type="dxa"/>
          </w:tcPr>
          <w:p w14:paraId="6EA3706D" w14:textId="77777777" w:rsidR="008E2B44" w:rsidRPr="008E2B44" w:rsidRDefault="008E2B44" w:rsidP="008E2B44">
            <w:pPr>
              <w:jc w:val="both"/>
              <w:rPr>
                <w:rFonts w:ascii="Verdana" w:hAnsi="Verdana"/>
                <w:lang w:val="ru-RU"/>
              </w:rPr>
            </w:pPr>
            <w:r w:rsidRPr="008E2B44">
              <w:rPr>
                <w:rFonts w:ascii="Verdana" w:hAnsi="Verdana"/>
                <w:lang w:val="ru-RU"/>
              </w:rPr>
              <w:t>2524 90 000 0</w:t>
            </w:r>
          </w:p>
        </w:tc>
        <w:tc>
          <w:tcPr>
            <w:tcW w:w="2268" w:type="dxa"/>
          </w:tcPr>
          <w:p w14:paraId="0F1CEA88" w14:textId="77777777" w:rsidR="008E2B44" w:rsidRPr="008E2B44" w:rsidRDefault="008E2B44" w:rsidP="008E2B44">
            <w:pPr>
              <w:jc w:val="both"/>
              <w:rPr>
                <w:rFonts w:ascii="Verdana" w:hAnsi="Verdana"/>
                <w:lang w:val="ru-RU"/>
              </w:rPr>
            </w:pPr>
            <w:r w:rsidRPr="008E2B44">
              <w:rPr>
                <w:rFonts w:ascii="Verdana" w:hAnsi="Verdana"/>
                <w:lang w:val="ru-RU"/>
              </w:rPr>
              <w:t>прочий</w:t>
            </w:r>
          </w:p>
        </w:tc>
        <w:tc>
          <w:tcPr>
            <w:tcW w:w="1984" w:type="dxa"/>
          </w:tcPr>
          <w:p w14:paraId="635E0A4B" w14:textId="77777777" w:rsidR="008E2B44" w:rsidRPr="008E2B44" w:rsidRDefault="008E2B44" w:rsidP="008E2B44">
            <w:pPr>
              <w:jc w:val="both"/>
              <w:rPr>
                <w:rFonts w:ascii="Verdana" w:hAnsi="Verdana"/>
                <w:lang w:val="ru-RU"/>
              </w:rPr>
            </w:pPr>
            <w:r w:rsidRPr="008E2B44">
              <w:rPr>
                <w:rFonts w:ascii="Verdana" w:hAnsi="Verdana"/>
                <w:lang w:val="ru-RU"/>
              </w:rPr>
              <w:t>2524 90 000 0</w:t>
            </w:r>
          </w:p>
        </w:tc>
        <w:tc>
          <w:tcPr>
            <w:tcW w:w="1843" w:type="dxa"/>
          </w:tcPr>
          <w:p w14:paraId="29BDC380" w14:textId="77777777" w:rsidR="008E2B44" w:rsidRPr="008E2B44" w:rsidRDefault="008E2B44" w:rsidP="008E2B44">
            <w:pPr>
              <w:jc w:val="both"/>
              <w:rPr>
                <w:rFonts w:ascii="Verdana" w:hAnsi="Verdana"/>
                <w:lang w:val="ru-RU"/>
              </w:rPr>
            </w:pPr>
            <w:r w:rsidRPr="008E2B44">
              <w:rPr>
                <w:rFonts w:ascii="Verdana" w:hAnsi="Verdana"/>
                <w:lang w:val="ru-RU"/>
              </w:rPr>
              <w:t>2524 90 00</w:t>
            </w:r>
          </w:p>
        </w:tc>
        <w:tc>
          <w:tcPr>
            <w:tcW w:w="1559" w:type="dxa"/>
          </w:tcPr>
          <w:p w14:paraId="7001E0AF" w14:textId="77777777" w:rsidR="008E2B44" w:rsidRPr="008E2B44" w:rsidRDefault="008E2B44" w:rsidP="008E2B44">
            <w:pPr>
              <w:jc w:val="both"/>
              <w:rPr>
                <w:rFonts w:ascii="Verdana" w:hAnsi="Verdana"/>
                <w:lang w:val="ru-RU"/>
              </w:rPr>
            </w:pPr>
            <w:r w:rsidRPr="008E2B44">
              <w:rPr>
                <w:rFonts w:ascii="Verdana" w:hAnsi="Verdana"/>
                <w:lang w:val="ru-RU"/>
              </w:rPr>
              <w:t xml:space="preserve">статус не </w:t>
            </w:r>
          </w:p>
          <w:p w14:paraId="13159BF4" w14:textId="77777777" w:rsidR="008E2B44" w:rsidRPr="008E2B44" w:rsidRDefault="008E2B44" w:rsidP="008E2B44">
            <w:pPr>
              <w:jc w:val="both"/>
              <w:rPr>
                <w:rFonts w:ascii="Verdana" w:hAnsi="Verdana"/>
                <w:lang w:val="ru-RU"/>
              </w:rPr>
            </w:pPr>
            <w:r w:rsidRPr="008E2B44">
              <w:rPr>
                <w:rFonts w:ascii="Verdana" w:hAnsi="Verdana"/>
                <w:lang w:val="ru-RU"/>
              </w:rPr>
              <w:t>определен</w:t>
            </w:r>
          </w:p>
          <w:p w14:paraId="3F0C9537" w14:textId="77777777" w:rsidR="008E2B44" w:rsidRPr="008E2B44" w:rsidRDefault="008E2B44" w:rsidP="008E2B44">
            <w:pPr>
              <w:jc w:val="both"/>
              <w:rPr>
                <w:rFonts w:ascii="Verdana" w:hAnsi="Verdana"/>
                <w:lang w:val="ru-RU"/>
              </w:rPr>
            </w:pPr>
            <w:r w:rsidRPr="008E2B44">
              <w:rPr>
                <w:rFonts w:ascii="Verdana" w:hAnsi="Verdana"/>
                <w:lang w:val="ru-RU"/>
              </w:rPr>
              <w:t>2524</w:t>
            </w:r>
          </w:p>
        </w:tc>
      </w:tr>
      <w:tr w:rsidR="008E2B44" w:rsidRPr="008E2B44" w14:paraId="331A3F3C" w14:textId="77777777" w:rsidTr="008E2B44">
        <w:tc>
          <w:tcPr>
            <w:tcW w:w="2689" w:type="dxa"/>
          </w:tcPr>
          <w:p w14:paraId="0866CA5F" w14:textId="77777777" w:rsidR="008E2B44" w:rsidRPr="008E2B44" w:rsidRDefault="008E2B44" w:rsidP="008E2B44">
            <w:pPr>
              <w:jc w:val="both"/>
              <w:rPr>
                <w:rFonts w:ascii="Verdana" w:hAnsi="Verdana"/>
                <w:lang w:val="ru-RU"/>
              </w:rPr>
            </w:pPr>
            <w:r w:rsidRPr="008E2B44">
              <w:rPr>
                <w:rFonts w:ascii="Verdana" w:hAnsi="Verdana"/>
                <w:lang w:val="ru-RU"/>
              </w:rPr>
              <w:t>Коммерческий октабромдифениловый эфир, включая:</w:t>
            </w:r>
          </w:p>
          <w:p w14:paraId="6A6E50DC" w14:textId="77777777" w:rsidR="008E2B44" w:rsidRPr="008E2B44" w:rsidRDefault="008E2B44" w:rsidP="008E2B44">
            <w:pPr>
              <w:jc w:val="both"/>
              <w:rPr>
                <w:rFonts w:ascii="Verdana" w:hAnsi="Verdana"/>
                <w:lang w:val="ru-RU"/>
              </w:rPr>
            </w:pPr>
            <w:r w:rsidRPr="008E2B44">
              <w:rPr>
                <w:rFonts w:ascii="Verdana" w:hAnsi="Verdana"/>
                <w:lang w:val="ru-RU"/>
              </w:rPr>
              <w:t>– гексабромдифениловый эфир</w:t>
            </w:r>
          </w:p>
          <w:p w14:paraId="25210A86" w14:textId="77777777" w:rsidR="008E2B44" w:rsidRPr="008E2B44" w:rsidRDefault="008E2B44" w:rsidP="008E2B44">
            <w:pPr>
              <w:jc w:val="both"/>
              <w:rPr>
                <w:rFonts w:ascii="Verdana" w:hAnsi="Verdana"/>
                <w:lang w:val="ru-RU"/>
              </w:rPr>
            </w:pPr>
            <w:r w:rsidRPr="008E2B44">
              <w:rPr>
                <w:rFonts w:ascii="Verdana" w:hAnsi="Verdana"/>
                <w:lang w:val="ru-RU"/>
              </w:rPr>
              <w:t>– гептабромдифениловый эфир</w:t>
            </w:r>
          </w:p>
        </w:tc>
        <w:tc>
          <w:tcPr>
            <w:tcW w:w="1701" w:type="dxa"/>
          </w:tcPr>
          <w:p w14:paraId="7F9D8128" w14:textId="77777777" w:rsidR="008E2B44" w:rsidRPr="008E2B44" w:rsidRDefault="008E2B44" w:rsidP="008E2B44">
            <w:pPr>
              <w:jc w:val="both"/>
              <w:rPr>
                <w:rFonts w:ascii="Verdana" w:hAnsi="Verdana"/>
                <w:lang w:val="ru-RU"/>
              </w:rPr>
            </w:pPr>
            <w:r w:rsidRPr="008E2B44">
              <w:rPr>
                <w:rFonts w:ascii="Verdana" w:hAnsi="Verdana"/>
                <w:lang w:val="ru-RU"/>
              </w:rPr>
              <w:t>36483–60–0</w:t>
            </w:r>
          </w:p>
          <w:p w14:paraId="5870CA80" w14:textId="77777777" w:rsidR="008E2B44" w:rsidRPr="008E2B44" w:rsidRDefault="008E2B44" w:rsidP="008E2B44">
            <w:pPr>
              <w:jc w:val="both"/>
              <w:rPr>
                <w:rFonts w:ascii="Verdana" w:hAnsi="Verdana"/>
                <w:lang w:val="ru-RU"/>
              </w:rPr>
            </w:pPr>
            <w:r w:rsidRPr="008E2B44">
              <w:rPr>
                <w:rFonts w:ascii="Verdana" w:hAnsi="Verdana"/>
                <w:lang w:val="ru-RU"/>
              </w:rPr>
              <w:t>68928–80–3</w:t>
            </w:r>
          </w:p>
        </w:tc>
        <w:tc>
          <w:tcPr>
            <w:tcW w:w="2126" w:type="dxa"/>
          </w:tcPr>
          <w:p w14:paraId="7A156AC9" w14:textId="77777777" w:rsidR="008E2B44" w:rsidRPr="008E2B44" w:rsidRDefault="008E2B44" w:rsidP="008E2B44">
            <w:pPr>
              <w:jc w:val="both"/>
              <w:rPr>
                <w:rFonts w:ascii="Verdana" w:hAnsi="Verdana"/>
                <w:lang w:val="ru-RU"/>
              </w:rPr>
            </w:pPr>
            <w:r w:rsidRPr="008E2B44">
              <w:rPr>
                <w:rFonts w:ascii="Verdana" w:hAnsi="Verdana"/>
                <w:lang w:val="ru-RU"/>
              </w:rPr>
              <w:t>3824 99 960 9</w:t>
            </w:r>
          </w:p>
          <w:p w14:paraId="22AE9C81" w14:textId="77777777" w:rsidR="008E2B44" w:rsidRPr="008E2B44" w:rsidRDefault="008E2B44" w:rsidP="008E2B44">
            <w:pPr>
              <w:jc w:val="both"/>
              <w:rPr>
                <w:rFonts w:ascii="Verdana" w:hAnsi="Verdana"/>
                <w:lang w:val="ru-RU"/>
              </w:rPr>
            </w:pPr>
          </w:p>
        </w:tc>
        <w:tc>
          <w:tcPr>
            <w:tcW w:w="2268" w:type="dxa"/>
          </w:tcPr>
          <w:p w14:paraId="1FB6C187" w14:textId="77777777" w:rsidR="008E2B44" w:rsidRPr="008E2B44" w:rsidRDefault="008E2B44" w:rsidP="008E2B44">
            <w:pPr>
              <w:jc w:val="both"/>
              <w:rPr>
                <w:rFonts w:ascii="Verdana" w:hAnsi="Verdana"/>
                <w:lang w:val="ru-RU"/>
              </w:rPr>
            </w:pPr>
            <w:r w:rsidRPr="008E2B44">
              <w:rPr>
                <w:rFonts w:ascii="Verdana" w:hAnsi="Verdana"/>
                <w:lang w:val="ru-RU"/>
              </w:rPr>
              <w:t xml:space="preserve">прочие </w:t>
            </w:r>
          </w:p>
          <w:p w14:paraId="412B2884" w14:textId="77777777" w:rsidR="008E2B44" w:rsidRPr="008E2B44" w:rsidRDefault="008E2B44" w:rsidP="008E2B44">
            <w:pPr>
              <w:jc w:val="both"/>
              <w:rPr>
                <w:rFonts w:ascii="Verdana" w:hAnsi="Verdana"/>
                <w:lang w:val="ru-RU"/>
              </w:rPr>
            </w:pPr>
            <w:r w:rsidRPr="008E2B44">
              <w:rPr>
                <w:rFonts w:ascii="Verdana" w:hAnsi="Verdana"/>
                <w:lang w:val="ru-RU"/>
              </w:rPr>
              <w:t>(с 01.01.2017)</w:t>
            </w:r>
          </w:p>
        </w:tc>
        <w:tc>
          <w:tcPr>
            <w:tcW w:w="1984" w:type="dxa"/>
          </w:tcPr>
          <w:p w14:paraId="2FBE2CF1" w14:textId="77777777" w:rsidR="008E2B44" w:rsidRPr="008E2B44" w:rsidRDefault="008E2B44" w:rsidP="008E2B44">
            <w:pPr>
              <w:jc w:val="both"/>
              <w:rPr>
                <w:rFonts w:ascii="Verdana" w:hAnsi="Verdana"/>
                <w:lang w:val="ru-RU"/>
              </w:rPr>
            </w:pPr>
            <w:r w:rsidRPr="008E2B44">
              <w:rPr>
                <w:rFonts w:ascii="Verdana" w:hAnsi="Verdana"/>
                <w:lang w:val="ru-RU"/>
              </w:rPr>
              <w:t>3824 99 960 9</w:t>
            </w:r>
          </w:p>
          <w:p w14:paraId="2DCEDCFD" w14:textId="77777777" w:rsidR="008E2B44" w:rsidRPr="008E2B44" w:rsidRDefault="008E2B44" w:rsidP="008E2B44">
            <w:pPr>
              <w:jc w:val="both"/>
              <w:rPr>
                <w:rFonts w:ascii="Verdana" w:hAnsi="Verdana"/>
                <w:lang w:val="ru-RU"/>
              </w:rPr>
            </w:pPr>
          </w:p>
        </w:tc>
        <w:tc>
          <w:tcPr>
            <w:tcW w:w="1843" w:type="dxa"/>
          </w:tcPr>
          <w:p w14:paraId="74009BAA" w14:textId="77777777" w:rsidR="008E2B44" w:rsidRPr="008E2B44" w:rsidRDefault="008E2B44" w:rsidP="008E2B44">
            <w:pPr>
              <w:jc w:val="both"/>
              <w:rPr>
                <w:rFonts w:ascii="Verdana" w:hAnsi="Verdana"/>
                <w:lang w:val="ru-RU"/>
              </w:rPr>
            </w:pPr>
            <w:r w:rsidRPr="008E2B44">
              <w:rPr>
                <w:rFonts w:ascii="Verdana" w:hAnsi="Verdana"/>
                <w:lang w:val="ru-RU"/>
              </w:rPr>
              <w:t>3824 99 96</w:t>
            </w:r>
          </w:p>
          <w:p w14:paraId="5660CD15" w14:textId="77777777" w:rsidR="008E2B44" w:rsidRPr="008E2B44" w:rsidRDefault="008E2B44" w:rsidP="008E2B44">
            <w:pPr>
              <w:jc w:val="both"/>
              <w:rPr>
                <w:rFonts w:ascii="Verdana" w:hAnsi="Verdana"/>
                <w:lang w:val="ru-RU"/>
              </w:rPr>
            </w:pPr>
          </w:p>
        </w:tc>
        <w:tc>
          <w:tcPr>
            <w:tcW w:w="1559" w:type="dxa"/>
          </w:tcPr>
          <w:p w14:paraId="5AA87013" w14:textId="77777777" w:rsidR="008E2B44" w:rsidRPr="008E2B44" w:rsidRDefault="008E2B44" w:rsidP="008E2B44">
            <w:pPr>
              <w:jc w:val="both"/>
              <w:rPr>
                <w:rFonts w:ascii="Verdana" w:hAnsi="Verdana"/>
                <w:lang w:val="ru-RU"/>
              </w:rPr>
            </w:pPr>
            <w:r w:rsidRPr="008E2B44">
              <w:rPr>
                <w:rFonts w:ascii="Verdana" w:hAnsi="Verdana"/>
                <w:lang w:val="ru-RU"/>
              </w:rPr>
              <w:t xml:space="preserve">статус не </w:t>
            </w:r>
          </w:p>
          <w:p w14:paraId="0AE073C1" w14:textId="77777777" w:rsidR="008E2B44" w:rsidRPr="008E2B44" w:rsidRDefault="008E2B44" w:rsidP="008E2B44">
            <w:pPr>
              <w:jc w:val="both"/>
              <w:rPr>
                <w:rFonts w:ascii="Verdana" w:hAnsi="Verdana"/>
                <w:lang w:val="ru-RU"/>
              </w:rPr>
            </w:pPr>
            <w:r w:rsidRPr="008E2B44">
              <w:rPr>
                <w:rFonts w:ascii="Verdana" w:hAnsi="Verdana"/>
                <w:lang w:val="ru-RU"/>
              </w:rPr>
              <w:t>определен</w:t>
            </w:r>
          </w:p>
          <w:p w14:paraId="5FC56756" w14:textId="77777777" w:rsidR="008E2B44" w:rsidRPr="008E2B44" w:rsidRDefault="008E2B44" w:rsidP="008E2B44">
            <w:pPr>
              <w:jc w:val="both"/>
              <w:rPr>
                <w:rFonts w:ascii="Verdana" w:hAnsi="Verdana"/>
                <w:lang w:val="ru-RU"/>
              </w:rPr>
            </w:pPr>
            <w:r w:rsidRPr="008E2B44">
              <w:rPr>
                <w:rFonts w:ascii="Verdana" w:hAnsi="Verdana"/>
                <w:lang w:val="ru-RU"/>
              </w:rPr>
              <w:t>12405</w:t>
            </w:r>
          </w:p>
        </w:tc>
      </w:tr>
      <w:tr w:rsidR="008E2B44" w:rsidRPr="008E2B44" w14:paraId="17B41E86" w14:textId="77777777" w:rsidTr="008E2B44">
        <w:tc>
          <w:tcPr>
            <w:tcW w:w="2689" w:type="dxa"/>
          </w:tcPr>
          <w:p w14:paraId="10F8B758" w14:textId="77777777" w:rsidR="008E2B44" w:rsidRPr="008E2B44" w:rsidRDefault="008E2B44" w:rsidP="008E2B44">
            <w:pPr>
              <w:jc w:val="both"/>
              <w:rPr>
                <w:rFonts w:ascii="Verdana" w:hAnsi="Verdana"/>
                <w:lang w:val="ru-RU"/>
              </w:rPr>
            </w:pPr>
            <w:r w:rsidRPr="008E2B44">
              <w:rPr>
                <w:rFonts w:ascii="Verdana" w:hAnsi="Verdana"/>
                <w:lang w:val="ru-RU"/>
              </w:rPr>
              <w:t>Коммерческий пентабромдифениловый</w:t>
            </w:r>
          </w:p>
          <w:p w14:paraId="309E5694" w14:textId="77777777" w:rsidR="008E2B44" w:rsidRPr="008E2B44" w:rsidRDefault="008E2B44" w:rsidP="008E2B44">
            <w:pPr>
              <w:jc w:val="both"/>
              <w:rPr>
                <w:rFonts w:ascii="Verdana" w:hAnsi="Verdana"/>
                <w:lang w:val="ru-RU"/>
              </w:rPr>
            </w:pPr>
            <w:r w:rsidRPr="008E2B44">
              <w:rPr>
                <w:rFonts w:ascii="Verdana" w:hAnsi="Verdana"/>
                <w:lang w:val="ru-RU"/>
              </w:rPr>
              <w:t>эфир, включая</w:t>
            </w:r>
          </w:p>
          <w:p w14:paraId="456C3AAA" w14:textId="77777777" w:rsidR="008E2B44" w:rsidRPr="008E2B44" w:rsidRDefault="008E2B44" w:rsidP="008E2B44">
            <w:pPr>
              <w:jc w:val="both"/>
              <w:rPr>
                <w:rFonts w:ascii="Verdana" w:hAnsi="Verdana"/>
                <w:lang w:val="ru-RU"/>
              </w:rPr>
            </w:pPr>
            <w:r w:rsidRPr="008E2B44">
              <w:rPr>
                <w:rFonts w:ascii="Verdana" w:hAnsi="Verdana"/>
                <w:lang w:val="ru-RU"/>
              </w:rPr>
              <w:t>– тетрабромдифениловый эфир</w:t>
            </w:r>
          </w:p>
          <w:p w14:paraId="64136FDC" w14:textId="77777777" w:rsidR="008E2B44" w:rsidRPr="008E2B44" w:rsidRDefault="008E2B44" w:rsidP="008E2B44">
            <w:pPr>
              <w:jc w:val="both"/>
              <w:rPr>
                <w:rFonts w:ascii="Verdana" w:hAnsi="Verdana"/>
                <w:lang w:val="ru-RU"/>
              </w:rPr>
            </w:pPr>
            <w:r w:rsidRPr="008E2B44">
              <w:rPr>
                <w:rFonts w:ascii="Verdana" w:hAnsi="Verdana"/>
                <w:lang w:val="ru-RU"/>
              </w:rPr>
              <w:t>– пентабромдифениловый эфир</w:t>
            </w:r>
          </w:p>
        </w:tc>
        <w:tc>
          <w:tcPr>
            <w:tcW w:w="1701" w:type="dxa"/>
          </w:tcPr>
          <w:p w14:paraId="58B73E89" w14:textId="77777777" w:rsidR="008E2B44" w:rsidRPr="008E2B44" w:rsidRDefault="008E2B44" w:rsidP="008E2B44">
            <w:pPr>
              <w:jc w:val="both"/>
              <w:rPr>
                <w:rFonts w:ascii="Verdana" w:hAnsi="Verdana"/>
                <w:lang w:val="ru-RU"/>
              </w:rPr>
            </w:pPr>
            <w:r w:rsidRPr="008E2B44">
              <w:rPr>
                <w:rFonts w:ascii="Verdana" w:hAnsi="Verdana"/>
                <w:lang w:val="ru-RU"/>
              </w:rPr>
              <w:t>40088–47–9</w:t>
            </w:r>
          </w:p>
          <w:p w14:paraId="08E6F207" w14:textId="77777777" w:rsidR="008E2B44" w:rsidRPr="008E2B44" w:rsidRDefault="008E2B44" w:rsidP="008E2B44">
            <w:pPr>
              <w:jc w:val="both"/>
              <w:rPr>
                <w:rFonts w:ascii="Verdana" w:hAnsi="Verdana"/>
                <w:lang w:val="ru-RU"/>
              </w:rPr>
            </w:pPr>
            <w:r w:rsidRPr="008E2B44">
              <w:rPr>
                <w:rFonts w:ascii="Verdana" w:hAnsi="Verdana"/>
                <w:lang w:val="ru-RU"/>
              </w:rPr>
              <w:t>32534–81–9</w:t>
            </w:r>
          </w:p>
        </w:tc>
        <w:tc>
          <w:tcPr>
            <w:tcW w:w="2126" w:type="dxa"/>
          </w:tcPr>
          <w:p w14:paraId="1EDFAB5F" w14:textId="77777777" w:rsidR="008E2B44" w:rsidRPr="008E2B44" w:rsidRDefault="008E2B44" w:rsidP="008E2B44">
            <w:pPr>
              <w:jc w:val="both"/>
              <w:rPr>
                <w:rFonts w:ascii="Verdana" w:hAnsi="Verdana"/>
                <w:lang w:val="ru-RU"/>
              </w:rPr>
            </w:pPr>
            <w:r w:rsidRPr="008E2B44">
              <w:rPr>
                <w:rFonts w:ascii="Verdana" w:hAnsi="Verdana"/>
                <w:lang w:val="ru-RU"/>
              </w:rPr>
              <w:t>2909 30 310 0</w:t>
            </w:r>
          </w:p>
          <w:p w14:paraId="05BE112A" w14:textId="77777777" w:rsidR="008E2B44" w:rsidRPr="008E2B44" w:rsidRDefault="008E2B44" w:rsidP="008E2B44">
            <w:pPr>
              <w:jc w:val="both"/>
              <w:rPr>
                <w:rFonts w:ascii="Verdana" w:hAnsi="Verdana"/>
                <w:lang w:val="ru-RU"/>
              </w:rPr>
            </w:pPr>
          </w:p>
          <w:p w14:paraId="67A52DD4" w14:textId="77777777" w:rsidR="008E2B44" w:rsidRPr="008E2B44" w:rsidRDefault="008E2B44" w:rsidP="008E2B44">
            <w:pPr>
              <w:jc w:val="both"/>
              <w:rPr>
                <w:rFonts w:ascii="Verdana" w:hAnsi="Verdana"/>
                <w:lang w:val="ru-RU"/>
              </w:rPr>
            </w:pPr>
          </w:p>
          <w:p w14:paraId="46DC1959" w14:textId="77777777" w:rsidR="008E2B44" w:rsidRPr="008E2B44" w:rsidRDefault="008E2B44" w:rsidP="008E2B44">
            <w:pPr>
              <w:jc w:val="both"/>
              <w:rPr>
                <w:rFonts w:ascii="Verdana" w:hAnsi="Verdana"/>
                <w:lang w:val="ru-RU"/>
              </w:rPr>
            </w:pPr>
          </w:p>
          <w:p w14:paraId="04C5446D" w14:textId="77777777" w:rsidR="008E2B44" w:rsidRPr="008E2B44" w:rsidRDefault="008E2B44" w:rsidP="008E2B44">
            <w:pPr>
              <w:jc w:val="both"/>
              <w:rPr>
                <w:rFonts w:ascii="Verdana" w:hAnsi="Verdana"/>
                <w:lang w:val="ru-RU"/>
              </w:rPr>
            </w:pPr>
          </w:p>
          <w:p w14:paraId="1EDEBBF4" w14:textId="77777777" w:rsidR="008E2B44" w:rsidRPr="008E2B44" w:rsidRDefault="008E2B44" w:rsidP="008E2B44">
            <w:pPr>
              <w:jc w:val="both"/>
              <w:rPr>
                <w:rFonts w:ascii="Verdana" w:hAnsi="Verdana"/>
                <w:lang w:val="ru-RU"/>
              </w:rPr>
            </w:pPr>
          </w:p>
          <w:p w14:paraId="61DD3583" w14:textId="77777777" w:rsidR="008E2B44" w:rsidRPr="008E2B44" w:rsidRDefault="008E2B44" w:rsidP="008E2B44">
            <w:pPr>
              <w:jc w:val="both"/>
              <w:rPr>
                <w:rFonts w:ascii="Verdana" w:hAnsi="Verdana"/>
                <w:lang w:val="ru-RU"/>
              </w:rPr>
            </w:pPr>
            <w:r w:rsidRPr="008E2B44">
              <w:rPr>
                <w:rFonts w:ascii="Verdana" w:hAnsi="Verdana"/>
                <w:lang w:val="ru-RU"/>
              </w:rPr>
              <w:t>2909 30 350 0</w:t>
            </w:r>
          </w:p>
          <w:p w14:paraId="7E5AD36E" w14:textId="77777777" w:rsidR="008E2B44" w:rsidRPr="008E2B44" w:rsidRDefault="008E2B44" w:rsidP="008E2B44">
            <w:pPr>
              <w:jc w:val="both"/>
              <w:rPr>
                <w:rFonts w:ascii="Verdana" w:hAnsi="Verdana"/>
                <w:lang w:val="ru-RU"/>
              </w:rPr>
            </w:pPr>
          </w:p>
          <w:p w14:paraId="7D6E11ED" w14:textId="77777777" w:rsidR="008E2B44" w:rsidRPr="008E2B44" w:rsidRDefault="008E2B44" w:rsidP="008E2B44">
            <w:pPr>
              <w:jc w:val="both"/>
              <w:rPr>
                <w:rFonts w:ascii="Verdana" w:hAnsi="Verdana"/>
                <w:lang w:val="ru-RU"/>
              </w:rPr>
            </w:pPr>
          </w:p>
          <w:p w14:paraId="02B2B1C1" w14:textId="77777777" w:rsidR="008E2B44" w:rsidRPr="008E2B44" w:rsidRDefault="008E2B44" w:rsidP="008E2B44">
            <w:pPr>
              <w:jc w:val="both"/>
              <w:rPr>
                <w:rFonts w:ascii="Verdana" w:hAnsi="Verdana"/>
                <w:lang w:val="ru-RU"/>
              </w:rPr>
            </w:pPr>
          </w:p>
          <w:p w14:paraId="1C59E7F2" w14:textId="77777777" w:rsidR="008E2B44" w:rsidRPr="008E2B44" w:rsidRDefault="008E2B44" w:rsidP="008E2B44">
            <w:pPr>
              <w:jc w:val="both"/>
              <w:rPr>
                <w:rFonts w:ascii="Verdana" w:hAnsi="Verdana"/>
                <w:lang w:val="ru-RU"/>
              </w:rPr>
            </w:pPr>
          </w:p>
          <w:p w14:paraId="4023F68C" w14:textId="77777777" w:rsidR="008E2B44" w:rsidRPr="008E2B44" w:rsidRDefault="008E2B44" w:rsidP="008E2B44">
            <w:pPr>
              <w:jc w:val="both"/>
              <w:rPr>
                <w:rFonts w:ascii="Verdana" w:hAnsi="Verdana"/>
                <w:lang w:val="ru-RU"/>
              </w:rPr>
            </w:pPr>
            <w:r w:rsidRPr="008E2B44">
              <w:rPr>
                <w:rFonts w:ascii="Verdana" w:hAnsi="Verdana"/>
                <w:lang w:val="ru-RU"/>
              </w:rPr>
              <w:t>2909 30 380 0</w:t>
            </w:r>
          </w:p>
        </w:tc>
        <w:tc>
          <w:tcPr>
            <w:tcW w:w="2268" w:type="dxa"/>
          </w:tcPr>
          <w:p w14:paraId="3EB63C37" w14:textId="77777777" w:rsidR="008E2B44" w:rsidRPr="008E2B44" w:rsidRDefault="008E2B44" w:rsidP="008E2B44">
            <w:pPr>
              <w:jc w:val="both"/>
              <w:rPr>
                <w:rFonts w:ascii="Verdana" w:hAnsi="Verdana"/>
                <w:lang w:val="ru-RU"/>
              </w:rPr>
            </w:pPr>
            <w:r w:rsidRPr="008E2B44">
              <w:rPr>
                <w:rFonts w:ascii="Verdana" w:hAnsi="Verdana"/>
                <w:lang w:val="ru-RU"/>
              </w:rPr>
              <w:t>эфир пентабромдифениловый простой; 1,2,4,5-тетрабром-3,6- бис(пентабромфенок-си)бензол</w:t>
            </w:r>
          </w:p>
          <w:p w14:paraId="7030DE46" w14:textId="77777777" w:rsidR="008E2B44" w:rsidRPr="008E2B44" w:rsidRDefault="008E2B44" w:rsidP="008E2B44">
            <w:pPr>
              <w:jc w:val="both"/>
              <w:rPr>
                <w:rFonts w:ascii="Verdana" w:hAnsi="Verdana"/>
                <w:lang w:val="ru-RU"/>
              </w:rPr>
            </w:pPr>
            <w:r w:rsidRPr="008E2B44">
              <w:rPr>
                <w:rFonts w:ascii="Verdana" w:hAnsi="Verdana"/>
                <w:lang w:val="ru-RU"/>
              </w:rPr>
              <w:t>1,2-бис(2,4,6-трибромфенокси)этан, для производства акрилонитрилбутадиенстирола (ABS)</w:t>
            </w:r>
          </w:p>
          <w:p w14:paraId="1DCC0A89" w14:textId="77777777" w:rsidR="008E2B44" w:rsidRPr="008E2B44" w:rsidRDefault="008E2B44" w:rsidP="008E2B44">
            <w:pPr>
              <w:jc w:val="both"/>
              <w:rPr>
                <w:rFonts w:ascii="Verdana" w:hAnsi="Verdana"/>
                <w:lang w:val="ru-RU"/>
              </w:rPr>
            </w:pPr>
            <w:r w:rsidRPr="008E2B44">
              <w:rPr>
                <w:rFonts w:ascii="Verdana" w:hAnsi="Verdana"/>
                <w:lang w:val="ru-RU"/>
              </w:rPr>
              <w:t>прочие</w:t>
            </w:r>
          </w:p>
        </w:tc>
        <w:tc>
          <w:tcPr>
            <w:tcW w:w="1984" w:type="dxa"/>
          </w:tcPr>
          <w:p w14:paraId="37BCDAD9" w14:textId="77777777" w:rsidR="008E2B44" w:rsidRPr="008E2B44" w:rsidRDefault="008E2B44" w:rsidP="008E2B44">
            <w:pPr>
              <w:jc w:val="both"/>
              <w:rPr>
                <w:rFonts w:ascii="Verdana" w:hAnsi="Verdana"/>
                <w:lang w:val="ru-RU"/>
              </w:rPr>
            </w:pPr>
            <w:r w:rsidRPr="008E2B44">
              <w:rPr>
                <w:rFonts w:ascii="Verdana" w:hAnsi="Verdana"/>
                <w:lang w:val="ru-RU"/>
              </w:rPr>
              <w:t>2909 30 310 0</w:t>
            </w:r>
          </w:p>
          <w:p w14:paraId="63248FB2" w14:textId="77777777" w:rsidR="008E2B44" w:rsidRPr="008E2B44" w:rsidRDefault="008E2B44" w:rsidP="008E2B44">
            <w:pPr>
              <w:jc w:val="both"/>
              <w:rPr>
                <w:rFonts w:ascii="Verdana" w:hAnsi="Verdana"/>
                <w:lang w:val="ru-RU"/>
              </w:rPr>
            </w:pPr>
          </w:p>
          <w:p w14:paraId="0CA989D7" w14:textId="77777777" w:rsidR="008E2B44" w:rsidRPr="008E2B44" w:rsidRDefault="008E2B44" w:rsidP="008E2B44">
            <w:pPr>
              <w:jc w:val="both"/>
              <w:rPr>
                <w:rFonts w:ascii="Verdana" w:hAnsi="Verdana"/>
                <w:lang w:val="ru-RU"/>
              </w:rPr>
            </w:pPr>
          </w:p>
          <w:p w14:paraId="5F19BF57" w14:textId="77777777" w:rsidR="008E2B44" w:rsidRPr="008E2B44" w:rsidRDefault="008E2B44" w:rsidP="008E2B44">
            <w:pPr>
              <w:jc w:val="both"/>
              <w:rPr>
                <w:rFonts w:ascii="Verdana" w:hAnsi="Verdana"/>
                <w:lang w:val="ru-RU"/>
              </w:rPr>
            </w:pPr>
          </w:p>
          <w:p w14:paraId="79CE5C52" w14:textId="77777777" w:rsidR="008E2B44" w:rsidRPr="008E2B44" w:rsidRDefault="008E2B44" w:rsidP="008E2B44">
            <w:pPr>
              <w:jc w:val="both"/>
              <w:rPr>
                <w:rFonts w:ascii="Verdana" w:hAnsi="Verdana"/>
                <w:lang w:val="ru-RU"/>
              </w:rPr>
            </w:pPr>
          </w:p>
          <w:p w14:paraId="7CB8AF52" w14:textId="77777777" w:rsidR="008E2B44" w:rsidRPr="008E2B44" w:rsidRDefault="008E2B44" w:rsidP="008E2B44">
            <w:pPr>
              <w:jc w:val="both"/>
              <w:rPr>
                <w:rFonts w:ascii="Verdana" w:hAnsi="Verdana"/>
                <w:lang w:val="ru-RU"/>
              </w:rPr>
            </w:pPr>
          </w:p>
          <w:p w14:paraId="542ACE9B" w14:textId="77777777" w:rsidR="008E2B44" w:rsidRPr="008E2B44" w:rsidRDefault="008E2B44" w:rsidP="008E2B44">
            <w:pPr>
              <w:jc w:val="both"/>
              <w:rPr>
                <w:rFonts w:ascii="Verdana" w:hAnsi="Verdana"/>
                <w:lang w:val="ru-RU"/>
              </w:rPr>
            </w:pPr>
            <w:r w:rsidRPr="008E2B44">
              <w:rPr>
                <w:rFonts w:ascii="Verdana" w:hAnsi="Verdana"/>
                <w:lang w:val="ru-RU"/>
              </w:rPr>
              <w:t>2909 30 350 0</w:t>
            </w:r>
          </w:p>
          <w:p w14:paraId="0944E6DB" w14:textId="77777777" w:rsidR="008E2B44" w:rsidRPr="008E2B44" w:rsidRDefault="008E2B44" w:rsidP="008E2B44">
            <w:pPr>
              <w:jc w:val="both"/>
              <w:rPr>
                <w:rFonts w:ascii="Verdana" w:hAnsi="Verdana"/>
                <w:lang w:val="ru-RU"/>
              </w:rPr>
            </w:pPr>
          </w:p>
          <w:p w14:paraId="33590B2B" w14:textId="77777777" w:rsidR="008E2B44" w:rsidRPr="008E2B44" w:rsidRDefault="008E2B44" w:rsidP="008E2B44">
            <w:pPr>
              <w:jc w:val="both"/>
              <w:rPr>
                <w:rFonts w:ascii="Verdana" w:hAnsi="Verdana"/>
                <w:lang w:val="ru-RU"/>
              </w:rPr>
            </w:pPr>
          </w:p>
          <w:p w14:paraId="7A0E3F84" w14:textId="77777777" w:rsidR="008E2B44" w:rsidRPr="008E2B44" w:rsidRDefault="008E2B44" w:rsidP="008E2B44">
            <w:pPr>
              <w:jc w:val="both"/>
              <w:rPr>
                <w:rFonts w:ascii="Verdana" w:hAnsi="Verdana"/>
                <w:lang w:val="ru-RU"/>
              </w:rPr>
            </w:pPr>
          </w:p>
          <w:p w14:paraId="0FA7B56D" w14:textId="77777777" w:rsidR="008E2B44" w:rsidRPr="008E2B44" w:rsidRDefault="008E2B44" w:rsidP="008E2B44">
            <w:pPr>
              <w:jc w:val="both"/>
              <w:rPr>
                <w:rFonts w:ascii="Verdana" w:hAnsi="Verdana"/>
                <w:lang w:val="ru-RU"/>
              </w:rPr>
            </w:pPr>
          </w:p>
          <w:p w14:paraId="2FE7BD7D" w14:textId="77777777" w:rsidR="008E2B44" w:rsidRPr="008E2B44" w:rsidRDefault="008E2B44" w:rsidP="008E2B44">
            <w:pPr>
              <w:jc w:val="both"/>
              <w:rPr>
                <w:rFonts w:ascii="Verdana" w:hAnsi="Verdana"/>
                <w:lang w:val="ru-RU"/>
              </w:rPr>
            </w:pPr>
            <w:r w:rsidRPr="008E2B44">
              <w:rPr>
                <w:rFonts w:ascii="Verdana" w:hAnsi="Verdana"/>
                <w:lang w:val="ru-RU"/>
              </w:rPr>
              <w:t>2909 30 380 0</w:t>
            </w:r>
          </w:p>
        </w:tc>
        <w:tc>
          <w:tcPr>
            <w:tcW w:w="1843" w:type="dxa"/>
          </w:tcPr>
          <w:p w14:paraId="685D224C" w14:textId="77777777" w:rsidR="008E2B44" w:rsidRPr="008E2B44" w:rsidRDefault="008E2B44" w:rsidP="008E2B44">
            <w:pPr>
              <w:jc w:val="both"/>
              <w:rPr>
                <w:rFonts w:ascii="Verdana" w:hAnsi="Verdana"/>
                <w:lang w:val="ru-RU"/>
              </w:rPr>
            </w:pPr>
            <w:r w:rsidRPr="008E2B44">
              <w:rPr>
                <w:rFonts w:ascii="Verdana" w:hAnsi="Verdana"/>
                <w:lang w:val="ru-RU"/>
              </w:rPr>
              <w:t>2909 30 31</w:t>
            </w:r>
          </w:p>
          <w:p w14:paraId="57F9BF29" w14:textId="77777777" w:rsidR="008E2B44" w:rsidRPr="008E2B44" w:rsidRDefault="008E2B44" w:rsidP="008E2B44">
            <w:pPr>
              <w:jc w:val="both"/>
              <w:rPr>
                <w:rFonts w:ascii="Verdana" w:hAnsi="Verdana"/>
                <w:lang w:val="ru-RU"/>
              </w:rPr>
            </w:pPr>
          </w:p>
          <w:p w14:paraId="232763E9" w14:textId="77777777" w:rsidR="008E2B44" w:rsidRPr="008E2B44" w:rsidRDefault="008E2B44" w:rsidP="008E2B44">
            <w:pPr>
              <w:jc w:val="both"/>
              <w:rPr>
                <w:rFonts w:ascii="Verdana" w:hAnsi="Verdana"/>
                <w:lang w:val="ru-RU"/>
              </w:rPr>
            </w:pPr>
          </w:p>
          <w:p w14:paraId="39309738" w14:textId="77777777" w:rsidR="008E2B44" w:rsidRPr="008E2B44" w:rsidRDefault="008E2B44" w:rsidP="008E2B44">
            <w:pPr>
              <w:jc w:val="both"/>
              <w:rPr>
                <w:rFonts w:ascii="Verdana" w:hAnsi="Verdana"/>
                <w:lang w:val="ru-RU"/>
              </w:rPr>
            </w:pPr>
          </w:p>
          <w:p w14:paraId="18261451" w14:textId="77777777" w:rsidR="008E2B44" w:rsidRPr="008E2B44" w:rsidRDefault="008E2B44" w:rsidP="008E2B44">
            <w:pPr>
              <w:jc w:val="both"/>
              <w:rPr>
                <w:rFonts w:ascii="Verdana" w:hAnsi="Verdana"/>
                <w:lang w:val="ru-RU"/>
              </w:rPr>
            </w:pPr>
          </w:p>
          <w:p w14:paraId="07E61A28" w14:textId="77777777" w:rsidR="008E2B44" w:rsidRPr="008E2B44" w:rsidRDefault="008E2B44" w:rsidP="008E2B44">
            <w:pPr>
              <w:jc w:val="both"/>
              <w:rPr>
                <w:rFonts w:ascii="Verdana" w:hAnsi="Verdana"/>
                <w:lang w:val="ru-RU"/>
              </w:rPr>
            </w:pPr>
          </w:p>
          <w:p w14:paraId="218622E3" w14:textId="77777777" w:rsidR="008E2B44" w:rsidRPr="008E2B44" w:rsidRDefault="008E2B44" w:rsidP="008E2B44">
            <w:pPr>
              <w:jc w:val="both"/>
              <w:rPr>
                <w:rFonts w:ascii="Verdana" w:hAnsi="Verdana"/>
                <w:lang w:val="ru-RU"/>
              </w:rPr>
            </w:pPr>
            <w:r w:rsidRPr="008E2B44">
              <w:rPr>
                <w:rFonts w:ascii="Verdana" w:hAnsi="Verdana"/>
                <w:lang w:val="ru-RU"/>
              </w:rPr>
              <w:t>2909 30 35</w:t>
            </w:r>
          </w:p>
          <w:p w14:paraId="31F51457" w14:textId="77777777" w:rsidR="008E2B44" w:rsidRPr="008E2B44" w:rsidRDefault="008E2B44" w:rsidP="008E2B44">
            <w:pPr>
              <w:jc w:val="both"/>
              <w:rPr>
                <w:rFonts w:ascii="Verdana" w:hAnsi="Verdana"/>
                <w:lang w:val="ru-RU"/>
              </w:rPr>
            </w:pPr>
          </w:p>
          <w:p w14:paraId="221A1816" w14:textId="77777777" w:rsidR="008E2B44" w:rsidRPr="008E2B44" w:rsidRDefault="008E2B44" w:rsidP="008E2B44">
            <w:pPr>
              <w:jc w:val="both"/>
              <w:rPr>
                <w:rFonts w:ascii="Verdana" w:hAnsi="Verdana"/>
                <w:lang w:val="ru-RU"/>
              </w:rPr>
            </w:pPr>
          </w:p>
          <w:p w14:paraId="5E1ACC99" w14:textId="77777777" w:rsidR="008E2B44" w:rsidRPr="008E2B44" w:rsidRDefault="008E2B44" w:rsidP="008E2B44">
            <w:pPr>
              <w:jc w:val="both"/>
              <w:rPr>
                <w:rFonts w:ascii="Verdana" w:hAnsi="Verdana"/>
                <w:lang w:val="ru-RU"/>
              </w:rPr>
            </w:pPr>
          </w:p>
          <w:p w14:paraId="4527E3CC" w14:textId="77777777" w:rsidR="008E2B44" w:rsidRPr="008E2B44" w:rsidRDefault="008E2B44" w:rsidP="008E2B44">
            <w:pPr>
              <w:jc w:val="both"/>
              <w:rPr>
                <w:rFonts w:ascii="Verdana" w:hAnsi="Verdana"/>
                <w:lang w:val="ru-RU"/>
              </w:rPr>
            </w:pPr>
          </w:p>
          <w:p w14:paraId="265AD743" w14:textId="77777777" w:rsidR="008E2B44" w:rsidRPr="008E2B44" w:rsidRDefault="008E2B44" w:rsidP="008E2B44">
            <w:pPr>
              <w:jc w:val="both"/>
              <w:rPr>
                <w:rFonts w:ascii="Verdana" w:hAnsi="Verdana"/>
                <w:lang w:val="ru-RU"/>
              </w:rPr>
            </w:pPr>
            <w:r w:rsidRPr="008E2B44">
              <w:rPr>
                <w:rFonts w:ascii="Verdana" w:hAnsi="Verdana"/>
                <w:lang w:val="ru-RU"/>
              </w:rPr>
              <w:t>2909 30 38</w:t>
            </w:r>
          </w:p>
        </w:tc>
        <w:tc>
          <w:tcPr>
            <w:tcW w:w="1559" w:type="dxa"/>
          </w:tcPr>
          <w:p w14:paraId="0600EA21" w14:textId="77777777" w:rsidR="008E2B44" w:rsidRPr="008E2B44" w:rsidRDefault="008E2B44" w:rsidP="008E2B44">
            <w:pPr>
              <w:jc w:val="both"/>
              <w:rPr>
                <w:rFonts w:ascii="Verdana" w:hAnsi="Verdana"/>
                <w:lang w:val="ru-RU"/>
              </w:rPr>
            </w:pPr>
            <w:r w:rsidRPr="008E2B44">
              <w:rPr>
                <w:rFonts w:ascii="Verdana" w:hAnsi="Verdana"/>
                <w:lang w:val="ru-RU"/>
              </w:rPr>
              <w:t xml:space="preserve">статус не </w:t>
            </w:r>
          </w:p>
          <w:p w14:paraId="6C229DB9" w14:textId="77777777" w:rsidR="008E2B44" w:rsidRPr="008E2B44" w:rsidRDefault="008E2B44" w:rsidP="008E2B44">
            <w:pPr>
              <w:jc w:val="both"/>
              <w:rPr>
                <w:rFonts w:ascii="Verdana" w:hAnsi="Verdana"/>
                <w:lang w:val="ru-RU"/>
              </w:rPr>
            </w:pPr>
            <w:r w:rsidRPr="008E2B44">
              <w:rPr>
                <w:rFonts w:ascii="Verdana" w:hAnsi="Verdana"/>
                <w:lang w:val="ru-RU"/>
              </w:rPr>
              <w:t>определен</w:t>
            </w:r>
          </w:p>
          <w:p w14:paraId="0709A2B8" w14:textId="77777777" w:rsidR="008E2B44" w:rsidRPr="008E2B44" w:rsidRDefault="008E2B44" w:rsidP="008E2B44">
            <w:pPr>
              <w:jc w:val="both"/>
              <w:rPr>
                <w:rFonts w:ascii="Verdana" w:hAnsi="Verdana"/>
                <w:lang w:val="ru-RU"/>
              </w:rPr>
            </w:pPr>
            <w:r w:rsidRPr="008E2B44">
              <w:rPr>
                <w:rFonts w:ascii="Verdana" w:hAnsi="Verdana"/>
                <w:lang w:val="ru-RU"/>
              </w:rPr>
              <w:t>2576</w:t>
            </w:r>
          </w:p>
        </w:tc>
      </w:tr>
      <w:tr w:rsidR="008E2B44" w:rsidRPr="008E2B44" w14:paraId="6B98DBE9" w14:textId="77777777" w:rsidTr="008E2B44">
        <w:tc>
          <w:tcPr>
            <w:tcW w:w="2689" w:type="dxa"/>
          </w:tcPr>
          <w:p w14:paraId="7403BE90" w14:textId="77777777" w:rsidR="008E2B44" w:rsidRPr="008E2B44" w:rsidRDefault="008E2B44" w:rsidP="008E2B44">
            <w:pPr>
              <w:jc w:val="both"/>
              <w:rPr>
                <w:rFonts w:ascii="Verdana" w:hAnsi="Verdana"/>
                <w:lang w:val="ru-RU"/>
              </w:rPr>
            </w:pPr>
            <w:r w:rsidRPr="008E2B44">
              <w:rPr>
                <w:rFonts w:ascii="Verdana" w:hAnsi="Verdana"/>
                <w:lang w:val="ru-RU"/>
              </w:rPr>
              <w:t>Перфтороктановая сульфоновая кислота, перфтороктановые сульфонаты, перфтороктановые сульфонамиды и перфтороктановые сульфонилы, включая:</w:t>
            </w:r>
          </w:p>
          <w:p w14:paraId="4EB289E1" w14:textId="77777777" w:rsidR="008E2B44" w:rsidRPr="008E2B44" w:rsidRDefault="008E2B44" w:rsidP="008E2B44">
            <w:pPr>
              <w:jc w:val="both"/>
              <w:rPr>
                <w:rFonts w:ascii="Verdana" w:hAnsi="Verdana"/>
                <w:lang w:val="ru-RU"/>
              </w:rPr>
            </w:pPr>
            <w:r w:rsidRPr="008E2B44">
              <w:rPr>
                <w:rFonts w:ascii="Verdana" w:hAnsi="Verdana"/>
                <w:lang w:val="ru-RU"/>
              </w:rPr>
              <w:t>– перфтороктановую сульфоновую кислоту</w:t>
            </w:r>
          </w:p>
          <w:p w14:paraId="32606869" w14:textId="77777777" w:rsidR="008E2B44" w:rsidRPr="008E2B44" w:rsidRDefault="008E2B44" w:rsidP="008E2B44">
            <w:pPr>
              <w:jc w:val="both"/>
              <w:rPr>
                <w:rFonts w:ascii="Verdana" w:hAnsi="Verdana"/>
                <w:lang w:val="ru-RU"/>
              </w:rPr>
            </w:pPr>
            <w:r w:rsidRPr="008E2B44">
              <w:rPr>
                <w:rFonts w:ascii="Verdana" w:hAnsi="Verdana"/>
                <w:lang w:val="ru-RU"/>
              </w:rPr>
              <w:t>– перфтороктановый сульфонат калия</w:t>
            </w:r>
          </w:p>
          <w:p w14:paraId="37925EA9" w14:textId="77777777" w:rsidR="008E2B44" w:rsidRPr="008E2B44" w:rsidRDefault="008E2B44" w:rsidP="008E2B44">
            <w:pPr>
              <w:jc w:val="both"/>
              <w:rPr>
                <w:rFonts w:ascii="Verdana" w:hAnsi="Verdana"/>
                <w:lang w:val="ru-RU"/>
              </w:rPr>
            </w:pPr>
            <w:r w:rsidRPr="008E2B44">
              <w:rPr>
                <w:rFonts w:ascii="Verdana" w:hAnsi="Verdana"/>
                <w:lang w:val="ru-RU"/>
              </w:rPr>
              <w:t>– перфтороктановый сульфонат лития</w:t>
            </w:r>
          </w:p>
          <w:p w14:paraId="05463D0F" w14:textId="77777777" w:rsidR="008E2B44" w:rsidRPr="008E2B44" w:rsidRDefault="008E2B44" w:rsidP="008E2B44">
            <w:pPr>
              <w:jc w:val="both"/>
              <w:rPr>
                <w:rFonts w:ascii="Verdana" w:hAnsi="Verdana"/>
                <w:lang w:val="ru-RU"/>
              </w:rPr>
            </w:pPr>
            <w:r w:rsidRPr="008E2B44">
              <w:rPr>
                <w:rFonts w:ascii="Verdana" w:hAnsi="Verdana"/>
                <w:lang w:val="ru-RU"/>
              </w:rPr>
              <w:t>– перфтороктановый сульфонат аммония</w:t>
            </w:r>
          </w:p>
          <w:p w14:paraId="72A11CBF" w14:textId="77777777" w:rsidR="008E2B44" w:rsidRPr="008E2B44" w:rsidRDefault="008E2B44" w:rsidP="008E2B44">
            <w:pPr>
              <w:jc w:val="both"/>
              <w:rPr>
                <w:rFonts w:ascii="Verdana" w:hAnsi="Verdana"/>
                <w:lang w:val="ru-RU"/>
              </w:rPr>
            </w:pPr>
            <w:r w:rsidRPr="008E2B44">
              <w:rPr>
                <w:rFonts w:ascii="Verdana" w:hAnsi="Verdana"/>
                <w:lang w:val="ru-RU"/>
              </w:rPr>
              <w:t>– перфтороктановый сульфонат диэтаноламмония</w:t>
            </w:r>
          </w:p>
          <w:p w14:paraId="29D8C359" w14:textId="77777777" w:rsidR="008E2B44" w:rsidRPr="008E2B44" w:rsidRDefault="008E2B44" w:rsidP="008E2B44">
            <w:pPr>
              <w:jc w:val="both"/>
              <w:rPr>
                <w:rFonts w:ascii="Verdana" w:hAnsi="Verdana"/>
                <w:lang w:val="ru-RU"/>
              </w:rPr>
            </w:pPr>
            <w:r w:rsidRPr="008E2B44">
              <w:rPr>
                <w:rFonts w:ascii="Verdana" w:hAnsi="Verdana"/>
                <w:lang w:val="ru-RU"/>
              </w:rPr>
              <w:t>– перфтороктановый сульфонат тетраэтиламмония</w:t>
            </w:r>
          </w:p>
          <w:p w14:paraId="7BCAFFD3" w14:textId="77777777" w:rsidR="008E2B44" w:rsidRPr="008E2B44" w:rsidRDefault="008E2B44" w:rsidP="008E2B44">
            <w:pPr>
              <w:jc w:val="both"/>
              <w:rPr>
                <w:rFonts w:ascii="Verdana" w:hAnsi="Verdana"/>
                <w:lang w:val="ru-RU"/>
              </w:rPr>
            </w:pPr>
            <w:r w:rsidRPr="008E2B44">
              <w:rPr>
                <w:rFonts w:ascii="Verdana" w:hAnsi="Verdana"/>
                <w:lang w:val="ru-RU"/>
              </w:rPr>
              <w:t>– перфтороктановый сульфонат дидецилди-метиламмония</w:t>
            </w:r>
          </w:p>
          <w:p w14:paraId="35C54155" w14:textId="77777777" w:rsidR="008E2B44" w:rsidRPr="008E2B44" w:rsidRDefault="008E2B44" w:rsidP="008E2B44">
            <w:pPr>
              <w:jc w:val="both"/>
              <w:rPr>
                <w:rFonts w:ascii="Verdana" w:hAnsi="Verdana"/>
                <w:lang w:val="ru-RU"/>
              </w:rPr>
            </w:pPr>
            <w:r w:rsidRPr="008E2B44">
              <w:rPr>
                <w:rFonts w:ascii="Verdana" w:hAnsi="Verdana"/>
                <w:lang w:val="ru-RU"/>
              </w:rPr>
              <w:t xml:space="preserve">– </w:t>
            </w:r>
            <w:r w:rsidRPr="008E2B44">
              <w:rPr>
                <w:rFonts w:ascii="Verdana" w:hAnsi="Verdana"/>
              </w:rPr>
              <w:t>N</w:t>
            </w:r>
            <w:r w:rsidRPr="008E2B44">
              <w:rPr>
                <w:rFonts w:ascii="Verdana" w:hAnsi="Verdana"/>
                <w:lang w:val="ru-RU"/>
              </w:rPr>
              <w:t>–этилперфторок-тановый сульфонамид</w:t>
            </w:r>
          </w:p>
          <w:p w14:paraId="6B682122" w14:textId="77777777" w:rsidR="008E2B44" w:rsidRPr="008E2B44" w:rsidRDefault="008E2B44" w:rsidP="008E2B44">
            <w:pPr>
              <w:jc w:val="both"/>
              <w:rPr>
                <w:rFonts w:ascii="Verdana" w:hAnsi="Verdana"/>
                <w:lang w:val="ru-RU"/>
              </w:rPr>
            </w:pPr>
            <w:r w:rsidRPr="008E2B44">
              <w:rPr>
                <w:rFonts w:ascii="Verdana" w:hAnsi="Verdana"/>
                <w:lang w:val="ru-RU"/>
              </w:rPr>
              <w:t xml:space="preserve">– </w:t>
            </w:r>
            <w:r w:rsidRPr="008E2B44">
              <w:rPr>
                <w:rFonts w:ascii="Verdana" w:hAnsi="Verdana"/>
              </w:rPr>
              <w:t>N</w:t>
            </w:r>
            <w:r w:rsidRPr="008E2B44">
              <w:rPr>
                <w:rFonts w:ascii="Verdana" w:hAnsi="Verdana"/>
                <w:lang w:val="ru-RU"/>
              </w:rPr>
              <w:t xml:space="preserve">–метилперфторокта-новый сульфонамид– </w:t>
            </w:r>
            <w:r w:rsidRPr="008E2B44">
              <w:rPr>
                <w:rFonts w:ascii="Verdana" w:hAnsi="Verdana"/>
              </w:rPr>
              <w:t>N</w:t>
            </w:r>
            <w:r w:rsidRPr="008E2B44">
              <w:rPr>
                <w:rFonts w:ascii="Verdana" w:hAnsi="Verdana"/>
                <w:lang w:val="ru-RU"/>
              </w:rPr>
              <w:t>–этил–</w:t>
            </w:r>
            <w:r w:rsidRPr="008E2B44">
              <w:rPr>
                <w:rFonts w:ascii="Verdana" w:hAnsi="Verdana"/>
              </w:rPr>
              <w:t>N</w:t>
            </w:r>
            <w:r w:rsidRPr="008E2B44">
              <w:rPr>
                <w:rFonts w:ascii="Verdana" w:hAnsi="Verdana"/>
                <w:lang w:val="ru-RU"/>
              </w:rPr>
              <w:t xml:space="preserve">–(2–гидро-ксиэтил) перфторо-ктановый сульфонамид </w:t>
            </w:r>
          </w:p>
          <w:p w14:paraId="14CC0B97" w14:textId="77777777" w:rsidR="008E2B44" w:rsidRPr="008E2B44" w:rsidRDefault="008E2B44" w:rsidP="008E2B44">
            <w:pPr>
              <w:jc w:val="both"/>
              <w:rPr>
                <w:rFonts w:ascii="Verdana" w:hAnsi="Verdana"/>
                <w:lang w:val="ru-RU"/>
              </w:rPr>
            </w:pPr>
            <w:r w:rsidRPr="008E2B44">
              <w:rPr>
                <w:rFonts w:ascii="Verdana" w:hAnsi="Verdana"/>
                <w:lang w:val="ru-RU"/>
              </w:rPr>
              <w:t xml:space="preserve">– </w:t>
            </w:r>
            <w:r w:rsidRPr="008E2B44">
              <w:rPr>
                <w:rFonts w:ascii="Verdana" w:hAnsi="Verdana"/>
              </w:rPr>
              <w:t>N</w:t>
            </w:r>
            <w:r w:rsidRPr="008E2B44">
              <w:rPr>
                <w:rFonts w:ascii="Verdana" w:hAnsi="Verdana"/>
                <w:lang w:val="ru-RU"/>
              </w:rPr>
              <w:t>–(2–гидроксиэтил)–</w:t>
            </w:r>
            <w:r w:rsidRPr="008E2B44">
              <w:rPr>
                <w:rFonts w:ascii="Verdana" w:hAnsi="Verdana"/>
              </w:rPr>
              <w:t>N</w:t>
            </w:r>
            <w:r w:rsidRPr="008E2B44">
              <w:rPr>
                <w:rFonts w:ascii="Verdana" w:hAnsi="Verdana"/>
                <w:lang w:val="ru-RU"/>
              </w:rPr>
              <w:t>– метилперфторокта-новый сульфонамид</w:t>
            </w:r>
          </w:p>
          <w:p w14:paraId="72E56B9B" w14:textId="77777777" w:rsidR="008E2B44" w:rsidRPr="008E2B44" w:rsidRDefault="008E2B44" w:rsidP="008E2B44">
            <w:pPr>
              <w:jc w:val="both"/>
              <w:rPr>
                <w:rFonts w:ascii="Verdana" w:hAnsi="Verdana"/>
                <w:lang w:val="ru-RU"/>
              </w:rPr>
            </w:pPr>
            <w:r w:rsidRPr="008E2B44">
              <w:rPr>
                <w:rFonts w:ascii="Verdana" w:hAnsi="Verdana"/>
                <w:lang w:val="ru-RU"/>
              </w:rPr>
              <w:t>– перфтороктановый сульфонилфторид</w:t>
            </w:r>
          </w:p>
        </w:tc>
        <w:tc>
          <w:tcPr>
            <w:tcW w:w="1701" w:type="dxa"/>
          </w:tcPr>
          <w:p w14:paraId="665E0BA6" w14:textId="77777777" w:rsidR="008E2B44" w:rsidRPr="008E2B44" w:rsidRDefault="008E2B44" w:rsidP="008E2B44">
            <w:pPr>
              <w:jc w:val="both"/>
              <w:rPr>
                <w:rFonts w:ascii="Verdana" w:hAnsi="Verdana"/>
                <w:lang w:val="ru-RU"/>
              </w:rPr>
            </w:pPr>
            <w:r w:rsidRPr="008E2B44">
              <w:rPr>
                <w:rFonts w:ascii="Verdana" w:hAnsi="Verdana"/>
                <w:lang w:val="ru-RU"/>
              </w:rPr>
              <w:t>1763–23–1</w:t>
            </w:r>
          </w:p>
          <w:p w14:paraId="40F1C056" w14:textId="77777777" w:rsidR="008E2B44" w:rsidRPr="008E2B44" w:rsidRDefault="008E2B44" w:rsidP="008E2B44">
            <w:pPr>
              <w:jc w:val="both"/>
              <w:rPr>
                <w:rFonts w:ascii="Verdana" w:hAnsi="Verdana"/>
                <w:lang w:val="ru-RU"/>
              </w:rPr>
            </w:pPr>
          </w:p>
          <w:p w14:paraId="156C85B3" w14:textId="77777777" w:rsidR="008E2B44" w:rsidRPr="008E2B44" w:rsidRDefault="008E2B44" w:rsidP="008E2B44">
            <w:pPr>
              <w:jc w:val="both"/>
              <w:rPr>
                <w:rFonts w:ascii="Verdana" w:hAnsi="Verdana"/>
                <w:lang w:val="ru-RU"/>
              </w:rPr>
            </w:pPr>
            <w:r w:rsidRPr="008E2B44">
              <w:rPr>
                <w:rFonts w:ascii="Verdana" w:hAnsi="Verdana"/>
                <w:lang w:val="ru-RU"/>
              </w:rPr>
              <w:t>2795–39–3</w:t>
            </w:r>
          </w:p>
          <w:p w14:paraId="7F51F16D" w14:textId="77777777" w:rsidR="008E2B44" w:rsidRPr="008E2B44" w:rsidRDefault="008E2B44" w:rsidP="008E2B44">
            <w:pPr>
              <w:jc w:val="both"/>
              <w:rPr>
                <w:rFonts w:ascii="Verdana" w:hAnsi="Verdana"/>
                <w:lang w:val="ru-RU"/>
              </w:rPr>
            </w:pPr>
          </w:p>
          <w:p w14:paraId="05A7D4CB" w14:textId="77777777" w:rsidR="008E2B44" w:rsidRPr="008E2B44" w:rsidRDefault="008E2B44" w:rsidP="008E2B44">
            <w:pPr>
              <w:jc w:val="both"/>
              <w:rPr>
                <w:rFonts w:ascii="Verdana" w:hAnsi="Verdana"/>
                <w:lang w:val="ru-RU"/>
              </w:rPr>
            </w:pPr>
            <w:r w:rsidRPr="008E2B44">
              <w:rPr>
                <w:rFonts w:ascii="Verdana" w:hAnsi="Verdana"/>
                <w:lang w:val="ru-RU"/>
              </w:rPr>
              <w:t>29457–72–5</w:t>
            </w:r>
          </w:p>
          <w:p w14:paraId="129B1C55" w14:textId="77777777" w:rsidR="008E2B44" w:rsidRPr="008E2B44" w:rsidRDefault="008E2B44" w:rsidP="008E2B44">
            <w:pPr>
              <w:jc w:val="both"/>
              <w:rPr>
                <w:rFonts w:ascii="Verdana" w:hAnsi="Verdana"/>
                <w:lang w:val="ru-RU"/>
              </w:rPr>
            </w:pPr>
          </w:p>
          <w:p w14:paraId="639A9F46" w14:textId="77777777" w:rsidR="008E2B44" w:rsidRPr="008E2B44" w:rsidRDefault="008E2B44" w:rsidP="008E2B44">
            <w:pPr>
              <w:jc w:val="both"/>
              <w:rPr>
                <w:rFonts w:ascii="Verdana" w:hAnsi="Verdana"/>
                <w:lang w:val="ru-RU"/>
              </w:rPr>
            </w:pPr>
            <w:r w:rsidRPr="008E2B44">
              <w:rPr>
                <w:rFonts w:ascii="Verdana" w:hAnsi="Verdana"/>
                <w:lang w:val="ru-RU"/>
              </w:rPr>
              <w:t>29081–56–9</w:t>
            </w:r>
          </w:p>
          <w:p w14:paraId="3DDD3BB0" w14:textId="77777777" w:rsidR="008E2B44" w:rsidRPr="008E2B44" w:rsidRDefault="008E2B44" w:rsidP="008E2B44">
            <w:pPr>
              <w:jc w:val="both"/>
              <w:rPr>
                <w:rFonts w:ascii="Verdana" w:hAnsi="Verdana"/>
                <w:lang w:val="ru-RU"/>
              </w:rPr>
            </w:pPr>
          </w:p>
          <w:p w14:paraId="6B47A10E" w14:textId="77777777" w:rsidR="008E2B44" w:rsidRPr="008E2B44" w:rsidRDefault="008E2B44" w:rsidP="008E2B44">
            <w:pPr>
              <w:jc w:val="both"/>
              <w:rPr>
                <w:rFonts w:ascii="Verdana" w:hAnsi="Verdana"/>
                <w:lang w:val="ru-RU"/>
              </w:rPr>
            </w:pPr>
            <w:r w:rsidRPr="008E2B44">
              <w:rPr>
                <w:rFonts w:ascii="Verdana" w:hAnsi="Verdana"/>
                <w:lang w:val="ru-RU"/>
              </w:rPr>
              <w:t>70225–14–8</w:t>
            </w:r>
          </w:p>
          <w:p w14:paraId="35FA9949" w14:textId="77777777" w:rsidR="008E2B44" w:rsidRPr="008E2B44" w:rsidRDefault="008E2B44" w:rsidP="008E2B44">
            <w:pPr>
              <w:jc w:val="both"/>
              <w:rPr>
                <w:rFonts w:ascii="Verdana" w:hAnsi="Verdana"/>
                <w:lang w:val="ru-RU"/>
              </w:rPr>
            </w:pPr>
            <w:r w:rsidRPr="008E2B44">
              <w:rPr>
                <w:rFonts w:ascii="Verdana" w:hAnsi="Verdana"/>
                <w:lang w:val="ru-RU"/>
              </w:rPr>
              <w:t>56773–42–3</w:t>
            </w:r>
          </w:p>
          <w:p w14:paraId="69D76174" w14:textId="77777777" w:rsidR="008E2B44" w:rsidRPr="008E2B44" w:rsidRDefault="008E2B44" w:rsidP="008E2B44">
            <w:pPr>
              <w:jc w:val="both"/>
              <w:rPr>
                <w:rFonts w:ascii="Verdana" w:hAnsi="Verdana"/>
                <w:lang w:val="ru-RU"/>
              </w:rPr>
            </w:pPr>
            <w:r w:rsidRPr="008E2B44">
              <w:rPr>
                <w:rFonts w:ascii="Verdana" w:hAnsi="Verdana"/>
                <w:lang w:val="ru-RU"/>
              </w:rPr>
              <w:t>251099–16–8</w:t>
            </w:r>
          </w:p>
          <w:p w14:paraId="06C29A7A" w14:textId="77777777" w:rsidR="008E2B44" w:rsidRPr="008E2B44" w:rsidRDefault="008E2B44" w:rsidP="008E2B44">
            <w:pPr>
              <w:jc w:val="both"/>
              <w:rPr>
                <w:rFonts w:ascii="Verdana" w:hAnsi="Verdana"/>
                <w:lang w:val="ru-RU"/>
              </w:rPr>
            </w:pPr>
            <w:r w:rsidRPr="008E2B44">
              <w:rPr>
                <w:rFonts w:ascii="Verdana" w:hAnsi="Verdana"/>
                <w:lang w:val="ru-RU"/>
              </w:rPr>
              <w:t>4151–50–2</w:t>
            </w:r>
          </w:p>
          <w:p w14:paraId="72ACED0B" w14:textId="77777777" w:rsidR="008E2B44" w:rsidRPr="008E2B44" w:rsidRDefault="008E2B44" w:rsidP="008E2B44">
            <w:pPr>
              <w:jc w:val="both"/>
              <w:rPr>
                <w:rFonts w:ascii="Verdana" w:hAnsi="Verdana"/>
                <w:lang w:val="ru-RU"/>
              </w:rPr>
            </w:pPr>
            <w:r w:rsidRPr="008E2B44">
              <w:rPr>
                <w:rFonts w:ascii="Verdana" w:hAnsi="Verdana"/>
                <w:lang w:val="ru-RU"/>
              </w:rPr>
              <w:t>31506–32–8</w:t>
            </w:r>
          </w:p>
          <w:p w14:paraId="6F0EBE12" w14:textId="77777777" w:rsidR="008E2B44" w:rsidRPr="008E2B44" w:rsidRDefault="008E2B44" w:rsidP="008E2B44">
            <w:pPr>
              <w:jc w:val="both"/>
              <w:rPr>
                <w:rFonts w:ascii="Verdana" w:hAnsi="Verdana"/>
                <w:lang w:val="ru-RU"/>
              </w:rPr>
            </w:pPr>
            <w:r w:rsidRPr="008E2B44">
              <w:rPr>
                <w:rFonts w:ascii="Verdana" w:hAnsi="Verdana"/>
                <w:lang w:val="ru-RU"/>
              </w:rPr>
              <w:t>1691–99–2</w:t>
            </w:r>
          </w:p>
          <w:p w14:paraId="239EBB24" w14:textId="77777777" w:rsidR="008E2B44" w:rsidRPr="008E2B44" w:rsidRDefault="008E2B44" w:rsidP="008E2B44">
            <w:pPr>
              <w:jc w:val="both"/>
              <w:rPr>
                <w:rFonts w:ascii="Verdana" w:hAnsi="Verdana"/>
                <w:lang w:val="ru-RU"/>
              </w:rPr>
            </w:pPr>
            <w:r w:rsidRPr="008E2B44">
              <w:rPr>
                <w:rFonts w:ascii="Verdana" w:hAnsi="Verdana"/>
                <w:lang w:val="ru-RU"/>
              </w:rPr>
              <w:t>24448–09–7</w:t>
            </w:r>
          </w:p>
          <w:p w14:paraId="1B7E1EA2" w14:textId="77777777" w:rsidR="008E2B44" w:rsidRPr="008E2B44" w:rsidRDefault="008E2B44" w:rsidP="008E2B44">
            <w:pPr>
              <w:jc w:val="both"/>
              <w:rPr>
                <w:rFonts w:ascii="Verdana" w:hAnsi="Verdana"/>
                <w:lang w:val="ru-RU"/>
              </w:rPr>
            </w:pPr>
            <w:r w:rsidRPr="008E2B44">
              <w:rPr>
                <w:rFonts w:ascii="Verdana" w:hAnsi="Verdana"/>
                <w:lang w:val="ru-RU"/>
              </w:rPr>
              <w:t>307–35–7</w:t>
            </w:r>
          </w:p>
        </w:tc>
        <w:tc>
          <w:tcPr>
            <w:tcW w:w="2126" w:type="dxa"/>
          </w:tcPr>
          <w:p w14:paraId="5069FC6D" w14:textId="77777777" w:rsidR="008E2B44" w:rsidRPr="008E2B44" w:rsidRDefault="008E2B44" w:rsidP="008E2B44">
            <w:pPr>
              <w:jc w:val="both"/>
              <w:rPr>
                <w:rFonts w:ascii="Verdana" w:hAnsi="Verdana"/>
                <w:lang w:val="ru-RU"/>
              </w:rPr>
            </w:pPr>
            <w:r w:rsidRPr="008E2B44">
              <w:rPr>
                <w:rFonts w:ascii="Verdana" w:hAnsi="Verdana"/>
                <w:lang w:val="ru-RU"/>
              </w:rPr>
              <w:t>2904 31 000 0</w:t>
            </w:r>
          </w:p>
        </w:tc>
        <w:tc>
          <w:tcPr>
            <w:tcW w:w="2268" w:type="dxa"/>
          </w:tcPr>
          <w:p w14:paraId="0D05B7B2" w14:textId="77777777" w:rsidR="008E2B44" w:rsidRPr="008E2B44" w:rsidRDefault="008E2B44" w:rsidP="008E2B44">
            <w:pPr>
              <w:jc w:val="both"/>
              <w:rPr>
                <w:rFonts w:ascii="Verdana" w:hAnsi="Verdana"/>
                <w:lang w:val="ru-RU"/>
              </w:rPr>
            </w:pPr>
            <w:r w:rsidRPr="008E2B44">
              <w:rPr>
                <w:rFonts w:ascii="Verdana" w:hAnsi="Verdana"/>
                <w:lang w:val="ru-RU"/>
              </w:rPr>
              <w:t>перфтороктансуль-фоновая кислота</w:t>
            </w:r>
          </w:p>
          <w:p w14:paraId="2F64CFD4" w14:textId="77777777" w:rsidR="008E2B44" w:rsidRPr="008E2B44" w:rsidRDefault="008E2B44" w:rsidP="008E2B44">
            <w:pPr>
              <w:jc w:val="both"/>
              <w:rPr>
                <w:rFonts w:ascii="Verdana" w:hAnsi="Verdana"/>
                <w:lang w:val="ru-RU"/>
              </w:rPr>
            </w:pPr>
            <w:r w:rsidRPr="008E2B44">
              <w:rPr>
                <w:rFonts w:ascii="Verdana" w:hAnsi="Verdana"/>
                <w:lang w:val="ru-RU"/>
              </w:rPr>
              <w:t>перфтороктановый</w:t>
            </w:r>
          </w:p>
          <w:p w14:paraId="4985B947" w14:textId="77777777" w:rsidR="008E2B44" w:rsidRPr="008E2B44" w:rsidRDefault="008E2B44" w:rsidP="008E2B44">
            <w:pPr>
              <w:jc w:val="both"/>
              <w:rPr>
                <w:rFonts w:ascii="Verdana" w:hAnsi="Verdana"/>
                <w:lang w:val="ru-RU"/>
              </w:rPr>
            </w:pPr>
            <w:r w:rsidRPr="008E2B44">
              <w:rPr>
                <w:rFonts w:ascii="Verdana" w:hAnsi="Verdana"/>
                <w:lang w:val="ru-RU"/>
              </w:rPr>
              <w:t>сульфонат калия</w:t>
            </w:r>
          </w:p>
          <w:p w14:paraId="2A21BAA7" w14:textId="77777777" w:rsidR="008E2B44" w:rsidRPr="008E2B44" w:rsidRDefault="008E2B44" w:rsidP="008E2B44">
            <w:pPr>
              <w:jc w:val="both"/>
              <w:rPr>
                <w:rFonts w:ascii="Verdana" w:hAnsi="Verdana"/>
                <w:lang w:val="ru-RU"/>
              </w:rPr>
            </w:pPr>
            <w:r w:rsidRPr="008E2B44">
              <w:rPr>
                <w:rFonts w:ascii="Verdana" w:hAnsi="Verdana"/>
                <w:lang w:val="ru-RU"/>
              </w:rPr>
              <w:t>перфтороктановый</w:t>
            </w:r>
          </w:p>
          <w:p w14:paraId="6B0254AF" w14:textId="77777777" w:rsidR="008E2B44" w:rsidRPr="008E2B44" w:rsidRDefault="008E2B44" w:rsidP="008E2B44">
            <w:pPr>
              <w:jc w:val="both"/>
              <w:rPr>
                <w:rFonts w:ascii="Verdana" w:hAnsi="Verdana"/>
                <w:lang w:val="ru-RU"/>
              </w:rPr>
            </w:pPr>
            <w:r w:rsidRPr="008E2B44">
              <w:rPr>
                <w:rFonts w:ascii="Verdana" w:hAnsi="Verdana"/>
                <w:lang w:val="ru-RU"/>
              </w:rPr>
              <w:t>сульфонат лития</w:t>
            </w:r>
          </w:p>
          <w:p w14:paraId="5377AA5F" w14:textId="77777777" w:rsidR="008E2B44" w:rsidRPr="008E2B44" w:rsidRDefault="008E2B44" w:rsidP="008E2B44">
            <w:pPr>
              <w:jc w:val="both"/>
              <w:rPr>
                <w:rFonts w:ascii="Verdana" w:hAnsi="Verdana"/>
                <w:lang w:val="ru-RU"/>
              </w:rPr>
            </w:pPr>
            <w:r w:rsidRPr="008E2B44">
              <w:rPr>
                <w:rFonts w:ascii="Verdana" w:hAnsi="Verdana"/>
                <w:lang w:val="ru-RU"/>
              </w:rPr>
              <w:t>перфторсульфонат</w:t>
            </w:r>
          </w:p>
          <w:p w14:paraId="30CFCE76" w14:textId="77777777" w:rsidR="008E2B44" w:rsidRPr="008E2B44" w:rsidRDefault="008E2B44" w:rsidP="008E2B44">
            <w:pPr>
              <w:jc w:val="both"/>
              <w:rPr>
                <w:rFonts w:ascii="Verdana" w:hAnsi="Verdana"/>
                <w:lang w:val="ru-RU"/>
              </w:rPr>
            </w:pPr>
            <w:r w:rsidRPr="008E2B44">
              <w:rPr>
                <w:rFonts w:ascii="Verdana" w:hAnsi="Verdana"/>
                <w:lang w:val="ru-RU"/>
              </w:rPr>
              <w:t>аммония</w:t>
            </w:r>
          </w:p>
          <w:p w14:paraId="2F305771" w14:textId="77777777" w:rsidR="008E2B44" w:rsidRPr="008E2B44" w:rsidRDefault="008E2B44" w:rsidP="008E2B44">
            <w:pPr>
              <w:jc w:val="both"/>
              <w:rPr>
                <w:rFonts w:ascii="Verdana" w:hAnsi="Verdana"/>
                <w:lang w:val="ru-RU"/>
              </w:rPr>
            </w:pPr>
          </w:p>
          <w:p w14:paraId="6C9743F8" w14:textId="77777777" w:rsidR="008E2B44" w:rsidRPr="008E2B44" w:rsidRDefault="008E2B44" w:rsidP="008E2B44">
            <w:pPr>
              <w:jc w:val="both"/>
              <w:rPr>
                <w:rFonts w:ascii="Verdana" w:hAnsi="Verdana"/>
                <w:lang w:val="ru-RU"/>
              </w:rPr>
            </w:pPr>
          </w:p>
          <w:p w14:paraId="02176A99" w14:textId="77777777" w:rsidR="008E2B44" w:rsidRPr="008E2B44" w:rsidRDefault="008E2B44" w:rsidP="008E2B44">
            <w:pPr>
              <w:jc w:val="both"/>
              <w:rPr>
                <w:rFonts w:ascii="Verdana" w:hAnsi="Verdana"/>
                <w:lang w:val="ru-RU"/>
              </w:rPr>
            </w:pPr>
          </w:p>
          <w:p w14:paraId="57611977" w14:textId="77777777" w:rsidR="008E2B44" w:rsidRPr="008E2B44" w:rsidRDefault="008E2B44" w:rsidP="008E2B44">
            <w:pPr>
              <w:jc w:val="both"/>
              <w:rPr>
                <w:rFonts w:ascii="Verdana" w:hAnsi="Verdana"/>
                <w:lang w:val="ru-RU"/>
              </w:rPr>
            </w:pPr>
          </w:p>
          <w:p w14:paraId="431AD8AD" w14:textId="77777777" w:rsidR="008E2B44" w:rsidRPr="008E2B44" w:rsidRDefault="008E2B44" w:rsidP="008E2B44">
            <w:pPr>
              <w:jc w:val="both"/>
              <w:rPr>
                <w:rFonts w:ascii="Verdana" w:hAnsi="Verdana"/>
                <w:lang w:val="ru-RU"/>
              </w:rPr>
            </w:pPr>
          </w:p>
          <w:p w14:paraId="77F74BA5" w14:textId="77777777" w:rsidR="008E2B44" w:rsidRPr="008E2B44" w:rsidRDefault="008E2B44" w:rsidP="008E2B44">
            <w:pPr>
              <w:jc w:val="both"/>
              <w:rPr>
                <w:rFonts w:ascii="Verdana" w:hAnsi="Verdana"/>
                <w:lang w:val="ru-RU"/>
              </w:rPr>
            </w:pPr>
          </w:p>
          <w:p w14:paraId="651E013C" w14:textId="77777777" w:rsidR="008E2B44" w:rsidRPr="008E2B44" w:rsidRDefault="008E2B44" w:rsidP="008E2B44">
            <w:pPr>
              <w:jc w:val="both"/>
              <w:rPr>
                <w:rFonts w:ascii="Verdana" w:hAnsi="Verdana"/>
                <w:lang w:val="ru-RU"/>
              </w:rPr>
            </w:pPr>
          </w:p>
          <w:p w14:paraId="4B224438" w14:textId="77777777" w:rsidR="008E2B44" w:rsidRPr="008E2B44" w:rsidRDefault="008E2B44" w:rsidP="008E2B44">
            <w:pPr>
              <w:jc w:val="both"/>
              <w:rPr>
                <w:rFonts w:ascii="Verdana" w:hAnsi="Verdana"/>
                <w:lang w:val="ru-RU"/>
              </w:rPr>
            </w:pPr>
            <w:r w:rsidRPr="008E2B44">
              <w:rPr>
                <w:rFonts w:ascii="Verdana" w:hAnsi="Verdana"/>
                <w:lang w:val="ru-RU"/>
              </w:rPr>
              <w:t>перфтороктановый</w:t>
            </w:r>
          </w:p>
          <w:p w14:paraId="7CA007FC" w14:textId="77777777" w:rsidR="008E2B44" w:rsidRPr="008E2B44" w:rsidRDefault="008E2B44" w:rsidP="008E2B44">
            <w:pPr>
              <w:jc w:val="both"/>
              <w:rPr>
                <w:rFonts w:ascii="Verdana" w:hAnsi="Verdana"/>
                <w:lang w:val="ru-RU"/>
              </w:rPr>
            </w:pPr>
            <w:r w:rsidRPr="008E2B44">
              <w:rPr>
                <w:rFonts w:ascii="Verdana" w:hAnsi="Verdana"/>
                <w:lang w:val="ru-RU"/>
              </w:rPr>
              <w:t>сульфонилфторид</w:t>
            </w:r>
          </w:p>
        </w:tc>
        <w:tc>
          <w:tcPr>
            <w:tcW w:w="1984" w:type="dxa"/>
          </w:tcPr>
          <w:p w14:paraId="225F411D" w14:textId="77777777" w:rsidR="008E2B44" w:rsidRPr="008E2B44" w:rsidRDefault="008E2B44" w:rsidP="008E2B44">
            <w:pPr>
              <w:jc w:val="both"/>
              <w:rPr>
                <w:rFonts w:ascii="Verdana" w:hAnsi="Verdana"/>
                <w:lang w:val="ru-RU"/>
              </w:rPr>
            </w:pPr>
            <w:r w:rsidRPr="008E2B44">
              <w:rPr>
                <w:rFonts w:ascii="Verdana" w:hAnsi="Verdana"/>
                <w:lang w:val="ru-RU"/>
              </w:rPr>
              <w:t>2904 31 000 0</w:t>
            </w:r>
          </w:p>
          <w:p w14:paraId="3B51C509" w14:textId="77777777" w:rsidR="008E2B44" w:rsidRPr="008E2B44" w:rsidRDefault="008E2B44" w:rsidP="008E2B44">
            <w:pPr>
              <w:jc w:val="both"/>
              <w:rPr>
                <w:rFonts w:ascii="Verdana" w:hAnsi="Verdana"/>
                <w:lang w:val="ru-RU"/>
              </w:rPr>
            </w:pPr>
          </w:p>
          <w:p w14:paraId="4B00B965" w14:textId="77777777" w:rsidR="008E2B44" w:rsidRPr="008E2B44" w:rsidRDefault="008E2B44" w:rsidP="008E2B44">
            <w:pPr>
              <w:jc w:val="both"/>
              <w:rPr>
                <w:rFonts w:ascii="Verdana" w:hAnsi="Verdana"/>
                <w:lang w:val="ru-RU"/>
              </w:rPr>
            </w:pPr>
          </w:p>
          <w:p w14:paraId="75D52A56" w14:textId="77777777" w:rsidR="008E2B44" w:rsidRPr="008E2B44" w:rsidRDefault="008E2B44" w:rsidP="008E2B44">
            <w:pPr>
              <w:jc w:val="both"/>
              <w:rPr>
                <w:rFonts w:ascii="Verdana" w:hAnsi="Verdana"/>
                <w:lang w:val="ru-RU"/>
              </w:rPr>
            </w:pPr>
          </w:p>
          <w:p w14:paraId="0DC60C7F" w14:textId="77777777" w:rsidR="008E2B44" w:rsidRPr="008E2B44" w:rsidRDefault="008E2B44" w:rsidP="008E2B44">
            <w:pPr>
              <w:jc w:val="both"/>
              <w:rPr>
                <w:rFonts w:ascii="Verdana" w:hAnsi="Verdana"/>
                <w:lang w:val="ru-RU"/>
              </w:rPr>
            </w:pPr>
          </w:p>
          <w:p w14:paraId="01DA234E" w14:textId="77777777" w:rsidR="008E2B44" w:rsidRPr="008E2B44" w:rsidRDefault="008E2B44" w:rsidP="008E2B44">
            <w:pPr>
              <w:jc w:val="both"/>
              <w:rPr>
                <w:rFonts w:ascii="Verdana" w:hAnsi="Verdana"/>
                <w:lang w:val="ru-RU"/>
              </w:rPr>
            </w:pPr>
          </w:p>
          <w:p w14:paraId="28891F89" w14:textId="77777777" w:rsidR="008E2B44" w:rsidRPr="008E2B44" w:rsidRDefault="008E2B44" w:rsidP="008E2B44">
            <w:pPr>
              <w:jc w:val="both"/>
              <w:rPr>
                <w:rFonts w:ascii="Verdana" w:hAnsi="Verdana"/>
                <w:lang w:val="ru-RU"/>
              </w:rPr>
            </w:pPr>
          </w:p>
          <w:p w14:paraId="2F8B8717" w14:textId="77777777" w:rsidR="008E2B44" w:rsidRPr="008E2B44" w:rsidRDefault="008E2B44" w:rsidP="008E2B44">
            <w:pPr>
              <w:jc w:val="both"/>
              <w:rPr>
                <w:rFonts w:ascii="Verdana" w:hAnsi="Verdana"/>
                <w:lang w:val="ru-RU"/>
              </w:rPr>
            </w:pPr>
          </w:p>
          <w:p w14:paraId="16CA504E" w14:textId="77777777" w:rsidR="008E2B44" w:rsidRPr="008E2B44" w:rsidRDefault="008E2B44" w:rsidP="008E2B44">
            <w:pPr>
              <w:jc w:val="both"/>
              <w:rPr>
                <w:rFonts w:ascii="Verdana" w:hAnsi="Verdana"/>
                <w:lang w:val="ru-RU"/>
              </w:rPr>
            </w:pPr>
          </w:p>
          <w:p w14:paraId="6A7776BB" w14:textId="77777777" w:rsidR="008E2B44" w:rsidRPr="008E2B44" w:rsidRDefault="008E2B44" w:rsidP="008E2B44">
            <w:pPr>
              <w:jc w:val="both"/>
              <w:rPr>
                <w:rFonts w:ascii="Verdana" w:hAnsi="Verdana"/>
                <w:lang w:val="ru-RU"/>
              </w:rPr>
            </w:pPr>
          </w:p>
          <w:p w14:paraId="0412DF32" w14:textId="77777777" w:rsidR="008E2B44" w:rsidRPr="008E2B44" w:rsidRDefault="008E2B44" w:rsidP="008E2B44">
            <w:pPr>
              <w:jc w:val="both"/>
              <w:rPr>
                <w:rFonts w:ascii="Verdana" w:hAnsi="Verdana"/>
                <w:lang w:val="ru-RU"/>
              </w:rPr>
            </w:pPr>
          </w:p>
          <w:p w14:paraId="63092CEC" w14:textId="77777777" w:rsidR="008E2B44" w:rsidRPr="008E2B44" w:rsidRDefault="008E2B44" w:rsidP="008E2B44">
            <w:pPr>
              <w:jc w:val="both"/>
              <w:rPr>
                <w:rFonts w:ascii="Verdana" w:hAnsi="Verdana"/>
                <w:lang w:val="ru-RU"/>
              </w:rPr>
            </w:pPr>
          </w:p>
          <w:p w14:paraId="720D3691" w14:textId="77777777" w:rsidR="008E2B44" w:rsidRPr="008E2B44" w:rsidRDefault="008E2B44" w:rsidP="008E2B44">
            <w:pPr>
              <w:jc w:val="both"/>
              <w:rPr>
                <w:rFonts w:ascii="Verdana" w:hAnsi="Verdana"/>
                <w:lang w:val="ru-RU"/>
              </w:rPr>
            </w:pPr>
          </w:p>
        </w:tc>
        <w:tc>
          <w:tcPr>
            <w:tcW w:w="1843" w:type="dxa"/>
          </w:tcPr>
          <w:p w14:paraId="7FF35AE6" w14:textId="77777777" w:rsidR="008E2B44" w:rsidRPr="008E2B44" w:rsidRDefault="008E2B44" w:rsidP="008E2B44">
            <w:pPr>
              <w:jc w:val="both"/>
              <w:rPr>
                <w:rFonts w:ascii="Verdana" w:hAnsi="Verdana"/>
                <w:lang w:val="ru-RU"/>
              </w:rPr>
            </w:pPr>
            <w:r w:rsidRPr="008E2B44">
              <w:rPr>
                <w:rFonts w:ascii="Verdana" w:hAnsi="Verdana"/>
                <w:lang w:val="ru-RU"/>
              </w:rPr>
              <w:t>2904 31 00</w:t>
            </w:r>
          </w:p>
          <w:p w14:paraId="35F31E12" w14:textId="77777777" w:rsidR="008E2B44" w:rsidRPr="008E2B44" w:rsidRDefault="008E2B44" w:rsidP="008E2B44">
            <w:pPr>
              <w:jc w:val="both"/>
              <w:rPr>
                <w:rFonts w:ascii="Verdana" w:hAnsi="Verdana"/>
                <w:lang w:val="ru-RU"/>
              </w:rPr>
            </w:pPr>
          </w:p>
          <w:p w14:paraId="4AD55D66" w14:textId="77777777" w:rsidR="008E2B44" w:rsidRPr="008E2B44" w:rsidRDefault="008E2B44" w:rsidP="008E2B44">
            <w:pPr>
              <w:jc w:val="both"/>
              <w:rPr>
                <w:rFonts w:ascii="Verdana" w:hAnsi="Verdana"/>
                <w:lang w:val="ru-RU"/>
              </w:rPr>
            </w:pPr>
          </w:p>
          <w:p w14:paraId="766CE91E" w14:textId="77777777" w:rsidR="008E2B44" w:rsidRPr="008E2B44" w:rsidRDefault="008E2B44" w:rsidP="008E2B44">
            <w:pPr>
              <w:jc w:val="both"/>
              <w:rPr>
                <w:rFonts w:ascii="Verdana" w:hAnsi="Verdana"/>
                <w:lang w:val="ru-RU"/>
              </w:rPr>
            </w:pPr>
          </w:p>
          <w:p w14:paraId="4B3826A6" w14:textId="77777777" w:rsidR="008E2B44" w:rsidRPr="008E2B44" w:rsidRDefault="008E2B44" w:rsidP="008E2B44">
            <w:pPr>
              <w:jc w:val="both"/>
              <w:rPr>
                <w:rFonts w:ascii="Verdana" w:hAnsi="Verdana"/>
                <w:lang w:val="ru-RU"/>
              </w:rPr>
            </w:pPr>
          </w:p>
          <w:p w14:paraId="442F86CC" w14:textId="77777777" w:rsidR="008E2B44" w:rsidRPr="008E2B44" w:rsidRDefault="008E2B44" w:rsidP="008E2B44">
            <w:pPr>
              <w:jc w:val="both"/>
              <w:rPr>
                <w:rFonts w:ascii="Verdana" w:hAnsi="Verdana"/>
                <w:lang w:val="ru-RU"/>
              </w:rPr>
            </w:pPr>
          </w:p>
          <w:p w14:paraId="6E530770" w14:textId="77777777" w:rsidR="008E2B44" w:rsidRPr="008E2B44" w:rsidRDefault="008E2B44" w:rsidP="008E2B44">
            <w:pPr>
              <w:jc w:val="both"/>
              <w:rPr>
                <w:rFonts w:ascii="Verdana" w:hAnsi="Verdana"/>
                <w:lang w:val="ru-RU"/>
              </w:rPr>
            </w:pPr>
          </w:p>
          <w:p w14:paraId="025150E6" w14:textId="77777777" w:rsidR="008E2B44" w:rsidRPr="008E2B44" w:rsidRDefault="008E2B44" w:rsidP="008E2B44">
            <w:pPr>
              <w:jc w:val="both"/>
              <w:rPr>
                <w:rFonts w:ascii="Verdana" w:hAnsi="Verdana"/>
                <w:lang w:val="ru-RU"/>
              </w:rPr>
            </w:pPr>
          </w:p>
          <w:p w14:paraId="049928C0" w14:textId="77777777" w:rsidR="008E2B44" w:rsidRPr="008E2B44" w:rsidRDefault="008E2B44" w:rsidP="008E2B44">
            <w:pPr>
              <w:jc w:val="both"/>
              <w:rPr>
                <w:rFonts w:ascii="Verdana" w:hAnsi="Verdana"/>
                <w:lang w:val="ru-RU"/>
              </w:rPr>
            </w:pPr>
          </w:p>
          <w:p w14:paraId="02BD1324" w14:textId="77777777" w:rsidR="008E2B44" w:rsidRPr="008E2B44" w:rsidRDefault="008E2B44" w:rsidP="008E2B44">
            <w:pPr>
              <w:jc w:val="both"/>
              <w:rPr>
                <w:rFonts w:ascii="Verdana" w:hAnsi="Verdana"/>
                <w:lang w:val="ru-RU"/>
              </w:rPr>
            </w:pPr>
          </w:p>
          <w:p w14:paraId="2A93F7D4" w14:textId="77777777" w:rsidR="008E2B44" w:rsidRPr="008E2B44" w:rsidRDefault="008E2B44" w:rsidP="008E2B44">
            <w:pPr>
              <w:jc w:val="both"/>
              <w:rPr>
                <w:rFonts w:ascii="Verdana" w:hAnsi="Verdana"/>
                <w:lang w:val="ru-RU"/>
              </w:rPr>
            </w:pPr>
          </w:p>
          <w:p w14:paraId="09974D9A" w14:textId="77777777" w:rsidR="008E2B44" w:rsidRPr="008E2B44" w:rsidRDefault="008E2B44" w:rsidP="008E2B44">
            <w:pPr>
              <w:jc w:val="both"/>
              <w:rPr>
                <w:rFonts w:ascii="Verdana" w:hAnsi="Verdana"/>
                <w:lang w:val="ru-RU"/>
              </w:rPr>
            </w:pPr>
          </w:p>
          <w:p w14:paraId="0C88B868" w14:textId="77777777" w:rsidR="008E2B44" w:rsidRPr="008E2B44" w:rsidRDefault="008E2B44" w:rsidP="008E2B44">
            <w:pPr>
              <w:jc w:val="both"/>
              <w:rPr>
                <w:rFonts w:ascii="Verdana" w:hAnsi="Verdana"/>
                <w:lang w:val="ru-RU"/>
              </w:rPr>
            </w:pPr>
          </w:p>
        </w:tc>
        <w:tc>
          <w:tcPr>
            <w:tcW w:w="1559" w:type="dxa"/>
          </w:tcPr>
          <w:p w14:paraId="74172EBE" w14:textId="77777777" w:rsidR="008E2B44" w:rsidRPr="008E2B44" w:rsidRDefault="008E2B44" w:rsidP="008E2B44">
            <w:pPr>
              <w:jc w:val="both"/>
              <w:rPr>
                <w:rFonts w:ascii="Verdana" w:hAnsi="Verdana"/>
                <w:lang w:val="ru-RU"/>
              </w:rPr>
            </w:pPr>
            <w:r w:rsidRPr="008E2B44">
              <w:rPr>
                <w:rFonts w:ascii="Verdana" w:hAnsi="Verdana"/>
                <w:lang w:val="ru-RU"/>
              </w:rPr>
              <w:t>промышленный химикат</w:t>
            </w:r>
          </w:p>
          <w:p w14:paraId="38691B5F" w14:textId="77777777" w:rsidR="008E2B44" w:rsidRPr="008E2B44" w:rsidRDefault="008E2B44" w:rsidP="008E2B44">
            <w:pPr>
              <w:jc w:val="both"/>
              <w:rPr>
                <w:rFonts w:ascii="Verdana" w:hAnsi="Verdana"/>
                <w:lang w:val="ru-RU"/>
              </w:rPr>
            </w:pPr>
            <w:r w:rsidRPr="008E2B44">
              <w:rPr>
                <w:rFonts w:ascii="Verdana" w:hAnsi="Verdana"/>
                <w:lang w:val="ru-RU"/>
              </w:rPr>
              <w:t>промышленный химикат</w:t>
            </w:r>
          </w:p>
          <w:p w14:paraId="334BD82A" w14:textId="77777777" w:rsidR="008E2B44" w:rsidRPr="008E2B44" w:rsidRDefault="008E2B44" w:rsidP="008E2B44">
            <w:pPr>
              <w:jc w:val="both"/>
              <w:rPr>
                <w:rFonts w:ascii="Verdana" w:hAnsi="Verdana"/>
                <w:lang w:val="ru-RU"/>
              </w:rPr>
            </w:pPr>
            <w:r w:rsidRPr="008E2B44">
              <w:rPr>
                <w:rFonts w:ascii="Verdana" w:hAnsi="Verdana"/>
                <w:lang w:val="ru-RU"/>
              </w:rPr>
              <w:t>промышленный химикат</w:t>
            </w:r>
          </w:p>
          <w:p w14:paraId="7FB09620" w14:textId="77777777" w:rsidR="008E2B44" w:rsidRPr="008E2B44" w:rsidRDefault="008E2B44" w:rsidP="008E2B44">
            <w:pPr>
              <w:jc w:val="both"/>
              <w:rPr>
                <w:rFonts w:ascii="Verdana" w:hAnsi="Verdana"/>
                <w:lang w:val="ru-RU"/>
              </w:rPr>
            </w:pPr>
            <w:r w:rsidRPr="008E2B44">
              <w:rPr>
                <w:rFonts w:ascii="Verdana" w:hAnsi="Verdana"/>
                <w:lang w:val="ru-RU"/>
              </w:rPr>
              <w:t>промышленный химикат</w:t>
            </w:r>
          </w:p>
          <w:p w14:paraId="347C45C8" w14:textId="77777777" w:rsidR="008E2B44" w:rsidRPr="008E2B44" w:rsidRDefault="008E2B44" w:rsidP="008E2B44">
            <w:pPr>
              <w:jc w:val="both"/>
              <w:rPr>
                <w:rFonts w:ascii="Verdana" w:hAnsi="Verdana"/>
                <w:lang w:val="ru-RU"/>
              </w:rPr>
            </w:pPr>
            <w:r w:rsidRPr="008E2B44">
              <w:rPr>
                <w:rFonts w:ascii="Verdana" w:hAnsi="Verdana"/>
                <w:lang w:val="ru-RU"/>
              </w:rPr>
              <w:t>промышленный химикат</w:t>
            </w:r>
          </w:p>
          <w:p w14:paraId="1E8DE2C0" w14:textId="77777777" w:rsidR="008E2B44" w:rsidRPr="008E2B44" w:rsidRDefault="008E2B44" w:rsidP="008E2B44">
            <w:pPr>
              <w:jc w:val="both"/>
              <w:rPr>
                <w:rFonts w:ascii="Verdana" w:hAnsi="Verdana"/>
                <w:lang w:val="ru-RU"/>
              </w:rPr>
            </w:pPr>
            <w:r w:rsidRPr="008E2B44">
              <w:rPr>
                <w:rFonts w:ascii="Verdana" w:hAnsi="Verdana"/>
                <w:lang w:val="ru-RU"/>
              </w:rPr>
              <w:t>промышленное вещество</w:t>
            </w:r>
          </w:p>
          <w:p w14:paraId="4440921A" w14:textId="77777777" w:rsidR="008E2B44" w:rsidRPr="008E2B44" w:rsidRDefault="008E2B44" w:rsidP="008E2B44">
            <w:pPr>
              <w:jc w:val="both"/>
              <w:rPr>
                <w:rFonts w:ascii="Verdana" w:hAnsi="Verdana"/>
                <w:lang w:val="ru-RU"/>
              </w:rPr>
            </w:pPr>
            <w:r w:rsidRPr="008E2B44">
              <w:rPr>
                <w:rFonts w:ascii="Verdana" w:hAnsi="Verdana"/>
                <w:lang w:val="ru-RU"/>
              </w:rPr>
              <w:t>промышленное вещество</w:t>
            </w:r>
          </w:p>
          <w:p w14:paraId="7C31CBAE" w14:textId="77777777" w:rsidR="008E2B44" w:rsidRPr="008E2B44" w:rsidRDefault="008E2B44" w:rsidP="008E2B44">
            <w:pPr>
              <w:jc w:val="both"/>
              <w:rPr>
                <w:rFonts w:ascii="Verdana" w:hAnsi="Verdana"/>
                <w:lang w:val="ru-RU"/>
              </w:rPr>
            </w:pPr>
            <w:r w:rsidRPr="008E2B44">
              <w:rPr>
                <w:rFonts w:ascii="Verdana" w:hAnsi="Verdana"/>
                <w:lang w:val="ru-RU"/>
              </w:rPr>
              <w:t>промышленное вещество/</w:t>
            </w:r>
          </w:p>
          <w:p w14:paraId="1D5FC30E" w14:textId="77777777" w:rsidR="008E2B44" w:rsidRPr="008E2B44" w:rsidRDefault="008E2B44" w:rsidP="008E2B44">
            <w:pPr>
              <w:jc w:val="both"/>
              <w:rPr>
                <w:rFonts w:ascii="Verdana" w:hAnsi="Verdana"/>
                <w:lang w:val="ru-RU"/>
              </w:rPr>
            </w:pPr>
            <w:r w:rsidRPr="008E2B44">
              <w:rPr>
                <w:rFonts w:ascii="Verdana" w:hAnsi="Verdana"/>
                <w:lang w:val="ru-RU"/>
              </w:rPr>
              <w:t xml:space="preserve">статус не </w:t>
            </w:r>
          </w:p>
          <w:p w14:paraId="7DCAB8D6" w14:textId="77777777" w:rsidR="008E2B44" w:rsidRPr="008E2B44" w:rsidRDefault="008E2B44" w:rsidP="008E2B44">
            <w:pPr>
              <w:jc w:val="both"/>
              <w:rPr>
                <w:rFonts w:ascii="Verdana" w:hAnsi="Verdana"/>
                <w:lang w:val="ru-RU"/>
              </w:rPr>
            </w:pPr>
            <w:r w:rsidRPr="008E2B44">
              <w:rPr>
                <w:rFonts w:ascii="Verdana" w:hAnsi="Verdana"/>
                <w:lang w:val="ru-RU"/>
              </w:rPr>
              <w:t>определен</w:t>
            </w:r>
          </w:p>
          <w:p w14:paraId="6521F841" w14:textId="77777777" w:rsidR="008E2B44" w:rsidRPr="008E2B44" w:rsidRDefault="008E2B44" w:rsidP="008E2B44">
            <w:pPr>
              <w:jc w:val="both"/>
              <w:rPr>
                <w:rFonts w:ascii="Verdana" w:hAnsi="Verdana"/>
                <w:lang w:val="ru-RU"/>
              </w:rPr>
            </w:pPr>
          </w:p>
          <w:p w14:paraId="633DC208" w14:textId="77777777" w:rsidR="008E2B44" w:rsidRPr="008E2B44" w:rsidRDefault="008E2B44" w:rsidP="008E2B44">
            <w:pPr>
              <w:jc w:val="both"/>
              <w:rPr>
                <w:rFonts w:ascii="Verdana" w:hAnsi="Verdana"/>
                <w:lang w:val="ru-RU"/>
              </w:rPr>
            </w:pPr>
          </w:p>
          <w:p w14:paraId="5349A6BD" w14:textId="77777777" w:rsidR="008E2B44" w:rsidRPr="008E2B44" w:rsidRDefault="008E2B44" w:rsidP="008E2B44">
            <w:pPr>
              <w:jc w:val="both"/>
              <w:rPr>
                <w:rFonts w:ascii="Verdana" w:hAnsi="Verdana"/>
                <w:lang w:val="ru-RU"/>
              </w:rPr>
            </w:pPr>
          </w:p>
          <w:p w14:paraId="4B8E87D6" w14:textId="77777777" w:rsidR="008E2B44" w:rsidRPr="008E2B44" w:rsidRDefault="008E2B44" w:rsidP="008E2B44">
            <w:pPr>
              <w:jc w:val="both"/>
              <w:rPr>
                <w:rFonts w:ascii="Verdana" w:hAnsi="Verdana"/>
                <w:lang w:val="ru-RU"/>
              </w:rPr>
            </w:pPr>
          </w:p>
          <w:p w14:paraId="35FDFB27" w14:textId="77777777" w:rsidR="008E2B44" w:rsidRPr="008E2B44" w:rsidRDefault="008E2B44" w:rsidP="008E2B44">
            <w:pPr>
              <w:jc w:val="both"/>
              <w:rPr>
                <w:rFonts w:ascii="Verdana" w:hAnsi="Verdana"/>
                <w:lang w:val="ru-RU"/>
              </w:rPr>
            </w:pPr>
          </w:p>
        </w:tc>
      </w:tr>
      <w:tr w:rsidR="008E2B44" w:rsidRPr="00D9077F" w14:paraId="4DC4E304" w14:textId="77777777" w:rsidTr="008E2B44">
        <w:tc>
          <w:tcPr>
            <w:tcW w:w="2689" w:type="dxa"/>
          </w:tcPr>
          <w:p w14:paraId="62396431" w14:textId="77777777" w:rsidR="008E2B44" w:rsidRPr="008E2B44" w:rsidRDefault="008E2B44" w:rsidP="008E2B44">
            <w:pPr>
              <w:jc w:val="both"/>
              <w:rPr>
                <w:rFonts w:ascii="Verdana" w:hAnsi="Verdana"/>
                <w:lang w:val="ru-RU"/>
              </w:rPr>
            </w:pPr>
            <w:r w:rsidRPr="008E2B44">
              <w:rPr>
                <w:rFonts w:ascii="Verdana" w:hAnsi="Verdana"/>
                <w:lang w:val="ru-RU"/>
              </w:rPr>
              <w:t>Полибромированные дифенилы (ПБД)</w:t>
            </w:r>
          </w:p>
        </w:tc>
        <w:tc>
          <w:tcPr>
            <w:tcW w:w="1701" w:type="dxa"/>
          </w:tcPr>
          <w:p w14:paraId="4EC59107" w14:textId="77777777" w:rsidR="008E2B44" w:rsidRPr="008E2B44" w:rsidRDefault="008E2B44" w:rsidP="008E2B44">
            <w:pPr>
              <w:jc w:val="both"/>
              <w:rPr>
                <w:rFonts w:ascii="Verdana" w:hAnsi="Verdana"/>
                <w:lang w:val="ru-RU"/>
              </w:rPr>
            </w:pPr>
            <w:r w:rsidRPr="008E2B44">
              <w:rPr>
                <w:rFonts w:ascii="Verdana" w:hAnsi="Verdana"/>
                <w:lang w:val="ru-RU"/>
              </w:rPr>
              <w:t>36355–01–8 (гекса–)</w:t>
            </w:r>
          </w:p>
          <w:p w14:paraId="0C59A299" w14:textId="77777777" w:rsidR="008E2B44" w:rsidRPr="008E2B44" w:rsidRDefault="008E2B44" w:rsidP="008E2B44">
            <w:pPr>
              <w:jc w:val="both"/>
              <w:rPr>
                <w:rFonts w:ascii="Verdana" w:hAnsi="Verdana"/>
                <w:lang w:val="ru-RU"/>
              </w:rPr>
            </w:pPr>
            <w:r w:rsidRPr="008E2B44">
              <w:rPr>
                <w:rFonts w:ascii="Verdana" w:hAnsi="Verdana"/>
                <w:lang w:val="ru-RU"/>
              </w:rPr>
              <w:t>27858–07–7 (окта–)</w:t>
            </w:r>
          </w:p>
          <w:p w14:paraId="65BF6E05" w14:textId="77777777" w:rsidR="008E2B44" w:rsidRPr="008E2B44" w:rsidRDefault="008E2B44" w:rsidP="008E2B44">
            <w:pPr>
              <w:jc w:val="both"/>
              <w:rPr>
                <w:rFonts w:ascii="Verdana" w:hAnsi="Verdana"/>
                <w:lang w:val="ru-RU"/>
              </w:rPr>
            </w:pPr>
            <w:r w:rsidRPr="008E2B44">
              <w:rPr>
                <w:rFonts w:ascii="Verdana" w:hAnsi="Verdana"/>
                <w:lang w:val="ru-RU"/>
              </w:rPr>
              <w:t>13654–09–6 (дека–)</w:t>
            </w:r>
          </w:p>
        </w:tc>
        <w:tc>
          <w:tcPr>
            <w:tcW w:w="2126" w:type="dxa"/>
          </w:tcPr>
          <w:p w14:paraId="7BEC969F" w14:textId="77777777" w:rsidR="008E2B44" w:rsidRPr="008E2B44" w:rsidRDefault="008E2B44" w:rsidP="008E2B44">
            <w:pPr>
              <w:jc w:val="both"/>
              <w:rPr>
                <w:rFonts w:ascii="Verdana" w:hAnsi="Verdana"/>
                <w:lang w:val="ru-RU"/>
              </w:rPr>
            </w:pPr>
            <w:r w:rsidRPr="008E2B44">
              <w:rPr>
                <w:rFonts w:ascii="Verdana" w:hAnsi="Verdana"/>
                <w:lang w:val="ru-RU"/>
              </w:rPr>
              <w:t>3824 82 000 0</w:t>
            </w:r>
          </w:p>
        </w:tc>
        <w:tc>
          <w:tcPr>
            <w:tcW w:w="2268" w:type="dxa"/>
          </w:tcPr>
          <w:p w14:paraId="3E5B45AD" w14:textId="77777777" w:rsidR="008E2B44" w:rsidRPr="008E2B44" w:rsidRDefault="008E2B44" w:rsidP="008E2B44">
            <w:pPr>
              <w:jc w:val="both"/>
              <w:rPr>
                <w:rFonts w:ascii="Verdana" w:hAnsi="Verdana"/>
                <w:lang w:val="ru-RU"/>
              </w:rPr>
            </w:pPr>
            <w:r w:rsidRPr="008E2B44">
              <w:rPr>
                <w:rFonts w:ascii="Verdana" w:hAnsi="Verdana"/>
                <w:lang w:val="ru-RU"/>
              </w:rPr>
              <w:t>содержащие полихлорбифенилы (ПХБ), полихлортерфенилы (ПХТ) или полибромбифенилы (ПББ)</w:t>
            </w:r>
          </w:p>
        </w:tc>
        <w:tc>
          <w:tcPr>
            <w:tcW w:w="1984" w:type="dxa"/>
          </w:tcPr>
          <w:p w14:paraId="4E8CD7B0" w14:textId="77777777" w:rsidR="008E2B44" w:rsidRPr="008E2B44" w:rsidRDefault="008E2B44" w:rsidP="008E2B44">
            <w:pPr>
              <w:jc w:val="both"/>
              <w:rPr>
                <w:rFonts w:ascii="Verdana" w:hAnsi="Verdana"/>
                <w:lang w:val="ru-RU"/>
              </w:rPr>
            </w:pPr>
            <w:r w:rsidRPr="008E2B44">
              <w:rPr>
                <w:rFonts w:ascii="Verdana" w:hAnsi="Verdana"/>
                <w:lang w:val="ru-RU"/>
              </w:rPr>
              <w:t>3824 82 000 0</w:t>
            </w:r>
          </w:p>
        </w:tc>
        <w:tc>
          <w:tcPr>
            <w:tcW w:w="1843" w:type="dxa"/>
          </w:tcPr>
          <w:p w14:paraId="0C3B4C9D" w14:textId="77777777" w:rsidR="008E2B44" w:rsidRPr="008E2B44" w:rsidRDefault="008E2B44" w:rsidP="008E2B44">
            <w:pPr>
              <w:jc w:val="both"/>
              <w:rPr>
                <w:rFonts w:ascii="Verdana" w:hAnsi="Verdana"/>
                <w:lang w:val="ru-RU"/>
              </w:rPr>
            </w:pPr>
            <w:r w:rsidRPr="008E2B44">
              <w:rPr>
                <w:rFonts w:ascii="Verdana" w:hAnsi="Verdana"/>
                <w:lang w:val="ru-RU"/>
              </w:rPr>
              <w:t>3824 82 00</w:t>
            </w:r>
          </w:p>
        </w:tc>
        <w:tc>
          <w:tcPr>
            <w:tcW w:w="1559" w:type="dxa"/>
          </w:tcPr>
          <w:p w14:paraId="59F6D60F" w14:textId="77777777" w:rsidR="008E2B44" w:rsidRPr="008E2B44" w:rsidRDefault="008E2B44" w:rsidP="008E2B44">
            <w:pPr>
              <w:jc w:val="both"/>
              <w:rPr>
                <w:rFonts w:ascii="Verdana" w:hAnsi="Verdana"/>
                <w:lang w:val="ru-RU"/>
              </w:rPr>
            </w:pPr>
            <w:r w:rsidRPr="008E2B44">
              <w:rPr>
                <w:rFonts w:ascii="Verdana" w:hAnsi="Verdana"/>
                <w:lang w:val="ru-RU"/>
              </w:rPr>
              <w:t>промышленный химикат/*</w:t>
            </w:r>
          </w:p>
          <w:p w14:paraId="6D7EF209" w14:textId="77777777" w:rsidR="008E2B44" w:rsidRPr="008E2B44" w:rsidRDefault="008E2B44" w:rsidP="008E2B44">
            <w:pPr>
              <w:jc w:val="both"/>
              <w:rPr>
                <w:rFonts w:ascii="Verdana" w:hAnsi="Verdana"/>
                <w:lang w:val="ru-RU"/>
              </w:rPr>
            </w:pPr>
            <w:r w:rsidRPr="008E2B44">
              <w:rPr>
                <w:rFonts w:ascii="Verdana" w:hAnsi="Verdana"/>
                <w:lang w:val="ru-RU"/>
              </w:rPr>
              <w:t xml:space="preserve">запрет на ввоз </w:t>
            </w:r>
          </w:p>
          <w:p w14:paraId="3A183563" w14:textId="77777777" w:rsidR="008E2B44" w:rsidRPr="008E2B44" w:rsidRDefault="008E2B44" w:rsidP="008E2B44">
            <w:pPr>
              <w:jc w:val="both"/>
              <w:rPr>
                <w:rFonts w:ascii="Verdana" w:hAnsi="Verdana"/>
                <w:lang w:val="ru-RU"/>
              </w:rPr>
            </w:pPr>
            <w:r w:rsidRPr="008E2B44">
              <w:rPr>
                <w:rFonts w:ascii="Verdana" w:hAnsi="Verdana"/>
                <w:lang w:val="ru-RU"/>
              </w:rPr>
              <w:t>4222</w:t>
            </w:r>
          </w:p>
        </w:tc>
      </w:tr>
      <w:tr w:rsidR="008E2B44" w:rsidRPr="008E2B44" w14:paraId="581607A3" w14:textId="77777777" w:rsidTr="008E2B44">
        <w:tc>
          <w:tcPr>
            <w:tcW w:w="2689" w:type="dxa"/>
          </w:tcPr>
          <w:p w14:paraId="1545F84F" w14:textId="77777777" w:rsidR="008E2B44" w:rsidRPr="008E2B44" w:rsidRDefault="008E2B44" w:rsidP="008E2B44">
            <w:pPr>
              <w:jc w:val="both"/>
              <w:rPr>
                <w:rFonts w:ascii="Verdana" w:hAnsi="Verdana"/>
                <w:lang w:val="ru-RU"/>
              </w:rPr>
            </w:pPr>
            <w:r w:rsidRPr="008E2B44">
              <w:rPr>
                <w:rFonts w:ascii="Verdana" w:hAnsi="Verdana"/>
                <w:lang w:val="ru-RU"/>
              </w:rPr>
              <w:t>Полихлорированные дифенилы (ПХД)</w:t>
            </w:r>
          </w:p>
        </w:tc>
        <w:tc>
          <w:tcPr>
            <w:tcW w:w="1701" w:type="dxa"/>
          </w:tcPr>
          <w:p w14:paraId="385398BC" w14:textId="77777777" w:rsidR="008E2B44" w:rsidRPr="008E2B44" w:rsidRDefault="008E2B44" w:rsidP="008E2B44">
            <w:pPr>
              <w:jc w:val="both"/>
              <w:rPr>
                <w:rFonts w:ascii="Verdana" w:hAnsi="Verdana"/>
                <w:lang w:val="ru-RU"/>
              </w:rPr>
            </w:pPr>
            <w:r w:rsidRPr="008E2B44">
              <w:rPr>
                <w:rFonts w:ascii="Verdana" w:hAnsi="Verdana"/>
                <w:lang w:val="ru-RU"/>
              </w:rPr>
              <w:t>1336–36–3</w:t>
            </w:r>
          </w:p>
        </w:tc>
        <w:tc>
          <w:tcPr>
            <w:tcW w:w="2126" w:type="dxa"/>
          </w:tcPr>
          <w:p w14:paraId="7A173A50" w14:textId="77777777" w:rsidR="008E2B44" w:rsidRPr="008E2B44" w:rsidRDefault="008E2B44" w:rsidP="008E2B44">
            <w:pPr>
              <w:jc w:val="both"/>
              <w:rPr>
                <w:rFonts w:ascii="Verdana" w:hAnsi="Verdana"/>
                <w:lang w:val="ru-RU"/>
              </w:rPr>
            </w:pPr>
            <w:r w:rsidRPr="008E2B44">
              <w:rPr>
                <w:rFonts w:ascii="Verdana" w:hAnsi="Verdana"/>
                <w:lang w:val="ru-RU"/>
              </w:rPr>
              <w:t xml:space="preserve">2903 </w:t>
            </w:r>
            <w:r w:rsidRPr="008E2B44">
              <w:rPr>
                <w:rFonts w:ascii="Verdana" w:hAnsi="Verdana"/>
              </w:rPr>
              <w:t>99</w:t>
            </w:r>
            <w:r w:rsidRPr="008E2B44">
              <w:rPr>
                <w:rFonts w:ascii="Verdana" w:hAnsi="Verdana"/>
                <w:lang w:val="ru-RU"/>
              </w:rPr>
              <w:t> 100 0</w:t>
            </w:r>
          </w:p>
          <w:p w14:paraId="6824FCFB" w14:textId="77777777" w:rsidR="008E2B44" w:rsidRPr="008E2B44" w:rsidRDefault="008E2B44" w:rsidP="008E2B44">
            <w:pPr>
              <w:jc w:val="both"/>
              <w:rPr>
                <w:rFonts w:ascii="Verdana" w:hAnsi="Verdana"/>
                <w:lang w:val="ru-RU"/>
              </w:rPr>
            </w:pPr>
          </w:p>
        </w:tc>
        <w:tc>
          <w:tcPr>
            <w:tcW w:w="2268" w:type="dxa"/>
          </w:tcPr>
          <w:p w14:paraId="6E0A1501" w14:textId="77777777" w:rsidR="008E2B44" w:rsidRPr="008E2B44" w:rsidRDefault="008E2B44" w:rsidP="008E2B44">
            <w:pPr>
              <w:jc w:val="both"/>
              <w:rPr>
                <w:rFonts w:ascii="Verdana" w:hAnsi="Verdana"/>
                <w:lang w:val="ru-RU"/>
              </w:rPr>
            </w:pPr>
            <w:r w:rsidRPr="008E2B44">
              <w:rPr>
                <w:rFonts w:ascii="Verdana" w:hAnsi="Verdana"/>
                <w:lang w:val="ru-RU"/>
              </w:rPr>
              <w:t>2,3,4,5,6-пентабромэтилбензол</w:t>
            </w:r>
          </w:p>
        </w:tc>
        <w:tc>
          <w:tcPr>
            <w:tcW w:w="1984" w:type="dxa"/>
          </w:tcPr>
          <w:p w14:paraId="13D4AFD1" w14:textId="77777777" w:rsidR="008E2B44" w:rsidRPr="008E2B44" w:rsidRDefault="008E2B44" w:rsidP="008E2B44">
            <w:pPr>
              <w:jc w:val="both"/>
              <w:rPr>
                <w:rFonts w:ascii="Verdana" w:hAnsi="Verdana"/>
                <w:lang w:val="ru-RU"/>
              </w:rPr>
            </w:pPr>
            <w:r w:rsidRPr="008E2B44">
              <w:rPr>
                <w:rFonts w:ascii="Verdana" w:hAnsi="Verdana"/>
                <w:lang w:val="ru-RU"/>
              </w:rPr>
              <w:t>2903 99 100 0</w:t>
            </w:r>
          </w:p>
        </w:tc>
        <w:tc>
          <w:tcPr>
            <w:tcW w:w="1843" w:type="dxa"/>
          </w:tcPr>
          <w:p w14:paraId="6169A07E" w14:textId="77777777" w:rsidR="008E2B44" w:rsidRPr="008E2B44" w:rsidRDefault="008E2B44" w:rsidP="008E2B44">
            <w:pPr>
              <w:jc w:val="both"/>
              <w:rPr>
                <w:rFonts w:ascii="Verdana" w:hAnsi="Verdana"/>
                <w:lang w:val="ru-RU"/>
              </w:rPr>
            </w:pPr>
            <w:r w:rsidRPr="008E2B44">
              <w:rPr>
                <w:rFonts w:ascii="Verdana" w:hAnsi="Verdana"/>
                <w:lang w:val="ru-RU"/>
              </w:rPr>
              <w:t>2903 99 10</w:t>
            </w:r>
          </w:p>
        </w:tc>
        <w:tc>
          <w:tcPr>
            <w:tcW w:w="1559" w:type="dxa"/>
          </w:tcPr>
          <w:p w14:paraId="2C3EEB20" w14:textId="77777777" w:rsidR="008E2B44" w:rsidRPr="008E2B44" w:rsidRDefault="008E2B44" w:rsidP="008E2B44">
            <w:pPr>
              <w:jc w:val="both"/>
              <w:rPr>
                <w:rFonts w:ascii="Verdana" w:hAnsi="Verdana"/>
                <w:lang w:val="ru-RU"/>
              </w:rPr>
            </w:pPr>
            <w:r w:rsidRPr="008E2B44">
              <w:rPr>
                <w:rFonts w:ascii="Verdana" w:hAnsi="Verdana"/>
                <w:lang w:val="ru-RU"/>
              </w:rPr>
              <w:t>промышленный химикат/</w:t>
            </w:r>
          </w:p>
          <w:p w14:paraId="04CEECF1" w14:textId="77777777" w:rsidR="008E2B44" w:rsidRPr="008E2B44" w:rsidRDefault="008E2B44" w:rsidP="008E2B44">
            <w:pPr>
              <w:jc w:val="both"/>
              <w:rPr>
                <w:rFonts w:ascii="Verdana" w:hAnsi="Verdana"/>
                <w:lang w:val="ru-RU"/>
              </w:rPr>
            </w:pPr>
            <w:r w:rsidRPr="008E2B44">
              <w:rPr>
                <w:rFonts w:ascii="Verdana" w:hAnsi="Verdana"/>
                <w:lang w:val="ru-RU"/>
              </w:rPr>
              <w:t>запрет на ввоз*</w:t>
            </w:r>
          </w:p>
          <w:p w14:paraId="11648384" w14:textId="77777777" w:rsidR="008E2B44" w:rsidRPr="008E2B44" w:rsidRDefault="008E2B44" w:rsidP="008E2B44">
            <w:pPr>
              <w:jc w:val="both"/>
              <w:rPr>
                <w:rFonts w:ascii="Verdana" w:hAnsi="Verdana"/>
                <w:lang w:val="ru-RU"/>
              </w:rPr>
            </w:pPr>
            <w:r w:rsidRPr="008E2B44">
              <w:rPr>
                <w:rFonts w:ascii="Verdana" w:hAnsi="Verdana"/>
                <w:lang w:val="ru-RU"/>
              </w:rPr>
              <w:t>4222</w:t>
            </w:r>
          </w:p>
        </w:tc>
      </w:tr>
      <w:tr w:rsidR="008E2B44" w:rsidRPr="00D9077F" w14:paraId="161E6D19" w14:textId="77777777" w:rsidTr="008E2B44">
        <w:tc>
          <w:tcPr>
            <w:tcW w:w="2689" w:type="dxa"/>
          </w:tcPr>
          <w:p w14:paraId="602FEA41" w14:textId="77777777" w:rsidR="008E2B44" w:rsidRPr="008E2B44" w:rsidRDefault="008E2B44" w:rsidP="008E2B44">
            <w:pPr>
              <w:jc w:val="both"/>
              <w:rPr>
                <w:rFonts w:ascii="Verdana" w:hAnsi="Verdana"/>
                <w:lang w:val="ru-RU"/>
              </w:rPr>
            </w:pPr>
            <w:r w:rsidRPr="008E2B44">
              <w:rPr>
                <w:rFonts w:ascii="Verdana" w:hAnsi="Verdana"/>
                <w:lang w:val="ru-RU"/>
              </w:rPr>
              <w:t>Полихлорированные терфенилы (ПХТ)</w:t>
            </w:r>
          </w:p>
        </w:tc>
        <w:tc>
          <w:tcPr>
            <w:tcW w:w="1701" w:type="dxa"/>
          </w:tcPr>
          <w:p w14:paraId="293AAAFD" w14:textId="77777777" w:rsidR="008E2B44" w:rsidRPr="008E2B44" w:rsidRDefault="008E2B44" w:rsidP="008E2B44">
            <w:pPr>
              <w:jc w:val="both"/>
              <w:rPr>
                <w:rFonts w:ascii="Verdana" w:hAnsi="Verdana"/>
                <w:lang w:val="ru-RU"/>
              </w:rPr>
            </w:pPr>
            <w:r w:rsidRPr="008E2B44">
              <w:rPr>
                <w:rFonts w:ascii="Verdana" w:hAnsi="Verdana"/>
                <w:lang w:val="ru-RU"/>
              </w:rPr>
              <w:t>61788–33–8</w:t>
            </w:r>
          </w:p>
        </w:tc>
        <w:tc>
          <w:tcPr>
            <w:tcW w:w="2126" w:type="dxa"/>
          </w:tcPr>
          <w:p w14:paraId="4ABE6A8D" w14:textId="77777777" w:rsidR="008E2B44" w:rsidRPr="008E2B44" w:rsidRDefault="008E2B44" w:rsidP="008E2B44">
            <w:pPr>
              <w:jc w:val="both"/>
              <w:rPr>
                <w:rFonts w:ascii="Verdana" w:hAnsi="Verdana"/>
                <w:lang w:val="ru-RU"/>
              </w:rPr>
            </w:pPr>
            <w:r w:rsidRPr="008E2B44">
              <w:rPr>
                <w:rFonts w:ascii="Verdana" w:hAnsi="Verdana"/>
                <w:lang w:val="ru-RU"/>
              </w:rPr>
              <w:t>3824 84 000 0</w:t>
            </w:r>
          </w:p>
          <w:p w14:paraId="060A775F" w14:textId="77777777" w:rsidR="008E2B44" w:rsidRPr="008E2B44" w:rsidRDefault="008E2B44" w:rsidP="008E2B44">
            <w:pPr>
              <w:jc w:val="both"/>
              <w:rPr>
                <w:rFonts w:ascii="Verdana" w:hAnsi="Verdana"/>
                <w:lang w:val="ru-RU"/>
              </w:rPr>
            </w:pPr>
          </w:p>
          <w:p w14:paraId="5A922A50" w14:textId="77777777" w:rsidR="008E2B44" w:rsidRPr="008E2B44" w:rsidRDefault="008E2B44" w:rsidP="008E2B44">
            <w:pPr>
              <w:jc w:val="both"/>
              <w:rPr>
                <w:rFonts w:ascii="Verdana" w:hAnsi="Verdana"/>
                <w:lang w:val="ru-RU"/>
              </w:rPr>
            </w:pPr>
          </w:p>
          <w:p w14:paraId="346E1EBF" w14:textId="77777777" w:rsidR="008E2B44" w:rsidRPr="008E2B44" w:rsidRDefault="008E2B44" w:rsidP="008E2B44">
            <w:pPr>
              <w:jc w:val="both"/>
              <w:rPr>
                <w:rFonts w:ascii="Verdana" w:hAnsi="Verdana"/>
                <w:lang w:val="ru-RU"/>
              </w:rPr>
            </w:pPr>
          </w:p>
          <w:p w14:paraId="7F9E5D80" w14:textId="77777777" w:rsidR="008E2B44" w:rsidRPr="008E2B44" w:rsidRDefault="008E2B44" w:rsidP="008E2B44">
            <w:pPr>
              <w:jc w:val="both"/>
              <w:rPr>
                <w:rFonts w:ascii="Verdana" w:hAnsi="Verdana"/>
                <w:lang w:val="ru-RU"/>
              </w:rPr>
            </w:pPr>
          </w:p>
          <w:p w14:paraId="7975E8B7" w14:textId="77777777" w:rsidR="008E2B44" w:rsidRPr="008E2B44" w:rsidRDefault="008E2B44" w:rsidP="008E2B44">
            <w:pPr>
              <w:jc w:val="both"/>
              <w:rPr>
                <w:rFonts w:ascii="Verdana" w:hAnsi="Verdana"/>
                <w:lang w:val="ru-RU"/>
              </w:rPr>
            </w:pPr>
          </w:p>
          <w:p w14:paraId="3B6DA001" w14:textId="77777777" w:rsidR="008E2B44" w:rsidRPr="008E2B44" w:rsidRDefault="008E2B44" w:rsidP="008E2B44">
            <w:pPr>
              <w:jc w:val="both"/>
              <w:rPr>
                <w:rFonts w:ascii="Verdana" w:hAnsi="Verdana"/>
                <w:lang w:val="ru-RU"/>
              </w:rPr>
            </w:pPr>
          </w:p>
          <w:p w14:paraId="77A01303" w14:textId="77777777" w:rsidR="008E2B44" w:rsidRPr="008E2B44" w:rsidRDefault="008E2B44" w:rsidP="008E2B44">
            <w:pPr>
              <w:jc w:val="both"/>
              <w:rPr>
                <w:rFonts w:ascii="Verdana" w:hAnsi="Verdana"/>
                <w:lang w:val="ru-RU"/>
              </w:rPr>
            </w:pPr>
          </w:p>
          <w:p w14:paraId="53065353" w14:textId="77777777" w:rsidR="008E2B44" w:rsidRPr="008E2B44" w:rsidRDefault="008E2B44" w:rsidP="008E2B44">
            <w:pPr>
              <w:jc w:val="both"/>
              <w:rPr>
                <w:rFonts w:ascii="Verdana" w:hAnsi="Verdana"/>
                <w:lang w:val="ru-RU"/>
              </w:rPr>
            </w:pPr>
          </w:p>
          <w:p w14:paraId="34B76D19" w14:textId="77777777" w:rsidR="008E2B44" w:rsidRPr="008E2B44" w:rsidRDefault="008E2B44" w:rsidP="008E2B44">
            <w:pPr>
              <w:jc w:val="both"/>
              <w:rPr>
                <w:rFonts w:ascii="Verdana" w:hAnsi="Verdana"/>
                <w:lang w:val="ru-RU"/>
              </w:rPr>
            </w:pPr>
          </w:p>
          <w:p w14:paraId="7BE118AB" w14:textId="77777777" w:rsidR="008E2B44" w:rsidRPr="008E2B44" w:rsidRDefault="008E2B44" w:rsidP="008E2B44">
            <w:pPr>
              <w:jc w:val="both"/>
              <w:rPr>
                <w:rFonts w:ascii="Verdana" w:hAnsi="Verdana"/>
                <w:lang w:val="ru-RU"/>
              </w:rPr>
            </w:pPr>
          </w:p>
          <w:p w14:paraId="057C47FE" w14:textId="77777777" w:rsidR="008E2B44" w:rsidRPr="008E2B44" w:rsidRDefault="008E2B44" w:rsidP="008E2B44">
            <w:pPr>
              <w:jc w:val="both"/>
              <w:rPr>
                <w:rFonts w:ascii="Verdana" w:hAnsi="Verdana"/>
                <w:lang w:val="ru-RU"/>
              </w:rPr>
            </w:pPr>
          </w:p>
          <w:p w14:paraId="0BE29618" w14:textId="77777777" w:rsidR="008E2B44" w:rsidRPr="008E2B44" w:rsidRDefault="008E2B44" w:rsidP="008E2B44">
            <w:pPr>
              <w:jc w:val="both"/>
              <w:rPr>
                <w:rFonts w:ascii="Verdana" w:hAnsi="Verdana"/>
                <w:lang w:val="ru-RU"/>
              </w:rPr>
            </w:pPr>
          </w:p>
          <w:p w14:paraId="0EA4E0C0" w14:textId="77777777" w:rsidR="008E2B44" w:rsidRPr="008E2B44" w:rsidRDefault="008E2B44" w:rsidP="008E2B44">
            <w:pPr>
              <w:jc w:val="both"/>
              <w:rPr>
                <w:rFonts w:ascii="Verdana" w:hAnsi="Verdana"/>
                <w:lang w:val="ru-RU"/>
              </w:rPr>
            </w:pPr>
          </w:p>
          <w:p w14:paraId="664EEAE8" w14:textId="77777777" w:rsidR="008E2B44" w:rsidRPr="008E2B44" w:rsidRDefault="008E2B44" w:rsidP="008E2B44">
            <w:pPr>
              <w:jc w:val="both"/>
              <w:rPr>
                <w:rFonts w:ascii="Verdana" w:hAnsi="Verdana"/>
                <w:lang w:val="ru-RU"/>
              </w:rPr>
            </w:pPr>
          </w:p>
        </w:tc>
        <w:tc>
          <w:tcPr>
            <w:tcW w:w="2268" w:type="dxa"/>
          </w:tcPr>
          <w:p w14:paraId="7C96B938" w14:textId="77777777" w:rsidR="008E2B44" w:rsidRPr="008E2B44" w:rsidRDefault="008E2B44" w:rsidP="008E2B44">
            <w:pPr>
              <w:jc w:val="both"/>
              <w:rPr>
                <w:rFonts w:ascii="Verdana" w:hAnsi="Verdana"/>
                <w:lang w:val="ru-RU"/>
              </w:rPr>
            </w:pPr>
            <w:r w:rsidRPr="008E2B44">
              <w:rPr>
                <w:rFonts w:ascii="Verdana" w:hAnsi="Verdana"/>
                <w:lang w:val="ru-RU"/>
              </w:rPr>
              <w:t xml:space="preserve">содержащие альдрин (ISO), камфехлор (ISO) (токсафен), хлордан (ISO), хлордекон (ISO), ДДТ (ISO) (клофенотан (INN), 1,1,1-трихлор-2,2-бис(п- хлорфенил)этан), диэлдрин (ISO, INN), эндосульфан (ISO), эндрин (ISO), гептахлор (ISO) или мирекс (ISO) </w:t>
            </w:r>
          </w:p>
          <w:p w14:paraId="3D4C8B9C" w14:textId="77777777" w:rsidR="008E2B44" w:rsidRPr="008E2B44" w:rsidRDefault="008E2B44" w:rsidP="008E2B44">
            <w:pPr>
              <w:jc w:val="both"/>
              <w:rPr>
                <w:rFonts w:ascii="Verdana" w:hAnsi="Verdana"/>
                <w:lang w:val="ru-RU"/>
              </w:rPr>
            </w:pPr>
            <w:r w:rsidRPr="008E2B44">
              <w:rPr>
                <w:rFonts w:ascii="Verdana" w:hAnsi="Verdana"/>
                <w:lang w:val="ru-RU"/>
              </w:rPr>
              <w:t>(с 01.01.2017)</w:t>
            </w:r>
          </w:p>
        </w:tc>
        <w:tc>
          <w:tcPr>
            <w:tcW w:w="1984" w:type="dxa"/>
          </w:tcPr>
          <w:p w14:paraId="3C94B9A9" w14:textId="77777777" w:rsidR="008E2B44" w:rsidRPr="008E2B44" w:rsidRDefault="008E2B44" w:rsidP="008E2B44">
            <w:pPr>
              <w:jc w:val="both"/>
              <w:rPr>
                <w:rFonts w:ascii="Verdana" w:hAnsi="Verdana"/>
                <w:lang w:val="ru-RU"/>
              </w:rPr>
            </w:pPr>
            <w:r w:rsidRPr="008E2B44">
              <w:rPr>
                <w:rFonts w:ascii="Verdana" w:hAnsi="Verdana"/>
                <w:lang w:val="ru-RU"/>
              </w:rPr>
              <w:t>3824 84 000 0</w:t>
            </w:r>
          </w:p>
        </w:tc>
        <w:tc>
          <w:tcPr>
            <w:tcW w:w="1843" w:type="dxa"/>
          </w:tcPr>
          <w:p w14:paraId="30A36801" w14:textId="77777777" w:rsidR="008E2B44" w:rsidRPr="008E2B44" w:rsidRDefault="008E2B44" w:rsidP="008E2B44">
            <w:pPr>
              <w:jc w:val="both"/>
              <w:rPr>
                <w:rFonts w:ascii="Verdana" w:hAnsi="Verdana"/>
                <w:lang w:val="ru-RU"/>
              </w:rPr>
            </w:pPr>
            <w:r w:rsidRPr="008E2B44">
              <w:rPr>
                <w:rFonts w:ascii="Verdana" w:hAnsi="Verdana"/>
                <w:lang w:val="ru-RU"/>
              </w:rPr>
              <w:t>3824 84 00</w:t>
            </w:r>
          </w:p>
        </w:tc>
        <w:tc>
          <w:tcPr>
            <w:tcW w:w="1559" w:type="dxa"/>
          </w:tcPr>
          <w:p w14:paraId="07D9BF84" w14:textId="77777777" w:rsidR="008E2B44" w:rsidRPr="008E2B44" w:rsidRDefault="008E2B44" w:rsidP="008E2B44">
            <w:pPr>
              <w:jc w:val="both"/>
              <w:rPr>
                <w:rFonts w:ascii="Verdana" w:hAnsi="Verdana"/>
                <w:lang w:val="ru-RU"/>
              </w:rPr>
            </w:pPr>
            <w:r w:rsidRPr="008E2B44">
              <w:rPr>
                <w:rFonts w:ascii="Verdana" w:hAnsi="Verdana"/>
                <w:lang w:val="ru-RU"/>
              </w:rPr>
              <w:t>промышленный химикат/</w:t>
            </w:r>
          </w:p>
          <w:p w14:paraId="4794D390" w14:textId="77777777" w:rsidR="008E2B44" w:rsidRPr="008E2B44" w:rsidRDefault="008E2B44" w:rsidP="008E2B44">
            <w:pPr>
              <w:jc w:val="both"/>
              <w:rPr>
                <w:rFonts w:ascii="Verdana" w:hAnsi="Verdana"/>
                <w:lang w:val="ru-RU"/>
              </w:rPr>
            </w:pPr>
            <w:r w:rsidRPr="008E2B44">
              <w:rPr>
                <w:rFonts w:ascii="Verdana" w:hAnsi="Verdana"/>
                <w:lang w:val="ru-RU"/>
              </w:rPr>
              <w:t xml:space="preserve">запрет на ввоз </w:t>
            </w:r>
          </w:p>
          <w:p w14:paraId="33852663" w14:textId="77777777" w:rsidR="008E2B44" w:rsidRPr="008E2B44" w:rsidRDefault="008E2B44" w:rsidP="008E2B44">
            <w:pPr>
              <w:jc w:val="both"/>
              <w:rPr>
                <w:rFonts w:ascii="Verdana" w:hAnsi="Verdana"/>
                <w:lang w:val="ru-RU"/>
              </w:rPr>
            </w:pPr>
            <w:r w:rsidRPr="008E2B44">
              <w:rPr>
                <w:rFonts w:ascii="Verdana" w:hAnsi="Verdana"/>
                <w:lang w:val="ru-RU"/>
              </w:rPr>
              <w:t>3824</w:t>
            </w:r>
          </w:p>
        </w:tc>
      </w:tr>
      <w:tr w:rsidR="008E2B44" w:rsidRPr="00D9077F" w14:paraId="35BD865E" w14:textId="77777777" w:rsidTr="008E2B44">
        <w:trPr>
          <w:trHeight w:val="527"/>
        </w:trPr>
        <w:tc>
          <w:tcPr>
            <w:tcW w:w="2689" w:type="dxa"/>
          </w:tcPr>
          <w:p w14:paraId="284C1659" w14:textId="77777777" w:rsidR="008E2B44" w:rsidRPr="008E2B44" w:rsidRDefault="008E2B44" w:rsidP="008E2B44">
            <w:pPr>
              <w:jc w:val="both"/>
              <w:rPr>
                <w:rFonts w:ascii="Verdana" w:hAnsi="Verdana"/>
                <w:lang w:val="ru-RU"/>
              </w:rPr>
            </w:pPr>
            <w:r w:rsidRPr="008E2B44">
              <w:rPr>
                <w:rFonts w:ascii="Verdana" w:hAnsi="Verdana"/>
                <w:lang w:val="ru-RU"/>
              </w:rPr>
              <w:t>Тетраэтилсвинец</w:t>
            </w:r>
          </w:p>
        </w:tc>
        <w:tc>
          <w:tcPr>
            <w:tcW w:w="1701" w:type="dxa"/>
          </w:tcPr>
          <w:p w14:paraId="0A022C00" w14:textId="77777777" w:rsidR="008E2B44" w:rsidRPr="008E2B44" w:rsidRDefault="008E2B44" w:rsidP="008E2B44">
            <w:pPr>
              <w:jc w:val="both"/>
              <w:rPr>
                <w:rFonts w:ascii="Verdana" w:hAnsi="Verdana"/>
                <w:lang w:val="ru-RU"/>
              </w:rPr>
            </w:pPr>
            <w:r w:rsidRPr="008E2B44">
              <w:rPr>
                <w:rFonts w:ascii="Verdana" w:hAnsi="Verdana"/>
                <w:lang w:val="ru-RU"/>
              </w:rPr>
              <w:t>78–00–2</w:t>
            </w:r>
          </w:p>
        </w:tc>
        <w:tc>
          <w:tcPr>
            <w:tcW w:w="2126" w:type="dxa"/>
          </w:tcPr>
          <w:p w14:paraId="105EC369" w14:textId="77777777" w:rsidR="008E2B44" w:rsidRPr="008E2B44" w:rsidRDefault="008E2B44" w:rsidP="008E2B44">
            <w:pPr>
              <w:jc w:val="both"/>
              <w:rPr>
                <w:rFonts w:ascii="Verdana" w:hAnsi="Verdana"/>
                <w:lang w:val="ru-RU"/>
              </w:rPr>
            </w:pPr>
            <w:r w:rsidRPr="008E2B44">
              <w:rPr>
                <w:rFonts w:ascii="Verdana" w:hAnsi="Verdana"/>
                <w:lang w:val="ru-RU"/>
              </w:rPr>
              <w:t>2931 10 000 0</w:t>
            </w:r>
          </w:p>
        </w:tc>
        <w:tc>
          <w:tcPr>
            <w:tcW w:w="2268" w:type="dxa"/>
          </w:tcPr>
          <w:p w14:paraId="1E7B4A98" w14:textId="77777777" w:rsidR="008E2B44" w:rsidRPr="008E2B44" w:rsidRDefault="008E2B44" w:rsidP="008E2B44">
            <w:pPr>
              <w:jc w:val="both"/>
              <w:rPr>
                <w:rFonts w:ascii="Verdana" w:hAnsi="Verdana"/>
                <w:lang w:val="ru-RU"/>
              </w:rPr>
            </w:pPr>
            <w:r w:rsidRPr="008E2B44">
              <w:rPr>
                <w:rFonts w:ascii="Verdana" w:hAnsi="Verdana"/>
                <w:lang w:val="ru-RU"/>
              </w:rPr>
              <w:t>тетраметилсвинец и тетраэтилсвинец</w:t>
            </w:r>
          </w:p>
        </w:tc>
        <w:tc>
          <w:tcPr>
            <w:tcW w:w="1984" w:type="dxa"/>
          </w:tcPr>
          <w:p w14:paraId="7AE96C93" w14:textId="77777777" w:rsidR="008E2B44" w:rsidRPr="008E2B44" w:rsidRDefault="008E2B44" w:rsidP="008E2B44">
            <w:pPr>
              <w:jc w:val="both"/>
              <w:rPr>
                <w:rFonts w:ascii="Verdana" w:hAnsi="Verdana"/>
                <w:lang w:val="ru-RU"/>
              </w:rPr>
            </w:pPr>
            <w:r w:rsidRPr="008E2B44">
              <w:rPr>
                <w:rFonts w:ascii="Verdana" w:hAnsi="Verdana"/>
                <w:lang w:val="ru-RU"/>
              </w:rPr>
              <w:t>2931 10 000 0</w:t>
            </w:r>
          </w:p>
        </w:tc>
        <w:tc>
          <w:tcPr>
            <w:tcW w:w="1843" w:type="dxa"/>
          </w:tcPr>
          <w:p w14:paraId="67F74EEB" w14:textId="77777777" w:rsidR="008E2B44" w:rsidRPr="008E2B44" w:rsidRDefault="008E2B44" w:rsidP="008E2B44">
            <w:pPr>
              <w:jc w:val="both"/>
              <w:rPr>
                <w:rFonts w:ascii="Verdana" w:hAnsi="Verdana"/>
                <w:lang w:val="ru-RU"/>
              </w:rPr>
            </w:pPr>
            <w:r w:rsidRPr="008E2B44">
              <w:rPr>
                <w:rFonts w:ascii="Verdana" w:hAnsi="Verdana"/>
                <w:lang w:val="ru-RU"/>
              </w:rPr>
              <w:t>2931 10 00</w:t>
            </w:r>
          </w:p>
        </w:tc>
        <w:tc>
          <w:tcPr>
            <w:tcW w:w="1559" w:type="dxa"/>
          </w:tcPr>
          <w:p w14:paraId="159B6F9B" w14:textId="77777777" w:rsidR="008E2B44" w:rsidRPr="008E2B44" w:rsidRDefault="008E2B44" w:rsidP="008E2B44">
            <w:pPr>
              <w:jc w:val="both"/>
              <w:rPr>
                <w:rFonts w:ascii="Verdana" w:hAnsi="Verdana"/>
                <w:lang w:val="ru-RU"/>
              </w:rPr>
            </w:pPr>
            <w:r w:rsidRPr="008E2B44">
              <w:rPr>
                <w:rFonts w:ascii="Verdana" w:hAnsi="Verdana"/>
                <w:lang w:val="ru-RU"/>
              </w:rPr>
              <w:t>промышленный химикат/</w:t>
            </w:r>
          </w:p>
          <w:p w14:paraId="071545CF" w14:textId="77777777" w:rsidR="008E2B44" w:rsidRPr="008E2B44" w:rsidRDefault="008E2B44" w:rsidP="008E2B44">
            <w:pPr>
              <w:jc w:val="both"/>
              <w:rPr>
                <w:rFonts w:ascii="Verdana" w:hAnsi="Verdana"/>
                <w:lang w:val="ru-RU"/>
              </w:rPr>
            </w:pPr>
            <w:r w:rsidRPr="008E2B44">
              <w:rPr>
                <w:rFonts w:ascii="Verdana" w:hAnsi="Verdana"/>
                <w:lang w:val="ru-RU"/>
              </w:rPr>
              <w:t xml:space="preserve">ограничения на </w:t>
            </w:r>
          </w:p>
          <w:p w14:paraId="5623C807" w14:textId="77777777" w:rsidR="008E2B44" w:rsidRPr="008E2B44" w:rsidRDefault="008E2B44" w:rsidP="008E2B44">
            <w:pPr>
              <w:jc w:val="both"/>
              <w:rPr>
                <w:rFonts w:ascii="Verdana" w:hAnsi="Verdana"/>
                <w:lang w:val="ru-RU"/>
              </w:rPr>
            </w:pPr>
            <w:r w:rsidRPr="008E2B44">
              <w:rPr>
                <w:rFonts w:ascii="Verdana" w:hAnsi="Verdana"/>
                <w:lang w:val="ru-RU"/>
              </w:rPr>
              <w:t>ввоз 2931</w:t>
            </w:r>
          </w:p>
        </w:tc>
      </w:tr>
      <w:tr w:rsidR="008E2B44" w:rsidRPr="00D9077F" w14:paraId="0B438361" w14:textId="77777777" w:rsidTr="008E2B44">
        <w:tc>
          <w:tcPr>
            <w:tcW w:w="2689" w:type="dxa"/>
          </w:tcPr>
          <w:p w14:paraId="42D8851D" w14:textId="77777777" w:rsidR="008E2B44" w:rsidRPr="008E2B44" w:rsidRDefault="008E2B44" w:rsidP="008E2B44">
            <w:pPr>
              <w:jc w:val="both"/>
              <w:rPr>
                <w:rFonts w:ascii="Verdana" w:hAnsi="Verdana"/>
                <w:lang w:val="ru-RU"/>
              </w:rPr>
            </w:pPr>
            <w:r w:rsidRPr="008E2B44">
              <w:rPr>
                <w:rFonts w:ascii="Verdana" w:hAnsi="Verdana"/>
                <w:lang w:val="ru-RU"/>
              </w:rPr>
              <w:t>Тетраметилсвинец</w:t>
            </w:r>
          </w:p>
        </w:tc>
        <w:tc>
          <w:tcPr>
            <w:tcW w:w="1701" w:type="dxa"/>
          </w:tcPr>
          <w:p w14:paraId="07776F86" w14:textId="77777777" w:rsidR="008E2B44" w:rsidRPr="008E2B44" w:rsidRDefault="008E2B44" w:rsidP="008E2B44">
            <w:pPr>
              <w:jc w:val="both"/>
              <w:rPr>
                <w:rFonts w:ascii="Verdana" w:hAnsi="Verdana"/>
                <w:lang w:val="ru-RU"/>
              </w:rPr>
            </w:pPr>
            <w:r w:rsidRPr="008E2B44">
              <w:rPr>
                <w:rFonts w:ascii="Verdana" w:hAnsi="Verdana"/>
                <w:lang w:val="ru-RU"/>
              </w:rPr>
              <w:t>75–74–1</w:t>
            </w:r>
          </w:p>
        </w:tc>
        <w:tc>
          <w:tcPr>
            <w:tcW w:w="2126" w:type="dxa"/>
          </w:tcPr>
          <w:p w14:paraId="0BFE0DD2" w14:textId="77777777" w:rsidR="008E2B44" w:rsidRPr="008E2B44" w:rsidRDefault="008E2B44" w:rsidP="008E2B44">
            <w:pPr>
              <w:jc w:val="both"/>
              <w:rPr>
                <w:rFonts w:ascii="Verdana" w:hAnsi="Verdana"/>
                <w:lang w:val="ru-RU"/>
              </w:rPr>
            </w:pPr>
            <w:r w:rsidRPr="008E2B44">
              <w:rPr>
                <w:rFonts w:ascii="Verdana" w:hAnsi="Verdana"/>
                <w:lang w:val="ru-RU"/>
              </w:rPr>
              <w:t>2931 10 000 0</w:t>
            </w:r>
          </w:p>
        </w:tc>
        <w:tc>
          <w:tcPr>
            <w:tcW w:w="2268" w:type="dxa"/>
          </w:tcPr>
          <w:p w14:paraId="2C64F63A" w14:textId="77777777" w:rsidR="008E2B44" w:rsidRPr="008E2B44" w:rsidRDefault="008E2B44" w:rsidP="008E2B44">
            <w:pPr>
              <w:jc w:val="both"/>
              <w:rPr>
                <w:rFonts w:ascii="Verdana" w:hAnsi="Verdana"/>
                <w:lang w:val="ru-RU"/>
              </w:rPr>
            </w:pPr>
            <w:r w:rsidRPr="008E2B44">
              <w:rPr>
                <w:rFonts w:ascii="Verdana" w:hAnsi="Verdana"/>
                <w:lang w:val="ru-RU"/>
              </w:rPr>
              <w:t>тетраметилсвинец и тетраэтилсвинец</w:t>
            </w:r>
          </w:p>
        </w:tc>
        <w:tc>
          <w:tcPr>
            <w:tcW w:w="1984" w:type="dxa"/>
          </w:tcPr>
          <w:p w14:paraId="3846C6BE" w14:textId="77777777" w:rsidR="008E2B44" w:rsidRPr="008E2B44" w:rsidRDefault="008E2B44" w:rsidP="008E2B44">
            <w:pPr>
              <w:jc w:val="both"/>
              <w:rPr>
                <w:rFonts w:ascii="Verdana" w:hAnsi="Verdana"/>
                <w:lang w:val="ru-RU"/>
              </w:rPr>
            </w:pPr>
            <w:r w:rsidRPr="008E2B44">
              <w:rPr>
                <w:rFonts w:ascii="Verdana" w:hAnsi="Verdana"/>
                <w:lang w:val="ru-RU"/>
              </w:rPr>
              <w:t>2931 10 000 0</w:t>
            </w:r>
          </w:p>
        </w:tc>
        <w:tc>
          <w:tcPr>
            <w:tcW w:w="1843" w:type="dxa"/>
          </w:tcPr>
          <w:p w14:paraId="0E433F4B" w14:textId="77777777" w:rsidR="008E2B44" w:rsidRPr="008E2B44" w:rsidRDefault="008E2B44" w:rsidP="008E2B44">
            <w:pPr>
              <w:jc w:val="both"/>
              <w:rPr>
                <w:rFonts w:ascii="Verdana" w:hAnsi="Verdana"/>
                <w:lang w:val="ru-RU"/>
              </w:rPr>
            </w:pPr>
            <w:r w:rsidRPr="008E2B44">
              <w:rPr>
                <w:rFonts w:ascii="Verdana" w:hAnsi="Verdana"/>
                <w:lang w:val="ru-RU"/>
              </w:rPr>
              <w:t>2931 10 00</w:t>
            </w:r>
          </w:p>
        </w:tc>
        <w:tc>
          <w:tcPr>
            <w:tcW w:w="1559" w:type="dxa"/>
          </w:tcPr>
          <w:p w14:paraId="44DFD2AC" w14:textId="77777777" w:rsidR="008E2B44" w:rsidRPr="008E2B44" w:rsidRDefault="008E2B44" w:rsidP="008E2B44">
            <w:pPr>
              <w:jc w:val="both"/>
              <w:rPr>
                <w:rFonts w:ascii="Verdana" w:hAnsi="Verdana"/>
                <w:lang w:val="ru-RU"/>
              </w:rPr>
            </w:pPr>
            <w:r w:rsidRPr="008E2B44">
              <w:rPr>
                <w:rFonts w:ascii="Verdana" w:hAnsi="Verdana"/>
                <w:lang w:val="ru-RU"/>
              </w:rPr>
              <w:t>промышленный химикат/</w:t>
            </w:r>
          </w:p>
          <w:p w14:paraId="59A1F3B0" w14:textId="77777777" w:rsidR="008E2B44" w:rsidRPr="008E2B44" w:rsidRDefault="008E2B44" w:rsidP="008E2B44">
            <w:pPr>
              <w:jc w:val="both"/>
              <w:rPr>
                <w:rFonts w:ascii="Verdana" w:hAnsi="Verdana"/>
                <w:lang w:val="ru-RU"/>
              </w:rPr>
            </w:pPr>
            <w:r w:rsidRPr="008E2B44">
              <w:rPr>
                <w:rFonts w:ascii="Verdana" w:hAnsi="Verdana"/>
                <w:lang w:val="ru-RU"/>
              </w:rPr>
              <w:t xml:space="preserve">ограничения на </w:t>
            </w:r>
          </w:p>
          <w:p w14:paraId="350E93A9" w14:textId="77777777" w:rsidR="008E2B44" w:rsidRPr="008E2B44" w:rsidRDefault="008E2B44" w:rsidP="008E2B44">
            <w:pPr>
              <w:jc w:val="both"/>
              <w:rPr>
                <w:rFonts w:ascii="Verdana" w:hAnsi="Verdana"/>
                <w:lang w:val="ru-RU"/>
              </w:rPr>
            </w:pPr>
            <w:r w:rsidRPr="008E2B44">
              <w:rPr>
                <w:rFonts w:ascii="Verdana" w:hAnsi="Verdana"/>
                <w:lang w:val="ru-RU"/>
              </w:rPr>
              <w:t>ввоз 2931</w:t>
            </w:r>
          </w:p>
        </w:tc>
      </w:tr>
      <w:tr w:rsidR="008E2B44" w:rsidRPr="00D9077F" w14:paraId="5EAAAB7E" w14:textId="77777777" w:rsidTr="008E2B44">
        <w:tc>
          <w:tcPr>
            <w:tcW w:w="2689" w:type="dxa"/>
          </w:tcPr>
          <w:p w14:paraId="3813D091" w14:textId="77777777" w:rsidR="008E2B44" w:rsidRPr="008E2B44" w:rsidRDefault="008E2B44" w:rsidP="008E2B44">
            <w:pPr>
              <w:jc w:val="both"/>
              <w:rPr>
                <w:rFonts w:ascii="Verdana" w:hAnsi="Verdana"/>
                <w:lang w:val="ru-RU"/>
              </w:rPr>
            </w:pPr>
            <w:r w:rsidRPr="008E2B44">
              <w:rPr>
                <w:rFonts w:ascii="Verdana" w:hAnsi="Verdana"/>
                <w:lang w:val="ru-RU"/>
              </w:rPr>
              <w:t>Трис (2,3–дибромпропил) фосфат</w:t>
            </w:r>
          </w:p>
        </w:tc>
        <w:tc>
          <w:tcPr>
            <w:tcW w:w="1701" w:type="dxa"/>
          </w:tcPr>
          <w:p w14:paraId="6B352A95" w14:textId="77777777" w:rsidR="008E2B44" w:rsidRPr="008E2B44" w:rsidRDefault="008E2B44" w:rsidP="008E2B44">
            <w:pPr>
              <w:jc w:val="both"/>
              <w:rPr>
                <w:rFonts w:ascii="Verdana" w:hAnsi="Verdana"/>
                <w:lang w:val="ru-RU"/>
              </w:rPr>
            </w:pPr>
            <w:r w:rsidRPr="008E2B44">
              <w:rPr>
                <w:rFonts w:ascii="Verdana" w:hAnsi="Verdana"/>
                <w:lang w:val="ru-RU"/>
              </w:rPr>
              <w:t>126–72–7</w:t>
            </w:r>
          </w:p>
        </w:tc>
        <w:tc>
          <w:tcPr>
            <w:tcW w:w="2126" w:type="dxa"/>
          </w:tcPr>
          <w:p w14:paraId="71AF8326" w14:textId="77777777" w:rsidR="008E2B44" w:rsidRPr="008E2B44" w:rsidRDefault="008E2B44" w:rsidP="008E2B44">
            <w:pPr>
              <w:jc w:val="both"/>
              <w:rPr>
                <w:rFonts w:ascii="Verdana" w:hAnsi="Verdana"/>
                <w:lang w:val="ru-RU"/>
              </w:rPr>
            </w:pPr>
            <w:r w:rsidRPr="008E2B44">
              <w:rPr>
                <w:rFonts w:ascii="Verdana" w:hAnsi="Verdana"/>
                <w:lang w:val="ru-RU"/>
              </w:rPr>
              <w:t>3824 83 000 0</w:t>
            </w:r>
          </w:p>
        </w:tc>
        <w:tc>
          <w:tcPr>
            <w:tcW w:w="2268" w:type="dxa"/>
          </w:tcPr>
          <w:p w14:paraId="75472DBB" w14:textId="77777777" w:rsidR="008E2B44" w:rsidRPr="008E2B44" w:rsidRDefault="008E2B44" w:rsidP="008E2B44">
            <w:pPr>
              <w:jc w:val="both"/>
              <w:rPr>
                <w:rFonts w:ascii="Verdana" w:hAnsi="Verdana"/>
                <w:lang w:val="ru-RU"/>
              </w:rPr>
            </w:pPr>
            <w:r w:rsidRPr="008E2B44">
              <w:rPr>
                <w:rFonts w:ascii="Verdana" w:hAnsi="Verdana"/>
                <w:lang w:val="ru-RU"/>
              </w:rPr>
              <w:t>содержащие трис(2,3- дибромпропил)фосфат</w:t>
            </w:r>
          </w:p>
        </w:tc>
        <w:tc>
          <w:tcPr>
            <w:tcW w:w="1984" w:type="dxa"/>
          </w:tcPr>
          <w:p w14:paraId="46B2528C" w14:textId="77777777" w:rsidR="008E2B44" w:rsidRPr="008E2B44" w:rsidRDefault="008E2B44" w:rsidP="008E2B44">
            <w:pPr>
              <w:jc w:val="both"/>
              <w:rPr>
                <w:rFonts w:ascii="Verdana" w:hAnsi="Verdana"/>
                <w:lang w:val="ru-RU"/>
              </w:rPr>
            </w:pPr>
            <w:r w:rsidRPr="008E2B44">
              <w:rPr>
                <w:rFonts w:ascii="Verdana" w:hAnsi="Verdana"/>
                <w:lang w:val="ru-RU"/>
              </w:rPr>
              <w:t>3824 83 000 0</w:t>
            </w:r>
          </w:p>
        </w:tc>
        <w:tc>
          <w:tcPr>
            <w:tcW w:w="1843" w:type="dxa"/>
          </w:tcPr>
          <w:p w14:paraId="4215A930" w14:textId="77777777" w:rsidR="008E2B44" w:rsidRPr="008E2B44" w:rsidRDefault="008E2B44" w:rsidP="008E2B44">
            <w:pPr>
              <w:jc w:val="both"/>
              <w:rPr>
                <w:rFonts w:ascii="Verdana" w:hAnsi="Verdana"/>
                <w:lang w:val="ru-RU"/>
              </w:rPr>
            </w:pPr>
            <w:r w:rsidRPr="008E2B44">
              <w:rPr>
                <w:rFonts w:ascii="Verdana" w:hAnsi="Verdana"/>
                <w:lang w:val="ru-RU"/>
              </w:rPr>
              <w:t>3824 83 00</w:t>
            </w:r>
          </w:p>
        </w:tc>
        <w:tc>
          <w:tcPr>
            <w:tcW w:w="1559" w:type="dxa"/>
          </w:tcPr>
          <w:p w14:paraId="54087898" w14:textId="77777777" w:rsidR="008E2B44" w:rsidRPr="008E2B44" w:rsidRDefault="008E2B44" w:rsidP="008E2B44">
            <w:pPr>
              <w:jc w:val="both"/>
              <w:rPr>
                <w:rFonts w:ascii="Verdana" w:hAnsi="Verdana"/>
                <w:lang w:val="ru-RU"/>
              </w:rPr>
            </w:pPr>
            <w:r w:rsidRPr="008E2B44">
              <w:rPr>
                <w:rFonts w:ascii="Verdana" w:hAnsi="Verdana"/>
                <w:lang w:val="ru-RU"/>
              </w:rPr>
              <w:t>промышленный химикат/</w:t>
            </w:r>
          </w:p>
          <w:p w14:paraId="6407371C" w14:textId="77777777" w:rsidR="008E2B44" w:rsidRPr="008E2B44" w:rsidRDefault="008E2B44" w:rsidP="008E2B44">
            <w:pPr>
              <w:jc w:val="both"/>
              <w:rPr>
                <w:rFonts w:ascii="Verdana" w:hAnsi="Verdana"/>
                <w:lang w:val="ru-RU"/>
              </w:rPr>
            </w:pPr>
            <w:r w:rsidRPr="008E2B44">
              <w:rPr>
                <w:rFonts w:ascii="Verdana" w:hAnsi="Verdana"/>
                <w:lang w:val="ru-RU"/>
              </w:rPr>
              <w:t xml:space="preserve">запрет на </w:t>
            </w:r>
          </w:p>
          <w:p w14:paraId="03DA097D" w14:textId="77777777" w:rsidR="008E2B44" w:rsidRPr="008E2B44" w:rsidRDefault="008E2B44" w:rsidP="008E2B44">
            <w:pPr>
              <w:jc w:val="both"/>
              <w:rPr>
                <w:rFonts w:ascii="Verdana" w:hAnsi="Verdana"/>
                <w:lang w:val="ru-RU"/>
              </w:rPr>
            </w:pPr>
            <w:r w:rsidRPr="008E2B44">
              <w:rPr>
                <w:rFonts w:ascii="Verdana" w:hAnsi="Verdana"/>
                <w:lang w:val="ru-RU"/>
              </w:rPr>
              <w:t>ввоз 5387</w:t>
            </w:r>
          </w:p>
        </w:tc>
      </w:tr>
    </w:tbl>
    <w:p w14:paraId="5481EB9F" w14:textId="77777777" w:rsidR="008E2B44" w:rsidRDefault="008E2B44" w:rsidP="008E2B44">
      <w:pPr>
        <w:spacing w:after="0" w:line="240" w:lineRule="auto"/>
        <w:jc w:val="both"/>
        <w:rPr>
          <w:rFonts w:ascii="Verdana" w:hAnsi="Verdana"/>
          <w:color w:val="385623" w:themeColor="accent6" w:themeShade="80"/>
          <w:sz w:val="24"/>
          <w:lang w:val="ru-RU"/>
        </w:rPr>
        <w:sectPr w:rsidR="008E2B44" w:rsidSect="00FA553D">
          <w:pgSz w:w="15840" w:h="12240" w:orient="landscape"/>
          <w:pgMar w:top="1134" w:right="1134" w:bottom="851" w:left="1134" w:header="709" w:footer="584" w:gutter="0"/>
          <w:cols w:space="708"/>
          <w:titlePg/>
          <w:docGrid w:linePitch="360"/>
        </w:sectPr>
      </w:pPr>
    </w:p>
    <w:p w14:paraId="17390D5A" w14:textId="77777777" w:rsidR="00672711" w:rsidRPr="00672711" w:rsidRDefault="00672711" w:rsidP="00672711">
      <w:pPr>
        <w:spacing w:after="0" w:line="240" w:lineRule="auto"/>
        <w:ind w:firstLine="720"/>
        <w:jc w:val="both"/>
        <w:rPr>
          <w:rFonts w:ascii="Verdana" w:hAnsi="Verdana"/>
          <w:sz w:val="24"/>
          <w:lang w:val="ru-RU"/>
        </w:rPr>
      </w:pPr>
      <w:r w:rsidRPr="00672711">
        <w:rPr>
          <w:rFonts w:ascii="Verdana" w:hAnsi="Verdana"/>
          <w:b/>
          <w:sz w:val="24"/>
          <w:lang w:val="ru-RU"/>
        </w:rPr>
        <w:t>Пояснения к ТН ВЭД</w:t>
      </w:r>
      <w:r w:rsidRPr="00672711">
        <w:rPr>
          <w:rFonts w:ascii="Verdana" w:hAnsi="Verdana"/>
          <w:sz w:val="24"/>
          <w:lang w:val="ru-RU"/>
        </w:rPr>
        <w:t xml:space="preserve"> (Справочник кодов ТН ВЭД ЕАЭС (https://www.tws.by/tws/tnved/code/4147)):</w:t>
      </w:r>
    </w:p>
    <w:p w14:paraId="02C20054" w14:textId="77777777" w:rsidR="00672711" w:rsidRPr="00672711" w:rsidRDefault="00672711" w:rsidP="00672711">
      <w:pPr>
        <w:spacing w:after="0" w:line="240" w:lineRule="auto"/>
        <w:ind w:firstLine="720"/>
        <w:jc w:val="both"/>
        <w:rPr>
          <w:rFonts w:ascii="Verdana" w:hAnsi="Verdana"/>
          <w:sz w:val="24"/>
          <w:lang w:val="ru-RU"/>
        </w:rPr>
      </w:pPr>
      <w:r w:rsidRPr="00672711">
        <w:rPr>
          <w:rFonts w:ascii="Verdana" w:hAnsi="Verdana"/>
          <w:sz w:val="24"/>
          <w:vertAlign w:val="superscript"/>
          <w:lang w:val="ru-RU"/>
        </w:rPr>
        <w:t>1</w:t>
      </w:r>
      <w:r w:rsidRPr="00672711">
        <w:rPr>
          <w:rFonts w:ascii="Verdana" w:hAnsi="Verdana"/>
          <w:sz w:val="24"/>
          <w:lang w:val="ru-RU"/>
        </w:rPr>
        <w:t xml:space="preserve"> – код ТН ВЭД 2852:</w:t>
      </w:r>
    </w:p>
    <w:p w14:paraId="679346B1" w14:textId="77777777" w:rsidR="00672711" w:rsidRPr="00672711" w:rsidRDefault="00672711" w:rsidP="00672711">
      <w:pPr>
        <w:spacing w:after="0" w:line="240" w:lineRule="auto"/>
        <w:ind w:firstLine="720"/>
        <w:jc w:val="both"/>
        <w:rPr>
          <w:rFonts w:ascii="Verdana" w:hAnsi="Verdana"/>
          <w:sz w:val="24"/>
          <w:lang w:val="ru-RU"/>
        </w:rPr>
      </w:pPr>
      <w:r w:rsidRPr="00672711">
        <w:rPr>
          <w:rFonts w:ascii="Verdana" w:hAnsi="Verdana"/>
          <w:sz w:val="24"/>
          <w:lang w:val="ru-RU"/>
        </w:rPr>
        <w:t>В данную товарную позицию включаются неорганические или органические соединения ртути, определенного или неопределенного химического состава, кроме амальгам. Наиболее распространенные соединения ртути перечислены ниже:</w:t>
      </w:r>
    </w:p>
    <w:p w14:paraId="180BECA4" w14:textId="77777777" w:rsidR="00672711" w:rsidRPr="00672711" w:rsidRDefault="00672711" w:rsidP="00672711">
      <w:pPr>
        <w:spacing w:after="0" w:line="240" w:lineRule="auto"/>
        <w:ind w:firstLine="720"/>
        <w:jc w:val="both"/>
        <w:rPr>
          <w:rFonts w:ascii="Verdana" w:hAnsi="Verdana"/>
          <w:sz w:val="24"/>
          <w:lang w:val="ru-RU"/>
        </w:rPr>
      </w:pPr>
      <w:r w:rsidRPr="00672711">
        <w:rPr>
          <w:rFonts w:ascii="Verdana" w:hAnsi="Verdana"/>
          <w:sz w:val="24"/>
          <w:lang w:val="ru-RU"/>
        </w:rPr>
        <w:t>•</w:t>
      </w:r>
      <w:r w:rsidRPr="00672711">
        <w:rPr>
          <w:rFonts w:ascii="Verdana" w:hAnsi="Verdana"/>
          <w:sz w:val="24"/>
          <w:lang w:val="ru-RU"/>
        </w:rPr>
        <w:tab/>
        <w:t>(1) Оксиды ртути. Оксид двухвалентной ртути (HgO) является наиболее важным оксидом ртути. Он может быть в виде ярко - красного кристаллического порошка (красный оксид) или более плотного оранжево - желтого аморфного порошка (желтый оксид). Используются для изготовления красок, устойчивых к воздействию морской воды, или для получения солей ртути и как катализаторы.</w:t>
      </w:r>
    </w:p>
    <w:p w14:paraId="1C820F1F" w14:textId="77777777" w:rsidR="00672711" w:rsidRPr="00672711" w:rsidRDefault="00672711" w:rsidP="00672711">
      <w:pPr>
        <w:spacing w:after="0" w:line="240" w:lineRule="auto"/>
        <w:ind w:firstLine="720"/>
        <w:jc w:val="both"/>
        <w:rPr>
          <w:rFonts w:ascii="Verdana" w:hAnsi="Verdana"/>
          <w:sz w:val="24"/>
          <w:lang w:val="ru-RU"/>
        </w:rPr>
      </w:pPr>
      <w:r w:rsidRPr="00672711">
        <w:rPr>
          <w:rFonts w:ascii="Verdana" w:hAnsi="Verdana"/>
          <w:sz w:val="24"/>
          <w:lang w:val="ru-RU"/>
        </w:rPr>
        <w:t>•</w:t>
      </w:r>
      <w:r w:rsidRPr="00672711">
        <w:rPr>
          <w:rFonts w:ascii="Verdana" w:hAnsi="Verdana"/>
          <w:sz w:val="24"/>
          <w:lang w:val="ru-RU"/>
        </w:rPr>
        <w:tab/>
        <w:t>(2) Хлориды ртути:</w:t>
      </w:r>
    </w:p>
    <w:p w14:paraId="448ACCF0" w14:textId="77777777" w:rsidR="00672711" w:rsidRPr="00672711" w:rsidRDefault="00672711" w:rsidP="00672711">
      <w:pPr>
        <w:spacing w:after="0" w:line="240" w:lineRule="auto"/>
        <w:ind w:firstLine="720"/>
        <w:jc w:val="both"/>
        <w:rPr>
          <w:rFonts w:ascii="Verdana" w:hAnsi="Verdana"/>
          <w:sz w:val="24"/>
          <w:lang w:val="ru-RU"/>
        </w:rPr>
      </w:pPr>
      <w:r w:rsidRPr="00672711">
        <w:rPr>
          <w:rFonts w:ascii="Verdana" w:hAnsi="Verdana"/>
          <w:sz w:val="24"/>
          <w:lang w:val="ru-RU"/>
        </w:rPr>
        <w:tab/>
        <w:t>(а) хлорид ртути (I) (каломель) (Hg</w:t>
      </w:r>
      <w:r w:rsidRPr="00672711">
        <w:rPr>
          <w:rFonts w:ascii="Verdana" w:hAnsi="Verdana"/>
          <w:sz w:val="24"/>
          <w:vertAlign w:val="subscript"/>
          <w:lang w:val="ru-RU"/>
        </w:rPr>
        <w:t>2</w:t>
      </w:r>
      <w:r w:rsidRPr="00672711">
        <w:rPr>
          <w:rFonts w:ascii="Verdana" w:hAnsi="Verdana"/>
          <w:sz w:val="24"/>
          <w:lang w:val="ru-RU"/>
        </w:rPr>
        <w:t>Cl</w:t>
      </w:r>
      <w:r w:rsidRPr="00672711">
        <w:rPr>
          <w:rFonts w:ascii="Verdana" w:hAnsi="Verdana"/>
          <w:sz w:val="24"/>
          <w:vertAlign w:val="subscript"/>
          <w:lang w:val="ru-RU"/>
        </w:rPr>
        <w:t>2</w:t>
      </w:r>
      <w:r w:rsidRPr="00672711">
        <w:rPr>
          <w:rFonts w:ascii="Verdana" w:hAnsi="Verdana"/>
          <w:sz w:val="24"/>
          <w:lang w:val="ru-RU"/>
        </w:rPr>
        <w:t>). Может существовать в виде аморфной массы, порошка или в виде белых кристаллов; в воде не растворяется. Хлорид ртути используется также в пиротехнике, в производстве фарфора и т.п.;</w:t>
      </w:r>
    </w:p>
    <w:p w14:paraId="1BE4E144" w14:textId="77777777" w:rsidR="00672711" w:rsidRPr="00672711" w:rsidRDefault="00672711" w:rsidP="00672711">
      <w:pPr>
        <w:spacing w:after="0" w:line="240" w:lineRule="auto"/>
        <w:ind w:firstLine="720"/>
        <w:jc w:val="both"/>
        <w:rPr>
          <w:rFonts w:ascii="Verdana" w:hAnsi="Verdana"/>
          <w:sz w:val="24"/>
          <w:lang w:val="ru-RU"/>
        </w:rPr>
      </w:pPr>
      <w:r w:rsidRPr="00672711">
        <w:rPr>
          <w:rFonts w:ascii="Verdana" w:hAnsi="Verdana"/>
          <w:sz w:val="24"/>
          <w:lang w:val="ru-RU"/>
        </w:rPr>
        <w:tab/>
        <w:t>(б) хлорид ртути (II) (дихлорид ртути, сулема) (HgCl</w:t>
      </w:r>
      <w:r w:rsidRPr="00672711">
        <w:rPr>
          <w:rFonts w:ascii="Verdana" w:hAnsi="Verdana"/>
          <w:sz w:val="24"/>
          <w:vertAlign w:val="subscript"/>
          <w:lang w:val="ru-RU"/>
        </w:rPr>
        <w:t>2</w:t>
      </w:r>
      <w:r w:rsidRPr="00672711">
        <w:rPr>
          <w:rFonts w:ascii="Verdana" w:hAnsi="Verdana"/>
          <w:sz w:val="24"/>
          <w:lang w:val="ru-RU"/>
        </w:rPr>
        <w:t>). Кристаллизуется в виде призм или длинных белых игл. Растворяется в воде (особенно в горячей); сильный яд. Чрезвычайно сильный антисептик, микробицид и паразитицид; применяется в виде очень слабых растворов. Используется для "бронзирования" железа, для пропитки древесины в целях придания ей огнестойкости, как усилитель в фотографии, как катализатор в органической химии и в производстве оксида ртути.</w:t>
      </w:r>
    </w:p>
    <w:p w14:paraId="36A2AB85" w14:textId="77777777" w:rsidR="00672711" w:rsidRPr="00672711" w:rsidRDefault="00672711" w:rsidP="00672711">
      <w:pPr>
        <w:spacing w:after="0" w:line="240" w:lineRule="auto"/>
        <w:ind w:firstLine="720"/>
        <w:jc w:val="both"/>
        <w:rPr>
          <w:rFonts w:ascii="Verdana" w:hAnsi="Verdana"/>
          <w:sz w:val="24"/>
          <w:lang w:val="ru-RU"/>
        </w:rPr>
      </w:pPr>
      <w:r w:rsidRPr="00672711">
        <w:rPr>
          <w:rFonts w:ascii="Verdana" w:hAnsi="Verdana"/>
          <w:sz w:val="24"/>
          <w:lang w:val="ru-RU"/>
        </w:rPr>
        <w:t>•</w:t>
      </w:r>
      <w:r w:rsidRPr="00672711">
        <w:rPr>
          <w:rFonts w:ascii="Verdana" w:hAnsi="Verdana"/>
          <w:sz w:val="24"/>
          <w:lang w:val="ru-RU"/>
        </w:rPr>
        <w:tab/>
        <w:t>(3) Йодиды ртути:</w:t>
      </w:r>
    </w:p>
    <w:p w14:paraId="199AE18A" w14:textId="77777777" w:rsidR="00672711" w:rsidRPr="00672711" w:rsidRDefault="00672711" w:rsidP="00672711">
      <w:pPr>
        <w:spacing w:after="0" w:line="240" w:lineRule="auto"/>
        <w:ind w:firstLine="720"/>
        <w:jc w:val="both"/>
        <w:rPr>
          <w:rFonts w:ascii="Verdana" w:hAnsi="Verdana"/>
          <w:sz w:val="24"/>
          <w:lang w:val="ru-RU"/>
        </w:rPr>
      </w:pPr>
      <w:r w:rsidRPr="00672711">
        <w:rPr>
          <w:rFonts w:ascii="Verdana" w:hAnsi="Verdana"/>
          <w:sz w:val="24"/>
          <w:lang w:val="ru-RU"/>
        </w:rPr>
        <w:tab/>
        <w:t>(</w:t>
      </w:r>
      <w:r w:rsidRPr="00672711">
        <w:rPr>
          <w:rFonts w:ascii="Verdana" w:hAnsi="Verdana"/>
          <w:sz w:val="24"/>
        </w:rPr>
        <w:t>a</w:t>
      </w:r>
      <w:r w:rsidRPr="00672711">
        <w:rPr>
          <w:rFonts w:ascii="Verdana" w:hAnsi="Verdana"/>
          <w:sz w:val="24"/>
          <w:lang w:val="ru-RU"/>
        </w:rPr>
        <w:t>) йодид ртути (</w:t>
      </w:r>
      <w:r w:rsidRPr="00672711">
        <w:rPr>
          <w:rFonts w:ascii="Verdana" w:hAnsi="Verdana"/>
          <w:sz w:val="24"/>
        </w:rPr>
        <w:t>I</w:t>
      </w:r>
      <w:r w:rsidRPr="00672711">
        <w:rPr>
          <w:rFonts w:ascii="Verdana" w:hAnsi="Verdana"/>
          <w:sz w:val="24"/>
          <w:lang w:val="ru-RU"/>
        </w:rPr>
        <w:t>) (</w:t>
      </w:r>
      <w:r w:rsidRPr="00672711">
        <w:rPr>
          <w:rFonts w:ascii="Verdana" w:hAnsi="Verdana"/>
          <w:sz w:val="24"/>
        </w:rPr>
        <w:t>HgI</w:t>
      </w:r>
      <w:r w:rsidRPr="00672711">
        <w:rPr>
          <w:rFonts w:ascii="Verdana" w:hAnsi="Verdana"/>
          <w:sz w:val="24"/>
          <w:lang w:val="ru-RU"/>
        </w:rPr>
        <w:t xml:space="preserve"> или </w:t>
      </w:r>
      <w:r w:rsidRPr="00672711">
        <w:rPr>
          <w:rFonts w:ascii="Verdana" w:hAnsi="Verdana"/>
          <w:sz w:val="24"/>
        </w:rPr>
        <w:t>Hg</w:t>
      </w:r>
      <w:r w:rsidRPr="00672711">
        <w:rPr>
          <w:rFonts w:ascii="Verdana" w:hAnsi="Verdana"/>
          <w:sz w:val="24"/>
          <w:vertAlign w:val="subscript"/>
          <w:lang w:val="ru-RU"/>
        </w:rPr>
        <w:t>2</w:t>
      </w:r>
      <w:r w:rsidRPr="00672711">
        <w:rPr>
          <w:rFonts w:ascii="Verdana" w:hAnsi="Verdana"/>
          <w:sz w:val="24"/>
        </w:rPr>
        <w:t>I</w:t>
      </w:r>
      <w:r w:rsidRPr="00672711">
        <w:rPr>
          <w:rFonts w:ascii="Verdana" w:hAnsi="Verdana"/>
          <w:sz w:val="24"/>
          <w:vertAlign w:val="subscript"/>
          <w:lang w:val="ru-RU"/>
        </w:rPr>
        <w:t>2</w:t>
      </w:r>
      <w:r w:rsidRPr="00672711">
        <w:rPr>
          <w:rFonts w:ascii="Verdana" w:hAnsi="Verdana"/>
          <w:sz w:val="24"/>
          <w:lang w:val="ru-RU"/>
        </w:rPr>
        <w:t>). Порошок, обычно аморфный, иногда кристаллический; чаще желтого, иногда зеленоватого или красноватого цвета, умеренно растворяющийся в воде; очень токсичен. Используется в органическом синтезе;</w:t>
      </w:r>
    </w:p>
    <w:p w14:paraId="65CB24E7" w14:textId="77777777" w:rsidR="00672711" w:rsidRPr="00672711" w:rsidRDefault="00672711" w:rsidP="00672711">
      <w:pPr>
        <w:spacing w:after="0" w:line="240" w:lineRule="auto"/>
        <w:ind w:firstLine="720"/>
        <w:jc w:val="both"/>
        <w:rPr>
          <w:rFonts w:ascii="Verdana" w:hAnsi="Verdana"/>
          <w:sz w:val="24"/>
          <w:lang w:val="ru-RU"/>
        </w:rPr>
      </w:pPr>
      <w:r w:rsidRPr="00672711">
        <w:rPr>
          <w:rFonts w:ascii="Verdana" w:hAnsi="Verdana"/>
          <w:sz w:val="24"/>
          <w:lang w:val="ru-RU"/>
        </w:rPr>
        <w:tab/>
        <w:t>(б) йодид ртути (II) (дийодид ртути, красный йодид) (HgI</w:t>
      </w:r>
      <w:r w:rsidRPr="00672711">
        <w:rPr>
          <w:rFonts w:ascii="Verdana" w:hAnsi="Verdana"/>
          <w:sz w:val="24"/>
          <w:vertAlign w:val="subscript"/>
          <w:lang w:val="ru-RU"/>
        </w:rPr>
        <w:t>2</w:t>
      </w:r>
      <w:r w:rsidRPr="00672711">
        <w:rPr>
          <w:rFonts w:ascii="Verdana" w:hAnsi="Verdana"/>
          <w:sz w:val="24"/>
          <w:lang w:val="ru-RU"/>
        </w:rPr>
        <w:t>). Кристаллический красный порошок, почти не растворимый в воде; очень токсичен. Используется в фотографии (как усилитель) и в лабораторных анализах.</w:t>
      </w:r>
    </w:p>
    <w:p w14:paraId="3D538D7B" w14:textId="77777777" w:rsidR="00672711" w:rsidRPr="00672711" w:rsidRDefault="00672711" w:rsidP="00672711">
      <w:pPr>
        <w:spacing w:after="0" w:line="240" w:lineRule="auto"/>
        <w:ind w:firstLine="720"/>
        <w:jc w:val="both"/>
        <w:rPr>
          <w:rFonts w:ascii="Verdana" w:hAnsi="Verdana"/>
          <w:sz w:val="24"/>
          <w:lang w:val="ru-RU"/>
        </w:rPr>
      </w:pPr>
      <w:r w:rsidRPr="00672711">
        <w:rPr>
          <w:rFonts w:ascii="Verdana" w:hAnsi="Verdana"/>
          <w:sz w:val="24"/>
          <w:lang w:val="ru-RU"/>
        </w:rPr>
        <w:t>•</w:t>
      </w:r>
      <w:r w:rsidRPr="00672711">
        <w:rPr>
          <w:rFonts w:ascii="Verdana" w:hAnsi="Verdana"/>
          <w:sz w:val="24"/>
          <w:lang w:val="ru-RU"/>
        </w:rPr>
        <w:tab/>
        <w:t>(4) Сульфиды ртути. Искусственный сульфид ртути (HgS) представляет собой продукт черного цвета. При сублимации или нагревании с полисульфидами щелочных металлов черный сульфид превращается в красный порошок (красный сульфид ртути, искусственная киноварь), используется в качестве пигмента для красок и сургуча. Продукт, полученный влажным способом, более блестящий, но не устойчив к воздействию света. Эта соль токсична. Природный сульфид ртути (киноварь, природная киноварь) не включается (товарная позиция 2617).</w:t>
      </w:r>
    </w:p>
    <w:p w14:paraId="4967802C" w14:textId="77777777" w:rsidR="00672711" w:rsidRPr="00672711" w:rsidRDefault="00672711" w:rsidP="00672711">
      <w:pPr>
        <w:spacing w:after="0" w:line="240" w:lineRule="auto"/>
        <w:ind w:firstLine="720"/>
        <w:jc w:val="both"/>
        <w:rPr>
          <w:rFonts w:ascii="Verdana" w:hAnsi="Verdana"/>
          <w:sz w:val="24"/>
          <w:lang w:val="ru-RU"/>
        </w:rPr>
      </w:pPr>
      <w:r w:rsidRPr="00672711">
        <w:rPr>
          <w:rFonts w:ascii="Verdana" w:hAnsi="Verdana"/>
          <w:sz w:val="24"/>
          <w:lang w:val="ru-RU"/>
        </w:rPr>
        <w:t>•</w:t>
      </w:r>
      <w:r w:rsidRPr="00672711">
        <w:rPr>
          <w:rFonts w:ascii="Verdana" w:hAnsi="Verdana"/>
          <w:sz w:val="24"/>
          <w:lang w:val="ru-RU"/>
        </w:rPr>
        <w:tab/>
        <w:t>(5) Сульфаты ртути:</w:t>
      </w:r>
    </w:p>
    <w:p w14:paraId="22AD05AE" w14:textId="77777777" w:rsidR="00672711" w:rsidRPr="00672711" w:rsidRDefault="00672711" w:rsidP="00672711">
      <w:pPr>
        <w:spacing w:after="0" w:line="240" w:lineRule="auto"/>
        <w:ind w:firstLine="720"/>
        <w:jc w:val="both"/>
        <w:rPr>
          <w:rFonts w:ascii="Verdana" w:hAnsi="Verdana"/>
          <w:sz w:val="24"/>
          <w:lang w:val="ru-RU"/>
        </w:rPr>
      </w:pPr>
      <w:r w:rsidRPr="00672711">
        <w:rPr>
          <w:rFonts w:ascii="Verdana" w:hAnsi="Verdana"/>
          <w:sz w:val="24"/>
          <w:lang w:val="ru-RU"/>
        </w:rPr>
        <w:tab/>
        <w:t>(</w:t>
      </w:r>
      <w:r w:rsidRPr="00672711">
        <w:rPr>
          <w:rFonts w:ascii="Verdana" w:hAnsi="Verdana"/>
          <w:sz w:val="24"/>
        </w:rPr>
        <w:t>a</w:t>
      </w:r>
      <w:r w:rsidRPr="00672711">
        <w:rPr>
          <w:rFonts w:ascii="Verdana" w:hAnsi="Verdana"/>
          <w:sz w:val="24"/>
          <w:lang w:val="ru-RU"/>
        </w:rPr>
        <w:t>) сульфат ртути (</w:t>
      </w:r>
      <w:r w:rsidRPr="00672711">
        <w:rPr>
          <w:rFonts w:ascii="Verdana" w:hAnsi="Verdana"/>
          <w:sz w:val="24"/>
        </w:rPr>
        <w:t>I</w:t>
      </w:r>
      <w:r w:rsidRPr="00672711">
        <w:rPr>
          <w:rFonts w:ascii="Verdana" w:hAnsi="Verdana"/>
          <w:sz w:val="24"/>
          <w:lang w:val="ru-RU"/>
        </w:rPr>
        <w:t>) (</w:t>
      </w:r>
      <w:r w:rsidRPr="00672711">
        <w:rPr>
          <w:rFonts w:ascii="Verdana" w:hAnsi="Verdana"/>
          <w:sz w:val="24"/>
        </w:rPr>
        <w:t>Hg</w:t>
      </w:r>
      <w:r w:rsidRPr="00672711">
        <w:rPr>
          <w:rFonts w:ascii="Verdana" w:hAnsi="Verdana"/>
          <w:sz w:val="24"/>
          <w:vertAlign w:val="subscript"/>
          <w:lang w:val="ru-RU"/>
        </w:rPr>
        <w:t>2</w:t>
      </w:r>
      <w:r w:rsidRPr="00672711">
        <w:rPr>
          <w:rFonts w:ascii="Verdana" w:hAnsi="Verdana"/>
          <w:sz w:val="24"/>
        </w:rPr>
        <w:t>SO</w:t>
      </w:r>
      <w:r w:rsidRPr="00672711">
        <w:rPr>
          <w:rFonts w:ascii="Verdana" w:hAnsi="Verdana"/>
          <w:sz w:val="24"/>
          <w:vertAlign w:val="subscript"/>
          <w:lang w:val="ru-RU"/>
        </w:rPr>
        <w:t>4</w:t>
      </w:r>
      <w:r w:rsidRPr="00672711">
        <w:rPr>
          <w:rFonts w:ascii="Verdana" w:hAnsi="Verdana"/>
          <w:sz w:val="24"/>
          <w:lang w:val="ru-RU"/>
        </w:rPr>
        <w:t>). Белый кристаллический порошок, разлагается водой с образованием основного сульфата. Применяется для получения каломели и изготовления стандартных электрических элементов;</w:t>
      </w:r>
    </w:p>
    <w:p w14:paraId="62BFBB0D" w14:textId="77777777" w:rsidR="00672711" w:rsidRPr="00672711" w:rsidRDefault="00672711" w:rsidP="00672711">
      <w:pPr>
        <w:spacing w:after="0" w:line="240" w:lineRule="auto"/>
        <w:ind w:firstLine="720"/>
        <w:jc w:val="both"/>
        <w:rPr>
          <w:rFonts w:ascii="Verdana" w:hAnsi="Verdana"/>
          <w:sz w:val="24"/>
          <w:lang w:val="ru-RU"/>
        </w:rPr>
      </w:pPr>
      <w:r w:rsidRPr="00672711">
        <w:rPr>
          <w:rFonts w:ascii="Verdana" w:hAnsi="Verdana"/>
          <w:sz w:val="24"/>
          <w:lang w:val="ru-RU"/>
        </w:rPr>
        <w:tab/>
        <w:t>(б) сульфат ртути (II) (HgSO</w:t>
      </w:r>
      <w:r w:rsidRPr="00672711">
        <w:rPr>
          <w:rFonts w:ascii="Verdana" w:hAnsi="Verdana"/>
          <w:sz w:val="24"/>
          <w:vertAlign w:val="subscript"/>
          <w:lang w:val="ru-RU"/>
        </w:rPr>
        <w:t>4</w:t>
      </w:r>
      <w:r w:rsidRPr="00672711">
        <w:rPr>
          <w:rFonts w:ascii="Verdana" w:hAnsi="Verdana"/>
          <w:sz w:val="24"/>
          <w:lang w:val="ru-RU"/>
        </w:rPr>
        <w:t>). Представляет собой белую безводную кристаллическую массу, чернеющую на свету, или гидратированные кристаллические хлопья (с одной молекулой воды). Применяется для получения хлорида или других солей двухвалентной ртути, в металлургии золота и серебра и т.п.;</w:t>
      </w:r>
    </w:p>
    <w:p w14:paraId="7077CF91" w14:textId="77777777" w:rsidR="00672711" w:rsidRPr="00672711" w:rsidRDefault="00672711" w:rsidP="00672711">
      <w:pPr>
        <w:spacing w:after="0" w:line="240" w:lineRule="auto"/>
        <w:ind w:firstLine="720"/>
        <w:jc w:val="both"/>
        <w:rPr>
          <w:rFonts w:ascii="Verdana" w:hAnsi="Verdana"/>
          <w:sz w:val="24"/>
          <w:lang w:val="ru-RU"/>
        </w:rPr>
      </w:pPr>
      <w:r w:rsidRPr="00672711">
        <w:rPr>
          <w:rFonts w:ascii="Verdana" w:hAnsi="Verdana"/>
          <w:sz w:val="24"/>
          <w:lang w:val="ru-RU"/>
        </w:rPr>
        <w:tab/>
        <w:t>(в) диоксид сульфат триртути (HgSO</w:t>
      </w:r>
      <w:r w:rsidRPr="00672711">
        <w:rPr>
          <w:rFonts w:ascii="Verdana" w:hAnsi="Verdana"/>
          <w:sz w:val="24"/>
          <w:vertAlign w:val="subscript"/>
          <w:lang w:val="ru-RU"/>
        </w:rPr>
        <w:t>4</w:t>
      </w:r>
      <w:r w:rsidRPr="00672711">
        <w:rPr>
          <w:rFonts w:ascii="Verdana" w:hAnsi="Verdana"/>
          <w:sz w:val="24"/>
          <w:lang w:val="ru-RU"/>
        </w:rPr>
        <w:t xml:space="preserve"> 2HgO) (основной сульфат ртути).</w:t>
      </w:r>
    </w:p>
    <w:p w14:paraId="3F62D274" w14:textId="77777777" w:rsidR="00672711" w:rsidRPr="00672711" w:rsidRDefault="00672711" w:rsidP="00672711">
      <w:pPr>
        <w:spacing w:after="0" w:line="240" w:lineRule="auto"/>
        <w:ind w:firstLine="720"/>
        <w:jc w:val="both"/>
        <w:rPr>
          <w:rFonts w:ascii="Verdana" w:hAnsi="Verdana"/>
          <w:sz w:val="24"/>
          <w:lang w:val="ru-RU"/>
        </w:rPr>
      </w:pPr>
      <w:r w:rsidRPr="00672711">
        <w:rPr>
          <w:rFonts w:ascii="Verdana" w:hAnsi="Verdana"/>
          <w:sz w:val="24"/>
          <w:lang w:val="ru-RU"/>
        </w:rPr>
        <w:t>•</w:t>
      </w:r>
      <w:r w:rsidRPr="00672711">
        <w:rPr>
          <w:rFonts w:ascii="Verdana" w:hAnsi="Verdana"/>
          <w:sz w:val="24"/>
          <w:lang w:val="ru-RU"/>
        </w:rPr>
        <w:tab/>
        <w:t>(6) Нитраты ртути:</w:t>
      </w:r>
    </w:p>
    <w:p w14:paraId="4D3091D1" w14:textId="77777777" w:rsidR="00672711" w:rsidRPr="00672711" w:rsidRDefault="00672711" w:rsidP="00672711">
      <w:pPr>
        <w:spacing w:after="0" w:line="240" w:lineRule="auto"/>
        <w:ind w:firstLine="720"/>
        <w:jc w:val="both"/>
        <w:rPr>
          <w:rFonts w:ascii="Verdana" w:hAnsi="Verdana"/>
          <w:sz w:val="24"/>
          <w:lang w:val="ru-RU"/>
        </w:rPr>
      </w:pPr>
      <w:r w:rsidRPr="00672711">
        <w:rPr>
          <w:rFonts w:ascii="Verdana" w:hAnsi="Verdana"/>
          <w:sz w:val="24"/>
          <w:lang w:val="ru-RU"/>
        </w:rPr>
        <w:tab/>
        <w:t>(</w:t>
      </w:r>
      <w:r w:rsidRPr="00672711">
        <w:rPr>
          <w:rFonts w:ascii="Verdana" w:hAnsi="Verdana"/>
          <w:sz w:val="24"/>
        </w:rPr>
        <w:t>a</w:t>
      </w:r>
      <w:r w:rsidRPr="00672711">
        <w:rPr>
          <w:rFonts w:ascii="Verdana" w:hAnsi="Verdana"/>
          <w:sz w:val="24"/>
          <w:lang w:val="ru-RU"/>
        </w:rPr>
        <w:t>) нитрат ртути (</w:t>
      </w:r>
      <w:r w:rsidRPr="00672711">
        <w:rPr>
          <w:rFonts w:ascii="Verdana" w:hAnsi="Verdana"/>
          <w:sz w:val="24"/>
        </w:rPr>
        <w:t>I</w:t>
      </w:r>
      <w:r w:rsidRPr="00672711">
        <w:rPr>
          <w:rFonts w:ascii="Verdana" w:hAnsi="Verdana"/>
          <w:sz w:val="24"/>
          <w:lang w:val="ru-RU"/>
        </w:rPr>
        <w:t>) (</w:t>
      </w:r>
      <w:r w:rsidRPr="00672711">
        <w:rPr>
          <w:rFonts w:ascii="Verdana" w:hAnsi="Verdana"/>
          <w:sz w:val="24"/>
        </w:rPr>
        <w:t>HgNO</w:t>
      </w:r>
      <w:r w:rsidRPr="00672711">
        <w:rPr>
          <w:rFonts w:ascii="Verdana" w:hAnsi="Verdana"/>
          <w:sz w:val="24"/>
          <w:vertAlign w:val="subscript"/>
          <w:lang w:val="ru-RU"/>
        </w:rPr>
        <w:t>3</w:t>
      </w:r>
      <w:r w:rsidRPr="00672711">
        <w:rPr>
          <w:rFonts w:ascii="Verdana" w:hAnsi="Verdana"/>
          <w:sz w:val="24"/>
          <w:lang w:val="ru-RU"/>
        </w:rPr>
        <w:t xml:space="preserve"> </w:t>
      </w:r>
      <w:r w:rsidRPr="00672711">
        <w:rPr>
          <w:rFonts w:ascii="Verdana" w:hAnsi="Verdana"/>
          <w:sz w:val="24"/>
        </w:rPr>
        <w:t>H</w:t>
      </w:r>
      <w:r w:rsidRPr="00672711">
        <w:rPr>
          <w:rFonts w:ascii="Verdana" w:hAnsi="Verdana"/>
          <w:sz w:val="24"/>
          <w:vertAlign w:val="subscript"/>
          <w:lang w:val="ru-RU"/>
        </w:rPr>
        <w:t>2</w:t>
      </w:r>
      <w:r w:rsidRPr="00672711">
        <w:rPr>
          <w:rFonts w:ascii="Verdana" w:hAnsi="Verdana"/>
          <w:sz w:val="24"/>
        </w:rPr>
        <w:t>O</w:t>
      </w:r>
      <w:r w:rsidRPr="00672711">
        <w:rPr>
          <w:rFonts w:ascii="Verdana" w:hAnsi="Verdana"/>
          <w:sz w:val="24"/>
          <w:lang w:val="ru-RU"/>
        </w:rPr>
        <w:t>). Ядовит. Бесцветные кристаллы. Используется в процессе золочения; в медицине; при изготовлении фетровых шляп для придания рыжего цвета шерсти перед процессом валяния, для получения ацетата ртути (I) и т.п.;</w:t>
      </w:r>
    </w:p>
    <w:p w14:paraId="5B56EB6C" w14:textId="77777777" w:rsidR="00672711" w:rsidRPr="00672711" w:rsidRDefault="00672711" w:rsidP="00672711">
      <w:pPr>
        <w:spacing w:after="0" w:line="240" w:lineRule="auto"/>
        <w:ind w:firstLine="720"/>
        <w:jc w:val="both"/>
        <w:rPr>
          <w:rFonts w:ascii="Verdana" w:hAnsi="Verdana"/>
          <w:sz w:val="24"/>
          <w:lang w:val="ru-RU"/>
        </w:rPr>
      </w:pPr>
      <w:r w:rsidRPr="00672711">
        <w:rPr>
          <w:rFonts w:ascii="Verdana" w:hAnsi="Verdana"/>
          <w:sz w:val="24"/>
          <w:lang w:val="ru-RU"/>
        </w:rPr>
        <w:tab/>
        <w:t>(б) нитрат ртути (II) (Hg(NO</w:t>
      </w:r>
      <w:r w:rsidRPr="00672711">
        <w:rPr>
          <w:rFonts w:ascii="Verdana" w:hAnsi="Verdana"/>
          <w:sz w:val="24"/>
          <w:vertAlign w:val="subscript"/>
          <w:lang w:val="ru-RU"/>
        </w:rPr>
        <w:t>3</w:t>
      </w:r>
      <w:r w:rsidRPr="00672711">
        <w:rPr>
          <w:rFonts w:ascii="Verdana" w:hAnsi="Verdana"/>
          <w:sz w:val="24"/>
          <w:lang w:val="ru-RU"/>
        </w:rPr>
        <w:t>)</w:t>
      </w:r>
      <w:r w:rsidRPr="00672711">
        <w:rPr>
          <w:rFonts w:ascii="Verdana" w:hAnsi="Verdana"/>
          <w:sz w:val="24"/>
          <w:vertAlign w:val="subscript"/>
          <w:lang w:val="ru-RU"/>
        </w:rPr>
        <w:t>2</w:t>
      </w:r>
      <w:r w:rsidRPr="00672711">
        <w:rPr>
          <w:rFonts w:ascii="Verdana" w:hAnsi="Verdana"/>
          <w:sz w:val="24"/>
          <w:lang w:val="ru-RU"/>
        </w:rPr>
        <w:t>). Гидратированная соль (как правило, с двумя молекулами воды). Бесцветные кристаллы или белые, или желтоватые пластинки; на воздухе расплывается, токсичен. Используется при изготовлении шляп и в процессе золочения. Используется также в качестве вспомогательного средства для нитрования, как катализатор в органическом синтезе, для получения фульмината или оксида ртути (II) и т.п.;</w:t>
      </w:r>
    </w:p>
    <w:p w14:paraId="309268AD" w14:textId="77777777" w:rsidR="00672711" w:rsidRPr="00672711" w:rsidRDefault="00672711" w:rsidP="00672711">
      <w:pPr>
        <w:spacing w:after="0" w:line="240" w:lineRule="auto"/>
        <w:ind w:firstLine="720"/>
        <w:jc w:val="both"/>
        <w:rPr>
          <w:rFonts w:ascii="Verdana" w:hAnsi="Verdana"/>
          <w:sz w:val="24"/>
          <w:lang w:val="ru-RU"/>
        </w:rPr>
      </w:pPr>
      <w:r w:rsidRPr="00672711">
        <w:rPr>
          <w:rFonts w:ascii="Verdana" w:hAnsi="Verdana"/>
          <w:sz w:val="24"/>
          <w:lang w:val="ru-RU"/>
        </w:rPr>
        <w:tab/>
        <w:t>(в) основные нитраты ртути.</w:t>
      </w:r>
    </w:p>
    <w:p w14:paraId="7BC67189" w14:textId="77777777" w:rsidR="00672711" w:rsidRPr="00672711" w:rsidRDefault="00672711" w:rsidP="00672711">
      <w:pPr>
        <w:spacing w:after="0" w:line="240" w:lineRule="auto"/>
        <w:ind w:firstLine="720"/>
        <w:jc w:val="both"/>
        <w:rPr>
          <w:rFonts w:ascii="Verdana" w:hAnsi="Verdana"/>
          <w:sz w:val="24"/>
          <w:lang w:val="ru-RU"/>
        </w:rPr>
      </w:pPr>
      <w:r w:rsidRPr="00672711">
        <w:rPr>
          <w:rFonts w:ascii="Verdana" w:hAnsi="Verdana"/>
          <w:sz w:val="24"/>
          <w:lang w:val="ru-RU"/>
        </w:rPr>
        <w:t>•</w:t>
      </w:r>
      <w:r w:rsidRPr="00672711">
        <w:rPr>
          <w:rFonts w:ascii="Verdana" w:hAnsi="Verdana"/>
          <w:sz w:val="24"/>
          <w:lang w:val="ru-RU"/>
        </w:rPr>
        <w:tab/>
        <w:t>(7) Цианиды ртути:</w:t>
      </w:r>
    </w:p>
    <w:p w14:paraId="06FE99EC" w14:textId="77777777" w:rsidR="00672711" w:rsidRPr="00672711" w:rsidRDefault="00672711" w:rsidP="00672711">
      <w:pPr>
        <w:spacing w:after="0" w:line="240" w:lineRule="auto"/>
        <w:ind w:firstLine="720"/>
        <w:jc w:val="both"/>
        <w:rPr>
          <w:rFonts w:ascii="Verdana" w:hAnsi="Verdana"/>
          <w:sz w:val="24"/>
          <w:lang w:val="ru-RU"/>
        </w:rPr>
      </w:pPr>
      <w:r w:rsidRPr="00672711">
        <w:rPr>
          <w:rFonts w:ascii="Verdana" w:hAnsi="Verdana"/>
          <w:sz w:val="24"/>
          <w:lang w:val="ru-RU"/>
        </w:rPr>
        <w:tab/>
        <w:t>(a) цианид ртути (II) (Нg(СN)</w:t>
      </w:r>
      <w:r w:rsidRPr="00672711">
        <w:rPr>
          <w:rFonts w:ascii="Verdana" w:hAnsi="Verdana"/>
          <w:sz w:val="24"/>
          <w:vertAlign w:val="subscript"/>
          <w:lang w:val="ru-RU"/>
        </w:rPr>
        <w:t>2</w:t>
      </w:r>
      <w:r w:rsidRPr="00672711">
        <w:rPr>
          <w:rFonts w:ascii="Verdana" w:hAnsi="Verdana"/>
          <w:sz w:val="24"/>
          <w:lang w:val="ru-RU"/>
        </w:rPr>
        <w:t>);</w:t>
      </w:r>
    </w:p>
    <w:p w14:paraId="70639DAA" w14:textId="77777777" w:rsidR="00672711" w:rsidRPr="00672711" w:rsidRDefault="00672711" w:rsidP="00672711">
      <w:pPr>
        <w:spacing w:after="0" w:line="240" w:lineRule="auto"/>
        <w:ind w:firstLine="720"/>
        <w:jc w:val="both"/>
        <w:rPr>
          <w:rFonts w:ascii="Verdana" w:hAnsi="Verdana"/>
          <w:sz w:val="24"/>
          <w:lang w:val="ru-RU"/>
        </w:rPr>
      </w:pPr>
      <w:r w:rsidRPr="00672711">
        <w:rPr>
          <w:rFonts w:ascii="Verdana" w:hAnsi="Verdana"/>
          <w:sz w:val="24"/>
          <w:lang w:val="ru-RU"/>
        </w:rPr>
        <w:tab/>
        <w:t>(б) цианид оксид ртути (II) (Hg(CN)</w:t>
      </w:r>
      <w:r w:rsidRPr="00672711">
        <w:rPr>
          <w:rFonts w:ascii="Verdana" w:hAnsi="Verdana"/>
          <w:sz w:val="24"/>
          <w:vertAlign w:val="subscript"/>
          <w:lang w:val="ru-RU"/>
        </w:rPr>
        <w:t>2</w:t>
      </w:r>
      <w:r w:rsidRPr="00672711">
        <w:rPr>
          <w:rFonts w:ascii="Verdana" w:hAnsi="Verdana"/>
          <w:sz w:val="24"/>
          <w:lang w:val="ru-RU"/>
        </w:rPr>
        <w:t xml:space="preserve"> HgO).</w:t>
      </w:r>
    </w:p>
    <w:p w14:paraId="38A48608" w14:textId="77777777" w:rsidR="00672711" w:rsidRPr="00672711" w:rsidRDefault="00672711" w:rsidP="00672711">
      <w:pPr>
        <w:spacing w:after="0" w:line="240" w:lineRule="auto"/>
        <w:ind w:firstLine="720"/>
        <w:jc w:val="both"/>
        <w:rPr>
          <w:rFonts w:ascii="Verdana" w:hAnsi="Verdana"/>
          <w:sz w:val="24"/>
          <w:lang w:val="ru-RU"/>
        </w:rPr>
      </w:pPr>
      <w:r w:rsidRPr="00672711">
        <w:rPr>
          <w:rFonts w:ascii="Verdana" w:hAnsi="Verdana"/>
          <w:sz w:val="24"/>
          <w:lang w:val="ru-RU"/>
        </w:rPr>
        <w:t>•</w:t>
      </w:r>
      <w:r w:rsidRPr="00672711">
        <w:rPr>
          <w:rFonts w:ascii="Verdana" w:hAnsi="Verdana"/>
          <w:sz w:val="24"/>
          <w:lang w:val="ru-RU"/>
        </w:rPr>
        <w:tab/>
        <w:t>(8) Цианомеркураты неорганических оснований. Цианомеркурат калия. Бесцветные кристаллы, растворимые в воде, токсичные. Используется для серебрения зеркал.</w:t>
      </w:r>
    </w:p>
    <w:p w14:paraId="1AB6C3BD" w14:textId="77777777" w:rsidR="00672711" w:rsidRPr="00672711" w:rsidRDefault="00672711" w:rsidP="00672711">
      <w:pPr>
        <w:spacing w:after="0" w:line="240" w:lineRule="auto"/>
        <w:ind w:firstLine="720"/>
        <w:jc w:val="both"/>
        <w:rPr>
          <w:rFonts w:ascii="Verdana" w:hAnsi="Verdana"/>
          <w:sz w:val="24"/>
          <w:lang w:val="ru-RU"/>
        </w:rPr>
      </w:pPr>
      <w:r w:rsidRPr="00672711">
        <w:rPr>
          <w:rFonts w:ascii="Verdana" w:hAnsi="Verdana"/>
          <w:sz w:val="24"/>
          <w:lang w:val="ru-RU"/>
        </w:rPr>
        <w:t>•</w:t>
      </w:r>
      <w:r w:rsidRPr="00672711">
        <w:rPr>
          <w:rFonts w:ascii="Verdana" w:hAnsi="Verdana"/>
          <w:sz w:val="24"/>
          <w:lang w:val="ru-RU"/>
        </w:rPr>
        <w:tab/>
        <w:t>(9) Фульминат ртути (предположительно, Нg(ОNС)</w:t>
      </w:r>
      <w:r w:rsidRPr="00672711">
        <w:rPr>
          <w:rFonts w:ascii="Verdana" w:hAnsi="Verdana"/>
          <w:sz w:val="24"/>
          <w:vertAlign w:val="subscript"/>
          <w:lang w:val="ru-RU"/>
        </w:rPr>
        <w:t>2</w:t>
      </w:r>
      <w:r w:rsidRPr="00672711">
        <w:rPr>
          <w:rFonts w:ascii="Verdana" w:hAnsi="Verdana"/>
          <w:sz w:val="24"/>
          <w:lang w:val="ru-RU"/>
        </w:rPr>
        <w:t>). Белые или желтоватые игольчатые кристаллы, растворимые в кипящей воде, ядовитые. Взрывается с выделением красного дыма. Поставляется в неметаллических сосудах, наполненных водой.</w:t>
      </w:r>
    </w:p>
    <w:p w14:paraId="707FF389" w14:textId="77777777" w:rsidR="00672711" w:rsidRPr="00672711" w:rsidRDefault="00672711" w:rsidP="00672711">
      <w:pPr>
        <w:spacing w:after="0" w:line="240" w:lineRule="auto"/>
        <w:ind w:firstLine="720"/>
        <w:jc w:val="both"/>
        <w:rPr>
          <w:rFonts w:ascii="Verdana" w:hAnsi="Verdana"/>
          <w:sz w:val="24"/>
          <w:lang w:val="ru-RU"/>
        </w:rPr>
      </w:pPr>
      <w:r w:rsidRPr="00672711">
        <w:rPr>
          <w:rFonts w:ascii="Verdana" w:hAnsi="Verdana"/>
          <w:sz w:val="24"/>
          <w:lang w:val="ru-RU"/>
        </w:rPr>
        <w:t>•</w:t>
      </w:r>
      <w:r w:rsidRPr="00672711">
        <w:rPr>
          <w:rFonts w:ascii="Verdana" w:hAnsi="Verdana"/>
          <w:sz w:val="24"/>
          <w:lang w:val="ru-RU"/>
        </w:rPr>
        <w:tab/>
        <w:t>(10) Тиоцианат ртути (II) (Hg(SCN)</w:t>
      </w:r>
      <w:r w:rsidRPr="00672711">
        <w:rPr>
          <w:rFonts w:ascii="Verdana" w:hAnsi="Verdana"/>
          <w:sz w:val="24"/>
          <w:vertAlign w:val="subscript"/>
          <w:lang w:val="ru-RU"/>
        </w:rPr>
        <w:t>2</w:t>
      </w:r>
      <w:r w:rsidRPr="00672711">
        <w:rPr>
          <w:rFonts w:ascii="Verdana" w:hAnsi="Verdana"/>
          <w:sz w:val="24"/>
          <w:lang w:val="ru-RU"/>
        </w:rPr>
        <w:t>). Белый кристаллический порошок, умеренно растворимый в воде. Ядовитая соль, используемая в фотографии для усиления негативов.</w:t>
      </w:r>
    </w:p>
    <w:p w14:paraId="77AED2B7" w14:textId="77777777" w:rsidR="00672711" w:rsidRPr="00672711" w:rsidRDefault="00672711" w:rsidP="00672711">
      <w:pPr>
        <w:spacing w:after="0" w:line="240" w:lineRule="auto"/>
        <w:ind w:firstLine="720"/>
        <w:jc w:val="both"/>
        <w:rPr>
          <w:rFonts w:ascii="Verdana" w:hAnsi="Verdana"/>
          <w:sz w:val="24"/>
          <w:lang w:val="ru-RU"/>
        </w:rPr>
      </w:pPr>
      <w:r w:rsidRPr="00672711">
        <w:rPr>
          <w:rFonts w:ascii="Verdana" w:hAnsi="Verdana"/>
          <w:sz w:val="24"/>
          <w:lang w:val="ru-RU"/>
        </w:rPr>
        <w:t>•</w:t>
      </w:r>
      <w:r w:rsidRPr="00672711">
        <w:rPr>
          <w:rFonts w:ascii="Verdana" w:hAnsi="Verdana"/>
          <w:sz w:val="24"/>
          <w:lang w:val="ru-RU"/>
        </w:rPr>
        <w:tab/>
        <w:t>(11) Арсенаты ртути. Ортоарсенат ртути (II) (Hg</w:t>
      </w:r>
      <w:r w:rsidRPr="00672711">
        <w:rPr>
          <w:rFonts w:ascii="Verdana" w:hAnsi="Verdana"/>
          <w:sz w:val="24"/>
          <w:vertAlign w:val="subscript"/>
          <w:lang w:val="ru-RU"/>
        </w:rPr>
        <w:t>3</w:t>
      </w:r>
      <w:r w:rsidRPr="00672711">
        <w:rPr>
          <w:rFonts w:ascii="Verdana" w:hAnsi="Verdana"/>
          <w:sz w:val="24"/>
          <w:lang w:val="ru-RU"/>
        </w:rPr>
        <w:t>(AsO</w:t>
      </w:r>
      <w:r w:rsidRPr="00672711">
        <w:rPr>
          <w:rFonts w:ascii="Verdana" w:hAnsi="Verdana"/>
          <w:sz w:val="24"/>
          <w:vertAlign w:val="subscript"/>
          <w:lang w:val="ru-RU"/>
        </w:rPr>
        <w:t>4</w:t>
      </w:r>
      <w:r w:rsidRPr="00672711">
        <w:rPr>
          <w:rFonts w:ascii="Verdana" w:hAnsi="Verdana"/>
          <w:sz w:val="24"/>
          <w:lang w:val="ru-RU"/>
        </w:rPr>
        <w:t>)</w:t>
      </w:r>
      <w:r w:rsidRPr="00672711">
        <w:rPr>
          <w:rFonts w:ascii="Verdana" w:hAnsi="Verdana"/>
          <w:sz w:val="24"/>
          <w:vertAlign w:val="subscript"/>
          <w:lang w:val="ru-RU"/>
        </w:rPr>
        <w:t>2</w:t>
      </w:r>
      <w:r w:rsidRPr="00672711">
        <w:rPr>
          <w:rFonts w:ascii="Verdana" w:hAnsi="Verdana"/>
          <w:sz w:val="24"/>
          <w:lang w:val="ru-RU"/>
        </w:rPr>
        <w:t>). Бледно - желтый порошок, не растворимый в воде. Используется в необрастающих красках.</w:t>
      </w:r>
    </w:p>
    <w:p w14:paraId="08D6B1BE" w14:textId="77777777" w:rsidR="00672711" w:rsidRPr="00672711" w:rsidRDefault="00672711" w:rsidP="00672711">
      <w:pPr>
        <w:spacing w:after="0" w:line="240" w:lineRule="auto"/>
        <w:ind w:firstLine="720"/>
        <w:jc w:val="both"/>
        <w:rPr>
          <w:rFonts w:ascii="Verdana" w:hAnsi="Verdana"/>
          <w:sz w:val="24"/>
          <w:lang w:val="ru-RU"/>
        </w:rPr>
      </w:pPr>
      <w:r w:rsidRPr="00672711">
        <w:rPr>
          <w:rFonts w:ascii="Verdana" w:hAnsi="Verdana"/>
          <w:sz w:val="24"/>
          <w:lang w:val="ru-RU"/>
        </w:rPr>
        <w:t>•</w:t>
      </w:r>
      <w:r w:rsidRPr="00672711">
        <w:rPr>
          <w:rFonts w:ascii="Verdana" w:hAnsi="Verdana"/>
          <w:sz w:val="24"/>
          <w:lang w:val="ru-RU"/>
        </w:rPr>
        <w:tab/>
        <w:t>(12) Двойные или комплексные соли:</w:t>
      </w:r>
    </w:p>
    <w:p w14:paraId="2F6D71DC" w14:textId="77777777" w:rsidR="00672711" w:rsidRPr="00672711" w:rsidRDefault="00672711" w:rsidP="00672711">
      <w:pPr>
        <w:spacing w:after="0" w:line="240" w:lineRule="auto"/>
        <w:ind w:firstLine="720"/>
        <w:jc w:val="both"/>
        <w:rPr>
          <w:rFonts w:ascii="Verdana" w:hAnsi="Verdana"/>
          <w:sz w:val="24"/>
          <w:lang w:val="ru-RU"/>
        </w:rPr>
      </w:pPr>
      <w:r w:rsidRPr="00672711">
        <w:rPr>
          <w:rFonts w:ascii="Verdana" w:hAnsi="Verdana"/>
          <w:sz w:val="24"/>
          <w:lang w:val="ru-RU"/>
        </w:rPr>
        <w:tab/>
        <w:t>(a) хлорид аммония с ртутью (хлорид аммония ртути (II) или хлоромеркурат аммония). Белый кристаллический порошок, слабо растворимый в горячей воде; токсичен. Используется в пиротехнике;</w:t>
      </w:r>
    </w:p>
    <w:p w14:paraId="14B5C25E" w14:textId="77777777" w:rsidR="00672711" w:rsidRPr="00672711" w:rsidRDefault="00672711" w:rsidP="00672711">
      <w:pPr>
        <w:spacing w:after="0" w:line="240" w:lineRule="auto"/>
        <w:ind w:firstLine="720"/>
        <w:jc w:val="both"/>
        <w:rPr>
          <w:rFonts w:ascii="Verdana" w:hAnsi="Verdana"/>
          <w:sz w:val="24"/>
          <w:lang w:val="ru-RU"/>
        </w:rPr>
      </w:pPr>
      <w:r w:rsidRPr="00672711">
        <w:rPr>
          <w:rFonts w:ascii="Verdana" w:hAnsi="Verdana"/>
          <w:sz w:val="24"/>
          <w:lang w:val="ru-RU"/>
        </w:rPr>
        <w:tab/>
        <w:t>(б) йодид меди ртути. Темно - красный порошок, не растворимый в воде и ядовитый. Используется в термоскопии.</w:t>
      </w:r>
    </w:p>
    <w:p w14:paraId="1BEE4187" w14:textId="77777777" w:rsidR="00672711" w:rsidRPr="00672711" w:rsidRDefault="00672711" w:rsidP="00672711">
      <w:pPr>
        <w:spacing w:after="0" w:line="240" w:lineRule="auto"/>
        <w:ind w:firstLine="720"/>
        <w:jc w:val="both"/>
        <w:rPr>
          <w:rFonts w:ascii="Verdana" w:hAnsi="Verdana"/>
          <w:sz w:val="24"/>
          <w:lang w:val="ru-RU"/>
        </w:rPr>
      </w:pPr>
      <w:r w:rsidRPr="00672711">
        <w:rPr>
          <w:rFonts w:ascii="Verdana" w:hAnsi="Verdana"/>
          <w:sz w:val="24"/>
          <w:lang w:val="ru-RU"/>
        </w:rPr>
        <w:t>•</w:t>
      </w:r>
      <w:r w:rsidRPr="00672711">
        <w:rPr>
          <w:rFonts w:ascii="Verdana" w:hAnsi="Verdana"/>
          <w:sz w:val="24"/>
          <w:lang w:val="ru-RU"/>
        </w:rPr>
        <w:tab/>
        <w:t>(13) Аминохлорид ртути (HgNH</w:t>
      </w:r>
      <w:r w:rsidRPr="00672711">
        <w:rPr>
          <w:rFonts w:ascii="Verdana" w:hAnsi="Verdana"/>
          <w:sz w:val="24"/>
          <w:vertAlign w:val="subscript"/>
          <w:lang w:val="ru-RU"/>
        </w:rPr>
        <w:t>2</w:t>
      </w:r>
      <w:r w:rsidRPr="00672711">
        <w:rPr>
          <w:rFonts w:ascii="Verdana" w:hAnsi="Verdana"/>
          <w:sz w:val="24"/>
          <w:lang w:val="ru-RU"/>
        </w:rPr>
        <w:t>Cl). Белый порошок, который на свету становится сероватым или желтоватым; не растворим в воде, ядовит. Используется в пиротехнике.</w:t>
      </w:r>
    </w:p>
    <w:p w14:paraId="1E54A66C" w14:textId="77777777" w:rsidR="00672711" w:rsidRPr="00672711" w:rsidRDefault="00672711" w:rsidP="00672711">
      <w:pPr>
        <w:spacing w:after="0" w:line="240" w:lineRule="auto"/>
        <w:ind w:firstLine="720"/>
        <w:jc w:val="both"/>
        <w:rPr>
          <w:rFonts w:ascii="Verdana" w:hAnsi="Verdana"/>
          <w:sz w:val="24"/>
          <w:lang w:val="ru-RU"/>
        </w:rPr>
      </w:pPr>
      <w:r w:rsidRPr="00672711">
        <w:rPr>
          <w:rFonts w:ascii="Verdana" w:hAnsi="Verdana"/>
          <w:sz w:val="24"/>
          <w:lang w:val="ru-RU"/>
        </w:rPr>
        <w:t>•</w:t>
      </w:r>
      <w:r w:rsidRPr="00672711">
        <w:rPr>
          <w:rFonts w:ascii="Verdana" w:hAnsi="Verdana"/>
          <w:sz w:val="24"/>
          <w:lang w:val="ru-RU"/>
        </w:rPr>
        <w:tab/>
        <w:t>(14) Лактат ртути, соль молочной кислоты.</w:t>
      </w:r>
    </w:p>
    <w:p w14:paraId="30813090" w14:textId="77777777" w:rsidR="00672711" w:rsidRPr="00672711" w:rsidRDefault="00672711" w:rsidP="00672711">
      <w:pPr>
        <w:spacing w:after="0" w:line="240" w:lineRule="auto"/>
        <w:ind w:firstLine="720"/>
        <w:jc w:val="both"/>
        <w:rPr>
          <w:rFonts w:ascii="Verdana" w:hAnsi="Verdana"/>
          <w:sz w:val="24"/>
          <w:lang w:val="ru-RU"/>
        </w:rPr>
      </w:pPr>
      <w:r w:rsidRPr="00672711">
        <w:rPr>
          <w:rFonts w:ascii="Verdana" w:hAnsi="Verdana"/>
          <w:sz w:val="24"/>
          <w:lang w:val="ru-RU"/>
        </w:rPr>
        <w:t>•</w:t>
      </w:r>
      <w:r w:rsidRPr="00672711">
        <w:rPr>
          <w:rFonts w:ascii="Verdana" w:hAnsi="Verdana"/>
          <w:sz w:val="24"/>
          <w:lang w:val="ru-RU"/>
        </w:rPr>
        <w:tab/>
        <w:t>(15) Органо-неорганические соединения ртути. Они могут содержать один или более атомов ртути, в частности, группу ( – Hg •X ), в которой X представляет собой остаток неорганической или органической кислоты:</w:t>
      </w:r>
    </w:p>
    <w:p w14:paraId="6730C80C" w14:textId="77777777" w:rsidR="00672711" w:rsidRPr="00672711" w:rsidRDefault="00672711" w:rsidP="00672711">
      <w:pPr>
        <w:spacing w:after="0" w:line="240" w:lineRule="auto"/>
        <w:ind w:firstLine="720"/>
        <w:jc w:val="both"/>
        <w:rPr>
          <w:rFonts w:ascii="Verdana" w:hAnsi="Verdana"/>
          <w:sz w:val="24"/>
          <w:lang w:val="ru-RU"/>
        </w:rPr>
      </w:pPr>
      <w:r w:rsidRPr="00672711">
        <w:rPr>
          <w:rFonts w:ascii="Verdana" w:hAnsi="Verdana"/>
          <w:sz w:val="24"/>
          <w:lang w:val="ru-RU"/>
        </w:rPr>
        <w:tab/>
        <w:t>(а) диэтилртуть;</w:t>
      </w:r>
    </w:p>
    <w:p w14:paraId="557755FD" w14:textId="77777777" w:rsidR="00672711" w:rsidRPr="00672711" w:rsidRDefault="00672711" w:rsidP="00672711">
      <w:pPr>
        <w:spacing w:after="0" w:line="240" w:lineRule="auto"/>
        <w:ind w:firstLine="720"/>
        <w:jc w:val="both"/>
        <w:rPr>
          <w:rFonts w:ascii="Verdana" w:hAnsi="Verdana"/>
          <w:sz w:val="24"/>
          <w:lang w:val="ru-RU"/>
        </w:rPr>
      </w:pPr>
      <w:r w:rsidRPr="00672711">
        <w:rPr>
          <w:rFonts w:ascii="Verdana" w:hAnsi="Verdana"/>
          <w:sz w:val="24"/>
          <w:lang w:val="ru-RU"/>
        </w:rPr>
        <w:tab/>
        <w:t>(б) дифенилртуть;</w:t>
      </w:r>
    </w:p>
    <w:p w14:paraId="5E2ABEBF" w14:textId="0BAEDDBC" w:rsidR="00672711" w:rsidRPr="00672711" w:rsidRDefault="00672711" w:rsidP="00672711">
      <w:pPr>
        <w:spacing w:after="0" w:line="240" w:lineRule="auto"/>
        <w:ind w:firstLine="720"/>
        <w:jc w:val="both"/>
        <w:rPr>
          <w:rFonts w:ascii="Verdana" w:hAnsi="Verdana"/>
          <w:sz w:val="24"/>
          <w:lang w:val="ru-RU"/>
        </w:rPr>
      </w:pPr>
      <w:r w:rsidRPr="00672711">
        <w:rPr>
          <w:rFonts w:ascii="Verdana" w:hAnsi="Verdana"/>
          <w:sz w:val="24"/>
          <w:lang w:val="ru-RU"/>
        </w:rPr>
        <w:tab/>
        <w:t>(в) ацетат фенилртути.</w:t>
      </w:r>
    </w:p>
    <w:p w14:paraId="28E49E8C" w14:textId="77777777" w:rsidR="00672711" w:rsidRPr="00672711" w:rsidRDefault="00672711" w:rsidP="00672711">
      <w:pPr>
        <w:spacing w:after="0" w:line="240" w:lineRule="auto"/>
        <w:ind w:firstLine="720"/>
        <w:jc w:val="both"/>
        <w:rPr>
          <w:rFonts w:ascii="Verdana" w:hAnsi="Verdana"/>
          <w:sz w:val="24"/>
          <w:lang w:val="ru-RU"/>
        </w:rPr>
      </w:pPr>
      <w:r w:rsidRPr="00672711">
        <w:rPr>
          <w:rFonts w:ascii="Verdana" w:hAnsi="Verdana"/>
          <w:sz w:val="24"/>
          <w:lang w:val="ru-RU"/>
        </w:rPr>
        <w:t>•</w:t>
      </w:r>
      <w:r w:rsidRPr="00672711">
        <w:rPr>
          <w:rFonts w:ascii="Verdana" w:hAnsi="Verdana"/>
          <w:sz w:val="24"/>
          <w:lang w:val="ru-RU"/>
        </w:rPr>
        <w:tab/>
        <w:t>(16) Гидромеркуриодибромфлуоресцеин .</w:t>
      </w:r>
    </w:p>
    <w:p w14:paraId="65A32FAF" w14:textId="77777777" w:rsidR="00672711" w:rsidRPr="00672711" w:rsidRDefault="00672711" w:rsidP="00672711">
      <w:pPr>
        <w:spacing w:after="0" w:line="240" w:lineRule="auto"/>
        <w:ind w:firstLine="720"/>
        <w:jc w:val="both"/>
        <w:rPr>
          <w:rFonts w:ascii="Verdana" w:hAnsi="Verdana"/>
          <w:sz w:val="24"/>
          <w:lang w:val="ru-RU"/>
        </w:rPr>
      </w:pPr>
      <w:r w:rsidRPr="00672711">
        <w:rPr>
          <w:rFonts w:ascii="Verdana" w:hAnsi="Verdana"/>
          <w:sz w:val="24"/>
          <w:lang w:val="ru-RU"/>
        </w:rPr>
        <w:t>•</w:t>
      </w:r>
      <w:r w:rsidRPr="00672711">
        <w:rPr>
          <w:rFonts w:ascii="Verdana" w:hAnsi="Verdana"/>
          <w:sz w:val="24"/>
          <w:lang w:val="ru-RU"/>
        </w:rPr>
        <w:tab/>
        <w:t>(17) Соединения ртути неопределенного химического состава (таннаты ртути, альбуминаты ртути, нуклеопротеиды ртути и т.д.).</w:t>
      </w:r>
    </w:p>
    <w:p w14:paraId="406929B6" w14:textId="77777777" w:rsidR="00672711" w:rsidRPr="00672711" w:rsidRDefault="00672711" w:rsidP="00672711">
      <w:pPr>
        <w:spacing w:after="0" w:line="240" w:lineRule="auto"/>
        <w:ind w:firstLine="720"/>
        <w:jc w:val="both"/>
        <w:rPr>
          <w:rFonts w:ascii="Verdana" w:hAnsi="Verdana"/>
          <w:sz w:val="24"/>
          <w:lang w:val="ru-RU"/>
        </w:rPr>
      </w:pPr>
      <w:r w:rsidRPr="00672711">
        <w:rPr>
          <w:rFonts w:ascii="Verdana" w:hAnsi="Verdana"/>
          <w:sz w:val="24"/>
          <w:lang w:val="ru-RU"/>
        </w:rPr>
        <w:t>В данную товарную позицию не включаются:</w:t>
      </w:r>
    </w:p>
    <w:p w14:paraId="1D71FC7E" w14:textId="77777777" w:rsidR="00672711" w:rsidRPr="00672711" w:rsidRDefault="00672711" w:rsidP="00672711">
      <w:pPr>
        <w:spacing w:after="0" w:line="240" w:lineRule="auto"/>
        <w:ind w:firstLine="720"/>
        <w:jc w:val="both"/>
        <w:rPr>
          <w:rFonts w:ascii="Verdana" w:hAnsi="Verdana"/>
          <w:sz w:val="24"/>
          <w:lang w:val="ru-RU"/>
        </w:rPr>
      </w:pPr>
      <w:r w:rsidRPr="00672711">
        <w:rPr>
          <w:rFonts w:ascii="Verdana" w:hAnsi="Verdana"/>
          <w:sz w:val="24"/>
          <w:lang w:val="ru-RU"/>
        </w:rPr>
        <w:t>•</w:t>
      </w:r>
      <w:r w:rsidRPr="00672711">
        <w:rPr>
          <w:rFonts w:ascii="Verdana" w:hAnsi="Verdana"/>
          <w:sz w:val="24"/>
          <w:lang w:val="ru-RU"/>
        </w:rPr>
        <w:tab/>
        <w:t>(a) ртуть (товарная позиция 2805 или группа 30);</w:t>
      </w:r>
    </w:p>
    <w:p w14:paraId="38F02B4A" w14:textId="77777777" w:rsidR="00672711" w:rsidRPr="00672711" w:rsidRDefault="00672711" w:rsidP="00672711">
      <w:pPr>
        <w:spacing w:after="0" w:line="240" w:lineRule="auto"/>
        <w:ind w:firstLine="720"/>
        <w:jc w:val="both"/>
        <w:rPr>
          <w:rFonts w:ascii="Verdana" w:hAnsi="Verdana"/>
          <w:sz w:val="24"/>
          <w:lang w:val="ru-RU"/>
        </w:rPr>
      </w:pPr>
      <w:r w:rsidRPr="00672711">
        <w:rPr>
          <w:rFonts w:ascii="Verdana" w:hAnsi="Verdana"/>
          <w:sz w:val="24"/>
          <w:lang w:val="ru-RU"/>
        </w:rPr>
        <w:t>•</w:t>
      </w:r>
      <w:r w:rsidRPr="00672711">
        <w:rPr>
          <w:rFonts w:ascii="Verdana" w:hAnsi="Verdana"/>
          <w:sz w:val="24"/>
          <w:lang w:val="ru-RU"/>
        </w:rPr>
        <w:tab/>
        <w:t>(б) амальгамы драгоценных металлов, амальгамы, содержащие как драгоценные металлы, так и недрагоценные металлы (товарная позиция 2843), и целиком амальгамы недрагоценного металла (товарная позиция 2853).</w:t>
      </w:r>
    </w:p>
    <w:p w14:paraId="70B99497" w14:textId="77777777" w:rsidR="00672711" w:rsidRPr="00672711" w:rsidRDefault="00672711" w:rsidP="00672711">
      <w:pPr>
        <w:spacing w:after="0" w:line="240" w:lineRule="auto"/>
        <w:ind w:firstLine="720"/>
        <w:jc w:val="both"/>
        <w:rPr>
          <w:rFonts w:ascii="Verdana" w:hAnsi="Verdana"/>
          <w:sz w:val="24"/>
          <w:lang w:val="ru-RU"/>
        </w:rPr>
      </w:pPr>
    </w:p>
    <w:p w14:paraId="1A86557A" w14:textId="77777777" w:rsidR="00672711" w:rsidRPr="00672711" w:rsidRDefault="00672711" w:rsidP="00672711">
      <w:pPr>
        <w:spacing w:after="0" w:line="240" w:lineRule="auto"/>
        <w:ind w:firstLine="720"/>
        <w:jc w:val="both"/>
        <w:rPr>
          <w:rFonts w:ascii="Verdana" w:hAnsi="Verdana"/>
          <w:sz w:val="24"/>
          <w:lang w:val="ru-RU"/>
        </w:rPr>
      </w:pPr>
      <w:r w:rsidRPr="00672711">
        <w:rPr>
          <w:rFonts w:ascii="Verdana" w:hAnsi="Verdana"/>
          <w:sz w:val="24"/>
          <w:lang w:val="ru-RU"/>
        </w:rPr>
        <w:t>Решением Коллегии Евразийской Экономической Комиссии № 30 от 21.04.2015 утвержден «Перечень товаров, в отношении которых установлен запрет ввоза на таможенную территорию Евразийского экономического союза и (или) вывоза с таможенной территории Евразийского экономического союза».</w:t>
      </w:r>
    </w:p>
    <w:p w14:paraId="2E89DD19" w14:textId="77777777" w:rsidR="00672711" w:rsidRPr="00672711" w:rsidRDefault="00672711" w:rsidP="00672711">
      <w:pPr>
        <w:spacing w:after="0" w:line="240" w:lineRule="auto"/>
        <w:ind w:firstLine="720"/>
        <w:jc w:val="both"/>
        <w:rPr>
          <w:rFonts w:ascii="Verdana" w:hAnsi="Verdana"/>
          <w:sz w:val="24"/>
          <w:lang w:val="ru-RU"/>
        </w:rPr>
      </w:pPr>
    </w:p>
    <w:p w14:paraId="79F3CF43" w14:textId="77777777" w:rsidR="00672711" w:rsidRPr="00672711" w:rsidRDefault="00672711" w:rsidP="00672711">
      <w:pPr>
        <w:spacing w:after="0" w:line="240" w:lineRule="auto"/>
        <w:ind w:firstLine="720"/>
        <w:jc w:val="both"/>
        <w:rPr>
          <w:rFonts w:ascii="Verdana" w:hAnsi="Verdana"/>
          <w:sz w:val="24"/>
          <w:lang w:val="ru-RU"/>
        </w:rPr>
      </w:pPr>
      <w:r w:rsidRPr="00672711">
        <w:rPr>
          <w:rFonts w:ascii="Verdana" w:hAnsi="Verdana"/>
          <w:sz w:val="24"/>
          <w:lang w:val="ru-RU"/>
        </w:rPr>
        <w:t>Справочно: В 1988 году Всемирной торговой организацией была разработана Гармонизированная система описания и кодирования товаров (Harmonized Commodity Description and Coding System, далее – ГС). ГС представляет собой древовидную иерархическую структуру, содержащую 21 секцию, 96 глав и более чем 5 тысяч заголовков и подзаголовков, построенную по принципам логического разделения номенклатуры на группы в зависимости от способа происхождения/производства, химического состава и назначения использования продукта.</w:t>
      </w:r>
    </w:p>
    <w:p w14:paraId="19632C9C" w14:textId="77777777" w:rsidR="00672711" w:rsidRPr="00672711" w:rsidRDefault="00672711" w:rsidP="00672711">
      <w:pPr>
        <w:spacing w:after="0" w:line="240" w:lineRule="auto"/>
        <w:ind w:firstLine="720"/>
        <w:jc w:val="both"/>
        <w:rPr>
          <w:rFonts w:ascii="Verdana" w:hAnsi="Verdana"/>
          <w:sz w:val="24"/>
          <w:lang w:val="ru-RU"/>
        </w:rPr>
      </w:pPr>
      <w:r w:rsidRPr="00672711">
        <w:rPr>
          <w:rFonts w:ascii="Verdana" w:hAnsi="Verdana"/>
          <w:sz w:val="24"/>
          <w:lang w:val="ru-RU"/>
        </w:rPr>
        <w:t xml:space="preserve">С 1 января 2017 применяется новая редакция Гармонизированной системы (Harmonized System 2017), которая содержит более 230 корректировок относительно прежнего стандарта 2012 года. </w:t>
      </w:r>
    </w:p>
    <w:p w14:paraId="0CB32C79" w14:textId="77777777" w:rsidR="00672711" w:rsidRPr="00672711" w:rsidRDefault="00672711" w:rsidP="00672711">
      <w:pPr>
        <w:spacing w:after="0" w:line="240" w:lineRule="auto"/>
        <w:ind w:firstLine="720"/>
        <w:jc w:val="both"/>
        <w:rPr>
          <w:rFonts w:ascii="Verdana" w:hAnsi="Verdana"/>
          <w:sz w:val="24"/>
          <w:lang w:val="ru-RU"/>
        </w:rPr>
      </w:pPr>
      <w:r w:rsidRPr="00672711">
        <w:rPr>
          <w:rFonts w:ascii="Verdana" w:hAnsi="Verdana"/>
          <w:sz w:val="24"/>
          <w:lang w:val="ru-RU"/>
        </w:rPr>
        <w:t xml:space="preserve">В Европейском союзе используется стандарт «Комбинированная номенклатура (Combined nomenclature или CN)» – классификатор товаров ЕС, основанный на ГС ВТО. CN-код товара содержит 8 символов, первые 6 из которых соответствуют коду товара по ГС ВТО. </w:t>
      </w:r>
    </w:p>
    <w:p w14:paraId="50BDE297" w14:textId="77777777" w:rsidR="00672711" w:rsidRPr="00672711" w:rsidRDefault="00672711" w:rsidP="00672711">
      <w:pPr>
        <w:spacing w:after="0" w:line="240" w:lineRule="auto"/>
        <w:ind w:firstLine="720"/>
        <w:jc w:val="both"/>
        <w:rPr>
          <w:rFonts w:ascii="Verdana" w:hAnsi="Verdana"/>
          <w:sz w:val="24"/>
        </w:rPr>
      </w:pPr>
      <w:r w:rsidRPr="00672711">
        <w:rPr>
          <w:rFonts w:ascii="Verdana" w:hAnsi="Verdana"/>
          <w:sz w:val="24"/>
          <w:lang w:val="ru-RU"/>
        </w:rPr>
        <w:t>Для</w:t>
      </w:r>
      <w:r w:rsidRPr="00672711">
        <w:rPr>
          <w:rFonts w:ascii="Verdana" w:hAnsi="Verdana"/>
          <w:sz w:val="24"/>
        </w:rPr>
        <w:t xml:space="preserve"> </w:t>
      </w:r>
      <w:r w:rsidRPr="00672711">
        <w:rPr>
          <w:rFonts w:ascii="Verdana" w:hAnsi="Verdana"/>
          <w:sz w:val="24"/>
          <w:lang w:val="ru-RU"/>
        </w:rPr>
        <w:t>определения</w:t>
      </w:r>
      <w:r w:rsidRPr="00672711">
        <w:rPr>
          <w:rFonts w:ascii="Verdana" w:hAnsi="Verdana"/>
          <w:sz w:val="24"/>
        </w:rPr>
        <w:t xml:space="preserve"> </w:t>
      </w:r>
      <w:r w:rsidRPr="00672711">
        <w:rPr>
          <w:rFonts w:ascii="Verdana" w:hAnsi="Verdana"/>
          <w:sz w:val="24"/>
          <w:lang w:val="ru-RU"/>
        </w:rPr>
        <w:t>таможенных</w:t>
      </w:r>
      <w:r w:rsidRPr="00672711">
        <w:rPr>
          <w:rFonts w:ascii="Verdana" w:hAnsi="Verdana"/>
          <w:sz w:val="24"/>
        </w:rPr>
        <w:t xml:space="preserve"> </w:t>
      </w:r>
      <w:r w:rsidRPr="00672711">
        <w:rPr>
          <w:rFonts w:ascii="Verdana" w:hAnsi="Verdana"/>
          <w:sz w:val="24"/>
          <w:lang w:val="ru-RU"/>
        </w:rPr>
        <w:t>тарифов</w:t>
      </w:r>
      <w:r w:rsidRPr="00672711">
        <w:rPr>
          <w:rFonts w:ascii="Verdana" w:hAnsi="Verdana"/>
          <w:sz w:val="24"/>
        </w:rPr>
        <w:t xml:space="preserve"> </w:t>
      </w:r>
      <w:r w:rsidRPr="00672711">
        <w:rPr>
          <w:rFonts w:ascii="Verdana" w:hAnsi="Verdana"/>
          <w:sz w:val="24"/>
          <w:lang w:val="ru-RU"/>
        </w:rPr>
        <w:t>в</w:t>
      </w:r>
      <w:r w:rsidRPr="00672711">
        <w:rPr>
          <w:rFonts w:ascii="Verdana" w:hAnsi="Verdana"/>
          <w:sz w:val="24"/>
        </w:rPr>
        <w:t xml:space="preserve"> </w:t>
      </w:r>
      <w:r w:rsidRPr="00672711">
        <w:rPr>
          <w:rFonts w:ascii="Verdana" w:hAnsi="Verdana"/>
          <w:sz w:val="24"/>
          <w:lang w:val="ru-RU"/>
        </w:rPr>
        <w:t>ЕС</w:t>
      </w:r>
      <w:r w:rsidRPr="00672711">
        <w:rPr>
          <w:rFonts w:ascii="Verdana" w:hAnsi="Verdana"/>
          <w:sz w:val="24"/>
        </w:rPr>
        <w:t xml:space="preserve"> </w:t>
      </w:r>
      <w:r w:rsidRPr="00672711">
        <w:rPr>
          <w:rFonts w:ascii="Verdana" w:hAnsi="Verdana"/>
          <w:sz w:val="24"/>
          <w:lang w:val="ru-RU"/>
        </w:rPr>
        <w:t>используется</w:t>
      </w:r>
      <w:r w:rsidRPr="00672711">
        <w:rPr>
          <w:rFonts w:ascii="Verdana" w:hAnsi="Verdana"/>
          <w:sz w:val="24"/>
        </w:rPr>
        <w:t xml:space="preserve"> TARIC-Code (TARif Intégré Communautaire; Integrated Tariff of the European Communities).</w:t>
      </w:r>
    </w:p>
    <w:p w14:paraId="1FAAA362" w14:textId="77777777" w:rsidR="00672711" w:rsidRPr="00672711" w:rsidRDefault="00672711" w:rsidP="00672711">
      <w:pPr>
        <w:spacing w:after="0" w:line="240" w:lineRule="auto"/>
        <w:ind w:firstLine="720"/>
        <w:jc w:val="both"/>
        <w:rPr>
          <w:rFonts w:ascii="Verdana" w:hAnsi="Verdana"/>
          <w:sz w:val="24"/>
          <w:lang w:val="ru-RU"/>
        </w:rPr>
      </w:pPr>
      <w:r w:rsidRPr="00672711">
        <w:rPr>
          <w:rFonts w:ascii="Verdana" w:hAnsi="Verdana"/>
          <w:sz w:val="24"/>
          <w:lang w:val="ru-RU"/>
        </w:rPr>
        <w:t>Переход на применение единой Товарной номенклатуры внешнеэкономической деятельности Евразийского экономического союза на основе 6-го издания Гармонизированной системы описания и кодирования товаров.</w:t>
      </w:r>
    </w:p>
    <w:p w14:paraId="704AA8FC" w14:textId="77777777" w:rsidR="00672711" w:rsidRPr="00672711" w:rsidRDefault="00672711" w:rsidP="00672711">
      <w:pPr>
        <w:spacing w:after="0" w:line="240" w:lineRule="auto"/>
        <w:ind w:firstLine="720"/>
        <w:jc w:val="both"/>
        <w:rPr>
          <w:rFonts w:ascii="Verdana" w:hAnsi="Verdana"/>
          <w:i/>
          <w:sz w:val="24"/>
          <w:lang w:val="ru-RU"/>
        </w:rPr>
      </w:pPr>
      <w:r w:rsidRPr="00672711">
        <w:rPr>
          <w:rFonts w:ascii="Verdana" w:hAnsi="Verdana"/>
          <w:i/>
          <w:sz w:val="24"/>
          <w:lang w:val="ru-RU"/>
        </w:rPr>
        <w:t>Источники: https://pro1c.kz/articles/ved/chto-takoe-kod-tn-ved-ts-tn-ved-eaes-i-kak-ego-opredelit-samostoyatelno/© pro1c.kz</w:t>
      </w:r>
    </w:p>
    <w:p w14:paraId="7B41C933" w14:textId="77777777" w:rsidR="00672711" w:rsidRPr="00672711" w:rsidRDefault="00672711" w:rsidP="00672711">
      <w:pPr>
        <w:spacing w:after="0" w:line="240" w:lineRule="auto"/>
        <w:ind w:firstLine="720"/>
        <w:jc w:val="both"/>
        <w:rPr>
          <w:rFonts w:ascii="Verdana" w:hAnsi="Verdana"/>
          <w:i/>
          <w:sz w:val="24"/>
          <w:lang w:val="ru-RU"/>
        </w:rPr>
      </w:pPr>
      <w:r w:rsidRPr="00672711">
        <w:rPr>
          <w:rFonts w:ascii="Verdana" w:hAnsi="Verdana"/>
          <w:i/>
          <w:sz w:val="24"/>
          <w:lang w:val="ru-RU"/>
        </w:rPr>
        <w:t>https://ec.europa.eu/taxation_customs/business/calculation-customs-duties/what-is-common-customs-tariff/combined-nomenclature_en</w:t>
      </w:r>
    </w:p>
    <w:p w14:paraId="25D09AE5" w14:textId="77777777" w:rsidR="00672711" w:rsidRPr="00672711" w:rsidRDefault="00672711" w:rsidP="00672711">
      <w:pPr>
        <w:spacing w:after="0" w:line="240" w:lineRule="auto"/>
        <w:ind w:firstLine="720"/>
        <w:jc w:val="both"/>
        <w:rPr>
          <w:rFonts w:ascii="Verdana" w:hAnsi="Verdana"/>
          <w:bCs/>
          <w:sz w:val="24"/>
          <w:lang w:val="ru-RU"/>
        </w:rPr>
      </w:pPr>
    </w:p>
    <w:p w14:paraId="4ED31649" w14:textId="77777777" w:rsidR="00672711" w:rsidRPr="00672711" w:rsidRDefault="00672711" w:rsidP="00672711">
      <w:pPr>
        <w:spacing w:after="0" w:line="240" w:lineRule="auto"/>
        <w:ind w:firstLine="720"/>
        <w:jc w:val="both"/>
        <w:rPr>
          <w:rFonts w:ascii="Verdana" w:hAnsi="Verdana"/>
          <w:sz w:val="24"/>
          <w:lang w:val="ru-RU"/>
        </w:rPr>
      </w:pPr>
      <w:r w:rsidRPr="00672711">
        <w:rPr>
          <w:rFonts w:ascii="Verdana" w:hAnsi="Verdana"/>
          <w:bCs/>
          <w:sz w:val="24"/>
          <w:lang w:val="ru-RU"/>
        </w:rPr>
        <w:t>Товары, запрещенные или ограниченные к перемещению через таможенную границу Евразийского экономического союза в части соблюдения мер нетарифного регулирования (Решение Коллегии Евразийской экономической комиссии от 21 апреля 2015 г. № 30 «О мерах нетарифного регулирования</w:t>
      </w:r>
    </w:p>
    <w:p w14:paraId="130AD938" w14:textId="77777777" w:rsidR="00672711" w:rsidRPr="00672711" w:rsidRDefault="00672711" w:rsidP="00672711">
      <w:pPr>
        <w:spacing w:after="0" w:line="240" w:lineRule="auto"/>
        <w:ind w:firstLine="720"/>
        <w:jc w:val="both"/>
        <w:rPr>
          <w:rFonts w:ascii="Verdana" w:hAnsi="Verdana"/>
          <w:b/>
          <w:sz w:val="24"/>
          <w:lang w:val="ru-RU"/>
        </w:rPr>
      </w:pPr>
      <w:r w:rsidRPr="00672711">
        <w:rPr>
          <w:rFonts w:ascii="Verdana" w:hAnsi="Verdana"/>
          <w:bCs/>
          <w:sz w:val="24"/>
          <w:lang w:val="ru-RU"/>
        </w:rPr>
        <w:t xml:space="preserve">** </w:t>
      </w:r>
      <w:hyperlink r:id="rId43" w:history="1">
        <w:r w:rsidRPr="00672711">
          <w:rPr>
            <w:rStyle w:val="a7"/>
            <w:rFonts w:ascii="Verdana" w:hAnsi="Verdana"/>
            <w:bCs/>
            <w:color w:val="auto"/>
            <w:sz w:val="24"/>
            <w:lang w:val="ru-RU"/>
          </w:rPr>
          <w:t>Раздел 1 Решения согласно Приложению № 1 содержит перечень товаров, в отношении которых установлен запрет ввоза на таможенную территорию Союза и (или) вывоза с таможенной территории Союза</w:t>
        </w:r>
      </w:hyperlink>
      <w:r w:rsidRPr="00672711">
        <w:rPr>
          <w:rFonts w:ascii="Verdana" w:hAnsi="Verdana"/>
          <w:bCs/>
          <w:sz w:val="24"/>
          <w:lang w:val="ru-RU"/>
        </w:rPr>
        <w:t xml:space="preserve">;») </w:t>
      </w:r>
      <w:r w:rsidRPr="00672711">
        <w:rPr>
          <w:rFonts w:ascii="Verdana" w:hAnsi="Verdana"/>
          <w:b/>
          <w:bCs/>
          <w:sz w:val="24"/>
          <w:lang w:val="ru-RU"/>
        </w:rPr>
        <w:t>(в ред. Решения Коллегии Евразийской экономической комиссии от 15.11.2016 № </w:t>
      </w:r>
      <w:hyperlink r:id="rId44" w:history="1">
        <w:r w:rsidRPr="00672711">
          <w:rPr>
            <w:rStyle w:val="a7"/>
            <w:rFonts w:ascii="Verdana" w:hAnsi="Verdana"/>
            <w:b/>
            <w:bCs/>
            <w:color w:val="auto"/>
            <w:sz w:val="24"/>
            <w:u w:val="none"/>
            <w:lang w:val="ru-RU"/>
          </w:rPr>
          <w:t>145</w:t>
        </w:r>
      </w:hyperlink>
      <w:r w:rsidRPr="00672711">
        <w:rPr>
          <w:rFonts w:ascii="Verdana" w:hAnsi="Verdana"/>
          <w:b/>
          <w:bCs/>
          <w:iCs/>
          <w:sz w:val="24"/>
          <w:lang w:val="ru-RU"/>
        </w:rPr>
        <w:t xml:space="preserve">, </w:t>
      </w:r>
      <w:r w:rsidRPr="00672711">
        <w:rPr>
          <w:rFonts w:ascii="Verdana" w:hAnsi="Verdana"/>
          <w:bCs/>
          <w:iCs/>
          <w:sz w:val="24"/>
          <w:lang w:val="ru-RU"/>
        </w:rPr>
        <w:t>в ред. Решения Коллегии Евразийской экономической комиссии от 13.06.2018 №</w:t>
      </w:r>
      <w:r w:rsidRPr="00672711">
        <w:rPr>
          <w:rFonts w:ascii="Verdana" w:hAnsi="Verdana"/>
          <w:bCs/>
          <w:sz w:val="24"/>
          <w:lang w:val="ru-RU"/>
        </w:rPr>
        <w:t> </w:t>
      </w:r>
      <w:hyperlink r:id="rId45" w:history="1">
        <w:r w:rsidRPr="00672711">
          <w:rPr>
            <w:rStyle w:val="a7"/>
            <w:rFonts w:ascii="Verdana" w:hAnsi="Verdana"/>
            <w:b/>
            <w:bCs/>
            <w:iCs/>
            <w:color w:val="auto"/>
            <w:sz w:val="24"/>
            <w:u w:val="none"/>
            <w:lang w:val="ru-RU"/>
          </w:rPr>
          <w:t>100</w:t>
        </w:r>
      </w:hyperlink>
      <w:r w:rsidRPr="00672711">
        <w:rPr>
          <w:rFonts w:ascii="Verdana" w:hAnsi="Verdana"/>
          <w:bCs/>
          <w:iCs/>
          <w:sz w:val="24"/>
          <w:lang w:val="ru-RU"/>
        </w:rPr>
        <w:t>)</w:t>
      </w:r>
    </w:p>
    <w:p w14:paraId="223C05FF" w14:textId="77777777" w:rsidR="00672711" w:rsidRPr="00672711" w:rsidRDefault="00672711" w:rsidP="00672711">
      <w:pPr>
        <w:spacing w:after="0" w:line="240" w:lineRule="auto"/>
        <w:ind w:firstLine="720"/>
        <w:jc w:val="both"/>
        <w:rPr>
          <w:rFonts w:ascii="Verdana" w:hAnsi="Verdana"/>
          <w:bCs/>
          <w:iCs/>
          <w:sz w:val="24"/>
          <w:lang w:val="ru-RU"/>
        </w:rPr>
      </w:pPr>
      <w:r w:rsidRPr="00672711">
        <w:rPr>
          <w:rFonts w:ascii="Verdana" w:hAnsi="Verdana"/>
          <w:bCs/>
          <w:sz w:val="24"/>
          <w:lang w:val="ru-RU"/>
        </w:rPr>
        <w:t xml:space="preserve">* </w:t>
      </w:r>
      <w:hyperlink r:id="rId46" w:history="1">
        <w:r w:rsidRPr="00672711">
          <w:rPr>
            <w:rStyle w:val="a7"/>
            <w:rFonts w:ascii="Verdana" w:hAnsi="Verdana"/>
            <w:bCs/>
            <w:color w:val="auto"/>
            <w:sz w:val="24"/>
            <w:lang w:val="ru-RU"/>
          </w:rPr>
          <w:t>Раздел 2 Решения согласно Приложению № 2 содержит перечень товаров, в отношении которых установлен разрешительный порядок ввоза на таможенную территорию Союза и (или) вывоза с таможенной территории Союза.</w:t>
        </w:r>
      </w:hyperlink>
      <w:r w:rsidRPr="00672711">
        <w:rPr>
          <w:rFonts w:ascii="Verdana" w:hAnsi="Verdana"/>
          <w:bCs/>
          <w:sz w:val="24"/>
          <w:lang w:val="ru-RU"/>
        </w:rPr>
        <w:t xml:space="preserve"> (</w:t>
      </w:r>
      <w:r w:rsidRPr="00672711">
        <w:rPr>
          <w:rFonts w:ascii="Verdana" w:hAnsi="Verdana"/>
          <w:sz w:val="24"/>
          <w:lang w:val="ru-RU"/>
        </w:rPr>
        <w:t>приложение № 1 к Решению Коллегии Евразийской экономической комиссии от 21.04.2015 № </w:t>
      </w:r>
      <w:hyperlink r:id="rId47" w:history="1">
        <w:r w:rsidRPr="00672711">
          <w:rPr>
            <w:rStyle w:val="a7"/>
            <w:rFonts w:ascii="Verdana" w:hAnsi="Verdana"/>
            <w:b/>
            <w:color w:val="auto"/>
            <w:sz w:val="24"/>
            <w:u w:val="none"/>
            <w:lang w:val="ru-RU"/>
          </w:rPr>
          <w:t>30</w:t>
        </w:r>
      </w:hyperlink>
      <w:r w:rsidRPr="00672711">
        <w:rPr>
          <w:rFonts w:ascii="Verdana" w:hAnsi="Verdana"/>
          <w:b/>
          <w:sz w:val="24"/>
          <w:lang w:val="ru-RU"/>
        </w:rPr>
        <w:t xml:space="preserve"> </w:t>
      </w:r>
      <w:r w:rsidRPr="00672711">
        <w:rPr>
          <w:rFonts w:ascii="Verdana" w:hAnsi="Verdana"/>
          <w:b/>
          <w:bCs/>
          <w:sz w:val="24"/>
          <w:lang w:val="ru-RU"/>
        </w:rPr>
        <w:t>в ред. Решения Коллегии Евразийской экономической комиссии от 30.08.2016 № </w:t>
      </w:r>
      <w:hyperlink r:id="rId48" w:history="1">
        <w:r w:rsidRPr="00672711">
          <w:rPr>
            <w:rStyle w:val="a7"/>
            <w:rFonts w:ascii="Verdana" w:hAnsi="Verdana"/>
            <w:b/>
            <w:bCs/>
            <w:color w:val="auto"/>
            <w:sz w:val="24"/>
            <w:u w:val="none"/>
            <w:lang w:val="ru-RU"/>
          </w:rPr>
          <w:t>99</w:t>
        </w:r>
      </w:hyperlink>
      <w:r w:rsidRPr="00672711">
        <w:rPr>
          <w:rFonts w:ascii="Verdana" w:hAnsi="Verdana"/>
          <w:b/>
          <w:bCs/>
          <w:iCs/>
          <w:sz w:val="24"/>
          <w:lang w:val="ru-RU"/>
        </w:rPr>
        <w:t xml:space="preserve">, </w:t>
      </w:r>
      <w:r w:rsidRPr="00672711">
        <w:rPr>
          <w:rFonts w:ascii="Verdana" w:hAnsi="Verdana"/>
          <w:b/>
          <w:bCs/>
          <w:sz w:val="24"/>
          <w:lang w:val="ru-RU"/>
        </w:rPr>
        <w:t>в ред. Решения Коллегии Евразийской экономической комиссии от 15.11.2016 № 99).</w:t>
      </w:r>
    </w:p>
    <w:p w14:paraId="73BEDA81" w14:textId="77777777" w:rsidR="00672711" w:rsidRPr="00672711" w:rsidRDefault="00672711" w:rsidP="00672711">
      <w:pPr>
        <w:spacing w:after="0" w:line="240" w:lineRule="auto"/>
        <w:ind w:firstLine="720"/>
        <w:jc w:val="both"/>
        <w:rPr>
          <w:rFonts w:ascii="Verdana" w:hAnsi="Verdana"/>
          <w:bCs/>
          <w:iCs/>
          <w:sz w:val="24"/>
          <w:lang w:val="ru-RU"/>
        </w:rPr>
      </w:pPr>
    </w:p>
    <w:p w14:paraId="7BD18304" w14:textId="77777777" w:rsidR="00672711" w:rsidRPr="00672711" w:rsidRDefault="00672711" w:rsidP="00672711">
      <w:pPr>
        <w:spacing w:after="0" w:line="240" w:lineRule="auto"/>
        <w:ind w:firstLine="720"/>
        <w:jc w:val="both"/>
        <w:rPr>
          <w:rFonts w:ascii="Verdana" w:hAnsi="Verdana"/>
          <w:sz w:val="24"/>
          <w:lang w:val="ru-RU"/>
        </w:rPr>
      </w:pPr>
      <w:r w:rsidRPr="00672711">
        <w:rPr>
          <w:rFonts w:ascii="Verdana" w:hAnsi="Verdana"/>
          <w:sz w:val="24"/>
          <w:lang w:val="ru-RU"/>
        </w:rPr>
        <w:t>Меры о запрете применения химических веществ свидетельствуют о том, что аналогичные условия применяются и для импорта, и в отношении отечественного производства этих химических веществ и пестицидов. При принятии решения, в первую очередь, учитывались токсичность и другие опасные свойства химических веществ, оказывающие отрицательное влияние на здоровье людей и окружающую среду.</w:t>
      </w:r>
    </w:p>
    <w:p w14:paraId="2F9C2FE8" w14:textId="77777777" w:rsidR="00672711" w:rsidRPr="00672711" w:rsidRDefault="00672711" w:rsidP="00672711">
      <w:pPr>
        <w:spacing w:after="0" w:line="240" w:lineRule="auto"/>
        <w:ind w:firstLine="720"/>
        <w:jc w:val="both"/>
        <w:rPr>
          <w:rFonts w:ascii="Verdana" w:hAnsi="Verdana"/>
          <w:sz w:val="24"/>
          <w:lang w:val="ru-RU"/>
        </w:rPr>
      </w:pPr>
      <w:r w:rsidRPr="00672711">
        <w:rPr>
          <w:rFonts w:ascii="Verdana" w:hAnsi="Verdana"/>
          <w:sz w:val="24"/>
          <w:lang w:val="ru-RU"/>
        </w:rPr>
        <w:t xml:space="preserve">Таким образом, в настоящее время в Республике Беларусь не производятся и не используются химические вещества, включенные в приложение III Роттердамской конвенции, следовательно, присоединение к настоящей Конвенции не повлияет на отечественных производителей химической продукции и на их торговые отношения как экспортеров химических веществ. </w:t>
      </w:r>
    </w:p>
    <w:p w14:paraId="15E6B013" w14:textId="77777777" w:rsidR="00672711" w:rsidRPr="00672711" w:rsidRDefault="00672711" w:rsidP="00672711">
      <w:pPr>
        <w:spacing w:after="0" w:line="240" w:lineRule="auto"/>
        <w:ind w:firstLine="720"/>
        <w:jc w:val="both"/>
        <w:rPr>
          <w:rFonts w:ascii="Verdana" w:hAnsi="Verdana"/>
          <w:sz w:val="24"/>
          <w:lang w:val="ru-RU"/>
        </w:rPr>
      </w:pPr>
      <w:r w:rsidRPr="00672711">
        <w:rPr>
          <w:rFonts w:ascii="Verdana" w:hAnsi="Verdana"/>
          <w:sz w:val="24"/>
          <w:lang w:val="ru-RU"/>
        </w:rPr>
        <w:t xml:space="preserve">На сегодняшний день, с учетом решений последних (седьмой и восьмой) сессий Конференции Сторон Роттердамской конвенции по включению в Приложение III, для обеспечения принятия своевременных решений в отношении импорта химических веществ, в рамках ЕАЭС необходима регламентация законодательных мер в отношении следующих пестицидов: - карбофуран (САS № 1563-66-2); - трихлорфон (САS № 52-68-6); - метомидофос (САS № 10265-92-6). </w:t>
      </w:r>
    </w:p>
    <w:p w14:paraId="4DFD85BE" w14:textId="77777777" w:rsidR="00672711" w:rsidRPr="00672711" w:rsidRDefault="00672711" w:rsidP="00672711">
      <w:pPr>
        <w:spacing w:after="0" w:line="240" w:lineRule="auto"/>
        <w:ind w:firstLine="720"/>
        <w:jc w:val="both"/>
        <w:rPr>
          <w:rFonts w:ascii="Verdana" w:hAnsi="Verdana"/>
          <w:sz w:val="24"/>
          <w:lang w:val="ru-RU"/>
        </w:rPr>
      </w:pPr>
    </w:p>
    <w:p w14:paraId="1200B6BF" w14:textId="77777777" w:rsidR="00672711" w:rsidRPr="00672711" w:rsidRDefault="00672711" w:rsidP="00593309">
      <w:pPr>
        <w:pStyle w:val="2"/>
        <w:rPr>
          <w:rFonts w:ascii="Verdana" w:hAnsi="Verdana"/>
          <w:bCs/>
          <w:iCs/>
          <w:color w:val="385623" w:themeColor="accent6" w:themeShade="80"/>
          <w:sz w:val="24"/>
          <w:lang w:val="ru-RU"/>
        </w:rPr>
      </w:pPr>
      <w:bookmarkStart w:id="28" w:name="_Toc122592729"/>
      <w:bookmarkStart w:id="29" w:name="bookmark35"/>
      <w:r w:rsidRPr="00672711">
        <w:rPr>
          <w:rFonts w:ascii="Verdana" w:hAnsi="Verdana"/>
          <w:iCs/>
          <w:color w:val="385623" w:themeColor="accent6" w:themeShade="80"/>
          <w:sz w:val="24"/>
          <w:lang w:val="ru-RU"/>
        </w:rPr>
        <w:t xml:space="preserve">3.5 Сопоставление перечня пестицидов, зарегистрированных на территории республики и </w:t>
      </w:r>
      <w:r w:rsidRPr="00672711">
        <w:rPr>
          <w:rFonts w:ascii="Verdana" w:hAnsi="Verdana"/>
          <w:bCs/>
          <w:color w:val="385623" w:themeColor="accent6" w:themeShade="80"/>
          <w:sz w:val="24"/>
          <w:lang w:val="ru-RU" w:bidi="ru-RU"/>
        </w:rPr>
        <w:t xml:space="preserve">Списка Особо опасных пестицидов </w:t>
      </w:r>
      <w:r w:rsidRPr="00672711">
        <w:rPr>
          <w:rFonts w:ascii="Verdana" w:hAnsi="Verdana"/>
          <w:bCs/>
          <w:color w:val="385623" w:themeColor="accent6" w:themeShade="80"/>
          <w:sz w:val="24"/>
          <w:lang w:val="ru-RU" w:bidi="en-US"/>
        </w:rPr>
        <w:t>PAN</w:t>
      </w:r>
      <w:bookmarkEnd w:id="28"/>
    </w:p>
    <w:p w14:paraId="406F865E" w14:textId="77777777" w:rsidR="00672711" w:rsidRPr="00672711" w:rsidRDefault="00672711" w:rsidP="00672711">
      <w:pPr>
        <w:spacing w:after="0" w:line="240" w:lineRule="auto"/>
        <w:ind w:firstLine="720"/>
        <w:jc w:val="both"/>
        <w:rPr>
          <w:rFonts w:ascii="Verdana" w:hAnsi="Verdana"/>
          <w:sz w:val="24"/>
          <w:lang w:val="ru-RU" w:bidi="ru-RU"/>
        </w:rPr>
      </w:pPr>
    </w:p>
    <w:p w14:paraId="11829AD8" w14:textId="77777777" w:rsidR="00672711" w:rsidRPr="00672711" w:rsidRDefault="00672711" w:rsidP="00672711">
      <w:pPr>
        <w:spacing w:after="0" w:line="240" w:lineRule="auto"/>
        <w:ind w:firstLine="720"/>
        <w:jc w:val="both"/>
        <w:rPr>
          <w:rFonts w:ascii="Verdana" w:hAnsi="Verdana"/>
          <w:sz w:val="24"/>
          <w:lang w:bidi="ru-RU"/>
        </w:rPr>
      </w:pPr>
      <w:r w:rsidRPr="00672711">
        <w:rPr>
          <w:rFonts w:ascii="Verdana" w:hAnsi="Verdana"/>
          <w:sz w:val="24"/>
          <w:lang w:val="ru-RU" w:bidi="ru-RU"/>
        </w:rPr>
        <w:t xml:space="preserve">Проведен анализ средств защиты растений (по их действующим веществам), включенных в </w:t>
      </w:r>
      <w:r w:rsidRPr="00672711">
        <w:rPr>
          <w:rFonts w:ascii="Verdana" w:hAnsi="Verdana"/>
          <w:bCs/>
          <w:sz w:val="24"/>
          <w:lang w:val="ru-BY"/>
        </w:rPr>
        <w:t>Государственный реестр средств защиты растений (пестицидов) и удобрений, разрешенных к применению на территории Республики Беларусь</w:t>
      </w:r>
      <w:r w:rsidRPr="00672711">
        <w:rPr>
          <w:rFonts w:ascii="Verdana" w:hAnsi="Verdana"/>
          <w:bCs/>
          <w:sz w:val="24"/>
          <w:lang w:val="ru-RU"/>
        </w:rPr>
        <w:t xml:space="preserve"> (2020, с учетом дополнений по состоянию на 12.2022) и </w:t>
      </w:r>
      <w:r w:rsidRPr="00672711">
        <w:rPr>
          <w:rFonts w:ascii="Verdana" w:hAnsi="Verdana"/>
          <w:sz w:val="24"/>
          <w:lang w:val="ru-RU" w:bidi="ru-RU"/>
        </w:rPr>
        <w:t xml:space="preserve">Международного списка особо опасных пестицидов </w:t>
      </w:r>
      <w:r w:rsidRPr="00672711">
        <w:rPr>
          <w:rFonts w:ascii="Verdana" w:hAnsi="Verdana"/>
          <w:sz w:val="24"/>
          <w:lang w:val="ru-RU"/>
        </w:rPr>
        <w:t>(</w:t>
      </w:r>
      <w:r w:rsidRPr="00672711">
        <w:rPr>
          <w:rFonts w:ascii="Verdana" w:hAnsi="Verdana"/>
          <w:sz w:val="24"/>
          <w:lang w:val="ru-RU" w:bidi="en-US"/>
        </w:rPr>
        <w:t>PAN</w:t>
      </w:r>
      <w:r w:rsidRPr="00672711">
        <w:rPr>
          <w:rFonts w:ascii="Verdana" w:hAnsi="Verdana"/>
          <w:sz w:val="24"/>
          <w:lang w:val="ru-RU"/>
        </w:rPr>
        <w:t xml:space="preserve">, </w:t>
      </w:r>
      <w:r w:rsidRPr="00672711">
        <w:rPr>
          <w:rFonts w:ascii="Verdana" w:hAnsi="Verdana"/>
          <w:sz w:val="24"/>
          <w:lang w:val="ru-RU" w:bidi="ru-RU"/>
        </w:rPr>
        <w:t xml:space="preserve">список </w:t>
      </w:r>
      <w:r w:rsidRPr="00672711">
        <w:rPr>
          <w:rFonts w:ascii="Verdana" w:hAnsi="Verdana"/>
          <w:sz w:val="24"/>
          <w:lang w:val="ru-RU" w:bidi="en-US"/>
        </w:rPr>
        <w:t>HHP</w:t>
      </w:r>
      <w:r w:rsidRPr="00672711">
        <w:rPr>
          <w:rFonts w:ascii="Verdana" w:hAnsi="Verdana"/>
          <w:sz w:val="24"/>
          <w:lang w:val="ru-RU"/>
        </w:rPr>
        <w:t xml:space="preserve">), </w:t>
      </w:r>
      <w:r w:rsidRPr="00672711">
        <w:rPr>
          <w:rFonts w:ascii="Verdana" w:hAnsi="Verdana"/>
          <w:sz w:val="24"/>
          <w:lang w:val="ru-RU" w:bidi="ru-RU"/>
        </w:rPr>
        <w:t xml:space="preserve">март 2019 г. </w:t>
      </w:r>
      <w:r w:rsidRPr="00672711">
        <w:rPr>
          <w:rFonts w:ascii="Verdana" w:hAnsi="Verdana"/>
          <w:sz w:val="24"/>
          <w:lang w:val="ru-RU" w:bidi="en-US"/>
        </w:rPr>
        <w:t>PAN</w:t>
      </w:r>
      <w:r w:rsidRPr="00672711">
        <w:rPr>
          <w:rFonts w:ascii="Verdana" w:hAnsi="Verdana"/>
          <w:sz w:val="24"/>
          <w:lang w:val="ru-RU"/>
        </w:rPr>
        <w:t xml:space="preserve"> </w:t>
      </w:r>
      <w:r w:rsidRPr="00672711">
        <w:rPr>
          <w:rFonts w:ascii="Verdana" w:hAnsi="Verdana"/>
          <w:sz w:val="24"/>
          <w:lang w:val="ru-RU" w:bidi="en-US"/>
        </w:rPr>
        <w:t>International</w:t>
      </w:r>
      <w:r w:rsidRPr="00672711">
        <w:rPr>
          <w:rFonts w:ascii="Verdana" w:hAnsi="Verdana"/>
          <w:sz w:val="24"/>
          <w:lang w:val="ru-RU"/>
        </w:rPr>
        <w:t xml:space="preserve"> </w:t>
      </w:r>
      <w:r w:rsidRPr="00672711">
        <w:rPr>
          <w:rFonts w:ascii="Verdana" w:hAnsi="Verdana"/>
          <w:sz w:val="24"/>
          <w:lang w:val="ru-RU" w:bidi="en-US"/>
        </w:rPr>
        <w:t>List</w:t>
      </w:r>
      <w:r w:rsidRPr="00672711">
        <w:rPr>
          <w:rFonts w:ascii="Verdana" w:hAnsi="Verdana"/>
          <w:sz w:val="24"/>
          <w:lang w:val="ru-RU"/>
        </w:rPr>
        <w:t xml:space="preserve"> </w:t>
      </w:r>
      <w:r w:rsidRPr="00672711">
        <w:rPr>
          <w:rFonts w:ascii="Verdana" w:hAnsi="Verdana"/>
          <w:sz w:val="24"/>
          <w:lang w:val="ru-RU" w:bidi="en-US"/>
        </w:rPr>
        <w:t>of</w:t>
      </w:r>
      <w:r w:rsidRPr="00672711">
        <w:rPr>
          <w:rFonts w:ascii="Verdana" w:hAnsi="Verdana"/>
          <w:sz w:val="24"/>
          <w:lang w:val="ru-RU"/>
        </w:rPr>
        <w:t xml:space="preserve"> </w:t>
      </w:r>
      <w:r w:rsidRPr="00672711">
        <w:rPr>
          <w:rFonts w:ascii="Verdana" w:hAnsi="Verdana"/>
          <w:sz w:val="24"/>
          <w:lang w:val="ru-RU" w:bidi="en-US"/>
        </w:rPr>
        <w:t>Highly</w:t>
      </w:r>
      <w:r w:rsidRPr="00672711">
        <w:rPr>
          <w:rFonts w:ascii="Verdana" w:hAnsi="Verdana"/>
          <w:sz w:val="24"/>
          <w:lang w:val="ru-RU"/>
        </w:rPr>
        <w:t xml:space="preserve"> </w:t>
      </w:r>
      <w:r w:rsidRPr="00672711">
        <w:rPr>
          <w:rFonts w:ascii="Verdana" w:hAnsi="Verdana"/>
          <w:sz w:val="24"/>
          <w:lang w:val="ru-RU" w:bidi="en-US"/>
        </w:rPr>
        <w:t>Hazardous</w:t>
      </w:r>
      <w:r w:rsidRPr="00672711">
        <w:rPr>
          <w:rFonts w:ascii="Verdana" w:hAnsi="Verdana"/>
          <w:sz w:val="24"/>
          <w:lang w:val="ru-RU"/>
        </w:rPr>
        <w:t xml:space="preserve"> </w:t>
      </w:r>
      <w:r w:rsidRPr="00672711">
        <w:rPr>
          <w:rFonts w:ascii="Verdana" w:hAnsi="Verdana"/>
          <w:sz w:val="24"/>
          <w:lang w:val="ru-RU" w:bidi="en-US"/>
        </w:rPr>
        <w:t>Pesticides</w:t>
      </w:r>
      <w:r w:rsidRPr="00672711">
        <w:rPr>
          <w:rFonts w:ascii="Verdana" w:hAnsi="Verdana"/>
          <w:sz w:val="24"/>
          <w:lang w:val="ru-RU"/>
        </w:rPr>
        <w:t xml:space="preserve"> (</w:t>
      </w:r>
      <w:r w:rsidRPr="00672711">
        <w:rPr>
          <w:rFonts w:ascii="Verdana" w:hAnsi="Verdana"/>
          <w:sz w:val="24"/>
          <w:lang w:val="ru-RU" w:bidi="en-US"/>
        </w:rPr>
        <w:t>PAN</w:t>
      </w:r>
      <w:r w:rsidRPr="00672711">
        <w:rPr>
          <w:rFonts w:ascii="Verdana" w:hAnsi="Verdana"/>
          <w:sz w:val="24"/>
          <w:lang w:val="ru-RU"/>
        </w:rPr>
        <w:t xml:space="preserve"> </w:t>
      </w:r>
      <w:r w:rsidRPr="00672711">
        <w:rPr>
          <w:rFonts w:ascii="Verdana" w:hAnsi="Verdana"/>
          <w:sz w:val="24"/>
          <w:lang w:val="ru-RU" w:bidi="en-US"/>
        </w:rPr>
        <w:t>List</w:t>
      </w:r>
      <w:r w:rsidRPr="00672711">
        <w:rPr>
          <w:rFonts w:ascii="Verdana" w:hAnsi="Verdana"/>
          <w:sz w:val="24"/>
          <w:lang w:val="ru-RU"/>
        </w:rPr>
        <w:t xml:space="preserve"> </w:t>
      </w:r>
      <w:r w:rsidRPr="00672711">
        <w:rPr>
          <w:rFonts w:ascii="Verdana" w:hAnsi="Verdana"/>
          <w:sz w:val="24"/>
          <w:lang w:val="ru-RU" w:bidi="en-US"/>
        </w:rPr>
        <w:t>of</w:t>
      </w:r>
      <w:r w:rsidRPr="00672711">
        <w:rPr>
          <w:rFonts w:ascii="Verdana" w:hAnsi="Verdana"/>
          <w:sz w:val="24"/>
          <w:lang w:val="ru-RU"/>
        </w:rPr>
        <w:t xml:space="preserve"> </w:t>
      </w:r>
      <w:r w:rsidRPr="00672711">
        <w:rPr>
          <w:rFonts w:ascii="Verdana" w:hAnsi="Verdana"/>
          <w:sz w:val="24"/>
          <w:lang w:val="ru-RU" w:bidi="en-US"/>
        </w:rPr>
        <w:t>HHPs</w:t>
      </w:r>
      <w:r w:rsidRPr="00672711">
        <w:rPr>
          <w:rFonts w:ascii="Verdana" w:hAnsi="Verdana"/>
          <w:sz w:val="24"/>
          <w:lang w:val="ru-RU"/>
        </w:rPr>
        <w:t xml:space="preserve">) </w:t>
      </w:r>
      <w:r w:rsidRPr="00672711">
        <w:rPr>
          <w:rFonts w:ascii="Verdana" w:hAnsi="Verdana"/>
          <w:sz w:val="24"/>
          <w:lang w:val="ru-RU" w:bidi="en-US"/>
        </w:rPr>
        <w:t>March</w:t>
      </w:r>
      <w:r w:rsidRPr="00672711">
        <w:rPr>
          <w:rFonts w:ascii="Verdana" w:hAnsi="Verdana"/>
          <w:sz w:val="24"/>
          <w:lang w:val="ru-RU"/>
        </w:rPr>
        <w:t xml:space="preserve"> 2019</w:t>
      </w:r>
      <w:r>
        <w:rPr>
          <w:rFonts w:ascii="Verdana" w:hAnsi="Verdana"/>
          <w:sz w:val="24"/>
          <w:lang w:val="ru-RU"/>
        </w:rPr>
        <w:t>. И</w:t>
      </w:r>
      <w:r w:rsidRPr="00672711">
        <w:rPr>
          <w:rFonts w:ascii="Verdana" w:hAnsi="Verdana"/>
          <w:sz w:val="24"/>
          <w:lang w:val="ru-RU"/>
        </w:rPr>
        <w:t>сточник</w:t>
      </w:r>
      <w:r w:rsidRPr="00672711">
        <w:rPr>
          <w:rFonts w:ascii="Verdana" w:hAnsi="Verdana"/>
          <w:sz w:val="24"/>
        </w:rPr>
        <w:t>:</w:t>
      </w:r>
      <w:hyperlink r:id="rId49" w:history="1">
        <w:r w:rsidRPr="00672711">
          <w:rPr>
            <w:rStyle w:val="a7"/>
            <w:rFonts w:ascii="Verdana" w:hAnsi="Verdana"/>
            <w:i/>
            <w:color w:val="auto"/>
            <w:sz w:val="24"/>
            <w:u w:val="none"/>
          </w:rPr>
          <w:t xml:space="preserve"> (</w:t>
        </w:r>
        <w:r w:rsidRPr="00672711">
          <w:rPr>
            <w:rStyle w:val="a7"/>
            <w:rFonts w:ascii="Verdana" w:hAnsi="Verdana"/>
            <w:i/>
            <w:color w:val="auto"/>
            <w:sz w:val="24"/>
            <w:u w:val="none"/>
            <w:lang w:bidi="en-US"/>
          </w:rPr>
          <w:t>http</w:t>
        </w:r>
        <w:r w:rsidRPr="00672711">
          <w:rPr>
            <w:rStyle w:val="a7"/>
            <w:rFonts w:ascii="Verdana" w:hAnsi="Verdana"/>
            <w:i/>
            <w:color w:val="auto"/>
            <w:sz w:val="24"/>
            <w:u w:val="none"/>
          </w:rPr>
          <w:t>://</w:t>
        </w:r>
        <w:r w:rsidRPr="00672711">
          <w:rPr>
            <w:rStyle w:val="a7"/>
            <w:rFonts w:ascii="Verdana" w:hAnsi="Verdana"/>
            <w:i/>
            <w:color w:val="auto"/>
            <w:sz w:val="24"/>
            <w:u w:val="none"/>
            <w:lang w:bidi="en-US"/>
          </w:rPr>
          <w:t>pan</w:t>
        </w:r>
        <w:r w:rsidRPr="00672711">
          <w:rPr>
            <w:rStyle w:val="a7"/>
            <w:rFonts w:ascii="Verdana" w:hAnsi="Verdana"/>
            <w:i/>
            <w:color w:val="auto"/>
            <w:sz w:val="24"/>
            <w:u w:val="none"/>
          </w:rPr>
          <w:t>-</w:t>
        </w:r>
      </w:hyperlink>
      <w:r w:rsidRPr="00672711">
        <w:rPr>
          <w:rFonts w:ascii="Verdana" w:hAnsi="Verdana"/>
          <w:i/>
          <w:sz w:val="24"/>
        </w:rPr>
        <w:t xml:space="preserve"> </w:t>
      </w:r>
      <w:r w:rsidRPr="00672711">
        <w:rPr>
          <w:rFonts w:ascii="Verdana" w:hAnsi="Verdana"/>
          <w:i/>
          <w:sz w:val="24"/>
          <w:lang w:bidi="en-US"/>
        </w:rPr>
        <w:t>international</w:t>
      </w:r>
      <w:r w:rsidRPr="00672711">
        <w:rPr>
          <w:rFonts w:ascii="Verdana" w:hAnsi="Verdana"/>
          <w:i/>
          <w:sz w:val="24"/>
        </w:rPr>
        <w:t>.</w:t>
      </w:r>
      <w:r w:rsidRPr="00672711">
        <w:rPr>
          <w:rFonts w:ascii="Verdana" w:hAnsi="Verdana"/>
          <w:i/>
          <w:sz w:val="24"/>
          <w:lang w:bidi="en-US"/>
        </w:rPr>
        <w:t>org</w:t>
      </w:r>
      <w:r w:rsidRPr="00672711">
        <w:rPr>
          <w:rFonts w:ascii="Verdana" w:hAnsi="Verdana"/>
          <w:i/>
          <w:sz w:val="24"/>
        </w:rPr>
        <w:t>/</w:t>
      </w:r>
      <w:r w:rsidRPr="00672711">
        <w:rPr>
          <w:rFonts w:ascii="Verdana" w:hAnsi="Verdana"/>
          <w:i/>
          <w:sz w:val="24"/>
          <w:lang w:bidi="en-US"/>
        </w:rPr>
        <w:t>wp</w:t>
      </w:r>
      <w:r w:rsidRPr="00672711">
        <w:rPr>
          <w:rFonts w:ascii="Verdana" w:hAnsi="Verdana"/>
          <w:i/>
          <w:sz w:val="24"/>
        </w:rPr>
        <w:t>-</w:t>
      </w:r>
      <w:r w:rsidRPr="00672711">
        <w:rPr>
          <w:rFonts w:ascii="Verdana" w:hAnsi="Verdana"/>
          <w:i/>
          <w:sz w:val="24"/>
          <w:lang w:bidi="en-US"/>
        </w:rPr>
        <w:t>content</w:t>
      </w:r>
      <w:r w:rsidRPr="00672711">
        <w:rPr>
          <w:rFonts w:ascii="Verdana" w:hAnsi="Verdana"/>
          <w:i/>
          <w:sz w:val="24"/>
        </w:rPr>
        <w:t>/</w:t>
      </w:r>
      <w:r w:rsidRPr="00672711">
        <w:rPr>
          <w:rFonts w:ascii="Verdana" w:hAnsi="Verdana"/>
          <w:i/>
          <w:sz w:val="24"/>
          <w:lang w:bidi="en-US"/>
        </w:rPr>
        <w:t>uploads</w:t>
      </w:r>
      <w:r w:rsidRPr="00672711">
        <w:rPr>
          <w:rFonts w:ascii="Verdana" w:hAnsi="Verdana"/>
          <w:i/>
          <w:sz w:val="24"/>
        </w:rPr>
        <w:t>/</w:t>
      </w:r>
      <w:r w:rsidRPr="00672711">
        <w:rPr>
          <w:rFonts w:ascii="Verdana" w:hAnsi="Verdana"/>
          <w:i/>
          <w:sz w:val="24"/>
          <w:lang w:bidi="en-US"/>
        </w:rPr>
        <w:t>PAN</w:t>
      </w:r>
      <w:hyperlink r:id="rId50" w:history="1">
        <w:r w:rsidRPr="00672711">
          <w:rPr>
            <w:rStyle w:val="a7"/>
            <w:rFonts w:ascii="Verdana" w:hAnsi="Verdana"/>
            <w:i/>
            <w:color w:val="auto"/>
            <w:sz w:val="24"/>
            <w:u w:val="none"/>
          </w:rPr>
          <w:t xml:space="preserve"> </w:t>
        </w:r>
        <w:r w:rsidRPr="00672711">
          <w:rPr>
            <w:rStyle w:val="a7"/>
            <w:rFonts w:ascii="Verdana" w:hAnsi="Verdana"/>
            <w:i/>
            <w:color w:val="auto"/>
            <w:sz w:val="24"/>
            <w:u w:val="none"/>
            <w:lang w:bidi="en-US"/>
          </w:rPr>
          <w:t>HHP</w:t>
        </w:r>
        <w:r w:rsidRPr="00672711">
          <w:rPr>
            <w:rStyle w:val="a7"/>
            <w:rFonts w:ascii="Verdana" w:hAnsi="Verdana"/>
            <w:i/>
            <w:color w:val="auto"/>
            <w:sz w:val="24"/>
            <w:u w:val="none"/>
          </w:rPr>
          <w:t xml:space="preserve"> </w:t>
        </w:r>
        <w:r w:rsidRPr="00672711">
          <w:rPr>
            <w:rStyle w:val="a7"/>
            <w:rFonts w:ascii="Verdana" w:hAnsi="Verdana"/>
            <w:i/>
            <w:color w:val="auto"/>
            <w:sz w:val="24"/>
            <w:u w:val="none"/>
            <w:lang w:bidi="en-US"/>
          </w:rPr>
          <w:t>List</w:t>
        </w:r>
        <w:r w:rsidRPr="00672711">
          <w:rPr>
            <w:rStyle w:val="a7"/>
            <w:rFonts w:ascii="Verdana" w:hAnsi="Verdana"/>
            <w:i/>
            <w:color w:val="auto"/>
            <w:sz w:val="24"/>
            <w:u w:val="none"/>
          </w:rPr>
          <w:t>.</w:t>
        </w:r>
        <w:r w:rsidRPr="00672711">
          <w:rPr>
            <w:rStyle w:val="a7"/>
            <w:rFonts w:ascii="Verdana" w:hAnsi="Verdana"/>
            <w:i/>
            <w:color w:val="auto"/>
            <w:sz w:val="24"/>
            <w:u w:val="none"/>
            <w:lang w:bidi="en-US"/>
          </w:rPr>
          <w:t>pdf</w:t>
        </w:r>
        <w:r w:rsidRPr="00672711">
          <w:rPr>
            <w:rStyle w:val="a7"/>
            <w:rFonts w:ascii="Verdana" w:hAnsi="Verdana"/>
            <w:i/>
            <w:color w:val="auto"/>
            <w:sz w:val="24"/>
            <w:u w:val="none"/>
          </w:rPr>
          <w:t>)</w:t>
        </w:r>
      </w:hyperlink>
      <w:r w:rsidRPr="00672711">
        <w:rPr>
          <w:rFonts w:ascii="Verdana" w:hAnsi="Verdana"/>
          <w:i/>
          <w:sz w:val="24"/>
        </w:rPr>
        <w:t>.</w:t>
      </w:r>
    </w:p>
    <w:bookmarkEnd w:id="29"/>
    <w:p w14:paraId="5A7B0A03" w14:textId="77777777" w:rsidR="00672711" w:rsidRPr="00672711" w:rsidRDefault="00672711" w:rsidP="00672711">
      <w:pPr>
        <w:spacing w:after="0" w:line="240" w:lineRule="auto"/>
        <w:ind w:firstLine="720"/>
        <w:jc w:val="both"/>
        <w:rPr>
          <w:rFonts w:ascii="Verdana" w:hAnsi="Verdana"/>
          <w:sz w:val="24"/>
        </w:rPr>
      </w:pPr>
    </w:p>
    <w:p w14:paraId="3D3C021C" w14:textId="77777777" w:rsidR="00672711" w:rsidRPr="00672711" w:rsidRDefault="00672711" w:rsidP="00672711">
      <w:pPr>
        <w:spacing w:after="0" w:line="240" w:lineRule="auto"/>
        <w:ind w:firstLine="720"/>
        <w:jc w:val="both"/>
        <w:rPr>
          <w:rFonts w:ascii="Verdana" w:hAnsi="Verdana"/>
          <w:sz w:val="24"/>
          <w:lang w:val="ru-RU"/>
        </w:rPr>
      </w:pPr>
      <w:r>
        <w:rPr>
          <w:rFonts w:ascii="Verdana" w:hAnsi="Verdana"/>
          <w:sz w:val="24"/>
          <w:lang w:val="ru-RU"/>
        </w:rPr>
        <w:t xml:space="preserve">Таблица 3.Ж: </w:t>
      </w:r>
      <w:r w:rsidRPr="00672711">
        <w:rPr>
          <w:rFonts w:ascii="Verdana" w:hAnsi="Verdana"/>
          <w:sz w:val="24"/>
          <w:lang w:val="ru-RU"/>
        </w:rPr>
        <w:t xml:space="preserve">Перечень действующих веществ пестицидов, внесенных в список ООП </w:t>
      </w:r>
      <w:r w:rsidRPr="00672711">
        <w:rPr>
          <w:rFonts w:ascii="Verdana" w:hAnsi="Verdana"/>
          <w:sz w:val="24"/>
        </w:rPr>
        <w:t>PAN</w:t>
      </w:r>
      <w:r w:rsidRPr="00672711">
        <w:rPr>
          <w:rFonts w:ascii="Verdana" w:hAnsi="Verdana"/>
          <w:sz w:val="24"/>
          <w:lang w:val="ru-RU"/>
        </w:rPr>
        <w:t>, применяемых на территории республики по состоянию на декабрь 2022 года</w:t>
      </w:r>
    </w:p>
    <w:tbl>
      <w:tblPr>
        <w:tblStyle w:val="af"/>
        <w:tblW w:w="0" w:type="auto"/>
        <w:jc w:val="center"/>
        <w:tblLook w:val="04A0" w:firstRow="1" w:lastRow="0" w:firstColumn="1" w:lastColumn="0" w:noHBand="0" w:noVBand="1"/>
      </w:tblPr>
      <w:tblGrid>
        <w:gridCol w:w="6484"/>
      </w:tblGrid>
      <w:tr w:rsidR="00672711" w:rsidRPr="00672711" w14:paraId="5944BFC0" w14:textId="77777777" w:rsidTr="00672711">
        <w:trPr>
          <w:jc w:val="center"/>
        </w:trPr>
        <w:tc>
          <w:tcPr>
            <w:tcW w:w="0" w:type="auto"/>
          </w:tcPr>
          <w:p w14:paraId="4229D107"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Абамектин</w:t>
            </w:r>
          </w:p>
        </w:tc>
      </w:tr>
      <w:tr w:rsidR="00672711" w:rsidRPr="00672711" w14:paraId="00FB7F78" w14:textId="77777777" w:rsidTr="00672711">
        <w:trPr>
          <w:jc w:val="center"/>
        </w:trPr>
        <w:tc>
          <w:tcPr>
            <w:tcW w:w="0" w:type="auto"/>
          </w:tcPr>
          <w:p w14:paraId="3D7D0A28"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Азоксистробин</w:t>
            </w:r>
          </w:p>
        </w:tc>
      </w:tr>
      <w:tr w:rsidR="00672711" w:rsidRPr="00672711" w14:paraId="3734E508" w14:textId="77777777" w:rsidTr="00672711">
        <w:trPr>
          <w:jc w:val="center"/>
        </w:trPr>
        <w:tc>
          <w:tcPr>
            <w:tcW w:w="0" w:type="auto"/>
          </w:tcPr>
          <w:p w14:paraId="4B55D764"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Бентазон</w:t>
            </w:r>
          </w:p>
        </w:tc>
      </w:tr>
      <w:tr w:rsidR="00672711" w:rsidRPr="00672711" w14:paraId="43B07090" w14:textId="77777777" w:rsidTr="00672711">
        <w:trPr>
          <w:jc w:val="center"/>
        </w:trPr>
        <w:tc>
          <w:tcPr>
            <w:tcW w:w="0" w:type="auto"/>
          </w:tcPr>
          <w:p w14:paraId="034330B6"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Бета-цифлутрин</w:t>
            </w:r>
          </w:p>
        </w:tc>
      </w:tr>
      <w:tr w:rsidR="00672711" w:rsidRPr="00672711" w14:paraId="09493C0E" w14:textId="77777777" w:rsidTr="00672711">
        <w:trPr>
          <w:jc w:val="center"/>
        </w:trPr>
        <w:tc>
          <w:tcPr>
            <w:tcW w:w="0" w:type="auto"/>
          </w:tcPr>
          <w:p w14:paraId="62DB11DD"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Бифентрин</w:t>
            </w:r>
          </w:p>
        </w:tc>
      </w:tr>
      <w:tr w:rsidR="00672711" w:rsidRPr="00672711" w14:paraId="43B5E58B" w14:textId="77777777" w:rsidTr="00672711">
        <w:trPr>
          <w:jc w:val="center"/>
        </w:trPr>
        <w:tc>
          <w:tcPr>
            <w:tcW w:w="0" w:type="auto"/>
          </w:tcPr>
          <w:p w14:paraId="5991A6B9"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Боскалид</w:t>
            </w:r>
          </w:p>
        </w:tc>
      </w:tr>
      <w:tr w:rsidR="00672711" w:rsidRPr="00672711" w14:paraId="433CECBC" w14:textId="77777777" w:rsidTr="00672711">
        <w:trPr>
          <w:jc w:val="center"/>
        </w:trPr>
        <w:tc>
          <w:tcPr>
            <w:tcW w:w="0" w:type="auto"/>
          </w:tcPr>
          <w:p w14:paraId="3433D346"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Бродифакум</w:t>
            </w:r>
          </w:p>
        </w:tc>
      </w:tr>
      <w:tr w:rsidR="00672711" w:rsidRPr="00672711" w14:paraId="6A8F57A2" w14:textId="77777777" w:rsidTr="00672711">
        <w:trPr>
          <w:jc w:val="center"/>
        </w:trPr>
        <w:tc>
          <w:tcPr>
            <w:tcW w:w="0" w:type="auto"/>
          </w:tcPr>
          <w:p w14:paraId="1352CD01"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Бромадиолон</w:t>
            </w:r>
          </w:p>
        </w:tc>
      </w:tr>
      <w:tr w:rsidR="00672711" w:rsidRPr="00672711" w14:paraId="6388CBAF" w14:textId="77777777" w:rsidTr="00672711">
        <w:trPr>
          <w:jc w:val="center"/>
        </w:trPr>
        <w:tc>
          <w:tcPr>
            <w:tcW w:w="0" w:type="auto"/>
          </w:tcPr>
          <w:p w14:paraId="1821CB81"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Бромоксинил</w:t>
            </w:r>
          </w:p>
        </w:tc>
      </w:tr>
      <w:tr w:rsidR="00672711" w:rsidRPr="00672711" w14:paraId="604148D7" w14:textId="77777777" w:rsidTr="00672711">
        <w:trPr>
          <w:jc w:val="center"/>
        </w:trPr>
        <w:tc>
          <w:tcPr>
            <w:tcW w:w="0" w:type="auto"/>
          </w:tcPr>
          <w:p w14:paraId="11FADEC8"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Хлороталонил</w:t>
            </w:r>
          </w:p>
        </w:tc>
      </w:tr>
      <w:tr w:rsidR="00672711" w:rsidRPr="00672711" w14:paraId="2A03D921" w14:textId="77777777" w:rsidTr="00672711">
        <w:trPr>
          <w:jc w:val="center"/>
        </w:trPr>
        <w:tc>
          <w:tcPr>
            <w:tcW w:w="0" w:type="auto"/>
          </w:tcPr>
          <w:p w14:paraId="4394440F"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Хлорпирифос</w:t>
            </w:r>
          </w:p>
        </w:tc>
      </w:tr>
      <w:tr w:rsidR="00672711" w:rsidRPr="00672711" w14:paraId="4D0BB8B3" w14:textId="77777777" w:rsidTr="00672711">
        <w:trPr>
          <w:jc w:val="center"/>
        </w:trPr>
        <w:tc>
          <w:tcPr>
            <w:tcW w:w="0" w:type="auto"/>
          </w:tcPr>
          <w:p w14:paraId="70AD8D1E"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Клофентезин</w:t>
            </w:r>
          </w:p>
        </w:tc>
      </w:tr>
      <w:tr w:rsidR="00672711" w:rsidRPr="00672711" w14:paraId="4A8F7A49" w14:textId="77777777" w:rsidTr="00672711">
        <w:trPr>
          <w:jc w:val="center"/>
        </w:trPr>
        <w:tc>
          <w:tcPr>
            <w:tcW w:w="0" w:type="auto"/>
          </w:tcPr>
          <w:p w14:paraId="55B98E28"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Клотианидин</w:t>
            </w:r>
          </w:p>
        </w:tc>
      </w:tr>
      <w:tr w:rsidR="00672711" w:rsidRPr="00672711" w14:paraId="768B1D13" w14:textId="77777777" w:rsidTr="00672711">
        <w:trPr>
          <w:jc w:val="center"/>
        </w:trPr>
        <w:tc>
          <w:tcPr>
            <w:tcW w:w="0" w:type="auto"/>
          </w:tcPr>
          <w:p w14:paraId="7D530F9E"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Цифлутрин</w:t>
            </w:r>
          </w:p>
        </w:tc>
      </w:tr>
      <w:tr w:rsidR="00672711" w:rsidRPr="00672711" w14:paraId="361B6701" w14:textId="77777777" w:rsidTr="00672711">
        <w:trPr>
          <w:jc w:val="center"/>
        </w:trPr>
        <w:tc>
          <w:tcPr>
            <w:tcW w:w="0" w:type="auto"/>
          </w:tcPr>
          <w:p w14:paraId="51E76BB2"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Циперметрин</w:t>
            </w:r>
          </w:p>
        </w:tc>
      </w:tr>
      <w:tr w:rsidR="00672711" w:rsidRPr="00672711" w14:paraId="6906C1F8" w14:textId="77777777" w:rsidTr="00672711">
        <w:trPr>
          <w:jc w:val="center"/>
        </w:trPr>
        <w:tc>
          <w:tcPr>
            <w:tcW w:w="0" w:type="auto"/>
          </w:tcPr>
          <w:p w14:paraId="544B54F3"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Циперметрин, альфа</w:t>
            </w:r>
          </w:p>
        </w:tc>
      </w:tr>
      <w:tr w:rsidR="00672711" w:rsidRPr="00672711" w14:paraId="5FB9E764" w14:textId="77777777" w:rsidTr="00672711">
        <w:trPr>
          <w:jc w:val="center"/>
        </w:trPr>
        <w:tc>
          <w:tcPr>
            <w:tcW w:w="0" w:type="auto"/>
          </w:tcPr>
          <w:p w14:paraId="434C432D"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Ципроконазол</w:t>
            </w:r>
          </w:p>
        </w:tc>
      </w:tr>
      <w:tr w:rsidR="00672711" w:rsidRPr="00672711" w14:paraId="5C9CC4EE" w14:textId="77777777" w:rsidTr="00672711">
        <w:trPr>
          <w:jc w:val="center"/>
        </w:trPr>
        <w:tc>
          <w:tcPr>
            <w:tcW w:w="0" w:type="auto"/>
          </w:tcPr>
          <w:p w14:paraId="79EEE38E"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Дельтаметрин</w:t>
            </w:r>
          </w:p>
        </w:tc>
      </w:tr>
      <w:tr w:rsidR="00672711" w:rsidRPr="00672711" w14:paraId="63084661" w14:textId="77777777" w:rsidTr="00672711">
        <w:trPr>
          <w:jc w:val="center"/>
        </w:trPr>
        <w:tc>
          <w:tcPr>
            <w:tcW w:w="0" w:type="auto"/>
          </w:tcPr>
          <w:p w14:paraId="053BD287"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Диазинон</w:t>
            </w:r>
          </w:p>
        </w:tc>
      </w:tr>
      <w:tr w:rsidR="00672711" w:rsidRPr="00672711" w14:paraId="1E20A413" w14:textId="77777777" w:rsidTr="00672711">
        <w:trPr>
          <w:jc w:val="center"/>
        </w:trPr>
        <w:tc>
          <w:tcPr>
            <w:tcW w:w="0" w:type="auto"/>
          </w:tcPr>
          <w:p w14:paraId="4F80E010"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Дифеноконазол</w:t>
            </w:r>
          </w:p>
        </w:tc>
      </w:tr>
      <w:tr w:rsidR="00672711" w:rsidRPr="00672711" w14:paraId="5E23998B" w14:textId="77777777" w:rsidTr="00672711">
        <w:trPr>
          <w:jc w:val="center"/>
        </w:trPr>
        <w:tc>
          <w:tcPr>
            <w:tcW w:w="0" w:type="auto"/>
          </w:tcPr>
          <w:p w14:paraId="654333B5"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Диметенамид</w:t>
            </w:r>
          </w:p>
        </w:tc>
      </w:tr>
      <w:tr w:rsidR="00672711" w:rsidRPr="00672711" w14:paraId="50A479CF" w14:textId="77777777" w:rsidTr="00672711">
        <w:trPr>
          <w:jc w:val="center"/>
        </w:trPr>
        <w:tc>
          <w:tcPr>
            <w:tcW w:w="0" w:type="auto"/>
          </w:tcPr>
          <w:p w14:paraId="16C64DD4"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Диметоат</w:t>
            </w:r>
          </w:p>
        </w:tc>
      </w:tr>
      <w:tr w:rsidR="00672711" w:rsidRPr="00672711" w14:paraId="024598AC" w14:textId="77777777" w:rsidTr="00672711">
        <w:trPr>
          <w:jc w:val="center"/>
        </w:trPr>
        <w:tc>
          <w:tcPr>
            <w:tcW w:w="0" w:type="auto"/>
          </w:tcPr>
          <w:p w14:paraId="50E1D217"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Дикват дибромид</w:t>
            </w:r>
          </w:p>
        </w:tc>
      </w:tr>
      <w:tr w:rsidR="00672711" w:rsidRPr="00672711" w14:paraId="3EBC0A87" w14:textId="77777777" w:rsidTr="00672711">
        <w:trPr>
          <w:jc w:val="center"/>
        </w:trPr>
        <w:tc>
          <w:tcPr>
            <w:tcW w:w="0" w:type="auto"/>
          </w:tcPr>
          <w:p w14:paraId="42FEA991"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Эпоксиконазол</w:t>
            </w:r>
          </w:p>
        </w:tc>
      </w:tr>
      <w:tr w:rsidR="00672711" w:rsidRPr="00672711" w14:paraId="680046FD" w14:textId="77777777" w:rsidTr="00672711">
        <w:trPr>
          <w:jc w:val="center"/>
        </w:trPr>
        <w:tc>
          <w:tcPr>
            <w:tcW w:w="0" w:type="auto"/>
          </w:tcPr>
          <w:p w14:paraId="4EECA845"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Эсфенвалерат</w:t>
            </w:r>
          </w:p>
        </w:tc>
      </w:tr>
      <w:tr w:rsidR="00672711" w:rsidRPr="00672711" w14:paraId="20D2467A" w14:textId="77777777" w:rsidTr="00672711">
        <w:trPr>
          <w:jc w:val="center"/>
        </w:trPr>
        <w:tc>
          <w:tcPr>
            <w:tcW w:w="0" w:type="auto"/>
          </w:tcPr>
          <w:p w14:paraId="6DB055A3"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Этофумезат</w:t>
            </w:r>
          </w:p>
        </w:tc>
      </w:tr>
      <w:tr w:rsidR="00672711" w:rsidRPr="00672711" w14:paraId="4E892558" w14:textId="77777777" w:rsidTr="00672711">
        <w:trPr>
          <w:jc w:val="center"/>
        </w:trPr>
        <w:tc>
          <w:tcPr>
            <w:tcW w:w="0" w:type="auto"/>
          </w:tcPr>
          <w:p w14:paraId="3DE67E54"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Фипронил</w:t>
            </w:r>
          </w:p>
        </w:tc>
      </w:tr>
      <w:tr w:rsidR="00672711" w:rsidRPr="00672711" w14:paraId="59268424" w14:textId="77777777" w:rsidTr="00672711">
        <w:trPr>
          <w:jc w:val="center"/>
        </w:trPr>
        <w:tc>
          <w:tcPr>
            <w:tcW w:w="0" w:type="auto"/>
          </w:tcPr>
          <w:p w14:paraId="7E6A9015"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Флуазифоп-бутил</w:t>
            </w:r>
          </w:p>
        </w:tc>
      </w:tr>
      <w:tr w:rsidR="00672711" w:rsidRPr="00672711" w14:paraId="137F12F9" w14:textId="77777777" w:rsidTr="00672711">
        <w:trPr>
          <w:jc w:val="center"/>
        </w:trPr>
        <w:tc>
          <w:tcPr>
            <w:tcW w:w="0" w:type="auto"/>
          </w:tcPr>
          <w:p w14:paraId="35A84580"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Флуазинам</w:t>
            </w:r>
          </w:p>
        </w:tc>
      </w:tr>
      <w:tr w:rsidR="00672711" w:rsidRPr="00672711" w14:paraId="77DC8479" w14:textId="77777777" w:rsidTr="00672711">
        <w:trPr>
          <w:jc w:val="center"/>
        </w:trPr>
        <w:tc>
          <w:tcPr>
            <w:tcW w:w="0" w:type="auto"/>
          </w:tcPr>
          <w:p w14:paraId="0D079B46"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Флудиоксонил</w:t>
            </w:r>
          </w:p>
        </w:tc>
      </w:tr>
      <w:tr w:rsidR="00672711" w:rsidRPr="00672711" w14:paraId="79427D6F" w14:textId="77777777" w:rsidTr="00672711">
        <w:trPr>
          <w:jc w:val="center"/>
        </w:trPr>
        <w:tc>
          <w:tcPr>
            <w:tcW w:w="0" w:type="auto"/>
          </w:tcPr>
          <w:p w14:paraId="61D31110"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Флуопиколид</w:t>
            </w:r>
          </w:p>
        </w:tc>
      </w:tr>
      <w:tr w:rsidR="00672711" w:rsidRPr="00672711" w14:paraId="6668CEA7" w14:textId="77777777" w:rsidTr="00672711">
        <w:trPr>
          <w:jc w:val="center"/>
        </w:trPr>
        <w:tc>
          <w:tcPr>
            <w:tcW w:w="0" w:type="auto"/>
          </w:tcPr>
          <w:p w14:paraId="06D2F760"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Галоксифоп-метил</w:t>
            </w:r>
          </w:p>
        </w:tc>
      </w:tr>
      <w:tr w:rsidR="00672711" w:rsidRPr="00672711" w14:paraId="12EF7A7A" w14:textId="77777777" w:rsidTr="00672711">
        <w:trPr>
          <w:jc w:val="center"/>
        </w:trPr>
        <w:tc>
          <w:tcPr>
            <w:tcW w:w="0" w:type="auto"/>
          </w:tcPr>
          <w:p w14:paraId="5DCCC005"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Имазалил</w:t>
            </w:r>
          </w:p>
        </w:tc>
      </w:tr>
      <w:tr w:rsidR="00672711" w:rsidRPr="00672711" w14:paraId="41C425E4" w14:textId="77777777" w:rsidTr="00672711">
        <w:trPr>
          <w:jc w:val="center"/>
        </w:trPr>
        <w:tc>
          <w:tcPr>
            <w:tcW w:w="0" w:type="auto"/>
          </w:tcPr>
          <w:p w14:paraId="083A5B10"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Имазетапир</w:t>
            </w:r>
          </w:p>
        </w:tc>
      </w:tr>
      <w:tr w:rsidR="00672711" w:rsidRPr="00672711" w14:paraId="02FF947A" w14:textId="77777777" w:rsidTr="00672711">
        <w:trPr>
          <w:jc w:val="center"/>
        </w:trPr>
        <w:tc>
          <w:tcPr>
            <w:tcW w:w="0" w:type="auto"/>
          </w:tcPr>
          <w:p w14:paraId="1CEE74B2"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Имидаклоприд</w:t>
            </w:r>
          </w:p>
        </w:tc>
      </w:tr>
      <w:tr w:rsidR="00672711" w:rsidRPr="00672711" w14:paraId="07D40D4F" w14:textId="77777777" w:rsidTr="00672711">
        <w:trPr>
          <w:jc w:val="center"/>
        </w:trPr>
        <w:tc>
          <w:tcPr>
            <w:tcW w:w="0" w:type="auto"/>
          </w:tcPr>
          <w:p w14:paraId="21EFCE8F"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Индоксакарб</w:t>
            </w:r>
          </w:p>
        </w:tc>
      </w:tr>
      <w:tr w:rsidR="00672711" w:rsidRPr="00672711" w14:paraId="00038AD5" w14:textId="77777777" w:rsidTr="00672711">
        <w:trPr>
          <w:jc w:val="center"/>
        </w:trPr>
        <w:tc>
          <w:tcPr>
            <w:tcW w:w="0" w:type="auto"/>
          </w:tcPr>
          <w:p w14:paraId="6D0F5382"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Ипродион</w:t>
            </w:r>
          </w:p>
        </w:tc>
      </w:tr>
      <w:tr w:rsidR="00672711" w:rsidRPr="00672711" w14:paraId="2D07FFAF" w14:textId="77777777" w:rsidTr="00672711">
        <w:trPr>
          <w:jc w:val="center"/>
        </w:trPr>
        <w:tc>
          <w:tcPr>
            <w:tcW w:w="0" w:type="auto"/>
          </w:tcPr>
          <w:p w14:paraId="22F1B05F"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Изопротурон</w:t>
            </w:r>
          </w:p>
        </w:tc>
      </w:tr>
      <w:tr w:rsidR="00672711" w:rsidRPr="00672711" w14:paraId="488F8368" w14:textId="77777777" w:rsidTr="00672711">
        <w:trPr>
          <w:jc w:val="center"/>
        </w:trPr>
        <w:tc>
          <w:tcPr>
            <w:tcW w:w="0" w:type="auto"/>
          </w:tcPr>
          <w:p w14:paraId="26E8B5B4"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Крезоксим-метил</w:t>
            </w:r>
          </w:p>
        </w:tc>
      </w:tr>
      <w:tr w:rsidR="00672711" w:rsidRPr="00672711" w14:paraId="5944A1B5" w14:textId="77777777" w:rsidTr="00672711">
        <w:trPr>
          <w:jc w:val="center"/>
        </w:trPr>
        <w:tc>
          <w:tcPr>
            <w:tcW w:w="0" w:type="auto"/>
          </w:tcPr>
          <w:p w14:paraId="44B11A24"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Малатион</w:t>
            </w:r>
          </w:p>
        </w:tc>
      </w:tr>
      <w:tr w:rsidR="00672711" w:rsidRPr="00672711" w14:paraId="47DFFC95" w14:textId="77777777" w:rsidTr="00672711">
        <w:trPr>
          <w:jc w:val="center"/>
        </w:trPr>
        <w:tc>
          <w:tcPr>
            <w:tcW w:w="0" w:type="auto"/>
          </w:tcPr>
          <w:p w14:paraId="38FC734C"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Манкозеб</w:t>
            </w:r>
          </w:p>
        </w:tc>
      </w:tr>
      <w:tr w:rsidR="00672711" w:rsidRPr="00672711" w14:paraId="7DEC83A5" w14:textId="77777777" w:rsidTr="00672711">
        <w:trPr>
          <w:jc w:val="center"/>
        </w:trPr>
        <w:tc>
          <w:tcPr>
            <w:tcW w:w="0" w:type="auto"/>
          </w:tcPr>
          <w:p w14:paraId="76E9AF06" w14:textId="77777777" w:rsidR="00672711" w:rsidRPr="00672711" w:rsidRDefault="00672711" w:rsidP="00672711">
            <w:pPr>
              <w:jc w:val="center"/>
              <w:rPr>
                <w:rFonts w:ascii="Verdana" w:hAnsi="Verdana"/>
                <w:sz w:val="24"/>
                <w:lang w:val="ru-BY"/>
              </w:rPr>
            </w:pPr>
            <w:r w:rsidRPr="00672711">
              <w:rPr>
                <w:rFonts w:ascii="Verdana" w:hAnsi="Verdana"/>
                <w:sz w:val="24"/>
                <w:lang w:val="ru-RU" w:bidi="en-US"/>
              </w:rPr>
              <w:t>MCPA</w:t>
            </w:r>
          </w:p>
        </w:tc>
      </w:tr>
      <w:tr w:rsidR="00672711" w:rsidRPr="00672711" w14:paraId="47E9DFEA" w14:textId="77777777" w:rsidTr="00672711">
        <w:trPr>
          <w:jc w:val="center"/>
        </w:trPr>
        <w:tc>
          <w:tcPr>
            <w:tcW w:w="0" w:type="auto"/>
          </w:tcPr>
          <w:p w14:paraId="7583448E"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Метальдегид</w:t>
            </w:r>
          </w:p>
        </w:tc>
      </w:tr>
      <w:tr w:rsidR="00672711" w:rsidRPr="00672711" w14:paraId="1AD66106" w14:textId="77777777" w:rsidTr="00672711">
        <w:trPr>
          <w:jc w:val="center"/>
        </w:trPr>
        <w:tc>
          <w:tcPr>
            <w:tcW w:w="0" w:type="auto"/>
          </w:tcPr>
          <w:p w14:paraId="723FF63C"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Метконазол</w:t>
            </w:r>
          </w:p>
        </w:tc>
      </w:tr>
      <w:tr w:rsidR="00672711" w:rsidRPr="00672711" w14:paraId="2A823F4B" w14:textId="77777777" w:rsidTr="00672711">
        <w:trPr>
          <w:jc w:val="center"/>
        </w:trPr>
        <w:tc>
          <w:tcPr>
            <w:tcW w:w="0" w:type="auto"/>
          </w:tcPr>
          <w:p w14:paraId="2D54D529"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Метомил</w:t>
            </w:r>
          </w:p>
        </w:tc>
      </w:tr>
      <w:tr w:rsidR="00672711" w:rsidRPr="00672711" w14:paraId="0B0A68D4" w14:textId="77777777" w:rsidTr="00672711">
        <w:trPr>
          <w:jc w:val="center"/>
        </w:trPr>
        <w:tc>
          <w:tcPr>
            <w:tcW w:w="0" w:type="auto"/>
          </w:tcPr>
          <w:p w14:paraId="61C2D8F7"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Метирам</w:t>
            </w:r>
          </w:p>
        </w:tc>
      </w:tr>
      <w:tr w:rsidR="00672711" w:rsidRPr="00672711" w14:paraId="08BCD469" w14:textId="77777777" w:rsidTr="00672711">
        <w:trPr>
          <w:jc w:val="center"/>
        </w:trPr>
        <w:tc>
          <w:tcPr>
            <w:tcW w:w="0" w:type="auto"/>
          </w:tcPr>
          <w:p w14:paraId="2964527A"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Метрафенон</w:t>
            </w:r>
          </w:p>
        </w:tc>
      </w:tr>
      <w:tr w:rsidR="00672711" w:rsidRPr="00672711" w14:paraId="1EEA1EBA" w14:textId="77777777" w:rsidTr="00672711">
        <w:trPr>
          <w:jc w:val="center"/>
        </w:trPr>
        <w:tc>
          <w:tcPr>
            <w:tcW w:w="0" w:type="auto"/>
          </w:tcPr>
          <w:p w14:paraId="4F2D7B90"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Никотин</w:t>
            </w:r>
          </w:p>
        </w:tc>
      </w:tr>
      <w:tr w:rsidR="00672711" w:rsidRPr="00672711" w14:paraId="020AEB34" w14:textId="77777777" w:rsidTr="00672711">
        <w:trPr>
          <w:jc w:val="center"/>
        </w:trPr>
        <w:tc>
          <w:tcPr>
            <w:tcW w:w="0" w:type="auto"/>
          </w:tcPr>
          <w:p w14:paraId="16A99020"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Оксифлуорфен</w:t>
            </w:r>
          </w:p>
        </w:tc>
      </w:tr>
      <w:tr w:rsidR="00672711" w:rsidRPr="00672711" w14:paraId="7AC27749" w14:textId="77777777" w:rsidTr="00672711">
        <w:trPr>
          <w:jc w:val="center"/>
        </w:trPr>
        <w:tc>
          <w:tcPr>
            <w:tcW w:w="0" w:type="auto"/>
          </w:tcPr>
          <w:p w14:paraId="77EDD99E"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Пендиметалин</w:t>
            </w:r>
          </w:p>
        </w:tc>
      </w:tr>
      <w:tr w:rsidR="00672711" w:rsidRPr="00672711" w14:paraId="3DCBAC8A" w14:textId="77777777" w:rsidTr="00672711">
        <w:trPr>
          <w:jc w:val="center"/>
        </w:trPr>
        <w:tc>
          <w:tcPr>
            <w:tcW w:w="0" w:type="auto"/>
          </w:tcPr>
          <w:p w14:paraId="11672A3A"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Пеноксулам</w:t>
            </w:r>
          </w:p>
        </w:tc>
      </w:tr>
      <w:tr w:rsidR="00672711" w:rsidRPr="00672711" w14:paraId="2924C40D" w14:textId="77777777" w:rsidTr="00672711">
        <w:trPr>
          <w:jc w:val="center"/>
        </w:trPr>
        <w:tc>
          <w:tcPr>
            <w:tcW w:w="0" w:type="auto"/>
          </w:tcPr>
          <w:p w14:paraId="49A7102F"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Перметрин</w:t>
            </w:r>
          </w:p>
        </w:tc>
      </w:tr>
      <w:tr w:rsidR="00672711" w:rsidRPr="00672711" w14:paraId="4D5CE884" w14:textId="77777777" w:rsidTr="00672711">
        <w:trPr>
          <w:jc w:val="center"/>
        </w:trPr>
        <w:tc>
          <w:tcPr>
            <w:tcW w:w="0" w:type="auto"/>
          </w:tcPr>
          <w:p w14:paraId="0281EC8F"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Прометрин</w:t>
            </w:r>
          </w:p>
        </w:tc>
      </w:tr>
      <w:tr w:rsidR="00672711" w:rsidRPr="00D9077F" w14:paraId="6E628D09" w14:textId="77777777" w:rsidTr="00672711">
        <w:trPr>
          <w:jc w:val="center"/>
        </w:trPr>
        <w:tc>
          <w:tcPr>
            <w:tcW w:w="0" w:type="auto"/>
          </w:tcPr>
          <w:p w14:paraId="0050DD23" w14:textId="77777777" w:rsidR="00672711" w:rsidRDefault="00672711" w:rsidP="00672711">
            <w:pPr>
              <w:jc w:val="center"/>
              <w:rPr>
                <w:rFonts w:ascii="Verdana" w:hAnsi="Verdana"/>
                <w:sz w:val="24"/>
                <w:lang w:val="ru-RU" w:bidi="ru-RU"/>
              </w:rPr>
            </w:pPr>
            <w:r w:rsidRPr="00672711">
              <w:rPr>
                <w:rFonts w:ascii="Verdana" w:hAnsi="Verdana"/>
                <w:sz w:val="24"/>
                <w:lang w:val="ru-RU" w:bidi="ru-RU"/>
              </w:rPr>
              <w:t xml:space="preserve">Пропаргит </w:t>
            </w:r>
          </w:p>
          <w:p w14:paraId="39402F47"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(разрешено использование остатков в 2022 году)</w:t>
            </w:r>
          </w:p>
        </w:tc>
      </w:tr>
      <w:tr w:rsidR="00672711" w:rsidRPr="00672711" w14:paraId="2DD1C2A3" w14:textId="77777777" w:rsidTr="00672711">
        <w:trPr>
          <w:jc w:val="center"/>
        </w:trPr>
        <w:tc>
          <w:tcPr>
            <w:tcW w:w="0" w:type="auto"/>
          </w:tcPr>
          <w:p w14:paraId="55C97D1E"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Просульфокарб</w:t>
            </w:r>
          </w:p>
        </w:tc>
      </w:tr>
      <w:tr w:rsidR="00672711" w:rsidRPr="00672711" w14:paraId="13DE29F6" w14:textId="77777777" w:rsidTr="00672711">
        <w:trPr>
          <w:jc w:val="center"/>
        </w:trPr>
        <w:tc>
          <w:tcPr>
            <w:tcW w:w="0" w:type="auto"/>
          </w:tcPr>
          <w:p w14:paraId="6324BFC7"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С-Метолахлор</w:t>
            </w:r>
          </w:p>
        </w:tc>
      </w:tr>
      <w:tr w:rsidR="00672711" w:rsidRPr="00672711" w14:paraId="0B309D6E" w14:textId="77777777" w:rsidTr="00672711">
        <w:trPr>
          <w:jc w:val="center"/>
        </w:trPr>
        <w:tc>
          <w:tcPr>
            <w:tcW w:w="0" w:type="auto"/>
          </w:tcPr>
          <w:p w14:paraId="4CFC6EB9"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Тебуконазол</w:t>
            </w:r>
          </w:p>
        </w:tc>
      </w:tr>
      <w:tr w:rsidR="00672711" w:rsidRPr="00D9077F" w14:paraId="7F2A7FFC" w14:textId="77777777" w:rsidTr="00672711">
        <w:trPr>
          <w:jc w:val="center"/>
        </w:trPr>
        <w:tc>
          <w:tcPr>
            <w:tcW w:w="0" w:type="auto"/>
          </w:tcPr>
          <w:p w14:paraId="63143FDA" w14:textId="77777777" w:rsidR="00672711" w:rsidRDefault="00672711" w:rsidP="00672711">
            <w:pPr>
              <w:jc w:val="center"/>
              <w:rPr>
                <w:rFonts w:ascii="Verdana" w:hAnsi="Verdana"/>
                <w:sz w:val="24"/>
                <w:lang w:val="ru-RU" w:bidi="ru-RU"/>
              </w:rPr>
            </w:pPr>
            <w:r w:rsidRPr="00672711">
              <w:rPr>
                <w:rFonts w:ascii="Verdana" w:hAnsi="Verdana"/>
                <w:sz w:val="24"/>
                <w:lang w:val="ru-RU" w:bidi="ru-RU"/>
              </w:rPr>
              <w:t xml:space="preserve">Тебуфенпирад </w:t>
            </w:r>
          </w:p>
          <w:p w14:paraId="1AE2858F"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(разрешено использование остатков в 2022 году)</w:t>
            </w:r>
          </w:p>
        </w:tc>
      </w:tr>
      <w:tr w:rsidR="00672711" w:rsidRPr="00672711" w14:paraId="7CBEBBBD" w14:textId="77777777" w:rsidTr="00672711">
        <w:trPr>
          <w:jc w:val="center"/>
        </w:trPr>
        <w:tc>
          <w:tcPr>
            <w:tcW w:w="0" w:type="auto"/>
          </w:tcPr>
          <w:p w14:paraId="1C7CD9DD"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Тефлутрин</w:t>
            </w:r>
          </w:p>
        </w:tc>
      </w:tr>
      <w:tr w:rsidR="00672711" w:rsidRPr="00672711" w14:paraId="60244483" w14:textId="77777777" w:rsidTr="00672711">
        <w:trPr>
          <w:jc w:val="center"/>
        </w:trPr>
        <w:tc>
          <w:tcPr>
            <w:tcW w:w="0" w:type="auto"/>
          </w:tcPr>
          <w:p w14:paraId="3C35344D"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Тетраконазол</w:t>
            </w:r>
          </w:p>
        </w:tc>
      </w:tr>
      <w:tr w:rsidR="00672711" w:rsidRPr="00672711" w14:paraId="4B6B4BFF" w14:textId="77777777" w:rsidTr="00672711">
        <w:trPr>
          <w:jc w:val="center"/>
        </w:trPr>
        <w:tc>
          <w:tcPr>
            <w:tcW w:w="0" w:type="auto"/>
          </w:tcPr>
          <w:p w14:paraId="6A654DEC"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Тиабендазол</w:t>
            </w:r>
          </w:p>
        </w:tc>
      </w:tr>
      <w:tr w:rsidR="00672711" w:rsidRPr="00672711" w14:paraId="75329B46" w14:textId="77777777" w:rsidTr="00672711">
        <w:trPr>
          <w:jc w:val="center"/>
        </w:trPr>
        <w:tc>
          <w:tcPr>
            <w:tcW w:w="0" w:type="auto"/>
          </w:tcPr>
          <w:p w14:paraId="6E4F59BD"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Тиаклоприд</w:t>
            </w:r>
          </w:p>
        </w:tc>
      </w:tr>
      <w:tr w:rsidR="00672711" w:rsidRPr="00672711" w14:paraId="7138E4B4" w14:textId="77777777" w:rsidTr="00672711">
        <w:trPr>
          <w:jc w:val="center"/>
        </w:trPr>
        <w:tc>
          <w:tcPr>
            <w:tcW w:w="0" w:type="auto"/>
          </w:tcPr>
          <w:p w14:paraId="317BB0C3"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Тиаметоксам</w:t>
            </w:r>
          </w:p>
        </w:tc>
      </w:tr>
      <w:tr w:rsidR="00672711" w:rsidRPr="00672711" w14:paraId="6A5EA960" w14:textId="77777777" w:rsidTr="00672711">
        <w:trPr>
          <w:jc w:val="center"/>
        </w:trPr>
        <w:tc>
          <w:tcPr>
            <w:tcW w:w="0" w:type="auto"/>
          </w:tcPr>
          <w:p w14:paraId="2EAAD29D"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Тиофанат-метил</w:t>
            </w:r>
          </w:p>
        </w:tc>
      </w:tr>
      <w:tr w:rsidR="00672711" w:rsidRPr="00672711" w14:paraId="7DEFD0EF" w14:textId="77777777" w:rsidTr="00672711">
        <w:trPr>
          <w:jc w:val="center"/>
        </w:trPr>
        <w:tc>
          <w:tcPr>
            <w:tcW w:w="0" w:type="auto"/>
          </w:tcPr>
          <w:p w14:paraId="4C94A7A2"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Тирам</w:t>
            </w:r>
          </w:p>
        </w:tc>
      </w:tr>
      <w:tr w:rsidR="00672711" w:rsidRPr="00672711" w14:paraId="55CD1C31" w14:textId="77777777" w:rsidTr="00672711">
        <w:trPr>
          <w:jc w:val="center"/>
        </w:trPr>
        <w:tc>
          <w:tcPr>
            <w:tcW w:w="0" w:type="auto"/>
          </w:tcPr>
          <w:p w14:paraId="742F4DEB"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Триадимефон</w:t>
            </w:r>
          </w:p>
        </w:tc>
      </w:tr>
      <w:tr w:rsidR="00672711" w:rsidRPr="00672711" w14:paraId="22AB94E7" w14:textId="77777777" w:rsidTr="00672711">
        <w:trPr>
          <w:jc w:val="center"/>
        </w:trPr>
        <w:tc>
          <w:tcPr>
            <w:tcW w:w="0" w:type="auto"/>
          </w:tcPr>
          <w:p w14:paraId="38BF6C54"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Триадименол</w:t>
            </w:r>
          </w:p>
        </w:tc>
      </w:tr>
      <w:tr w:rsidR="00672711" w:rsidRPr="00672711" w14:paraId="57AB978B" w14:textId="77777777" w:rsidTr="00672711">
        <w:trPr>
          <w:jc w:val="center"/>
        </w:trPr>
        <w:tc>
          <w:tcPr>
            <w:tcW w:w="0" w:type="auto"/>
          </w:tcPr>
          <w:p w14:paraId="2B7C3936"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Триасульфурон</w:t>
            </w:r>
          </w:p>
        </w:tc>
      </w:tr>
      <w:tr w:rsidR="00672711" w:rsidRPr="00672711" w14:paraId="270D4F7F" w14:textId="77777777" w:rsidTr="00672711">
        <w:trPr>
          <w:jc w:val="center"/>
        </w:trPr>
        <w:tc>
          <w:tcPr>
            <w:tcW w:w="0" w:type="auto"/>
          </w:tcPr>
          <w:p w14:paraId="6CE1A1E9"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Трибенурон метил</w:t>
            </w:r>
          </w:p>
        </w:tc>
      </w:tr>
      <w:tr w:rsidR="00672711" w:rsidRPr="00672711" w14:paraId="1D8E9C88" w14:textId="77777777" w:rsidTr="00672711">
        <w:trPr>
          <w:jc w:val="center"/>
        </w:trPr>
        <w:tc>
          <w:tcPr>
            <w:tcW w:w="0" w:type="auto"/>
          </w:tcPr>
          <w:p w14:paraId="44AF8BAF"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Трифлусульфурон- метил</w:t>
            </w:r>
          </w:p>
        </w:tc>
      </w:tr>
      <w:tr w:rsidR="00672711" w:rsidRPr="00672711" w14:paraId="43159B57" w14:textId="77777777" w:rsidTr="00672711">
        <w:trPr>
          <w:jc w:val="center"/>
        </w:trPr>
        <w:tc>
          <w:tcPr>
            <w:tcW w:w="0" w:type="auto"/>
          </w:tcPr>
          <w:p w14:paraId="0317CCBA"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Тритиконазол</w:t>
            </w:r>
          </w:p>
        </w:tc>
      </w:tr>
      <w:tr w:rsidR="00672711" w:rsidRPr="00672711" w14:paraId="0FB4270F" w14:textId="77777777" w:rsidTr="00672711">
        <w:trPr>
          <w:jc w:val="center"/>
        </w:trPr>
        <w:tc>
          <w:tcPr>
            <w:tcW w:w="0" w:type="auto"/>
          </w:tcPr>
          <w:p w14:paraId="2EF5330C"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зета-Циперметрин</w:t>
            </w:r>
          </w:p>
        </w:tc>
      </w:tr>
      <w:tr w:rsidR="00672711" w:rsidRPr="00672711" w14:paraId="1529C5E3" w14:textId="77777777" w:rsidTr="00672711">
        <w:trPr>
          <w:jc w:val="center"/>
        </w:trPr>
        <w:tc>
          <w:tcPr>
            <w:tcW w:w="0" w:type="auto"/>
          </w:tcPr>
          <w:p w14:paraId="0D4B19CF"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Цигалотрин</w:t>
            </w:r>
          </w:p>
        </w:tc>
      </w:tr>
      <w:tr w:rsidR="00672711" w:rsidRPr="00672711" w14:paraId="58F7BE13" w14:textId="77777777" w:rsidTr="00672711">
        <w:trPr>
          <w:jc w:val="center"/>
        </w:trPr>
        <w:tc>
          <w:tcPr>
            <w:tcW w:w="0" w:type="auto"/>
          </w:tcPr>
          <w:p w14:paraId="7E9944F7"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Метазахлор</w:t>
            </w:r>
          </w:p>
        </w:tc>
      </w:tr>
      <w:tr w:rsidR="00672711" w:rsidRPr="00672711" w14:paraId="656BA5C9" w14:textId="77777777" w:rsidTr="00672711">
        <w:trPr>
          <w:jc w:val="center"/>
        </w:trPr>
        <w:tc>
          <w:tcPr>
            <w:tcW w:w="0" w:type="auto"/>
          </w:tcPr>
          <w:p w14:paraId="4C01356E" w14:textId="093130F0" w:rsidR="00672711" w:rsidRPr="00672711" w:rsidRDefault="00672711" w:rsidP="00CF5ECE">
            <w:pPr>
              <w:jc w:val="center"/>
              <w:rPr>
                <w:rFonts w:ascii="Verdana" w:hAnsi="Verdana"/>
                <w:sz w:val="24"/>
                <w:lang w:val="ru-BY"/>
              </w:rPr>
            </w:pPr>
            <w:r w:rsidRPr="00672711">
              <w:rPr>
                <w:rFonts w:ascii="Verdana" w:hAnsi="Verdana"/>
                <w:sz w:val="24"/>
                <w:lang w:val="ru-RU" w:bidi="ru-RU"/>
              </w:rPr>
              <w:t>Метсульфурон-метил</w:t>
            </w:r>
          </w:p>
        </w:tc>
      </w:tr>
      <w:tr w:rsidR="00672711" w:rsidRPr="00672711" w14:paraId="109906F7" w14:textId="77777777" w:rsidTr="00672711">
        <w:trPr>
          <w:jc w:val="center"/>
        </w:trPr>
        <w:tc>
          <w:tcPr>
            <w:tcW w:w="0" w:type="auto"/>
          </w:tcPr>
          <w:p w14:paraId="6DC3EE47"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Напропамид</w:t>
            </w:r>
          </w:p>
        </w:tc>
      </w:tr>
      <w:tr w:rsidR="00672711" w:rsidRPr="00672711" w14:paraId="5CA208BB" w14:textId="77777777" w:rsidTr="00672711">
        <w:trPr>
          <w:jc w:val="center"/>
        </w:trPr>
        <w:tc>
          <w:tcPr>
            <w:tcW w:w="0" w:type="auto"/>
          </w:tcPr>
          <w:p w14:paraId="59ACFE3B"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Никосульфурон</w:t>
            </w:r>
          </w:p>
        </w:tc>
      </w:tr>
      <w:tr w:rsidR="00672711" w:rsidRPr="00672711" w14:paraId="5DDEC15C" w14:textId="77777777" w:rsidTr="00672711">
        <w:trPr>
          <w:jc w:val="center"/>
        </w:trPr>
        <w:tc>
          <w:tcPr>
            <w:tcW w:w="0" w:type="auto"/>
          </w:tcPr>
          <w:p w14:paraId="4F35CBF8"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Пенконазол</w:t>
            </w:r>
          </w:p>
        </w:tc>
      </w:tr>
      <w:tr w:rsidR="00672711" w:rsidRPr="00672711" w14:paraId="0F305DD3" w14:textId="77777777" w:rsidTr="00672711">
        <w:trPr>
          <w:jc w:val="center"/>
        </w:trPr>
        <w:tc>
          <w:tcPr>
            <w:tcW w:w="0" w:type="auto"/>
          </w:tcPr>
          <w:p w14:paraId="45ACBF36"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Пиримифосметил</w:t>
            </w:r>
          </w:p>
        </w:tc>
      </w:tr>
      <w:tr w:rsidR="00672711" w:rsidRPr="00672711" w14:paraId="15CDF213" w14:textId="77777777" w:rsidTr="00672711">
        <w:trPr>
          <w:jc w:val="center"/>
        </w:trPr>
        <w:tc>
          <w:tcPr>
            <w:tcW w:w="0" w:type="auto"/>
          </w:tcPr>
          <w:p w14:paraId="4D8C2E02"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Пенфлуфен</w:t>
            </w:r>
          </w:p>
        </w:tc>
      </w:tr>
      <w:tr w:rsidR="00672711" w:rsidRPr="00672711" w14:paraId="766D7E57" w14:textId="77777777" w:rsidTr="00672711">
        <w:trPr>
          <w:jc w:val="center"/>
        </w:trPr>
        <w:tc>
          <w:tcPr>
            <w:tcW w:w="0" w:type="auto"/>
          </w:tcPr>
          <w:p w14:paraId="18CC733C"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Глифосат</w:t>
            </w:r>
          </w:p>
        </w:tc>
      </w:tr>
      <w:tr w:rsidR="00672711" w:rsidRPr="00672711" w14:paraId="22152B0E" w14:textId="77777777" w:rsidTr="00672711">
        <w:trPr>
          <w:jc w:val="center"/>
        </w:trPr>
        <w:tc>
          <w:tcPr>
            <w:tcW w:w="0" w:type="auto"/>
          </w:tcPr>
          <w:p w14:paraId="6194BCA0" w14:textId="77777777" w:rsidR="00672711" w:rsidRPr="00672711" w:rsidRDefault="00672711" w:rsidP="00672711">
            <w:pPr>
              <w:jc w:val="center"/>
              <w:rPr>
                <w:rFonts w:ascii="Verdana" w:hAnsi="Verdana"/>
                <w:sz w:val="24"/>
                <w:lang w:val="ru-BY"/>
              </w:rPr>
            </w:pPr>
            <w:r w:rsidRPr="00672711">
              <w:rPr>
                <w:rFonts w:ascii="Verdana" w:hAnsi="Verdana"/>
                <w:sz w:val="24"/>
                <w:lang w:val="ru-RU" w:bidi="ru-RU"/>
              </w:rPr>
              <w:t>2,4-Д</w:t>
            </w:r>
          </w:p>
        </w:tc>
      </w:tr>
    </w:tbl>
    <w:p w14:paraId="21218544" w14:textId="77777777" w:rsidR="00672711" w:rsidRPr="00672711" w:rsidRDefault="00672711" w:rsidP="00672711">
      <w:pPr>
        <w:spacing w:after="0" w:line="240" w:lineRule="auto"/>
        <w:ind w:firstLine="720"/>
        <w:jc w:val="both"/>
        <w:rPr>
          <w:rFonts w:ascii="Verdana" w:hAnsi="Verdana"/>
          <w:sz w:val="24"/>
          <w:lang w:val="ru-RU"/>
        </w:rPr>
      </w:pPr>
    </w:p>
    <w:p w14:paraId="1E0238A1" w14:textId="77777777" w:rsidR="00672711" w:rsidRPr="00672711" w:rsidRDefault="00672711" w:rsidP="00672711">
      <w:pPr>
        <w:spacing w:after="0" w:line="240" w:lineRule="auto"/>
        <w:ind w:firstLine="720"/>
        <w:jc w:val="both"/>
        <w:rPr>
          <w:rFonts w:ascii="Verdana" w:hAnsi="Verdana"/>
          <w:sz w:val="24"/>
          <w:lang w:val="ru-RU"/>
        </w:rPr>
      </w:pPr>
      <w:r w:rsidRPr="00672711">
        <w:rPr>
          <w:rFonts w:ascii="Verdana" w:hAnsi="Verdana"/>
          <w:sz w:val="24"/>
          <w:lang w:val="ru-RU"/>
        </w:rPr>
        <w:t xml:space="preserve">В ближайшее время необходимо рассмотрение вопроса на запрет применения в республике средств защиты растений, в состав которых входят действующие вещества глифосат, карбендазим, хлорпирифос.   </w:t>
      </w:r>
    </w:p>
    <w:p w14:paraId="5643316F" w14:textId="77777777" w:rsidR="008E2B44" w:rsidRPr="008E2B44" w:rsidRDefault="008E2B44" w:rsidP="008E2B44">
      <w:pPr>
        <w:spacing w:after="0" w:line="240" w:lineRule="auto"/>
        <w:jc w:val="both"/>
        <w:rPr>
          <w:rFonts w:ascii="Verdana" w:hAnsi="Verdana"/>
          <w:color w:val="385623" w:themeColor="accent6" w:themeShade="80"/>
          <w:sz w:val="24"/>
          <w:lang w:val="ru-RU"/>
        </w:rPr>
      </w:pPr>
    </w:p>
    <w:p w14:paraId="6ACC4AF6" w14:textId="77777777" w:rsidR="008E2B44" w:rsidRPr="008E2B44" w:rsidRDefault="008E2B44" w:rsidP="008E2B44">
      <w:pPr>
        <w:spacing w:after="0" w:line="240" w:lineRule="auto"/>
        <w:jc w:val="both"/>
        <w:rPr>
          <w:rFonts w:ascii="Verdana" w:hAnsi="Verdana"/>
          <w:color w:val="385623" w:themeColor="accent6" w:themeShade="80"/>
          <w:sz w:val="24"/>
          <w:lang w:val="ru-RU"/>
        </w:rPr>
      </w:pPr>
    </w:p>
    <w:p w14:paraId="3A649ED4" w14:textId="77777777" w:rsidR="001B2997" w:rsidRDefault="001B2997" w:rsidP="001B2997">
      <w:pPr>
        <w:spacing w:after="0" w:line="240" w:lineRule="auto"/>
        <w:jc w:val="both"/>
        <w:rPr>
          <w:rFonts w:ascii="Verdana" w:hAnsi="Verdana"/>
          <w:color w:val="385623" w:themeColor="accent6" w:themeShade="80"/>
          <w:sz w:val="24"/>
          <w:lang w:val="ru-RU"/>
        </w:rPr>
      </w:pPr>
    </w:p>
    <w:p w14:paraId="412DEE60" w14:textId="77777777" w:rsidR="001B2997" w:rsidRPr="001B2997" w:rsidRDefault="001B2997" w:rsidP="001B2997">
      <w:pPr>
        <w:spacing w:after="0" w:line="240" w:lineRule="auto"/>
        <w:jc w:val="both"/>
        <w:rPr>
          <w:rFonts w:ascii="Verdana" w:hAnsi="Verdana"/>
          <w:color w:val="385623" w:themeColor="accent6" w:themeShade="80"/>
          <w:sz w:val="24"/>
          <w:lang w:val="ru-RU"/>
        </w:rPr>
      </w:pPr>
    </w:p>
    <w:p w14:paraId="1A1EBE08" w14:textId="77777777" w:rsidR="001B2997" w:rsidRDefault="001B2997">
      <w:pPr>
        <w:rPr>
          <w:rFonts w:ascii="Verdana" w:hAnsi="Verdana"/>
          <w:sz w:val="24"/>
          <w:lang w:val="ru-RU"/>
        </w:rPr>
      </w:pPr>
      <w:r>
        <w:rPr>
          <w:rFonts w:ascii="Verdana" w:hAnsi="Verdana"/>
          <w:sz w:val="24"/>
          <w:lang w:val="ru-RU"/>
        </w:rPr>
        <w:br w:type="page"/>
      </w:r>
    </w:p>
    <w:p w14:paraId="0E611ECE" w14:textId="06C5EA01" w:rsidR="0050766C" w:rsidRPr="0050766C" w:rsidRDefault="0050766C" w:rsidP="00593309">
      <w:pPr>
        <w:pStyle w:val="1"/>
        <w:rPr>
          <w:rFonts w:ascii="Verdana" w:hAnsi="Verdana"/>
          <w:color w:val="EE6203"/>
          <w:lang w:val="ru-RU"/>
        </w:rPr>
      </w:pPr>
      <w:bookmarkStart w:id="30" w:name="_Toc122592730"/>
      <w:r w:rsidRPr="0050766C">
        <w:rPr>
          <w:rFonts w:ascii="Verdana" w:hAnsi="Verdana"/>
          <w:color w:val="EE6203"/>
          <w:lang w:val="ru-RU"/>
        </w:rPr>
        <w:t xml:space="preserve">Глава </w:t>
      </w:r>
      <w:r w:rsidR="00CF7AEE">
        <w:rPr>
          <w:rFonts w:ascii="Verdana" w:hAnsi="Verdana"/>
          <w:color w:val="EE6203"/>
          <w:lang w:val="ru-RU"/>
        </w:rPr>
        <w:t>4</w:t>
      </w:r>
      <w:r w:rsidRPr="0050766C">
        <w:rPr>
          <w:rFonts w:ascii="Verdana" w:hAnsi="Verdana"/>
          <w:color w:val="EE6203"/>
          <w:lang w:val="ru-RU"/>
        </w:rPr>
        <w:t>. Законодательство и ненормативные механизмы для управления жизненным циклом химических веществ</w:t>
      </w:r>
      <w:bookmarkEnd w:id="30"/>
    </w:p>
    <w:p w14:paraId="3EE76CEC" w14:textId="77777777" w:rsidR="0050766C" w:rsidRDefault="0050766C" w:rsidP="0050766C">
      <w:pPr>
        <w:jc w:val="both"/>
        <w:rPr>
          <w:rFonts w:ascii="Verdana" w:hAnsi="Verdana"/>
          <w:sz w:val="24"/>
          <w:lang w:val="ru-RU"/>
        </w:rPr>
      </w:pPr>
    </w:p>
    <w:p w14:paraId="4F4A7A64" w14:textId="1D194B4A" w:rsidR="0050766C" w:rsidRPr="00CF5ECE" w:rsidRDefault="00CF7AEE" w:rsidP="00593309">
      <w:pPr>
        <w:pStyle w:val="2"/>
        <w:rPr>
          <w:rFonts w:ascii="Verdana" w:hAnsi="Verdana"/>
          <w:color w:val="385623" w:themeColor="accent6" w:themeShade="80"/>
          <w:sz w:val="24"/>
          <w:lang w:val="ru-RU"/>
        </w:rPr>
      </w:pPr>
      <w:bookmarkStart w:id="31" w:name="_Toc122592731"/>
      <w:r>
        <w:rPr>
          <w:rFonts w:ascii="Verdana" w:hAnsi="Verdana"/>
          <w:color w:val="385623" w:themeColor="accent6" w:themeShade="80"/>
          <w:sz w:val="24"/>
          <w:lang w:val="ru-RU"/>
        </w:rPr>
        <w:t>4</w:t>
      </w:r>
      <w:r w:rsidR="0050766C" w:rsidRPr="00CF5ECE">
        <w:rPr>
          <w:rFonts w:ascii="Verdana" w:hAnsi="Verdana"/>
          <w:color w:val="385623" w:themeColor="accent6" w:themeShade="80"/>
          <w:sz w:val="24"/>
          <w:lang w:val="ru-RU"/>
        </w:rPr>
        <w:t>.1 Обзор национальных правовых инструментов, в которых рассматриваются вопросы управления химическими веществами</w:t>
      </w:r>
      <w:bookmarkEnd w:id="31"/>
    </w:p>
    <w:p w14:paraId="7746344D" w14:textId="77777777" w:rsidR="005E05FB" w:rsidRPr="00CF5ECE" w:rsidRDefault="005E05FB" w:rsidP="005E05FB">
      <w:pPr>
        <w:jc w:val="both"/>
        <w:rPr>
          <w:rFonts w:ascii="Verdana" w:hAnsi="Verdana"/>
          <w:color w:val="385623" w:themeColor="accent6" w:themeShade="80"/>
          <w:sz w:val="24"/>
          <w:lang w:val="ru-RU"/>
        </w:rPr>
      </w:pPr>
    </w:p>
    <w:p w14:paraId="5B517657" w14:textId="6DE44816" w:rsidR="005E05FB" w:rsidRPr="00CF5ECE" w:rsidRDefault="00CF7AEE" w:rsidP="00593309">
      <w:pPr>
        <w:pStyle w:val="2"/>
        <w:rPr>
          <w:rFonts w:ascii="Verdana" w:hAnsi="Verdana"/>
          <w:color w:val="385623" w:themeColor="accent6" w:themeShade="80"/>
          <w:sz w:val="24"/>
          <w:lang w:val="ru-RU"/>
        </w:rPr>
      </w:pPr>
      <w:bookmarkStart w:id="32" w:name="_Toc122592732"/>
      <w:r>
        <w:rPr>
          <w:rFonts w:ascii="Verdana" w:hAnsi="Verdana"/>
          <w:color w:val="385623" w:themeColor="accent6" w:themeShade="80"/>
          <w:sz w:val="24"/>
          <w:lang w:val="ru-RU"/>
        </w:rPr>
        <w:t>4</w:t>
      </w:r>
      <w:r w:rsidR="005E05FB" w:rsidRPr="00CF5ECE">
        <w:rPr>
          <w:rFonts w:ascii="Verdana" w:hAnsi="Verdana"/>
          <w:color w:val="385623" w:themeColor="accent6" w:themeShade="80"/>
          <w:sz w:val="24"/>
          <w:lang w:val="ru-RU"/>
        </w:rPr>
        <w:t>.2 Технический регламент Евразийского экономического союза «О безопасности химической продукции» (ТР ЕАЭС 041/2017)</w:t>
      </w:r>
      <w:bookmarkEnd w:id="32"/>
    </w:p>
    <w:p w14:paraId="5F35D7EC" w14:textId="77777777" w:rsidR="005E05FB" w:rsidRPr="005E05FB" w:rsidRDefault="005E05FB" w:rsidP="005E05FB">
      <w:pPr>
        <w:spacing w:after="0" w:line="240" w:lineRule="auto"/>
        <w:ind w:firstLine="720"/>
        <w:jc w:val="both"/>
        <w:rPr>
          <w:rFonts w:ascii="Verdana" w:hAnsi="Verdana"/>
          <w:b/>
          <w:sz w:val="24"/>
          <w:lang w:val="ru-RU"/>
        </w:rPr>
      </w:pPr>
    </w:p>
    <w:p w14:paraId="2FA95D4A" w14:textId="77777777" w:rsidR="005E05FB" w:rsidRPr="005E05FB" w:rsidRDefault="005E05FB" w:rsidP="005E05FB">
      <w:pPr>
        <w:spacing w:after="0" w:line="240" w:lineRule="auto"/>
        <w:ind w:firstLine="720"/>
        <w:jc w:val="both"/>
        <w:rPr>
          <w:rFonts w:ascii="Verdana" w:hAnsi="Verdana"/>
          <w:sz w:val="24"/>
          <w:lang w:val="ru-RU"/>
        </w:rPr>
      </w:pPr>
      <w:r w:rsidRPr="005E05FB">
        <w:rPr>
          <w:rFonts w:ascii="Verdana" w:hAnsi="Verdana"/>
          <w:sz w:val="24"/>
          <w:lang w:val="ru-RU"/>
        </w:rPr>
        <w:t xml:space="preserve">Вопросы химической безопасности Республики Беларусь также регулируются положениями Технического регламента Евразийского экономического союза «О безопасности химической продукции» (ТР ЕАЭС 041/2017), который принят Евразийским экономическим Советом 03.03.2017 № 19. Технический регламент ЕАЭС 041/2017 и должен вступить в силу при условии разработки и утверждения порядков формирования и ведения реестра химических веществ и смесей Евразийского экономического союза и порядков нотификации новых химических веществ. </w:t>
      </w:r>
    </w:p>
    <w:p w14:paraId="0F6CB095" w14:textId="77777777" w:rsidR="005E05FB" w:rsidRPr="005E05FB" w:rsidRDefault="005E05FB" w:rsidP="005E05FB">
      <w:pPr>
        <w:spacing w:after="0" w:line="240" w:lineRule="auto"/>
        <w:ind w:firstLine="720"/>
        <w:jc w:val="both"/>
        <w:rPr>
          <w:rFonts w:ascii="Verdana" w:hAnsi="Verdana"/>
          <w:sz w:val="24"/>
          <w:lang w:val="ru-RU"/>
        </w:rPr>
      </w:pPr>
      <w:r w:rsidRPr="005E05FB">
        <w:rPr>
          <w:rFonts w:ascii="Verdana" w:hAnsi="Verdana"/>
          <w:sz w:val="24"/>
          <w:lang w:val="ru-RU"/>
        </w:rPr>
        <w:t xml:space="preserve">Настоящий технический регламент разработан с целью установления на таможенной территории Евразийского экономического союза (далее – Союз) единых обязательных для применения и исполнения требований к химической продукции, обеспечения ее свободного перемещения при выпуске в обращение на таможенной территории Союза. </w:t>
      </w:r>
    </w:p>
    <w:p w14:paraId="57BF0FA8" w14:textId="77777777" w:rsidR="005E05FB" w:rsidRPr="005E05FB" w:rsidRDefault="005E05FB" w:rsidP="005E05FB">
      <w:pPr>
        <w:spacing w:after="0" w:line="240" w:lineRule="auto"/>
        <w:ind w:firstLine="720"/>
        <w:jc w:val="both"/>
        <w:rPr>
          <w:rFonts w:ascii="Verdana" w:hAnsi="Verdana"/>
          <w:sz w:val="24"/>
          <w:lang w:val="ru-RU"/>
        </w:rPr>
      </w:pPr>
      <w:r w:rsidRPr="005E05FB">
        <w:rPr>
          <w:rFonts w:ascii="Verdana" w:hAnsi="Verdana"/>
          <w:sz w:val="24"/>
          <w:lang w:val="ru-RU"/>
        </w:rPr>
        <w:t>Технический регламент ЕАЭС 041/2017 разработан с учетом согласованной на глобальном уровне системы классификации опасности и маркировки химической продукции (СГС) в части установления:</w:t>
      </w:r>
    </w:p>
    <w:p w14:paraId="57C87D77" w14:textId="77777777" w:rsidR="005E05FB" w:rsidRPr="005E05FB" w:rsidRDefault="005E05FB" w:rsidP="005E05FB">
      <w:pPr>
        <w:spacing w:after="0" w:line="240" w:lineRule="auto"/>
        <w:ind w:firstLine="720"/>
        <w:jc w:val="both"/>
        <w:rPr>
          <w:rFonts w:ascii="Verdana" w:hAnsi="Verdana"/>
          <w:sz w:val="24"/>
          <w:lang w:val="ru-RU"/>
        </w:rPr>
      </w:pPr>
      <w:r w:rsidRPr="005E05FB">
        <w:rPr>
          <w:rFonts w:ascii="Verdana" w:hAnsi="Verdana"/>
          <w:sz w:val="24"/>
          <w:lang w:val="ru-RU"/>
        </w:rPr>
        <w:t>критериев классификации опасности химических веществ и смесей для здоровья человека и окружающей среды, а также опасностей, обусловленных их физико-химическими свойствами;</w:t>
      </w:r>
    </w:p>
    <w:p w14:paraId="41822B7A" w14:textId="77777777" w:rsidR="005E05FB" w:rsidRPr="005E05FB" w:rsidRDefault="005E05FB" w:rsidP="005E05FB">
      <w:pPr>
        <w:spacing w:after="0" w:line="240" w:lineRule="auto"/>
        <w:ind w:firstLine="720"/>
        <w:jc w:val="both"/>
        <w:rPr>
          <w:rFonts w:ascii="Verdana" w:hAnsi="Verdana"/>
          <w:sz w:val="24"/>
          <w:lang w:val="ru-RU"/>
        </w:rPr>
      </w:pPr>
      <w:r w:rsidRPr="005E05FB">
        <w:rPr>
          <w:rFonts w:ascii="Verdana" w:hAnsi="Verdana"/>
          <w:sz w:val="24"/>
          <w:lang w:val="ru-RU"/>
        </w:rPr>
        <w:t>элементов системы информирования, включающих в себя требования к маркировке и паспорту безопасности.</w:t>
      </w:r>
    </w:p>
    <w:p w14:paraId="39CABAB7" w14:textId="77777777" w:rsidR="005E05FB" w:rsidRPr="005E05FB" w:rsidRDefault="005E05FB" w:rsidP="005E05FB">
      <w:pPr>
        <w:spacing w:after="0" w:line="240" w:lineRule="auto"/>
        <w:ind w:firstLine="720"/>
        <w:jc w:val="both"/>
        <w:rPr>
          <w:rFonts w:ascii="Verdana" w:hAnsi="Verdana"/>
          <w:sz w:val="24"/>
          <w:lang w:val="ru-RU"/>
        </w:rPr>
      </w:pPr>
      <w:r w:rsidRPr="005E05FB">
        <w:rPr>
          <w:rFonts w:ascii="Verdana" w:hAnsi="Verdana"/>
          <w:sz w:val="24"/>
          <w:lang w:val="ru-RU"/>
        </w:rPr>
        <w:t>Настоящий технический регламент принят в целях защиты жизни и здоровья человека, имущества, окружающей среды, жизни и здоровья животных и растений, предупреждения действий, вводящих в заблуждение потребителей и устанавливает единые обязательные для применения и исполнения на таможенной территории Союза требования к химической продукции, выпускаемой в обращение на таможенной территории Союза, а также правила и формы оценки ее соответствия, правила идентификации, требования к терминологии, маркировке и правилам ее нанесения.</w:t>
      </w:r>
    </w:p>
    <w:p w14:paraId="3169DEB1" w14:textId="77777777" w:rsidR="005E05FB" w:rsidRPr="005E05FB" w:rsidRDefault="005E05FB" w:rsidP="005E05FB">
      <w:pPr>
        <w:spacing w:after="0" w:line="240" w:lineRule="auto"/>
        <w:ind w:firstLine="720"/>
        <w:jc w:val="both"/>
        <w:rPr>
          <w:rFonts w:ascii="Verdana" w:hAnsi="Verdana"/>
          <w:sz w:val="24"/>
          <w:lang w:val="ru-RU"/>
        </w:rPr>
      </w:pPr>
      <w:r w:rsidRPr="005E05FB">
        <w:rPr>
          <w:rFonts w:ascii="Verdana" w:hAnsi="Verdana"/>
          <w:sz w:val="24"/>
          <w:lang w:val="ru-RU"/>
        </w:rPr>
        <w:t>Требования к процессам производства, хранения, перевозки (транспортирования), реализации и утилизации (переработки) химической продукции устанавливаются в технических регламентах Союза, действие которых распространяется на отдельные виды химической продукции.</w:t>
      </w:r>
    </w:p>
    <w:p w14:paraId="4590E878" w14:textId="77777777" w:rsidR="005E05FB" w:rsidRPr="005E05FB" w:rsidRDefault="005E05FB" w:rsidP="005E05FB">
      <w:pPr>
        <w:spacing w:after="0" w:line="240" w:lineRule="auto"/>
        <w:ind w:firstLine="720"/>
        <w:jc w:val="both"/>
        <w:rPr>
          <w:rFonts w:ascii="Verdana" w:hAnsi="Verdana"/>
          <w:sz w:val="24"/>
          <w:lang w:val="ru-RU"/>
        </w:rPr>
      </w:pPr>
      <w:r w:rsidRPr="005E05FB">
        <w:rPr>
          <w:rFonts w:ascii="Verdana" w:hAnsi="Verdana"/>
          <w:sz w:val="24"/>
          <w:lang w:val="ru-RU"/>
        </w:rPr>
        <w:t>Действие настоящего технического регламента распространяется на всю химическую продукцию, выпускаемую в обращение на таможенной территории Союза, за исключением продукции:</w:t>
      </w:r>
    </w:p>
    <w:p w14:paraId="633317F6" w14:textId="77777777" w:rsidR="005E05FB" w:rsidRPr="005E05FB" w:rsidRDefault="005E05FB" w:rsidP="005E05FB">
      <w:pPr>
        <w:spacing w:after="0" w:line="240" w:lineRule="auto"/>
        <w:ind w:firstLine="720"/>
        <w:jc w:val="both"/>
        <w:rPr>
          <w:rFonts w:ascii="Verdana" w:hAnsi="Verdana"/>
          <w:sz w:val="24"/>
          <w:lang w:val="ru-RU"/>
        </w:rPr>
      </w:pPr>
      <w:r w:rsidRPr="005E05FB">
        <w:rPr>
          <w:rFonts w:ascii="Verdana" w:hAnsi="Verdana"/>
          <w:sz w:val="24"/>
          <w:lang w:val="ru-RU"/>
        </w:rPr>
        <w:t>химическая продукция, предназначенная для научно- исследовательских работ и (или) являющаяся результатом научно- исследовательских и (или) опытно-конструкторских разработок;</w:t>
      </w:r>
    </w:p>
    <w:p w14:paraId="3A2B2670" w14:textId="77777777" w:rsidR="005E05FB" w:rsidRPr="005E05FB" w:rsidRDefault="005E05FB" w:rsidP="005E05FB">
      <w:pPr>
        <w:spacing w:after="0" w:line="240" w:lineRule="auto"/>
        <w:ind w:firstLine="720"/>
        <w:jc w:val="both"/>
        <w:rPr>
          <w:rFonts w:ascii="Verdana" w:hAnsi="Verdana"/>
          <w:sz w:val="24"/>
          <w:lang w:val="ru-RU"/>
        </w:rPr>
      </w:pPr>
      <w:r w:rsidRPr="005E05FB">
        <w:rPr>
          <w:rFonts w:ascii="Verdana" w:hAnsi="Verdana"/>
          <w:sz w:val="24"/>
          <w:lang w:val="ru-RU"/>
        </w:rPr>
        <w:t>полезные ископаемые в состоянии залегания, а также следующая продукция, если она не была химически изменена: минералы, руды, рудные концентраты, цементный клинкер, природный газ, сжиженный газ, газовый конденсат, технологический газ и его компоненты, нефть обезвоженная, обессоленная и стабилизированная, попутный нефтяной газ, уголь, кокс.</w:t>
      </w:r>
    </w:p>
    <w:p w14:paraId="246E6A03" w14:textId="77777777" w:rsidR="005E05FB" w:rsidRPr="005E05FB" w:rsidRDefault="005E05FB" w:rsidP="005E05FB">
      <w:pPr>
        <w:spacing w:after="0" w:line="240" w:lineRule="auto"/>
        <w:ind w:firstLine="720"/>
        <w:jc w:val="both"/>
        <w:rPr>
          <w:rFonts w:ascii="Verdana" w:hAnsi="Verdana"/>
          <w:sz w:val="24"/>
          <w:lang w:val="ru-RU"/>
        </w:rPr>
      </w:pPr>
      <w:r w:rsidRPr="005E05FB">
        <w:rPr>
          <w:rFonts w:ascii="Verdana" w:hAnsi="Verdana"/>
          <w:sz w:val="24"/>
          <w:lang w:val="ru-RU"/>
        </w:rPr>
        <w:t>лекарственные средства и ветеринарные лекарственные средства;</w:t>
      </w:r>
    </w:p>
    <w:p w14:paraId="3AE5A7F7" w14:textId="77777777" w:rsidR="005E05FB" w:rsidRPr="005E05FB" w:rsidRDefault="005E05FB" w:rsidP="005E05FB">
      <w:pPr>
        <w:spacing w:after="0" w:line="240" w:lineRule="auto"/>
        <w:ind w:firstLine="720"/>
        <w:jc w:val="both"/>
        <w:rPr>
          <w:rFonts w:ascii="Verdana" w:hAnsi="Verdana"/>
          <w:sz w:val="24"/>
          <w:lang w:val="ru-RU"/>
        </w:rPr>
      </w:pPr>
      <w:r w:rsidRPr="005E05FB">
        <w:rPr>
          <w:rFonts w:ascii="Verdana" w:hAnsi="Verdana"/>
          <w:sz w:val="24"/>
          <w:lang w:val="ru-RU"/>
        </w:rPr>
        <w:t>парфюмерно-косметическая продукция;</w:t>
      </w:r>
    </w:p>
    <w:p w14:paraId="17699563" w14:textId="77777777" w:rsidR="005E05FB" w:rsidRPr="005E05FB" w:rsidRDefault="005E05FB" w:rsidP="005E05FB">
      <w:pPr>
        <w:spacing w:after="0" w:line="240" w:lineRule="auto"/>
        <w:ind w:firstLine="720"/>
        <w:jc w:val="both"/>
        <w:rPr>
          <w:rFonts w:ascii="Verdana" w:hAnsi="Verdana"/>
          <w:sz w:val="24"/>
          <w:lang w:val="ru-RU"/>
        </w:rPr>
      </w:pPr>
      <w:r w:rsidRPr="005E05FB">
        <w:rPr>
          <w:rFonts w:ascii="Verdana" w:hAnsi="Verdana"/>
          <w:sz w:val="24"/>
          <w:lang w:val="ru-RU"/>
        </w:rPr>
        <w:t>химическая продукция, являющаяся источником ионизирующего излучения (в том числе отходы такой продукции), в части классификации, маркировки и информирования об опасностях, обусловленных наличием в ней излучения;</w:t>
      </w:r>
    </w:p>
    <w:p w14:paraId="4894A499" w14:textId="77777777" w:rsidR="005E05FB" w:rsidRPr="005E05FB" w:rsidRDefault="005E05FB" w:rsidP="005E05FB">
      <w:pPr>
        <w:spacing w:after="0" w:line="240" w:lineRule="auto"/>
        <w:ind w:firstLine="720"/>
        <w:jc w:val="both"/>
        <w:rPr>
          <w:rFonts w:ascii="Verdana" w:hAnsi="Verdana"/>
          <w:sz w:val="24"/>
          <w:lang w:val="ru-RU"/>
        </w:rPr>
      </w:pPr>
      <w:r w:rsidRPr="005E05FB">
        <w:rPr>
          <w:rFonts w:ascii="Verdana" w:hAnsi="Verdana"/>
          <w:sz w:val="24"/>
          <w:lang w:val="ru-RU"/>
        </w:rPr>
        <w:t xml:space="preserve"> пищевая продукция, в том числе биологически активные добавки к пище и пищевые добавки, а также готовые корма для животных;</w:t>
      </w:r>
    </w:p>
    <w:p w14:paraId="097B4CD0" w14:textId="77777777" w:rsidR="005E05FB" w:rsidRPr="005E05FB" w:rsidRDefault="005E05FB" w:rsidP="005E05FB">
      <w:pPr>
        <w:spacing w:after="0" w:line="240" w:lineRule="auto"/>
        <w:ind w:firstLine="720"/>
        <w:jc w:val="both"/>
        <w:rPr>
          <w:rFonts w:ascii="Verdana" w:hAnsi="Verdana"/>
          <w:sz w:val="24"/>
          <w:lang w:val="ru-RU"/>
        </w:rPr>
      </w:pPr>
      <w:r w:rsidRPr="005E05FB">
        <w:rPr>
          <w:rFonts w:ascii="Verdana" w:hAnsi="Verdana"/>
          <w:sz w:val="24"/>
          <w:lang w:val="ru-RU"/>
        </w:rPr>
        <w:t>продукция в составе изделий, которая в процессе обращения на таможенной территории Евразийского экономического союза не изменяет свой химический состав и агрегатное состояние, не подвержена процессам деструкции и окисления, не образует пыли, паров и аэрозолей, содержащих химические вещества, представляющие опасность в отношении жизни и здоровья человека, жизни и здоровья животных и растений, окружающей среды, имущества;</w:t>
      </w:r>
    </w:p>
    <w:p w14:paraId="5A3E8920" w14:textId="77777777" w:rsidR="005E05FB" w:rsidRPr="005E05FB" w:rsidRDefault="005E05FB" w:rsidP="005E05FB">
      <w:pPr>
        <w:spacing w:after="0" w:line="240" w:lineRule="auto"/>
        <w:ind w:firstLine="720"/>
        <w:jc w:val="both"/>
        <w:rPr>
          <w:rFonts w:ascii="Verdana" w:hAnsi="Verdana"/>
          <w:sz w:val="24"/>
          <w:lang w:val="ru-RU"/>
        </w:rPr>
      </w:pPr>
      <w:r w:rsidRPr="005E05FB">
        <w:rPr>
          <w:rFonts w:ascii="Verdana" w:hAnsi="Verdana"/>
          <w:sz w:val="24"/>
          <w:lang w:val="ru-RU"/>
        </w:rPr>
        <w:t>отходы производства и потребления химической продукции, если они подлежат утилизации (переработке);</w:t>
      </w:r>
    </w:p>
    <w:p w14:paraId="2C1F67FE" w14:textId="77777777" w:rsidR="005E05FB" w:rsidRPr="005E05FB" w:rsidRDefault="005E05FB" w:rsidP="005E05FB">
      <w:pPr>
        <w:spacing w:after="0" w:line="240" w:lineRule="auto"/>
        <w:ind w:firstLine="720"/>
        <w:jc w:val="both"/>
        <w:rPr>
          <w:rFonts w:ascii="Verdana" w:hAnsi="Verdana"/>
          <w:sz w:val="24"/>
          <w:lang w:val="ru-RU"/>
        </w:rPr>
      </w:pPr>
      <w:r w:rsidRPr="005E05FB">
        <w:rPr>
          <w:rFonts w:ascii="Verdana" w:hAnsi="Verdana"/>
          <w:sz w:val="24"/>
          <w:lang w:val="ru-RU"/>
        </w:rPr>
        <w:t>химическая продукция, подпадающая под действие процедуры таможенного транзита через таможенную территорию Евразийского экономического Союза.</w:t>
      </w:r>
    </w:p>
    <w:p w14:paraId="4BE54D2B" w14:textId="77777777" w:rsidR="005E05FB" w:rsidRPr="005E05FB" w:rsidRDefault="005E05FB" w:rsidP="005E05FB">
      <w:pPr>
        <w:spacing w:after="0" w:line="240" w:lineRule="auto"/>
        <w:ind w:firstLine="720"/>
        <w:jc w:val="both"/>
        <w:rPr>
          <w:rFonts w:ascii="Verdana" w:hAnsi="Verdana"/>
          <w:sz w:val="24"/>
          <w:lang w:val="ru-RU"/>
        </w:rPr>
      </w:pPr>
      <w:r w:rsidRPr="005E05FB">
        <w:rPr>
          <w:rFonts w:ascii="Verdana" w:hAnsi="Verdana"/>
          <w:sz w:val="24"/>
          <w:lang w:val="ru-RU"/>
        </w:rPr>
        <w:t>В отношении отдельных видов химической продукции, являющейся объектом регулирования иных технических регламентов Союза, устанавливающих конкретные требования к этим видам химической продукции, действие настоящего технического регламента распространяется в части, касающейся требований к классификации, предупредительной маркировке и паспорту безопасности химической продукции.</w:t>
      </w:r>
    </w:p>
    <w:p w14:paraId="36CE58EB" w14:textId="77777777" w:rsidR="005E05FB" w:rsidRPr="005E05FB" w:rsidRDefault="005E05FB" w:rsidP="005E05FB">
      <w:pPr>
        <w:spacing w:after="0" w:line="240" w:lineRule="auto"/>
        <w:ind w:firstLine="720"/>
        <w:jc w:val="both"/>
        <w:rPr>
          <w:rFonts w:ascii="Verdana" w:hAnsi="Verdana"/>
          <w:sz w:val="24"/>
          <w:lang w:val="ru-RU"/>
        </w:rPr>
      </w:pPr>
    </w:p>
    <w:p w14:paraId="2535F13C" w14:textId="7ED8B612" w:rsidR="005E05FB" w:rsidRPr="005E05FB" w:rsidRDefault="00CF7AEE" w:rsidP="00593309">
      <w:pPr>
        <w:pStyle w:val="2"/>
        <w:rPr>
          <w:rFonts w:ascii="Verdana" w:hAnsi="Verdana"/>
          <w:color w:val="385623" w:themeColor="accent6" w:themeShade="80"/>
          <w:sz w:val="24"/>
          <w:lang w:val="ru-RU"/>
        </w:rPr>
      </w:pPr>
      <w:bookmarkStart w:id="33" w:name="_Toc122592733"/>
      <w:r>
        <w:rPr>
          <w:rFonts w:ascii="Verdana" w:hAnsi="Verdana"/>
          <w:color w:val="385623" w:themeColor="accent6" w:themeShade="80"/>
          <w:sz w:val="24"/>
          <w:lang w:val="ru-RU"/>
        </w:rPr>
        <w:t>4</w:t>
      </w:r>
      <w:r w:rsidR="005E05FB">
        <w:rPr>
          <w:rFonts w:ascii="Verdana" w:hAnsi="Verdana"/>
          <w:color w:val="385623" w:themeColor="accent6" w:themeShade="80"/>
          <w:sz w:val="24"/>
          <w:lang w:val="ru-RU"/>
        </w:rPr>
        <w:t xml:space="preserve">.3 </w:t>
      </w:r>
      <w:r w:rsidR="005E05FB" w:rsidRPr="005E05FB">
        <w:rPr>
          <w:rFonts w:ascii="Verdana" w:hAnsi="Verdana"/>
          <w:color w:val="385623" w:themeColor="accent6" w:themeShade="80"/>
          <w:sz w:val="24"/>
          <w:lang w:val="ru-RU"/>
        </w:rPr>
        <w:t>Требования к товарам бытовой химии и лакокрасочным материалам</w:t>
      </w:r>
      <w:bookmarkEnd w:id="33"/>
    </w:p>
    <w:p w14:paraId="217457AD" w14:textId="77777777" w:rsidR="005E05FB" w:rsidRPr="005E05FB" w:rsidRDefault="005E05FB" w:rsidP="005E05FB">
      <w:pPr>
        <w:spacing w:after="0" w:line="240" w:lineRule="auto"/>
        <w:ind w:firstLine="720"/>
        <w:jc w:val="both"/>
        <w:rPr>
          <w:rFonts w:ascii="Verdana" w:hAnsi="Verdana"/>
          <w:sz w:val="24"/>
          <w:lang w:val="ru-RU"/>
        </w:rPr>
      </w:pPr>
      <w:r w:rsidRPr="005E05FB">
        <w:rPr>
          <w:rFonts w:ascii="Verdana" w:hAnsi="Verdana"/>
          <w:sz w:val="24"/>
          <w:lang w:val="ru-RU"/>
        </w:rPr>
        <w:t>Требования к товарам бытовой химии и лакокрасочным материалам в Республике Беларусь установлены разделом 5 «Требования к товарам бытовой химии и лакокрасочным материалам» главы 2 Единых санитарно-эпидемиологических и гигиенических требований к продукции (товарам), подлежащей санитарно-эпидемиологическому надзору (контролю), которые утверждены решением Комиссии Таможенного союза 28.05.2010 № 299. Единые требования к товарам бытовой химии и лакокрасочным материалам устанавливают гигиенические показатели и нормативы безопасности подконтрольной продукции (товаров), включенной в Единый перечень продукции (товаров), подлежащей государственному санитарно-эпидемиологическому надзору (контролю) на таможенной границе и таможенной территории Евразийского экономического союза в целях защиты жизни и здоровья граждан, имущества физических или юридических лиц, государственного или муниципального имущества; охраны окружающей среды, жизни или здоровья животных и растений, и предупреждения действий, вводящих в заблуждение приобретателей.</w:t>
      </w:r>
    </w:p>
    <w:p w14:paraId="07544944" w14:textId="77777777" w:rsidR="005E05FB" w:rsidRPr="005E05FB" w:rsidRDefault="005E05FB" w:rsidP="005E05FB">
      <w:pPr>
        <w:spacing w:after="0" w:line="240" w:lineRule="auto"/>
        <w:ind w:firstLine="720"/>
        <w:jc w:val="both"/>
        <w:rPr>
          <w:rFonts w:ascii="Verdana" w:hAnsi="Verdana"/>
          <w:sz w:val="24"/>
          <w:lang w:val="ru-RU"/>
        </w:rPr>
      </w:pPr>
      <w:r w:rsidRPr="005E05FB">
        <w:rPr>
          <w:rFonts w:ascii="Verdana" w:hAnsi="Verdana"/>
          <w:sz w:val="24"/>
          <w:lang w:val="ru-RU"/>
        </w:rPr>
        <w:t>Подраздел 1 раздела 5 главы 2 вышеуказанных Единых санитарно-эпидемиологических и гигиенических требований  устанавливает требования к товарам бытовой химии. Перечень продукции, отнесенный к объектам настоящего документа, включает товары бытовой химии, которые в зависимости от назначения классифицируются: средства моющие, средства моющие синтетические, средства стиральные жировые и водосмягчающие, средства для отбеливания, аппретирования изделий из тканей и т.п., средства для очистки и полировки, средства по уходу за автомобилями, мотоциклами, велосипедами, средства антикоррозионные, средства клеящие, краски для бытового крашения тканей, текстильных и трикотажных изделий, средства для уничтожения запахов в помещении и закрытых емкостях.</w:t>
      </w:r>
    </w:p>
    <w:p w14:paraId="478B58C5" w14:textId="77777777" w:rsidR="005E05FB" w:rsidRPr="005E05FB" w:rsidRDefault="005E05FB" w:rsidP="005E05FB">
      <w:pPr>
        <w:spacing w:after="0" w:line="240" w:lineRule="auto"/>
        <w:ind w:firstLine="720"/>
        <w:jc w:val="both"/>
        <w:rPr>
          <w:rFonts w:ascii="Verdana" w:hAnsi="Verdana"/>
          <w:sz w:val="24"/>
          <w:lang w:val="ru-RU"/>
        </w:rPr>
      </w:pPr>
      <w:r w:rsidRPr="005E05FB">
        <w:rPr>
          <w:rFonts w:ascii="Verdana" w:hAnsi="Verdana"/>
          <w:sz w:val="24"/>
          <w:lang w:val="ru-RU"/>
        </w:rPr>
        <w:t xml:space="preserve">В настоящее время разработан проект технического регламента Евразийского экономического союза «О безопасности синтетических моющих средств и товаров бытовой химии», который устанавливает обязательные для применения и исполнения на территории Евразийского экономического союза требования безопасности к синтетическим моющим средствам и товарам бытовой химии, выпускаемым в обращение на территории Союза, а также определяет требования к классификации, критериям опасности, предупредительной маркировке и паспорту безопасности синтетических моющих средств и товаров бытовой химии. Технический регламент разработан в целях защиты жизни и здоровья человека, имущества, окружающей среды, жизни и здоровья животных и растений, предупреждения действий, вводящих в заблуждение потребителей относительно их назначения и безопасности. </w:t>
      </w:r>
    </w:p>
    <w:p w14:paraId="47D957B4" w14:textId="77777777" w:rsidR="005E05FB" w:rsidRPr="005E05FB" w:rsidRDefault="005E05FB" w:rsidP="005E05FB">
      <w:pPr>
        <w:spacing w:after="0" w:line="240" w:lineRule="auto"/>
        <w:ind w:firstLine="720"/>
        <w:jc w:val="both"/>
        <w:rPr>
          <w:rFonts w:ascii="Verdana" w:hAnsi="Verdana"/>
          <w:sz w:val="24"/>
          <w:lang w:val="ru-RU"/>
        </w:rPr>
      </w:pPr>
      <w:r w:rsidRPr="005E05FB">
        <w:rPr>
          <w:rFonts w:ascii="Verdana" w:hAnsi="Verdana"/>
          <w:sz w:val="24"/>
          <w:lang w:val="ru-RU"/>
        </w:rPr>
        <w:t xml:space="preserve">Настоящий технический регламент распространяется на следующие синтетические моющие средства и товары бытовой химии, выпускаемые в обращение на территории Союза: </w:t>
      </w:r>
    </w:p>
    <w:p w14:paraId="780681EF" w14:textId="77777777" w:rsidR="005E05FB" w:rsidRPr="005E05FB" w:rsidRDefault="005E05FB" w:rsidP="003C62FB">
      <w:pPr>
        <w:pStyle w:val="ac"/>
        <w:numPr>
          <w:ilvl w:val="0"/>
          <w:numId w:val="7"/>
        </w:numPr>
        <w:ind w:left="1134" w:hanging="425"/>
        <w:jc w:val="both"/>
        <w:rPr>
          <w:rFonts w:ascii="Verdana" w:eastAsiaTheme="majorEastAsia" w:hAnsi="Verdana"/>
          <w:sz w:val="24"/>
        </w:rPr>
      </w:pPr>
      <w:r w:rsidRPr="005E05FB">
        <w:rPr>
          <w:rFonts w:ascii="Verdana" w:eastAsiaTheme="majorEastAsia" w:hAnsi="Verdana"/>
          <w:sz w:val="24"/>
        </w:rPr>
        <w:t>синтетические моющие средства;</w:t>
      </w:r>
    </w:p>
    <w:p w14:paraId="2CB39D18" w14:textId="77777777" w:rsidR="005E05FB" w:rsidRPr="005E05FB" w:rsidRDefault="005E05FB" w:rsidP="003C62FB">
      <w:pPr>
        <w:pStyle w:val="ac"/>
        <w:numPr>
          <w:ilvl w:val="0"/>
          <w:numId w:val="7"/>
        </w:numPr>
        <w:ind w:left="1134" w:hanging="425"/>
        <w:jc w:val="both"/>
        <w:rPr>
          <w:rFonts w:ascii="Verdana" w:eastAsiaTheme="majorEastAsia" w:hAnsi="Verdana"/>
          <w:sz w:val="24"/>
        </w:rPr>
      </w:pPr>
      <w:r w:rsidRPr="005E05FB">
        <w:rPr>
          <w:rFonts w:ascii="Verdana" w:eastAsiaTheme="majorEastAsia" w:hAnsi="Verdana"/>
          <w:sz w:val="24"/>
        </w:rPr>
        <w:t>товары бытовой химии: вспомогательные моющие средства, включая водосмягчающие, подсинивающие, подкрахмаливающие, отбеливающие кондиционирующие и др.;</w:t>
      </w:r>
    </w:p>
    <w:p w14:paraId="019E7186" w14:textId="77777777" w:rsidR="005E05FB" w:rsidRPr="005E05FB" w:rsidRDefault="005E05FB" w:rsidP="003C62FB">
      <w:pPr>
        <w:pStyle w:val="ac"/>
        <w:numPr>
          <w:ilvl w:val="0"/>
          <w:numId w:val="7"/>
        </w:numPr>
        <w:ind w:left="1134" w:hanging="425"/>
        <w:jc w:val="both"/>
        <w:rPr>
          <w:rFonts w:ascii="Verdana" w:eastAsiaTheme="majorEastAsia" w:hAnsi="Verdana"/>
          <w:sz w:val="24"/>
        </w:rPr>
      </w:pPr>
      <w:r w:rsidRPr="005E05FB">
        <w:rPr>
          <w:rFonts w:ascii="Verdana" w:eastAsiaTheme="majorEastAsia" w:hAnsi="Verdana"/>
          <w:sz w:val="24"/>
        </w:rPr>
        <w:t>чистящие и моющие средства для различных предметов и поверхностей;</w:t>
      </w:r>
    </w:p>
    <w:p w14:paraId="3675BFF4" w14:textId="77777777" w:rsidR="005E05FB" w:rsidRPr="005E05FB" w:rsidRDefault="005E05FB" w:rsidP="003C62FB">
      <w:pPr>
        <w:pStyle w:val="ac"/>
        <w:numPr>
          <w:ilvl w:val="0"/>
          <w:numId w:val="7"/>
        </w:numPr>
        <w:ind w:left="1134" w:hanging="425"/>
        <w:jc w:val="both"/>
        <w:rPr>
          <w:rFonts w:ascii="Verdana" w:eastAsiaTheme="majorEastAsia" w:hAnsi="Verdana"/>
          <w:sz w:val="24"/>
        </w:rPr>
      </w:pPr>
      <w:r w:rsidRPr="005E05FB">
        <w:rPr>
          <w:rFonts w:ascii="Verdana" w:eastAsiaTheme="majorEastAsia" w:hAnsi="Verdana"/>
          <w:sz w:val="24"/>
        </w:rPr>
        <w:t>средства для мытья посуды;</w:t>
      </w:r>
    </w:p>
    <w:p w14:paraId="5E51B5CD" w14:textId="77777777" w:rsidR="005E05FB" w:rsidRPr="005E05FB" w:rsidRDefault="005E05FB" w:rsidP="003C62FB">
      <w:pPr>
        <w:pStyle w:val="ac"/>
        <w:numPr>
          <w:ilvl w:val="0"/>
          <w:numId w:val="7"/>
        </w:numPr>
        <w:ind w:left="1134" w:hanging="425"/>
        <w:jc w:val="both"/>
        <w:rPr>
          <w:rFonts w:ascii="Verdana" w:eastAsiaTheme="majorEastAsia" w:hAnsi="Verdana"/>
          <w:sz w:val="24"/>
        </w:rPr>
      </w:pPr>
      <w:r w:rsidRPr="005E05FB">
        <w:rPr>
          <w:rFonts w:ascii="Verdana" w:eastAsiaTheme="majorEastAsia" w:hAnsi="Verdana"/>
          <w:sz w:val="24"/>
        </w:rPr>
        <w:t>полирующие средства;</w:t>
      </w:r>
    </w:p>
    <w:p w14:paraId="7FB86DAF" w14:textId="77777777" w:rsidR="005E05FB" w:rsidRPr="005E05FB" w:rsidRDefault="005E05FB" w:rsidP="003C62FB">
      <w:pPr>
        <w:pStyle w:val="ac"/>
        <w:numPr>
          <w:ilvl w:val="0"/>
          <w:numId w:val="7"/>
        </w:numPr>
        <w:ind w:left="1134" w:hanging="425"/>
        <w:jc w:val="both"/>
        <w:rPr>
          <w:rFonts w:ascii="Verdana" w:eastAsiaTheme="majorEastAsia" w:hAnsi="Verdana"/>
          <w:sz w:val="24"/>
        </w:rPr>
      </w:pPr>
      <w:r w:rsidRPr="005E05FB">
        <w:rPr>
          <w:rFonts w:ascii="Verdana" w:eastAsiaTheme="majorEastAsia" w:hAnsi="Verdana"/>
          <w:sz w:val="24"/>
        </w:rPr>
        <w:t>средства для ухода за изделиями из кожи и замши;</w:t>
      </w:r>
    </w:p>
    <w:p w14:paraId="6154C836" w14:textId="77777777" w:rsidR="005E05FB" w:rsidRPr="005E05FB" w:rsidRDefault="005E05FB" w:rsidP="003C62FB">
      <w:pPr>
        <w:pStyle w:val="ac"/>
        <w:numPr>
          <w:ilvl w:val="0"/>
          <w:numId w:val="7"/>
        </w:numPr>
        <w:ind w:left="1134" w:hanging="425"/>
        <w:jc w:val="both"/>
        <w:rPr>
          <w:rFonts w:ascii="Verdana" w:eastAsiaTheme="majorEastAsia" w:hAnsi="Verdana"/>
          <w:sz w:val="24"/>
        </w:rPr>
      </w:pPr>
      <w:r w:rsidRPr="005E05FB">
        <w:rPr>
          <w:rFonts w:ascii="Verdana" w:eastAsiaTheme="majorEastAsia" w:hAnsi="Verdana"/>
          <w:sz w:val="24"/>
        </w:rPr>
        <w:t>средства по уходу за автомобилями, мотоциклами, велосипедами;</w:t>
      </w:r>
    </w:p>
    <w:p w14:paraId="0C91A05A" w14:textId="77777777" w:rsidR="005E05FB" w:rsidRPr="005E05FB" w:rsidRDefault="005E05FB" w:rsidP="003C62FB">
      <w:pPr>
        <w:pStyle w:val="ac"/>
        <w:numPr>
          <w:ilvl w:val="0"/>
          <w:numId w:val="7"/>
        </w:numPr>
        <w:ind w:left="1134" w:hanging="425"/>
        <w:jc w:val="both"/>
        <w:rPr>
          <w:rFonts w:ascii="Verdana" w:eastAsiaTheme="majorEastAsia" w:hAnsi="Verdana"/>
          <w:sz w:val="24"/>
        </w:rPr>
      </w:pPr>
      <w:r w:rsidRPr="005E05FB">
        <w:rPr>
          <w:rFonts w:ascii="Verdana" w:eastAsiaTheme="majorEastAsia" w:hAnsi="Verdana"/>
          <w:sz w:val="24"/>
        </w:rPr>
        <w:t>средства ароматизирующие, дезодорирующие;</w:t>
      </w:r>
    </w:p>
    <w:p w14:paraId="49C16347" w14:textId="77777777" w:rsidR="005E05FB" w:rsidRPr="005E05FB" w:rsidRDefault="005E05FB" w:rsidP="003C62FB">
      <w:pPr>
        <w:pStyle w:val="ac"/>
        <w:numPr>
          <w:ilvl w:val="0"/>
          <w:numId w:val="7"/>
        </w:numPr>
        <w:ind w:left="1134" w:hanging="425"/>
        <w:jc w:val="both"/>
        <w:rPr>
          <w:rFonts w:ascii="Verdana" w:eastAsiaTheme="majorEastAsia" w:hAnsi="Verdana"/>
          <w:sz w:val="24"/>
        </w:rPr>
      </w:pPr>
      <w:r w:rsidRPr="005E05FB">
        <w:rPr>
          <w:rFonts w:ascii="Verdana" w:eastAsiaTheme="majorEastAsia" w:hAnsi="Verdana"/>
          <w:sz w:val="24"/>
        </w:rPr>
        <w:t>вспомогательные средства для глажения;</w:t>
      </w:r>
    </w:p>
    <w:p w14:paraId="1B0A78AE" w14:textId="77777777" w:rsidR="005E05FB" w:rsidRPr="005E05FB" w:rsidRDefault="005E05FB" w:rsidP="003C62FB">
      <w:pPr>
        <w:pStyle w:val="ac"/>
        <w:numPr>
          <w:ilvl w:val="0"/>
          <w:numId w:val="7"/>
        </w:numPr>
        <w:ind w:left="1134" w:hanging="425"/>
        <w:jc w:val="both"/>
        <w:rPr>
          <w:rFonts w:ascii="Verdana" w:eastAsiaTheme="majorEastAsia" w:hAnsi="Verdana"/>
          <w:sz w:val="24"/>
        </w:rPr>
      </w:pPr>
      <w:r w:rsidRPr="005E05FB">
        <w:rPr>
          <w:rFonts w:ascii="Verdana" w:eastAsiaTheme="majorEastAsia" w:hAnsi="Verdana"/>
          <w:sz w:val="24"/>
        </w:rPr>
        <w:t>вспомогательные средства для глажения.</w:t>
      </w:r>
    </w:p>
    <w:p w14:paraId="7BC47589" w14:textId="77777777" w:rsidR="005E05FB" w:rsidRPr="005E05FB" w:rsidRDefault="005E05FB" w:rsidP="005E05FB">
      <w:pPr>
        <w:spacing w:after="0" w:line="240" w:lineRule="auto"/>
        <w:ind w:firstLine="720"/>
        <w:jc w:val="both"/>
        <w:rPr>
          <w:rFonts w:ascii="Verdana" w:hAnsi="Verdana"/>
          <w:sz w:val="24"/>
          <w:lang w:val="ru-RU"/>
        </w:rPr>
      </w:pPr>
      <w:r w:rsidRPr="005E05FB">
        <w:rPr>
          <w:rFonts w:ascii="Verdana" w:hAnsi="Verdana"/>
          <w:sz w:val="24"/>
          <w:lang w:val="ru-RU"/>
        </w:rPr>
        <w:t>Подраздел 2 раздела 5 главы 2 Единых санитарно-эпидемиологических и гигиенических требований к продукции (товарам), подлежащей санитарно-эпидемиологическому надзору (контролю) устанавливает требования к лакокрасочным материалам: цветные лаки; грунтовки, пигменты, краски, эмали, водоэмульсионные краски, замазки, шпаклевки, цветные лаки; краски и лаки (включая эмали и политуры) на основе синтетических полимеров или химически модифицированных природных полимеров; краски и лаки (включая эмали и политуры) на основе синтетических полимеров или химически модифицированных природных полимеров, краски и лаки прочие (включая эмали, политуры и клеевые краски) и др.</w:t>
      </w:r>
    </w:p>
    <w:p w14:paraId="3ADE102A" w14:textId="77777777" w:rsidR="005E05FB" w:rsidRPr="005E05FB" w:rsidRDefault="005E05FB" w:rsidP="005E05FB">
      <w:pPr>
        <w:spacing w:after="0" w:line="240" w:lineRule="auto"/>
        <w:ind w:firstLine="720"/>
        <w:jc w:val="both"/>
        <w:rPr>
          <w:rFonts w:ascii="Verdana" w:hAnsi="Verdana"/>
          <w:sz w:val="24"/>
          <w:lang w:val="ru-RU"/>
        </w:rPr>
      </w:pPr>
      <w:r w:rsidRPr="005E05FB">
        <w:rPr>
          <w:rFonts w:ascii="Verdana" w:hAnsi="Verdana"/>
          <w:sz w:val="24"/>
          <w:lang w:val="ru-RU"/>
        </w:rPr>
        <w:t>В соответствии с планом разработки первоочередных технических регламентов Таможенного союза разработан проект технического регламента Евразийского экономического союза «О безопасности лакокрасочных материалов», который устанавливает обязательные для применения и исполнения на таможенной территории Таможенного союза требования безопасности к лакокрасочным материалам, выпускаемым в обращение на таможенной территории Таможенного союза, а также требования к их маркировке для обеспечения их свободного перемещения.</w:t>
      </w:r>
    </w:p>
    <w:p w14:paraId="741EFDC9" w14:textId="77777777" w:rsidR="005E05FB" w:rsidRPr="005E05FB" w:rsidRDefault="005E05FB" w:rsidP="005E05FB">
      <w:pPr>
        <w:spacing w:after="0" w:line="240" w:lineRule="auto"/>
        <w:ind w:firstLine="720"/>
        <w:jc w:val="both"/>
        <w:rPr>
          <w:rFonts w:ascii="Verdana" w:hAnsi="Verdana"/>
          <w:sz w:val="24"/>
          <w:lang w:val="ru-RU"/>
        </w:rPr>
      </w:pPr>
      <w:r w:rsidRPr="005E05FB">
        <w:rPr>
          <w:rFonts w:ascii="Verdana" w:hAnsi="Verdana"/>
          <w:sz w:val="24"/>
          <w:lang w:val="ru-RU"/>
        </w:rPr>
        <w:t>Основной целью принятия технического регламента является защита жизни и здоровья человека, имущества, окружающей среды, жизни и здоровья животных и растений, предупреждения действий, вводящих в заблуждение, потребителей лакокрасочных материалов относительно их назначения и безопасности и устанавливает требования безопасности к лакокрасочным материалам, а также требования к маркировке лакокрасочных материалов.</w:t>
      </w:r>
    </w:p>
    <w:p w14:paraId="63FB02C0" w14:textId="77777777" w:rsidR="005E05FB" w:rsidRPr="005E05FB" w:rsidRDefault="005E05FB" w:rsidP="005E05FB">
      <w:pPr>
        <w:spacing w:after="0" w:line="240" w:lineRule="auto"/>
        <w:ind w:firstLine="720"/>
        <w:jc w:val="both"/>
        <w:rPr>
          <w:rFonts w:ascii="Verdana" w:hAnsi="Verdana"/>
          <w:sz w:val="24"/>
          <w:lang w:val="ru-RU"/>
        </w:rPr>
      </w:pPr>
      <w:r w:rsidRPr="005E05FB">
        <w:rPr>
          <w:rFonts w:ascii="Verdana" w:hAnsi="Verdana"/>
          <w:sz w:val="24"/>
          <w:lang w:val="ru-RU"/>
        </w:rPr>
        <w:t xml:space="preserve">Настоящий технический регламент распространяется на лакокрасочные материалы, выпускаемые в обращение на таможенной территории Таможенного союза: краски, в том числе порошковые, лаки, эмали, грунтовки, шпатлевки, грунт-эмали, лазури, пропиточные составы, олифы. Действие технического регламента не распространяется на продукцию: лаки и эмали, являющиеся парфюмерно-косметической продукцией, смолы, растворители (разбавители), лакокрасочные материалы, контактирующие с пищевыми продуктами и используемые для окрашивания оборудования водоочистки и водоподготовки, лакокрасочные материалы для разметки автомобильных дорог, печатные краски, краски для художественных и оформительских работ, акварельные краски. </w:t>
      </w:r>
    </w:p>
    <w:p w14:paraId="2FA56DF9" w14:textId="77777777" w:rsidR="005E05FB" w:rsidRPr="005E05FB" w:rsidRDefault="005E05FB" w:rsidP="005E05FB">
      <w:pPr>
        <w:spacing w:after="0" w:line="240" w:lineRule="auto"/>
        <w:ind w:firstLine="720"/>
        <w:jc w:val="both"/>
        <w:rPr>
          <w:rFonts w:ascii="Verdana" w:hAnsi="Verdana"/>
          <w:sz w:val="24"/>
          <w:lang w:val="ru-RU"/>
        </w:rPr>
      </w:pPr>
      <w:r w:rsidRPr="005E05FB">
        <w:rPr>
          <w:rFonts w:ascii="Verdana" w:hAnsi="Verdana"/>
          <w:sz w:val="24"/>
          <w:lang w:val="ru-RU"/>
        </w:rPr>
        <w:t>В данном проекте технического регламента уточняются основные понятия и определения, нормативные показатели по содержанию химических веществ, предельно допустимые концентрации миграции вредных веществ в воздушную среду и регламентирован поэтапный переход на новые нормативы по показателям содержания свинца в составе лакокрасочных материалов.</w:t>
      </w:r>
    </w:p>
    <w:p w14:paraId="7878A459" w14:textId="77777777" w:rsidR="0050766C" w:rsidRDefault="0050766C" w:rsidP="0050766C">
      <w:pPr>
        <w:jc w:val="both"/>
        <w:rPr>
          <w:rFonts w:ascii="Verdana" w:hAnsi="Verdana"/>
          <w:sz w:val="24"/>
          <w:lang w:val="ru-RU"/>
        </w:rPr>
      </w:pPr>
    </w:p>
    <w:p w14:paraId="4745E1B1" w14:textId="77777777" w:rsidR="005E05FB" w:rsidRDefault="005E05FB" w:rsidP="0050766C">
      <w:pPr>
        <w:jc w:val="both"/>
        <w:rPr>
          <w:rFonts w:ascii="Verdana" w:hAnsi="Verdana"/>
          <w:sz w:val="24"/>
          <w:lang w:val="ru-RU"/>
        </w:rPr>
      </w:pPr>
    </w:p>
    <w:p w14:paraId="5EF02AC6" w14:textId="77777777" w:rsidR="0050766C" w:rsidRDefault="0050766C">
      <w:pPr>
        <w:rPr>
          <w:rFonts w:ascii="Verdana" w:hAnsi="Verdana"/>
          <w:sz w:val="24"/>
          <w:lang w:val="ru-RU"/>
        </w:rPr>
      </w:pPr>
      <w:r>
        <w:rPr>
          <w:rFonts w:ascii="Verdana" w:hAnsi="Verdana"/>
          <w:sz w:val="24"/>
          <w:lang w:val="ru-RU"/>
        </w:rPr>
        <w:br w:type="page"/>
      </w:r>
    </w:p>
    <w:p w14:paraId="3EA5E837" w14:textId="6365B116" w:rsidR="0050766C" w:rsidRPr="0050766C" w:rsidRDefault="0050766C" w:rsidP="00593309">
      <w:pPr>
        <w:pStyle w:val="110"/>
        <w:rPr>
          <w:rFonts w:ascii="Verdana" w:eastAsiaTheme="majorEastAsia" w:hAnsi="Verdana" w:cstheme="majorBidi"/>
          <w:b w:val="0"/>
          <w:color w:val="EE6203"/>
          <w:kern w:val="0"/>
          <w:sz w:val="32"/>
          <w:szCs w:val="32"/>
          <w:lang w:val="ru-RU" w:eastAsia="en-US"/>
        </w:rPr>
      </w:pPr>
      <w:bookmarkStart w:id="34" w:name="_Toc53132756"/>
      <w:bookmarkStart w:id="35" w:name="__RefHeading__13302_1951659562"/>
      <w:bookmarkStart w:id="36" w:name="_Toc122592734"/>
      <w:r w:rsidRPr="0050766C">
        <w:rPr>
          <w:rFonts w:ascii="Verdana" w:eastAsiaTheme="majorEastAsia" w:hAnsi="Verdana" w:cstheme="majorBidi"/>
          <w:b w:val="0"/>
          <w:color w:val="EE6203"/>
          <w:kern w:val="0"/>
          <w:sz w:val="32"/>
          <w:szCs w:val="32"/>
          <w:lang w:val="ru-RU" w:eastAsia="en-US"/>
        </w:rPr>
        <w:t xml:space="preserve">Глава </w:t>
      </w:r>
      <w:r w:rsidR="00CF7AEE">
        <w:rPr>
          <w:rFonts w:ascii="Verdana" w:eastAsiaTheme="majorEastAsia" w:hAnsi="Verdana" w:cstheme="majorBidi"/>
          <w:b w:val="0"/>
          <w:color w:val="EE6203"/>
          <w:kern w:val="0"/>
          <w:sz w:val="32"/>
          <w:szCs w:val="32"/>
          <w:lang w:val="ru-RU" w:eastAsia="en-US"/>
        </w:rPr>
        <w:t>5</w:t>
      </w:r>
      <w:r w:rsidRPr="0050766C">
        <w:rPr>
          <w:rFonts w:ascii="Verdana" w:eastAsiaTheme="majorEastAsia" w:hAnsi="Verdana" w:cstheme="majorBidi"/>
          <w:b w:val="0"/>
          <w:color w:val="EE6203"/>
          <w:kern w:val="0"/>
          <w:sz w:val="32"/>
          <w:szCs w:val="32"/>
          <w:lang w:val="ru-RU" w:eastAsia="en-US"/>
        </w:rPr>
        <w:t>. Министерства, агентства и другие органы по управлению химическими веществами и отходами</w:t>
      </w:r>
      <w:bookmarkEnd w:id="34"/>
      <w:bookmarkEnd w:id="35"/>
      <w:bookmarkEnd w:id="36"/>
    </w:p>
    <w:p w14:paraId="7DCA4A3D" w14:textId="77777777" w:rsidR="0050766C" w:rsidRPr="0050766C" w:rsidRDefault="0050766C" w:rsidP="0050766C">
      <w:pPr>
        <w:pStyle w:val="Standard"/>
        <w:rPr>
          <w:rFonts w:ascii="Verdana" w:hAnsi="Verdana"/>
          <w:sz w:val="24"/>
        </w:rPr>
      </w:pPr>
    </w:p>
    <w:p w14:paraId="548EF235" w14:textId="77777777" w:rsidR="005E05FB" w:rsidRPr="005E05FB" w:rsidRDefault="005E05FB" w:rsidP="005E05FB">
      <w:pPr>
        <w:spacing w:after="0" w:line="240" w:lineRule="auto"/>
        <w:ind w:firstLine="720"/>
        <w:jc w:val="both"/>
        <w:rPr>
          <w:rFonts w:ascii="Verdana" w:hAnsi="Verdana"/>
          <w:sz w:val="24"/>
          <w:lang w:val="ru-RU"/>
        </w:rPr>
      </w:pPr>
      <w:r w:rsidRPr="005E05FB">
        <w:rPr>
          <w:rFonts w:ascii="Verdana" w:hAnsi="Verdana"/>
          <w:sz w:val="24"/>
          <w:lang w:val="ru-RU"/>
        </w:rPr>
        <w:t>Законодательство Республики Беларусь определяет уполномоченные государственные органы, подчиненные Совету Министров Республики Беларусь и участвующие тем или иным образом в управлении обращением химических веществ в определенных областях. Органы государственного управления в рамках компетенции осуществляют разработку нормативно-правовых документов, государственных и отраслевых программ по обеспечению безопасности химических веществ на различных этапах их жизненного цикла, обеспечивают проведение научных исследований в соответствующей области в рамках компетенции, применение административных и экономических санкций при нарушении требований по обеспечению безопасного обращения химикатов.</w:t>
      </w:r>
    </w:p>
    <w:p w14:paraId="0AEEB266" w14:textId="77777777" w:rsidR="005E05FB" w:rsidRPr="005E05FB" w:rsidRDefault="005E05FB" w:rsidP="005E05FB">
      <w:pPr>
        <w:spacing w:after="0" w:line="240" w:lineRule="auto"/>
        <w:ind w:firstLine="720"/>
        <w:jc w:val="both"/>
        <w:rPr>
          <w:rFonts w:ascii="Verdana" w:hAnsi="Verdana"/>
          <w:sz w:val="24"/>
          <w:lang w:val="ru-RU"/>
        </w:rPr>
      </w:pPr>
    </w:p>
    <w:p w14:paraId="023EB00D" w14:textId="72D45914" w:rsidR="005E05FB" w:rsidRPr="00987B08" w:rsidRDefault="00CF7AEE" w:rsidP="00593309">
      <w:pPr>
        <w:pStyle w:val="2"/>
        <w:rPr>
          <w:rFonts w:ascii="Verdana" w:hAnsi="Verdana"/>
          <w:bCs/>
          <w:color w:val="385623" w:themeColor="accent6" w:themeShade="80"/>
          <w:sz w:val="24"/>
          <w:lang w:val="ru-RU"/>
        </w:rPr>
      </w:pPr>
      <w:bookmarkStart w:id="37" w:name="_Toc122592735"/>
      <w:r>
        <w:rPr>
          <w:rFonts w:ascii="Verdana" w:hAnsi="Verdana"/>
          <w:bCs/>
          <w:color w:val="385623" w:themeColor="accent6" w:themeShade="80"/>
          <w:sz w:val="24"/>
          <w:lang w:val="ru-RU"/>
        </w:rPr>
        <w:t>5</w:t>
      </w:r>
      <w:r w:rsidR="005E05FB" w:rsidRPr="00987B08">
        <w:rPr>
          <w:rFonts w:ascii="Verdana" w:hAnsi="Verdana"/>
          <w:bCs/>
          <w:color w:val="385623" w:themeColor="accent6" w:themeShade="80"/>
          <w:sz w:val="24"/>
          <w:lang w:val="ru-RU"/>
        </w:rPr>
        <w:t>.1 Полномочия и права министерств и ведомств по управлению обращением химических веществ</w:t>
      </w:r>
      <w:bookmarkEnd w:id="37"/>
    </w:p>
    <w:p w14:paraId="39F490A8" w14:textId="77777777" w:rsidR="00987B08" w:rsidRPr="005E05FB" w:rsidRDefault="00987B08" w:rsidP="005E05FB">
      <w:pPr>
        <w:spacing w:after="0" w:line="240" w:lineRule="auto"/>
        <w:ind w:firstLine="720"/>
        <w:jc w:val="both"/>
        <w:rPr>
          <w:rFonts w:ascii="Verdana" w:hAnsi="Verdana"/>
          <w:sz w:val="24"/>
          <w:lang w:val="ru-RU"/>
        </w:rPr>
      </w:pPr>
    </w:p>
    <w:p w14:paraId="765E3DC5" w14:textId="77777777" w:rsidR="005E05FB" w:rsidRPr="005E05FB" w:rsidRDefault="005E05FB" w:rsidP="00987B08">
      <w:pPr>
        <w:spacing w:after="0" w:line="240" w:lineRule="auto"/>
        <w:ind w:firstLine="720"/>
        <w:jc w:val="center"/>
        <w:rPr>
          <w:rFonts w:ascii="Verdana" w:hAnsi="Verdana"/>
          <w:b/>
          <w:i/>
          <w:iCs/>
          <w:sz w:val="24"/>
          <w:lang w:val="ru-RU"/>
        </w:rPr>
      </w:pPr>
      <w:r w:rsidRPr="005E05FB">
        <w:rPr>
          <w:rFonts w:ascii="Verdana" w:hAnsi="Verdana"/>
          <w:b/>
          <w:sz w:val="24"/>
          <w:lang w:val="ru-RU"/>
        </w:rPr>
        <w:t>Министерство здравоохранения</w:t>
      </w:r>
    </w:p>
    <w:p w14:paraId="18749D03" w14:textId="77777777" w:rsidR="005E05FB" w:rsidRPr="005E05FB" w:rsidRDefault="00987B08" w:rsidP="005E05FB">
      <w:pPr>
        <w:spacing w:after="0" w:line="240" w:lineRule="auto"/>
        <w:ind w:firstLine="720"/>
        <w:jc w:val="both"/>
        <w:rPr>
          <w:rFonts w:ascii="Verdana" w:hAnsi="Verdana"/>
          <w:sz w:val="24"/>
          <w:lang w:val="ru-RU"/>
        </w:rPr>
      </w:pPr>
      <w:r>
        <w:rPr>
          <w:rFonts w:ascii="Verdana" w:hAnsi="Verdana"/>
          <w:b/>
          <w:noProof/>
          <w:sz w:val="24"/>
        </w:rPr>
        <w:drawing>
          <wp:anchor distT="0" distB="0" distL="114300" distR="114300" simplePos="0" relativeHeight="251681792" behindDoc="1" locked="0" layoutInCell="1" allowOverlap="1" wp14:anchorId="07CEAEAD" wp14:editId="1F0FCF95">
            <wp:simplePos x="0" y="0"/>
            <wp:positionH relativeFrom="column">
              <wp:posOffset>317379</wp:posOffset>
            </wp:positionH>
            <wp:positionV relativeFrom="paragraph">
              <wp:posOffset>98429</wp:posOffset>
            </wp:positionV>
            <wp:extent cx="2120265" cy="2077085"/>
            <wp:effectExtent l="0" t="0" r="0" b="0"/>
            <wp:wrapTight wrapText="bothSides">
              <wp:wrapPolygon edited="0">
                <wp:start x="0" y="0"/>
                <wp:lineTo x="0" y="21395"/>
                <wp:lineTo x="21348" y="21395"/>
                <wp:lineTo x="21348" y="0"/>
                <wp:lineTo x="0" y="0"/>
              </wp:wrapPolygon>
            </wp:wrapTight>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xsl3anx4.png"/>
                    <pic:cNvPicPr/>
                  </pic:nvPicPr>
                  <pic:blipFill>
                    <a:blip r:embed="rId51">
                      <a:extLst>
                        <a:ext uri="{28A0092B-C50C-407E-A947-70E740481C1C}">
                          <a14:useLocalDpi xmlns:a14="http://schemas.microsoft.com/office/drawing/2010/main" val="0"/>
                        </a:ext>
                      </a:extLst>
                    </a:blip>
                    <a:stretch>
                      <a:fillRect/>
                    </a:stretch>
                  </pic:blipFill>
                  <pic:spPr>
                    <a:xfrm>
                      <a:off x="0" y="0"/>
                      <a:ext cx="2120265" cy="2077085"/>
                    </a:xfrm>
                    <a:prstGeom prst="rect">
                      <a:avLst/>
                    </a:prstGeom>
                  </pic:spPr>
                </pic:pic>
              </a:graphicData>
            </a:graphic>
            <wp14:sizeRelH relativeFrom="page">
              <wp14:pctWidth>0</wp14:pctWidth>
            </wp14:sizeRelH>
            <wp14:sizeRelV relativeFrom="page">
              <wp14:pctHeight>0</wp14:pctHeight>
            </wp14:sizeRelV>
          </wp:anchor>
        </w:drawing>
      </w:r>
      <w:r w:rsidR="005E05FB" w:rsidRPr="005E05FB">
        <w:rPr>
          <w:rFonts w:ascii="Verdana" w:hAnsi="Verdana"/>
          <w:sz w:val="24"/>
          <w:lang w:val="ru-RU"/>
        </w:rPr>
        <w:t>Согласно Положению о Министерстве здравоохранения Республики Беларусь, утвержденному постановлением Совета Министров Республики Беларусь от 28.10.2011 г.  № 1446 (в редакции №23 от 16.05.2018 г.), Постановлению Совета Министров Республики Беларусь от 27.03.2018 №</w:t>
      </w:r>
      <w:r>
        <w:rPr>
          <w:rFonts w:ascii="Verdana" w:hAnsi="Verdana"/>
          <w:sz w:val="24"/>
          <w:lang w:val="ru-RU"/>
        </w:rPr>
        <w:t> </w:t>
      </w:r>
      <w:r w:rsidR="005E05FB" w:rsidRPr="005E05FB">
        <w:rPr>
          <w:rFonts w:ascii="Verdana" w:hAnsi="Verdana"/>
          <w:sz w:val="24"/>
          <w:lang w:val="ru-RU"/>
        </w:rPr>
        <w:t>226 «О некоторых вопросах Министерства здравоохранения» с дополнениями и изменениями Министерство здравоохранения проводит:</w:t>
      </w:r>
    </w:p>
    <w:p w14:paraId="4CB84C0A" w14:textId="77777777" w:rsidR="005E05FB" w:rsidRPr="005E05FB" w:rsidRDefault="005E05FB" w:rsidP="003C62FB">
      <w:pPr>
        <w:numPr>
          <w:ilvl w:val="0"/>
          <w:numId w:val="9"/>
        </w:numPr>
        <w:spacing w:after="0" w:line="240" w:lineRule="auto"/>
        <w:ind w:left="0" w:firstLine="709"/>
        <w:jc w:val="both"/>
        <w:rPr>
          <w:rFonts w:ascii="Verdana" w:hAnsi="Verdana"/>
          <w:sz w:val="24"/>
          <w:lang w:val="ru-RU"/>
        </w:rPr>
      </w:pPr>
      <w:r w:rsidRPr="005E05FB">
        <w:rPr>
          <w:rFonts w:ascii="Verdana" w:hAnsi="Verdana"/>
          <w:sz w:val="24"/>
          <w:lang w:val="ru-RU"/>
        </w:rPr>
        <w:t>государственную регистрацию химической продукции, нотификацию новых химических веществ, а также обеспечивает ведение национальной части реестра химических веществ и смесей Евразийского экономического союза в соответствии с требованиями технического регламента Евразийского экономического союза «О</w:t>
      </w:r>
      <w:r w:rsidR="00987B08">
        <w:rPr>
          <w:rFonts w:ascii="Verdana" w:hAnsi="Verdana"/>
          <w:sz w:val="24"/>
          <w:lang w:val="ru-RU"/>
        </w:rPr>
        <w:t> </w:t>
      </w:r>
      <w:r w:rsidRPr="005E05FB">
        <w:rPr>
          <w:rFonts w:ascii="Verdana" w:hAnsi="Verdana"/>
          <w:sz w:val="24"/>
          <w:lang w:val="ru-RU"/>
        </w:rPr>
        <w:t xml:space="preserve">безопасности химической продукции»; </w:t>
      </w:r>
    </w:p>
    <w:p w14:paraId="5549EE34" w14:textId="77777777" w:rsidR="005E05FB" w:rsidRPr="005E05FB" w:rsidRDefault="005E05FB" w:rsidP="003C62FB">
      <w:pPr>
        <w:numPr>
          <w:ilvl w:val="0"/>
          <w:numId w:val="9"/>
        </w:numPr>
        <w:spacing w:after="0" w:line="240" w:lineRule="auto"/>
        <w:ind w:left="0" w:firstLine="709"/>
        <w:jc w:val="both"/>
        <w:rPr>
          <w:rFonts w:ascii="Verdana" w:hAnsi="Verdana"/>
          <w:sz w:val="24"/>
          <w:lang w:val="ru-RU"/>
        </w:rPr>
      </w:pPr>
      <w:r w:rsidRPr="005E05FB">
        <w:rPr>
          <w:rFonts w:ascii="Verdana" w:hAnsi="Verdana"/>
          <w:sz w:val="24"/>
          <w:lang w:val="ru-RU"/>
        </w:rPr>
        <w:t>комплекс предварительных технических работ, связанных с проведением экспертиз, испытаний и других исследований, предшествующих государственной регистрации химической продукции, нотификации новых химических веществ, порядок организации и проведения этих работ, а также организацию, уполномоченную на их проведение и ведение национальной части реестра химических веществ и смесей Евразийского экономического союза в соответствии с требованиями технического регламента Евразийского экономического союза «О безопасности химической продукции»;</w:t>
      </w:r>
    </w:p>
    <w:p w14:paraId="1044212D" w14:textId="77777777" w:rsidR="005E05FB" w:rsidRPr="005E05FB" w:rsidRDefault="005E05FB" w:rsidP="003C62FB">
      <w:pPr>
        <w:numPr>
          <w:ilvl w:val="0"/>
          <w:numId w:val="9"/>
        </w:numPr>
        <w:spacing w:after="0" w:line="240" w:lineRule="auto"/>
        <w:ind w:left="0" w:firstLine="709"/>
        <w:jc w:val="both"/>
        <w:rPr>
          <w:rFonts w:ascii="Verdana" w:hAnsi="Verdana"/>
          <w:sz w:val="24"/>
          <w:lang w:val="ru-RU"/>
        </w:rPr>
      </w:pPr>
      <w:r w:rsidRPr="005E05FB">
        <w:rPr>
          <w:rFonts w:ascii="Verdana" w:hAnsi="Verdana"/>
          <w:sz w:val="24"/>
          <w:lang w:val="ru-RU"/>
        </w:rPr>
        <w:t>обоснование критериев безопасности химических веществ для здоровья населения и работающих;</w:t>
      </w:r>
    </w:p>
    <w:p w14:paraId="20B97E7C" w14:textId="77777777" w:rsidR="005E05FB" w:rsidRPr="005E05FB" w:rsidRDefault="005E05FB" w:rsidP="003C62FB">
      <w:pPr>
        <w:numPr>
          <w:ilvl w:val="0"/>
          <w:numId w:val="9"/>
        </w:numPr>
        <w:spacing w:after="0" w:line="240" w:lineRule="auto"/>
        <w:ind w:left="0" w:firstLine="709"/>
        <w:jc w:val="both"/>
        <w:rPr>
          <w:rFonts w:ascii="Verdana" w:hAnsi="Verdana"/>
          <w:sz w:val="24"/>
          <w:lang w:val="ru-RU"/>
        </w:rPr>
      </w:pPr>
      <w:r w:rsidRPr="005E05FB">
        <w:rPr>
          <w:rFonts w:ascii="Verdana" w:hAnsi="Verdana"/>
          <w:sz w:val="24"/>
          <w:lang w:val="ru-RU"/>
        </w:rPr>
        <w:t>оценку опасности химических веществ, пестицидов и отходов для человека;</w:t>
      </w:r>
    </w:p>
    <w:p w14:paraId="07362B4D" w14:textId="77777777" w:rsidR="005E05FB" w:rsidRPr="005E05FB" w:rsidRDefault="005E05FB" w:rsidP="003C62FB">
      <w:pPr>
        <w:numPr>
          <w:ilvl w:val="0"/>
          <w:numId w:val="9"/>
        </w:numPr>
        <w:spacing w:after="0" w:line="240" w:lineRule="auto"/>
        <w:ind w:left="0" w:firstLine="709"/>
        <w:jc w:val="both"/>
        <w:rPr>
          <w:rFonts w:ascii="Verdana" w:hAnsi="Verdana"/>
          <w:sz w:val="24"/>
          <w:lang w:val="ru-RU"/>
        </w:rPr>
      </w:pPr>
      <w:r w:rsidRPr="005E05FB">
        <w:rPr>
          <w:rFonts w:ascii="Verdana" w:hAnsi="Verdana"/>
          <w:sz w:val="24"/>
          <w:lang w:val="ru-RU"/>
        </w:rPr>
        <w:t>обоснование и установление гигиенических нормативов химических веществ в объектах среды обитания и производственной среды, требований по транспортировке, применению, хранению, утилизации химических веществ;</w:t>
      </w:r>
    </w:p>
    <w:p w14:paraId="4427CAB1" w14:textId="77777777" w:rsidR="005E05FB" w:rsidRPr="005E05FB" w:rsidRDefault="005E05FB" w:rsidP="003C62FB">
      <w:pPr>
        <w:numPr>
          <w:ilvl w:val="0"/>
          <w:numId w:val="9"/>
        </w:numPr>
        <w:spacing w:after="0" w:line="240" w:lineRule="auto"/>
        <w:ind w:left="0" w:firstLine="709"/>
        <w:jc w:val="both"/>
        <w:rPr>
          <w:rFonts w:ascii="Verdana" w:hAnsi="Verdana"/>
          <w:sz w:val="24"/>
          <w:lang w:val="ru-RU"/>
        </w:rPr>
      </w:pPr>
      <w:r w:rsidRPr="005E05FB">
        <w:rPr>
          <w:rFonts w:ascii="Verdana" w:hAnsi="Verdana"/>
          <w:sz w:val="24"/>
          <w:lang w:val="ru-RU"/>
        </w:rPr>
        <w:t>регистрацию заболеваний и отравлений, в том числе профессиональных;</w:t>
      </w:r>
    </w:p>
    <w:p w14:paraId="4597B819" w14:textId="77777777" w:rsidR="005E05FB" w:rsidRPr="005E05FB" w:rsidRDefault="005E05FB" w:rsidP="003C62FB">
      <w:pPr>
        <w:numPr>
          <w:ilvl w:val="0"/>
          <w:numId w:val="9"/>
        </w:numPr>
        <w:spacing w:after="0" w:line="240" w:lineRule="auto"/>
        <w:ind w:left="0" w:firstLine="709"/>
        <w:jc w:val="both"/>
        <w:rPr>
          <w:rFonts w:ascii="Verdana" w:hAnsi="Verdana"/>
          <w:sz w:val="24"/>
          <w:lang w:val="ru-RU"/>
        </w:rPr>
      </w:pPr>
      <w:r w:rsidRPr="005E05FB">
        <w:rPr>
          <w:rFonts w:ascii="Verdana" w:hAnsi="Verdana"/>
          <w:sz w:val="24"/>
          <w:lang w:val="ru-RU"/>
        </w:rPr>
        <w:t>контроль содержания химикатов в среде обитания, продуктах питания, питьевой воде, на производстве;</w:t>
      </w:r>
    </w:p>
    <w:p w14:paraId="687E8214" w14:textId="77777777" w:rsidR="005E05FB" w:rsidRPr="005E05FB" w:rsidRDefault="005E05FB" w:rsidP="003C62FB">
      <w:pPr>
        <w:numPr>
          <w:ilvl w:val="0"/>
          <w:numId w:val="9"/>
        </w:numPr>
        <w:spacing w:after="0" w:line="240" w:lineRule="auto"/>
        <w:ind w:left="0" w:firstLine="709"/>
        <w:jc w:val="both"/>
        <w:rPr>
          <w:rFonts w:ascii="Verdana" w:hAnsi="Verdana"/>
          <w:sz w:val="24"/>
          <w:lang w:val="ru-RU"/>
        </w:rPr>
      </w:pPr>
      <w:r w:rsidRPr="005E05FB">
        <w:rPr>
          <w:rFonts w:ascii="Verdana" w:hAnsi="Verdana"/>
          <w:sz w:val="24"/>
          <w:lang w:val="ru-RU"/>
        </w:rPr>
        <w:t>ведение социально-гигиенического мониторинга.</w:t>
      </w:r>
    </w:p>
    <w:p w14:paraId="585121CA" w14:textId="77777777" w:rsidR="005E05FB" w:rsidRPr="00987B08" w:rsidRDefault="005E05FB" w:rsidP="005E05FB">
      <w:pPr>
        <w:spacing w:after="0" w:line="240" w:lineRule="auto"/>
        <w:ind w:firstLine="720"/>
        <w:jc w:val="both"/>
        <w:rPr>
          <w:rFonts w:ascii="Verdana" w:hAnsi="Verdana"/>
          <w:i/>
          <w:sz w:val="24"/>
          <w:lang w:val="ru-RU"/>
        </w:rPr>
      </w:pPr>
      <w:r w:rsidRPr="00987B08">
        <w:rPr>
          <w:rFonts w:ascii="Verdana" w:hAnsi="Verdana"/>
          <w:i/>
          <w:sz w:val="24"/>
          <w:lang w:val="ru-RU"/>
        </w:rPr>
        <w:t xml:space="preserve">Источник: </w:t>
      </w:r>
      <w:hyperlink r:id="rId52" w:history="1">
        <w:r w:rsidRPr="00987B08">
          <w:rPr>
            <w:rStyle w:val="a7"/>
            <w:rFonts w:ascii="Verdana" w:hAnsi="Verdana"/>
            <w:i/>
            <w:color w:val="auto"/>
            <w:sz w:val="24"/>
            <w:u w:val="none"/>
            <w:lang w:val="ru-RU"/>
          </w:rPr>
          <w:t>https://minzdrav.gov.by/ru/dlya-spetsialistov/normativno-pravovaya-baza/polozhenie-o-ministerstve.php</w:t>
        </w:r>
      </w:hyperlink>
    </w:p>
    <w:p w14:paraId="3B8A2B22" w14:textId="77777777" w:rsidR="005E05FB" w:rsidRPr="005E05FB" w:rsidRDefault="005E05FB" w:rsidP="005E05FB">
      <w:pPr>
        <w:spacing w:after="0" w:line="240" w:lineRule="auto"/>
        <w:ind w:firstLine="720"/>
        <w:jc w:val="both"/>
        <w:rPr>
          <w:rFonts w:ascii="Verdana" w:hAnsi="Verdana"/>
          <w:sz w:val="24"/>
          <w:lang w:val="ru-RU"/>
        </w:rPr>
      </w:pPr>
    </w:p>
    <w:p w14:paraId="3EA58EA5" w14:textId="77777777" w:rsidR="005E05FB" w:rsidRPr="005E05FB" w:rsidRDefault="005E05FB" w:rsidP="005E05FB">
      <w:pPr>
        <w:spacing w:after="0" w:line="240" w:lineRule="auto"/>
        <w:ind w:firstLine="720"/>
        <w:jc w:val="both"/>
        <w:rPr>
          <w:rFonts w:ascii="Verdana" w:hAnsi="Verdana"/>
          <w:b/>
          <w:bCs/>
          <w:sz w:val="24"/>
          <w:lang w:val="ru-RU"/>
        </w:rPr>
      </w:pPr>
      <w:r w:rsidRPr="005E05FB">
        <w:rPr>
          <w:rFonts w:ascii="Verdana" w:hAnsi="Verdana"/>
          <w:b/>
          <w:bCs/>
          <w:sz w:val="24"/>
          <w:lang w:val="ru-RU"/>
        </w:rPr>
        <w:t>Республиканское унитарное предприятие «Научно-практический центр гигиены» Министерства здравоохранения Республики Беларусь</w:t>
      </w:r>
    </w:p>
    <w:p w14:paraId="705E1ADE" w14:textId="77777777" w:rsidR="005E05FB" w:rsidRPr="005E05FB" w:rsidRDefault="00987B08" w:rsidP="005E05FB">
      <w:pPr>
        <w:spacing w:after="0" w:line="240" w:lineRule="auto"/>
        <w:ind w:firstLine="720"/>
        <w:jc w:val="both"/>
        <w:rPr>
          <w:rFonts w:ascii="Verdana" w:hAnsi="Verdana"/>
          <w:sz w:val="24"/>
          <w:lang w:val="ru-RU"/>
        </w:rPr>
      </w:pPr>
      <w:r w:rsidRPr="005E05FB">
        <w:rPr>
          <w:rFonts w:ascii="Verdana" w:hAnsi="Verdana"/>
          <w:noProof/>
          <w:sz w:val="24"/>
        </w:rPr>
        <w:drawing>
          <wp:anchor distT="0" distB="0" distL="114300" distR="114300" simplePos="0" relativeHeight="251680768" behindDoc="0" locked="0" layoutInCell="1" allowOverlap="1" wp14:anchorId="3C9B4B77" wp14:editId="2CAAE0E2">
            <wp:simplePos x="0" y="0"/>
            <wp:positionH relativeFrom="margin">
              <wp:posOffset>23371</wp:posOffset>
            </wp:positionH>
            <wp:positionV relativeFrom="paragraph">
              <wp:posOffset>14227</wp:posOffset>
            </wp:positionV>
            <wp:extent cx="1064895" cy="1064895"/>
            <wp:effectExtent l="0" t="0" r="0" b="1905"/>
            <wp:wrapSquare wrapText="bothSides"/>
            <wp:docPr id="23" name="Рисунок 23" descr="C:\Users\ProtasevichU\Desktop\Проект Роттердам\1\logo-cg-2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otasevichU\Desktop\Проект Роттердам\1\logo-cg-2_new.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64895" cy="1064895"/>
                    </a:xfrm>
                    <a:prstGeom prst="rect">
                      <a:avLst/>
                    </a:prstGeom>
                    <a:noFill/>
                    <a:ln>
                      <a:noFill/>
                    </a:ln>
                  </pic:spPr>
                </pic:pic>
              </a:graphicData>
            </a:graphic>
          </wp:anchor>
        </w:drawing>
      </w:r>
      <w:r w:rsidR="005E05FB" w:rsidRPr="005E05FB">
        <w:rPr>
          <w:rFonts w:ascii="Verdana" w:hAnsi="Verdana"/>
          <w:sz w:val="24"/>
          <w:lang w:val="ru-RU"/>
        </w:rPr>
        <w:t>Согласно Постановлению МЗ РБ №41 от 10 мая 2018 г. «Об</w:t>
      </w:r>
      <w:r>
        <w:rPr>
          <w:rFonts w:ascii="Verdana" w:hAnsi="Verdana"/>
          <w:sz w:val="24"/>
          <w:lang w:val="ru-RU"/>
        </w:rPr>
        <w:t> </w:t>
      </w:r>
      <w:r w:rsidR="005E05FB" w:rsidRPr="005E05FB">
        <w:rPr>
          <w:rFonts w:ascii="Verdana" w:hAnsi="Verdana"/>
          <w:sz w:val="24"/>
          <w:lang w:val="ru-RU"/>
        </w:rPr>
        <w:t>определении уполномоченной организации» Республиканское унитарное предприятие «Научно-практический центр гигиены» уполномочена на осуществление:</w:t>
      </w:r>
    </w:p>
    <w:p w14:paraId="6539A910" w14:textId="77777777" w:rsidR="005E05FB" w:rsidRPr="00987B08" w:rsidRDefault="005E05FB" w:rsidP="003C62FB">
      <w:pPr>
        <w:pStyle w:val="ac"/>
        <w:numPr>
          <w:ilvl w:val="0"/>
          <w:numId w:val="10"/>
        </w:numPr>
        <w:ind w:left="0" w:firstLine="709"/>
        <w:jc w:val="both"/>
        <w:rPr>
          <w:rFonts w:ascii="Verdana" w:hAnsi="Verdana"/>
          <w:sz w:val="24"/>
        </w:rPr>
      </w:pPr>
      <w:r w:rsidRPr="00987B08">
        <w:rPr>
          <w:rFonts w:ascii="Verdana" w:hAnsi="Verdana"/>
          <w:sz w:val="24"/>
        </w:rPr>
        <w:t>ведения национальной части реестра химических веществ и смесей Евразийского экономического союза в соответствии с требованиями ТР ЕАЭС 041/2017 формирование национальной части реестра химических веществ и смесей ЕАЭС;</w:t>
      </w:r>
    </w:p>
    <w:p w14:paraId="7017B2BC" w14:textId="77777777" w:rsidR="005E05FB" w:rsidRPr="00987B08" w:rsidRDefault="005E05FB" w:rsidP="003C62FB">
      <w:pPr>
        <w:pStyle w:val="ac"/>
        <w:numPr>
          <w:ilvl w:val="0"/>
          <w:numId w:val="10"/>
        </w:numPr>
        <w:ind w:left="0" w:firstLine="709"/>
        <w:jc w:val="both"/>
        <w:rPr>
          <w:rFonts w:ascii="Verdana" w:hAnsi="Verdana"/>
          <w:sz w:val="24"/>
        </w:rPr>
      </w:pPr>
      <w:r w:rsidRPr="00987B08">
        <w:rPr>
          <w:rFonts w:ascii="Verdana" w:hAnsi="Verdana"/>
          <w:sz w:val="24"/>
        </w:rPr>
        <w:t xml:space="preserve">проведения комплекса предварительных работ, связанных с проведением экспертиз, испытаний и других исследований, предшествующих государственной регистрации химической продукции, нотификации новых химических веществ. </w:t>
      </w:r>
    </w:p>
    <w:p w14:paraId="5830D407" w14:textId="77777777" w:rsidR="005E05FB" w:rsidRPr="005E05FB" w:rsidRDefault="005E05FB" w:rsidP="005E05FB">
      <w:pPr>
        <w:spacing w:after="0" w:line="240" w:lineRule="auto"/>
        <w:ind w:firstLine="720"/>
        <w:jc w:val="both"/>
        <w:rPr>
          <w:rFonts w:ascii="Verdana" w:hAnsi="Verdana"/>
          <w:sz w:val="24"/>
          <w:lang w:val="ru-RU"/>
        </w:rPr>
      </w:pPr>
    </w:p>
    <w:p w14:paraId="6442E296" w14:textId="77777777" w:rsidR="005E05FB" w:rsidRPr="005E05FB" w:rsidRDefault="00987B08" w:rsidP="00987B08">
      <w:pPr>
        <w:spacing w:after="0" w:line="240" w:lineRule="auto"/>
        <w:ind w:firstLine="720"/>
        <w:jc w:val="center"/>
        <w:rPr>
          <w:rFonts w:ascii="Verdana" w:hAnsi="Verdana"/>
          <w:b/>
          <w:bCs/>
          <w:sz w:val="24"/>
          <w:lang w:val="ru-RU"/>
        </w:rPr>
      </w:pPr>
      <w:r w:rsidRPr="005E05FB">
        <w:rPr>
          <w:rFonts w:ascii="Verdana" w:hAnsi="Verdana"/>
          <w:b/>
          <w:noProof/>
          <w:sz w:val="24"/>
        </w:rPr>
        <w:drawing>
          <wp:anchor distT="0" distB="0" distL="114300" distR="114300" simplePos="0" relativeHeight="251678720" behindDoc="0" locked="0" layoutInCell="1" allowOverlap="1" wp14:anchorId="328210F9" wp14:editId="42D1F640">
            <wp:simplePos x="0" y="0"/>
            <wp:positionH relativeFrom="margin">
              <wp:align>left</wp:align>
            </wp:positionH>
            <wp:positionV relativeFrom="paragraph">
              <wp:posOffset>188595</wp:posOffset>
            </wp:positionV>
            <wp:extent cx="1021715" cy="1019810"/>
            <wp:effectExtent l="0" t="0" r="6985" b="8890"/>
            <wp:wrapSquare wrapText="bothSides"/>
            <wp:docPr id="24" name="Рисунок 24" descr="C:\Users\ProtasevichU\Desktop\Проект Роттердам\1\минприро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rotasevichU\Desktop\Проект Роттердам\1\минприроды.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flipH="1">
                      <a:off x="0" y="0"/>
                      <a:ext cx="1021715" cy="1019810"/>
                    </a:xfrm>
                    <a:prstGeom prst="rect">
                      <a:avLst/>
                    </a:prstGeom>
                    <a:noFill/>
                    <a:ln>
                      <a:noFill/>
                    </a:ln>
                  </pic:spPr>
                </pic:pic>
              </a:graphicData>
            </a:graphic>
            <wp14:sizeRelV relativeFrom="margin">
              <wp14:pctHeight>0</wp14:pctHeight>
            </wp14:sizeRelV>
          </wp:anchor>
        </w:drawing>
      </w:r>
      <w:r w:rsidR="005E05FB" w:rsidRPr="005E05FB">
        <w:rPr>
          <w:rFonts w:ascii="Verdana" w:hAnsi="Verdana"/>
          <w:b/>
          <w:bCs/>
          <w:sz w:val="24"/>
          <w:lang w:val="ru-RU"/>
        </w:rPr>
        <w:t>Министерство природных ресурсов и охраны окружающей среды</w:t>
      </w:r>
    </w:p>
    <w:p w14:paraId="74FB90B8" w14:textId="77777777" w:rsidR="005E05FB" w:rsidRPr="005E05FB" w:rsidRDefault="005E05FB" w:rsidP="005E05FB">
      <w:pPr>
        <w:spacing w:after="0" w:line="240" w:lineRule="auto"/>
        <w:ind w:firstLine="720"/>
        <w:jc w:val="both"/>
        <w:rPr>
          <w:rFonts w:ascii="Verdana" w:hAnsi="Verdana"/>
          <w:sz w:val="24"/>
          <w:lang w:val="ru-RU"/>
        </w:rPr>
      </w:pPr>
      <w:r w:rsidRPr="005E05FB">
        <w:rPr>
          <w:rFonts w:ascii="Verdana" w:hAnsi="Verdana"/>
          <w:sz w:val="24"/>
          <w:lang w:val="ru-RU"/>
        </w:rPr>
        <w:t>Согласно Положению о Министерстве природных ресурсов и окружающей среды Республики Беларусь, утвержденному постановлением Совета Министров Республики Беларусь от 20.06.2013 г. № 503 (в ред. Постановления Совета Министров Республики Беларусь от 12.04.2018 г. № 280) Министерство природных ресурсов и охраны окружающей среды осуществляет:</w:t>
      </w:r>
    </w:p>
    <w:p w14:paraId="71EBE930" w14:textId="77777777" w:rsidR="005E05FB" w:rsidRPr="005E05FB" w:rsidRDefault="005E05FB" w:rsidP="003C62FB">
      <w:pPr>
        <w:numPr>
          <w:ilvl w:val="0"/>
          <w:numId w:val="11"/>
        </w:numPr>
        <w:spacing w:after="0" w:line="240" w:lineRule="auto"/>
        <w:ind w:left="0" w:firstLine="709"/>
        <w:jc w:val="both"/>
        <w:rPr>
          <w:rFonts w:ascii="Verdana" w:hAnsi="Verdana"/>
          <w:sz w:val="24"/>
          <w:lang w:val="ru-RU"/>
        </w:rPr>
      </w:pPr>
      <w:r w:rsidRPr="005E05FB">
        <w:rPr>
          <w:rFonts w:ascii="Verdana" w:hAnsi="Verdana"/>
          <w:sz w:val="24"/>
          <w:lang w:val="ru-RU"/>
        </w:rPr>
        <w:t>проведение единой государственной политики и государственного управления в области охраны окружающей среды и рационального использования природных ресурсов, использования и охраны недр, а также гидрометеорологической деятельности в соответствии с законодательством;</w:t>
      </w:r>
    </w:p>
    <w:p w14:paraId="025DCA81" w14:textId="77777777" w:rsidR="005E05FB" w:rsidRPr="005E05FB" w:rsidRDefault="005E05FB" w:rsidP="003C62FB">
      <w:pPr>
        <w:numPr>
          <w:ilvl w:val="0"/>
          <w:numId w:val="11"/>
        </w:numPr>
        <w:spacing w:after="0" w:line="240" w:lineRule="auto"/>
        <w:ind w:left="0" w:firstLine="709"/>
        <w:jc w:val="both"/>
        <w:rPr>
          <w:rFonts w:ascii="Verdana" w:hAnsi="Verdana"/>
          <w:sz w:val="24"/>
          <w:lang w:val="ru-RU"/>
        </w:rPr>
      </w:pPr>
      <w:r w:rsidRPr="005E05FB">
        <w:rPr>
          <w:rFonts w:ascii="Verdana" w:hAnsi="Verdana"/>
          <w:sz w:val="24"/>
          <w:lang w:val="ru-RU"/>
        </w:rPr>
        <w:t>контроль в области охраны окружающей среды и рационального использования природных ресурсов;</w:t>
      </w:r>
    </w:p>
    <w:p w14:paraId="632E7846" w14:textId="77777777" w:rsidR="005E05FB" w:rsidRPr="005E05FB" w:rsidRDefault="005E05FB" w:rsidP="003C62FB">
      <w:pPr>
        <w:numPr>
          <w:ilvl w:val="0"/>
          <w:numId w:val="11"/>
        </w:numPr>
        <w:spacing w:after="0" w:line="240" w:lineRule="auto"/>
        <w:ind w:left="0" w:firstLine="709"/>
        <w:jc w:val="both"/>
        <w:rPr>
          <w:rFonts w:ascii="Verdana" w:hAnsi="Verdana"/>
          <w:sz w:val="24"/>
          <w:lang w:val="ru-RU"/>
        </w:rPr>
      </w:pPr>
      <w:r w:rsidRPr="005E05FB">
        <w:rPr>
          <w:rFonts w:ascii="Verdana" w:hAnsi="Verdana"/>
          <w:sz w:val="24"/>
          <w:lang w:val="ru-RU"/>
        </w:rPr>
        <w:t>координацию деятельности других республиканских органов государственного управления, местных исполнительных и распорядительных органов, организаций в области обеспечения экологической безопасности, охраны окружающей среды;</w:t>
      </w:r>
    </w:p>
    <w:p w14:paraId="08C9053B" w14:textId="77777777" w:rsidR="005E05FB" w:rsidRPr="005E05FB" w:rsidRDefault="005E05FB" w:rsidP="003C62FB">
      <w:pPr>
        <w:numPr>
          <w:ilvl w:val="0"/>
          <w:numId w:val="11"/>
        </w:numPr>
        <w:spacing w:after="0" w:line="240" w:lineRule="auto"/>
        <w:ind w:left="0" w:firstLine="709"/>
        <w:jc w:val="both"/>
        <w:rPr>
          <w:rFonts w:ascii="Verdana" w:hAnsi="Verdana"/>
          <w:sz w:val="24"/>
          <w:lang w:val="ru-RU"/>
        </w:rPr>
      </w:pPr>
      <w:r w:rsidRPr="005E05FB">
        <w:rPr>
          <w:rFonts w:ascii="Verdana" w:hAnsi="Verdana"/>
          <w:sz w:val="24"/>
          <w:lang w:val="ru-RU"/>
        </w:rPr>
        <w:t xml:space="preserve">обеспечение республиканских органов государственного управления, местных исполнительных и распорядительных органов, граждан экологической информацией; </w:t>
      </w:r>
    </w:p>
    <w:p w14:paraId="22DA4CDA" w14:textId="77777777" w:rsidR="005E05FB" w:rsidRPr="005E05FB" w:rsidRDefault="005E05FB" w:rsidP="003C62FB">
      <w:pPr>
        <w:numPr>
          <w:ilvl w:val="0"/>
          <w:numId w:val="11"/>
        </w:numPr>
        <w:spacing w:after="0" w:line="240" w:lineRule="auto"/>
        <w:ind w:left="0" w:firstLine="709"/>
        <w:jc w:val="both"/>
        <w:rPr>
          <w:rFonts w:ascii="Verdana" w:hAnsi="Verdana"/>
          <w:sz w:val="24"/>
          <w:lang w:val="ru-RU"/>
        </w:rPr>
      </w:pPr>
      <w:r w:rsidRPr="005E05FB">
        <w:rPr>
          <w:rFonts w:ascii="Verdana" w:hAnsi="Verdana"/>
          <w:sz w:val="24"/>
          <w:lang w:val="ru-RU"/>
        </w:rPr>
        <w:t>организацию пропаганды экологических знаний, участие в создании системы просвещения, образования и воспитания в области охраны окружающей среды;</w:t>
      </w:r>
    </w:p>
    <w:p w14:paraId="2BC30550" w14:textId="77777777" w:rsidR="005E05FB" w:rsidRPr="005E05FB" w:rsidRDefault="005E05FB" w:rsidP="003C62FB">
      <w:pPr>
        <w:numPr>
          <w:ilvl w:val="0"/>
          <w:numId w:val="11"/>
        </w:numPr>
        <w:spacing w:after="0" w:line="240" w:lineRule="auto"/>
        <w:ind w:left="0" w:firstLine="709"/>
        <w:jc w:val="both"/>
        <w:rPr>
          <w:rFonts w:ascii="Verdana" w:hAnsi="Verdana"/>
          <w:sz w:val="24"/>
          <w:lang w:val="ru-RU"/>
        </w:rPr>
      </w:pPr>
      <w:r w:rsidRPr="005E05FB">
        <w:rPr>
          <w:rFonts w:ascii="Verdana" w:hAnsi="Verdana"/>
          <w:sz w:val="24"/>
          <w:lang w:val="ru-RU"/>
        </w:rPr>
        <w:t>экологическую сертификацию и экологический аудит.</w:t>
      </w:r>
    </w:p>
    <w:p w14:paraId="73AF97CA" w14:textId="77777777" w:rsidR="005E05FB" w:rsidRPr="005E05FB" w:rsidRDefault="005E05FB" w:rsidP="003C62FB">
      <w:pPr>
        <w:numPr>
          <w:ilvl w:val="0"/>
          <w:numId w:val="11"/>
        </w:numPr>
        <w:spacing w:after="0" w:line="240" w:lineRule="auto"/>
        <w:ind w:left="0" w:firstLine="709"/>
        <w:jc w:val="both"/>
        <w:rPr>
          <w:rFonts w:ascii="Verdana" w:hAnsi="Verdana"/>
          <w:sz w:val="24"/>
          <w:lang w:val="ru-RU"/>
        </w:rPr>
      </w:pPr>
      <w:r w:rsidRPr="005E05FB">
        <w:rPr>
          <w:rFonts w:ascii="Verdana" w:hAnsi="Verdana"/>
          <w:sz w:val="24"/>
          <w:lang w:val="ru-RU"/>
        </w:rPr>
        <w:t>проведение государственной экологической экспертизы;</w:t>
      </w:r>
    </w:p>
    <w:p w14:paraId="325F1665" w14:textId="77777777" w:rsidR="005E05FB" w:rsidRPr="005E05FB" w:rsidRDefault="005E05FB" w:rsidP="003C62FB">
      <w:pPr>
        <w:numPr>
          <w:ilvl w:val="0"/>
          <w:numId w:val="11"/>
        </w:numPr>
        <w:spacing w:after="0" w:line="240" w:lineRule="auto"/>
        <w:ind w:left="0" w:firstLine="709"/>
        <w:jc w:val="both"/>
        <w:rPr>
          <w:rFonts w:ascii="Verdana" w:hAnsi="Verdana"/>
          <w:sz w:val="24"/>
          <w:lang w:val="ru-RU"/>
        </w:rPr>
      </w:pPr>
      <w:r w:rsidRPr="005E05FB">
        <w:rPr>
          <w:rFonts w:ascii="Verdana" w:hAnsi="Verdana"/>
          <w:sz w:val="24"/>
          <w:lang w:val="ru-RU"/>
        </w:rPr>
        <w:t xml:space="preserve"> установление требований к транспортировке, использованию, хранению, обезвреживанию отходов;</w:t>
      </w:r>
    </w:p>
    <w:p w14:paraId="04EAFDD5" w14:textId="77777777" w:rsidR="005E05FB" w:rsidRPr="005E05FB" w:rsidRDefault="005E05FB" w:rsidP="003C62FB">
      <w:pPr>
        <w:numPr>
          <w:ilvl w:val="0"/>
          <w:numId w:val="11"/>
        </w:numPr>
        <w:spacing w:after="0" w:line="240" w:lineRule="auto"/>
        <w:ind w:left="0" w:firstLine="709"/>
        <w:jc w:val="both"/>
        <w:rPr>
          <w:rFonts w:ascii="Verdana" w:hAnsi="Verdana"/>
          <w:sz w:val="24"/>
          <w:lang w:val="ru-RU"/>
        </w:rPr>
      </w:pPr>
      <w:r w:rsidRPr="005E05FB">
        <w:rPr>
          <w:rFonts w:ascii="Verdana" w:hAnsi="Verdana"/>
          <w:sz w:val="24"/>
          <w:lang w:val="ru-RU"/>
        </w:rPr>
        <w:t>обеспечение функционирования Национальной системы мониторинга окружающей среды, контроль выбросов химических веществ в атмосферный воздух, сбросов в поверхностные водоемы, накопления и утилизации отходов, содержания химических веществ в подземных водах;</w:t>
      </w:r>
    </w:p>
    <w:p w14:paraId="46187F63" w14:textId="77777777" w:rsidR="005E05FB" w:rsidRPr="005E05FB" w:rsidRDefault="005E05FB" w:rsidP="003C62FB">
      <w:pPr>
        <w:numPr>
          <w:ilvl w:val="0"/>
          <w:numId w:val="11"/>
        </w:numPr>
        <w:spacing w:after="0" w:line="240" w:lineRule="auto"/>
        <w:ind w:left="0" w:firstLine="709"/>
        <w:jc w:val="both"/>
        <w:rPr>
          <w:rFonts w:ascii="Verdana" w:hAnsi="Verdana"/>
          <w:sz w:val="24"/>
          <w:lang w:val="ru-RU"/>
        </w:rPr>
      </w:pPr>
      <w:r w:rsidRPr="005E05FB">
        <w:rPr>
          <w:rFonts w:ascii="Verdana" w:hAnsi="Verdana"/>
          <w:sz w:val="24"/>
          <w:lang w:val="ru-RU"/>
        </w:rPr>
        <w:t xml:space="preserve"> обоснование и установление экологических нормативов.</w:t>
      </w:r>
    </w:p>
    <w:p w14:paraId="34DBDCD8" w14:textId="77777777" w:rsidR="005E05FB" w:rsidRPr="00987B08" w:rsidRDefault="005E05FB" w:rsidP="005E05FB">
      <w:pPr>
        <w:spacing w:after="0" w:line="240" w:lineRule="auto"/>
        <w:ind w:firstLine="720"/>
        <w:jc w:val="both"/>
        <w:rPr>
          <w:rFonts w:ascii="Verdana" w:hAnsi="Verdana"/>
          <w:i/>
          <w:sz w:val="24"/>
          <w:lang w:val="ru-RU"/>
        </w:rPr>
      </w:pPr>
      <w:r w:rsidRPr="00987B08">
        <w:rPr>
          <w:rFonts w:ascii="Verdana" w:hAnsi="Verdana"/>
          <w:i/>
          <w:sz w:val="24"/>
          <w:lang w:val="ru-RU"/>
        </w:rPr>
        <w:t xml:space="preserve">Источник: </w:t>
      </w:r>
      <w:hyperlink r:id="rId55" w:history="1">
        <w:r w:rsidRPr="00987B08">
          <w:rPr>
            <w:rStyle w:val="a7"/>
            <w:rFonts w:ascii="Verdana" w:hAnsi="Verdana"/>
            <w:i/>
            <w:color w:val="auto"/>
            <w:sz w:val="24"/>
            <w:u w:val="none"/>
            <w:lang w:val="ru-RU"/>
          </w:rPr>
          <w:t>https://www.minpriroda.gov.by/ru/new_url_1439334141-ru/</w:t>
        </w:r>
      </w:hyperlink>
    </w:p>
    <w:p w14:paraId="71B4292D" w14:textId="77777777" w:rsidR="005E05FB" w:rsidRPr="005E05FB" w:rsidRDefault="005E05FB" w:rsidP="005E05FB">
      <w:pPr>
        <w:spacing w:after="0" w:line="240" w:lineRule="auto"/>
        <w:ind w:firstLine="720"/>
        <w:jc w:val="both"/>
        <w:rPr>
          <w:rFonts w:ascii="Verdana" w:hAnsi="Verdana"/>
          <w:sz w:val="24"/>
          <w:lang w:val="ru-RU"/>
        </w:rPr>
      </w:pPr>
    </w:p>
    <w:p w14:paraId="279C93F7" w14:textId="77777777" w:rsidR="005E05FB" w:rsidRPr="005E05FB" w:rsidRDefault="005E05FB" w:rsidP="00987B08">
      <w:pPr>
        <w:spacing w:after="0" w:line="240" w:lineRule="auto"/>
        <w:ind w:firstLine="720"/>
        <w:jc w:val="center"/>
        <w:rPr>
          <w:rFonts w:ascii="Verdana" w:hAnsi="Verdana"/>
          <w:b/>
          <w:bCs/>
          <w:sz w:val="24"/>
          <w:lang w:val="ru-RU"/>
        </w:rPr>
      </w:pPr>
      <w:r w:rsidRPr="005E05FB">
        <w:rPr>
          <w:rFonts w:ascii="Verdana" w:hAnsi="Verdana"/>
          <w:b/>
          <w:bCs/>
          <w:sz w:val="24"/>
          <w:lang w:val="ru-RU"/>
        </w:rPr>
        <w:t>Министерство по чрезвычайным ситуациям</w:t>
      </w:r>
    </w:p>
    <w:p w14:paraId="3CE544DF" w14:textId="77777777" w:rsidR="005E05FB" w:rsidRPr="005E05FB" w:rsidRDefault="00987B08" w:rsidP="00987B08">
      <w:pPr>
        <w:spacing w:after="0" w:line="240" w:lineRule="auto"/>
        <w:ind w:firstLine="720"/>
        <w:jc w:val="right"/>
        <w:rPr>
          <w:rFonts w:ascii="Verdana" w:hAnsi="Verdana"/>
          <w:sz w:val="24"/>
          <w:lang w:val="ru-RU"/>
        </w:rPr>
      </w:pPr>
      <w:r>
        <w:rPr>
          <w:rFonts w:ascii="Verdana" w:hAnsi="Verdana"/>
          <w:noProof/>
          <w:sz w:val="24"/>
        </w:rPr>
        <w:drawing>
          <wp:anchor distT="0" distB="0" distL="114300" distR="114300" simplePos="0" relativeHeight="251682816" behindDoc="0" locked="0" layoutInCell="1" allowOverlap="1" wp14:anchorId="0BE0CE45" wp14:editId="4A55D873">
            <wp:simplePos x="0" y="0"/>
            <wp:positionH relativeFrom="margin">
              <wp:posOffset>50489</wp:posOffset>
            </wp:positionH>
            <wp:positionV relativeFrom="paragraph">
              <wp:posOffset>51649</wp:posOffset>
            </wp:positionV>
            <wp:extent cx="1436112" cy="1436112"/>
            <wp:effectExtent l="0" t="0" r="0" b="0"/>
            <wp:wrapThrough wrapText="bothSides">
              <wp:wrapPolygon edited="0">
                <wp:start x="10031" y="0"/>
                <wp:lineTo x="2293" y="2866"/>
                <wp:lineTo x="2866" y="9171"/>
                <wp:lineTo x="0" y="10031"/>
                <wp:lineTo x="0" y="10891"/>
                <wp:lineTo x="4299" y="13757"/>
                <wp:lineTo x="2293" y="18342"/>
                <wp:lineTo x="10031" y="21208"/>
                <wp:lineTo x="11177" y="21208"/>
                <wp:lineTo x="18916" y="18342"/>
                <wp:lineTo x="16909" y="13757"/>
                <wp:lineTo x="21208" y="10891"/>
                <wp:lineTo x="21208" y="10031"/>
                <wp:lineTo x="18342" y="9171"/>
                <wp:lineTo x="18056" y="4586"/>
                <wp:lineTo x="19202" y="3439"/>
                <wp:lineTo x="18342" y="2579"/>
                <wp:lineTo x="11177" y="0"/>
                <wp:lineTo x="10031" y="0"/>
              </wp:wrapPolygon>
            </wp:wrapThrough>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1200px-Emblem_of_the_Ministry_of_Emergency_Situations_of_Belarus.svg.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36112" cy="1436112"/>
                    </a:xfrm>
                    <a:prstGeom prst="rect">
                      <a:avLst/>
                    </a:prstGeom>
                  </pic:spPr>
                </pic:pic>
              </a:graphicData>
            </a:graphic>
            <wp14:sizeRelH relativeFrom="page">
              <wp14:pctWidth>0</wp14:pctWidth>
            </wp14:sizeRelH>
            <wp14:sizeRelV relativeFrom="page">
              <wp14:pctHeight>0</wp14:pctHeight>
            </wp14:sizeRelV>
          </wp:anchor>
        </w:drawing>
      </w:r>
      <w:r w:rsidR="005E05FB" w:rsidRPr="005E05FB">
        <w:rPr>
          <w:rFonts w:ascii="Verdana" w:hAnsi="Verdana"/>
          <w:sz w:val="24"/>
          <w:lang w:val="ru-RU"/>
        </w:rPr>
        <w:t xml:space="preserve">Согласно Положению о Министерстве по чрезвычайным ситуациям Республики Беларусь (в ред. Указов Президента Республики Беларусь от 08.01.2009 г. № 13, от 27.09.2010 г. № 499, от 30.09.2011 г. № 439, от 31.01.2013 г. № 48 от 25.07.2013 г. № 332), статье 2  </w:t>
      </w:r>
      <w:hyperlink r:id="rId57" w:history="1">
        <w:r w:rsidR="005E05FB" w:rsidRPr="005E05FB">
          <w:rPr>
            <w:rStyle w:val="a7"/>
            <w:rFonts w:ascii="Verdana" w:hAnsi="Verdana"/>
            <w:sz w:val="24"/>
            <w:lang w:val="ru-RU"/>
          </w:rPr>
          <w:t>Закона Республики Беларусь "Об органах и подразделениях по чрезвычайным ситуациям Республики Беларусь"</w:t>
        </w:r>
      </w:hyperlink>
      <w:r w:rsidR="005E05FB" w:rsidRPr="005E05FB">
        <w:rPr>
          <w:rFonts w:ascii="Verdana" w:hAnsi="Verdana"/>
          <w:sz w:val="24"/>
          <w:lang w:val="ru-RU"/>
        </w:rPr>
        <w:t> от 16 июля 2009 г. № 45-З: Министерство по чрезвычайным ситуациям осуществляет:</w:t>
      </w:r>
    </w:p>
    <w:p w14:paraId="428FE632" w14:textId="77777777" w:rsidR="005E05FB" w:rsidRPr="00987B08" w:rsidRDefault="005E05FB" w:rsidP="003C62FB">
      <w:pPr>
        <w:pStyle w:val="ac"/>
        <w:numPr>
          <w:ilvl w:val="0"/>
          <w:numId w:val="12"/>
        </w:numPr>
        <w:ind w:left="0" w:firstLine="709"/>
        <w:jc w:val="both"/>
        <w:rPr>
          <w:rFonts w:ascii="Verdana" w:hAnsi="Verdana"/>
          <w:sz w:val="24"/>
        </w:rPr>
      </w:pPr>
      <w:r w:rsidRPr="00987B08">
        <w:rPr>
          <w:rFonts w:ascii="Verdana" w:hAnsi="Verdana"/>
          <w:sz w:val="24"/>
        </w:rPr>
        <w:t>государственный надзор за соблюдением требований технических регламентов Таможенного союза, Евразийского экономического союза в области пожарной и промышленной безопасности;</w:t>
      </w:r>
    </w:p>
    <w:p w14:paraId="257ED512" w14:textId="77777777" w:rsidR="005E05FB" w:rsidRPr="00987B08" w:rsidRDefault="005E05FB" w:rsidP="003C62FB">
      <w:pPr>
        <w:pStyle w:val="ac"/>
        <w:numPr>
          <w:ilvl w:val="0"/>
          <w:numId w:val="12"/>
        </w:numPr>
        <w:ind w:left="0" w:firstLine="709"/>
        <w:jc w:val="both"/>
        <w:rPr>
          <w:rFonts w:ascii="Verdana" w:hAnsi="Verdana"/>
          <w:sz w:val="24"/>
        </w:rPr>
      </w:pPr>
      <w:r w:rsidRPr="00987B08">
        <w:rPr>
          <w:rFonts w:ascii="Verdana" w:hAnsi="Verdana"/>
          <w:sz w:val="24"/>
        </w:rPr>
        <w:t>государственный надзор в области защиты населения и территорий от чрезвычайных ситуаций природного и техногенного характера;</w:t>
      </w:r>
    </w:p>
    <w:p w14:paraId="0DC0E344" w14:textId="77777777" w:rsidR="005E05FB" w:rsidRPr="00987B08" w:rsidRDefault="005E05FB" w:rsidP="003C62FB">
      <w:pPr>
        <w:pStyle w:val="ac"/>
        <w:numPr>
          <w:ilvl w:val="0"/>
          <w:numId w:val="12"/>
        </w:numPr>
        <w:ind w:left="0" w:firstLine="709"/>
        <w:jc w:val="both"/>
        <w:rPr>
          <w:rFonts w:ascii="Verdana" w:hAnsi="Verdana"/>
          <w:sz w:val="24"/>
        </w:rPr>
      </w:pPr>
      <w:r w:rsidRPr="00987B08">
        <w:rPr>
          <w:rFonts w:ascii="Verdana" w:hAnsi="Verdana"/>
          <w:sz w:val="24"/>
        </w:rPr>
        <w:t>государственный надзор за организацией работ в отношении опасных производственных объектов и (или) потенциально опасных объектов при осуществлении деятельности в области промышленной безопасности;</w:t>
      </w:r>
    </w:p>
    <w:p w14:paraId="3BDB655F" w14:textId="77777777" w:rsidR="005E05FB" w:rsidRPr="00987B08" w:rsidRDefault="005E05FB" w:rsidP="003C62FB">
      <w:pPr>
        <w:pStyle w:val="ac"/>
        <w:numPr>
          <w:ilvl w:val="0"/>
          <w:numId w:val="12"/>
        </w:numPr>
        <w:ind w:left="0" w:firstLine="709"/>
        <w:jc w:val="both"/>
        <w:rPr>
          <w:rFonts w:ascii="Verdana" w:hAnsi="Verdana"/>
          <w:sz w:val="24"/>
        </w:rPr>
      </w:pPr>
      <w:r w:rsidRPr="00987B08">
        <w:rPr>
          <w:rFonts w:ascii="Verdana" w:hAnsi="Verdana"/>
          <w:sz w:val="24"/>
        </w:rPr>
        <w:t>государственный надзор за организацией работ по обеспечению безопасной перевозки опасных грузов;</w:t>
      </w:r>
    </w:p>
    <w:p w14:paraId="6ACCB3CB" w14:textId="77777777" w:rsidR="005E05FB" w:rsidRPr="00987B08" w:rsidRDefault="005E05FB" w:rsidP="003C62FB">
      <w:pPr>
        <w:pStyle w:val="ac"/>
        <w:numPr>
          <w:ilvl w:val="0"/>
          <w:numId w:val="12"/>
        </w:numPr>
        <w:ind w:left="0" w:firstLine="709"/>
        <w:jc w:val="both"/>
        <w:rPr>
          <w:rFonts w:ascii="Verdana" w:hAnsi="Verdana"/>
          <w:sz w:val="24"/>
        </w:rPr>
      </w:pPr>
      <w:r w:rsidRPr="00987B08">
        <w:rPr>
          <w:rFonts w:ascii="Verdana" w:hAnsi="Verdana"/>
          <w:sz w:val="24"/>
        </w:rPr>
        <w:t xml:space="preserve">организацию проведения оценки соответствия продукции, выполнения работ, оказания услуг в сферах предупреждения и ликвидации чрезвычайных ситуаций промышленной безопасности техническим требованиям; </w:t>
      </w:r>
    </w:p>
    <w:p w14:paraId="4A1A5B1F" w14:textId="77777777" w:rsidR="005E05FB" w:rsidRPr="00987B08" w:rsidRDefault="005E05FB" w:rsidP="003C62FB">
      <w:pPr>
        <w:pStyle w:val="ac"/>
        <w:numPr>
          <w:ilvl w:val="0"/>
          <w:numId w:val="12"/>
        </w:numPr>
        <w:ind w:left="0" w:firstLine="709"/>
        <w:jc w:val="both"/>
        <w:rPr>
          <w:rFonts w:ascii="Verdana" w:hAnsi="Verdana"/>
          <w:sz w:val="24"/>
        </w:rPr>
      </w:pPr>
      <w:r w:rsidRPr="00987B08">
        <w:rPr>
          <w:rFonts w:ascii="Verdana" w:hAnsi="Verdana"/>
          <w:sz w:val="24"/>
        </w:rPr>
        <w:t>организацию обучения работников организаций и населения в сфере предупреждения и ликвидации чрезвычайных ситуаций природного и техногенного характера.</w:t>
      </w:r>
    </w:p>
    <w:p w14:paraId="70268F26" w14:textId="77777777" w:rsidR="005E05FB" w:rsidRPr="00987B08" w:rsidRDefault="005E05FB" w:rsidP="005E05FB">
      <w:pPr>
        <w:spacing w:after="0" w:line="240" w:lineRule="auto"/>
        <w:ind w:firstLine="720"/>
        <w:jc w:val="both"/>
        <w:rPr>
          <w:rFonts w:ascii="Verdana" w:hAnsi="Verdana"/>
          <w:i/>
          <w:sz w:val="24"/>
          <w:lang w:val="ru-RU"/>
        </w:rPr>
      </w:pPr>
      <w:r w:rsidRPr="00987B08">
        <w:rPr>
          <w:rFonts w:ascii="Verdana" w:hAnsi="Verdana"/>
          <w:i/>
          <w:sz w:val="24"/>
          <w:lang w:val="ru-RU"/>
        </w:rPr>
        <w:t xml:space="preserve">Источники: </w:t>
      </w:r>
      <w:hyperlink r:id="rId58" w:history="1">
        <w:r w:rsidR="00987B08" w:rsidRPr="00987B08">
          <w:rPr>
            <w:rStyle w:val="a7"/>
            <w:rFonts w:ascii="Verdana" w:hAnsi="Verdana"/>
            <w:i/>
            <w:color w:val="auto"/>
            <w:sz w:val="24"/>
            <w:u w:val="none"/>
            <w:lang w:val="ru-RU"/>
          </w:rPr>
          <w:t>https://mchs.gov.by/ministerstvo/tseli-i-zadachi-mchs/?_ga=-2.113268487.1091158240.1668590813-1674231253.1668590813</w:t>
        </w:r>
      </w:hyperlink>
    </w:p>
    <w:p w14:paraId="124E8B4F" w14:textId="77777777" w:rsidR="005E05FB" w:rsidRPr="00987B08" w:rsidRDefault="00F46DAA" w:rsidP="005E05FB">
      <w:pPr>
        <w:spacing w:after="0" w:line="240" w:lineRule="auto"/>
        <w:ind w:firstLine="720"/>
        <w:jc w:val="both"/>
        <w:rPr>
          <w:rFonts w:ascii="Verdana" w:hAnsi="Verdana"/>
          <w:i/>
          <w:sz w:val="24"/>
          <w:lang w:val="ru-RU"/>
        </w:rPr>
      </w:pPr>
      <w:hyperlink r:id="rId59" w:history="1">
        <w:r w:rsidR="005E05FB" w:rsidRPr="00987B08">
          <w:rPr>
            <w:rStyle w:val="a7"/>
            <w:rFonts w:ascii="Verdana" w:hAnsi="Verdana"/>
            <w:i/>
            <w:color w:val="auto"/>
            <w:sz w:val="24"/>
            <w:u w:val="none"/>
            <w:lang w:val="ru-RU"/>
          </w:rPr>
          <w:t>https://pravo.by/document/?guid=3871&amp;p0=P30600756</w:t>
        </w:r>
      </w:hyperlink>
    </w:p>
    <w:p w14:paraId="2B8CB4F3" w14:textId="67B873B0" w:rsidR="005E05FB" w:rsidRPr="005E05FB" w:rsidRDefault="005E05FB" w:rsidP="005E05FB">
      <w:pPr>
        <w:spacing w:after="0" w:line="240" w:lineRule="auto"/>
        <w:ind w:firstLine="720"/>
        <w:jc w:val="both"/>
        <w:rPr>
          <w:rFonts w:ascii="Verdana" w:hAnsi="Verdana"/>
          <w:b/>
          <w:sz w:val="24"/>
          <w:lang w:val="ru-RU"/>
        </w:rPr>
      </w:pPr>
      <w:r w:rsidRPr="005E05FB">
        <w:rPr>
          <w:rFonts w:ascii="Verdana" w:hAnsi="Verdana"/>
          <w:b/>
          <w:sz w:val="24"/>
          <w:lang w:val="ru-RU"/>
        </w:rPr>
        <w:t xml:space="preserve">Государственный комитет по стандартизации Республики Беларусь </w:t>
      </w:r>
    </w:p>
    <w:p w14:paraId="50068F17" w14:textId="77777777" w:rsidR="005E05FB" w:rsidRPr="005E05FB" w:rsidRDefault="00987B08" w:rsidP="005E05FB">
      <w:pPr>
        <w:spacing w:after="0" w:line="240" w:lineRule="auto"/>
        <w:ind w:firstLine="720"/>
        <w:jc w:val="both"/>
        <w:rPr>
          <w:rFonts w:ascii="Verdana" w:hAnsi="Verdana"/>
          <w:sz w:val="24"/>
          <w:lang w:val="ru-RU"/>
        </w:rPr>
      </w:pPr>
      <w:r w:rsidRPr="005E05FB">
        <w:rPr>
          <w:rFonts w:ascii="Verdana" w:hAnsi="Verdana"/>
          <w:b/>
          <w:noProof/>
          <w:sz w:val="24"/>
        </w:rPr>
        <w:drawing>
          <wp:anchor distT="0" distB="0" distL="114300" distR="114300" simplePos="0" relativeHeight="251683840" behindDoc="0" locked="0" layoutInCell="1" allowOverlap="1" wp14:anchorId="5A5D9422" wp14:editId="5308CCD1">
            <wp:simplePos x="0" y="0"/>
            <wp:positionH relativeFrom="margin">
              <wp:align>left</wp:align>
            </wp:positionH>
            <wp:positionV relativeFrom="paragraph">
              <wp:posOffset>131566</wp:posOffset>
            </wp:positionV>
            <wp:extent cx="1974215" cy="1256030"/>
            <wp:effectExtent l="0" t="0" r="6985" b="1270"/>
            <wp:wrapThrough wrapText="bothSides">
              <wp:wrapPolygon edited="0">
                <wp:start x="0" y="0"/>
                <wp:lineTo x="0" y="21294"/>
                <wp:lineTo x="21468" y="21294"/>
                <wp:lineTo x="21468"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74215"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sidR="005E05FB" w:rsidRPr="005E05FB">
        <w:rPr>
          <w:rFonts w:ascii="Verdana" w:hAnsi="Verdana"/>
          <w:sz w:val="24"/>
          <w:lang w:val="ru-RU"/>
        </w:rPr>
        <w:t>Согласно Положению о Государственном комитете по стандартизации Республики Беларусь (в ред. постановлений Совмина от 07.12.2006 г. № 1632, от 30.05.2007 г. № 716, от 31.05.2007 г. № 216, от 30.09.2016 г. № 791, от 02.12.2016 г. № 992, от 25.02.2017 г. № 159, от 14.02.2018 г.№ 126) Государственный комитет по стандартизации Республики Беларусь осуществляет:</w:t>
      </w:r>
    </w:p>
    <w:p w14:paraId="26AC43C4" w14:textId="77777777" w:rsidR="005E05FB" w:rsidRPr="00987B08" w:rsidRDefault="005E05FB" w:rsidP="003C62FB">
      <w:pPr>
        <w:pStyle w:val="ac"/>
        <w:numPr>
          <w:ilvl w:val="0"/>
          <w:numId w:val="13"/>
        </w:numPr>
        <w:ind w:left="0" w:firstLine="709"/>
        <w:jc w:val="both"/>
        <w:rPr>
          <w:rFonts w:ascii="Verdana" w:hAnsi="Verdana"/>
          <w:sz w:val="24"/>
        </w:rPr>
      </w:pPr>
      <w:r w:rsidRPr="00987B08">
        <w:rPr>
          <w:rFonts w:ascii="Verdana" w:hAnsi="Verdana"/>
          <w:sz w:val="24"/>
        </w:rPr>
        <w:t>проведение единой государственной политики в области технического нормирования, стандартизации, обеспечения единства измерений, оценки соответствия и аккредитации, энергосбережения, использования возобновляемых источников энергии, осуществление регулирования и управления в этой сфере;</w:t>
      </w:r>
    </w:p>
    <w:p w14:paraId="39B08AF3" w14:textId="77777777" w:rsidR="005E05FB" w:rsidRPr="00987B08" w:rsidRDefault="005E05FB" w:rsidP="003C62FB">
      <w:pPr>
        <w:pStyle w:val="ac"/>
        <w:numPr>
          <w:ilvl w:val="0"/>
          <w:numId w:val="13"/>
        </w:numPr>
        <w:ind w:left="0" w:firstLine="709"/>
        <w:jc w:val="both"/>
        <w:rPr>
          <w:rFonts w:ascii="Verdana" w:hAnsi="Verdana"/>
          <w:sz w:val="24"/>
        </w:rPr>
      </w:pPr>
      <w:r w:rsidRPr="00987B08">
        <w:rPr>
          <w:rFonts w:ascii="Verdana" w:hAnsi="Verdana"/>
          <w:sz w:val="24"/>
        </w:rPr>
        <w:t>защиту интересов государства и потребителей, повышение безопасности, качества, продукции;</w:t>
      </w:r>
    </w:p>
    <w:p w14:paraId="44CF5076" w14:textId="77777777" w:rsidR="005E05FB" w:rsidRPr="00987B08" w:rsidRDefault="005E05FB" w:rsidP="003C62FB">
      <w:pPr>
        <w:pStyle w:val="ac"/>
        <w:numPr>
          <w:ilvl w:val="0"/>
          <w:numId w:val="13"/>
        </w:numPr>
        <w:ind w:left="0" w:firstLine="709"/>
        <w:jc w:val="both"/>
        <w:rPr>
          <w:rFonts w:ascii="Verdana" w:hAnsi="Verdana"/>
          <w:sz w:val="24"/>
        </w:rPr>
      </w:pPr>
      <w:r w:rsidRPr="00987B08">
        <w:rPr>
          <w:rFonts w:ascii="Verdana" w:hAnsi="Verdana"/>
          <w:sz w:val="24"/>
        </w:rPr>
        <w:t>надзор за соблюдением обязательных для соблюдения требований технических нормативных правовых актов в области технического нормирования и стандартизации;</w:t>
      </w:r>
    </w:p>
    <w:p w14:paraId="604EA3F2" w14:textId="77777777" w:rsidR="005E05FB" w:rsidRPr="00987B08" w:rsidRDefault="005E05FB" w:rsidP="003C62FB">
      <w:pPr>
        <w:pStyle w:val="ac"/>
        <w:numPr>
          <w:ilvl w:val="0"/>
          <w:numId w:val="13"/>
        </w:numPr>
        <w:ind w:left="0" w:firstLine="709"/>
        <w:jc w:val="both"/>
        <w:rPr>
          <w:rFonts w:ascii="Verdana" w:hAnsi="Verdana"/>
          <w:sz w:val="24"/>
        </w:rPr>
      </w:pPr>
      <w:r w:rsidRPr="00987B08">
        <w:rPr>
          <w:rFonts w:ascii="Verdana" w:hAnsi="Verdana"/>
          <w:sz w:val="24"/>
        </w:rPr>
        <w:t>государственный контроль (надзора) за соблюдением требований технических регламентов Таможенного союза, Евразийского экономического союза и показателей, не включенных в технические регламенты Таможенного союза, Евразийского экономического союза, но задекларированных изготовителем (продавцом, поставщиком, импортером) продукции в договорах на поставку (продажу) продукции, в ее маркировке или эксплуатационной документации;</w:t>
      </w:r>
    </w:p>
    <w:p w14:paraId="43F45607" w14:textId="77777777" w:rsidR="005E05FB" w:rsidRPr="00987B08" w:rsidRDefault="005E05FB" w:rsidP="003C62FB">
      <w:pPr>
        <w:pStyle w:val="ac"/>
        <w:numPr>
          <w:ilvl w:val="0"/>
          <w:numId w:val="13"/>
        </w:numPr>
        <w:ind w:left="0" w:firstLine="709"/>
        <w:jc w:val="both"/>
        <w:rPr>
          <w:rFonts w:ascii="Verdana" w:hAnsi="Verdana"/>
          <w:sz w:val="24"/>
        </w:rPr>
      </w:pPr>
      <w:r w:rsidRPr="00987B08">
        <w:rPr>
          <w:rFonts w:ascii="Verdana" w:hAnsi="Verdana"/>
          <w:sz w:val="24"/>
        </w:rPr>
        <w:t>координационную деятельность, связанную с созданием и функционированием Системы обеспечения единства измерений Республики Беларусь;</w:t>
      </w:r>
    </w:p>
    <w:p w14:paraId="0F951F97" w14:textId="77777777" w:rsidR="005E05FB" w:rsidRPr="00987B08" w:rsidRDefault="005E05FB" w:rsidP="003C62FB">
      <w:pPr>
        <w:pStyle w:val="ac"/>
        <w:numPr>
          <w:ilvl w:val="0"/>
          <w:numId w:val="13"/>
        </w:numPr>
        <w:ind w:left="0" w:firstLine="709"/>
        <w:jc w:val="both"/>
        <w:rPr>
          <w:rFonts w:ascii="Verdana" w:hAnsi="Verdana"/>
          <w:sz w:val="24"/>
        </w:rPr>
      </w:pPr>
      <w:r w:rsidRPr="00987B08">
        <w:rPr>
          <w:rFonts w:ascii="Verdana" w:hAnsi="Verdana"/>
          <w:sz w:val="24"/>
        </w:rPr>
        <w:t>участие в установленном порядке в разработке и согласовании проектов нормативных правовых актов, технических нормативных правовых актов в сфере технического нормирования и стандартизации, обеспечения единства измерений, оценки соответствия и аккредитации;</w:t>
      </w:r>
    </w:p>
    <w:p w14:paraId="66E99D8C" w14:textId="77777777" w:rsidR="005E05FB" w:rsidRPr="00987B08" w:rsidRDefault="005E05FB" w:rsidP="003C62FB">
      <w:pPr>
        <w:pStyle w:val="ac"/>
        <w:numPr>
          <w:ilvl w:val="0"/>
          <w:numId w:val="13"/>
        </w:numPr>
        <w:ind w:left="0" w:firstLine="709"/>
        <w:jc w:val="both"/>
        <w:rPr>
          <w:rFonts w:ascii="Verdana" w:hAnsi="Verdana"/>
          <w:sz w:val="24"/>
        </w:rPr>
      </w:pPr>
      <w:r w:rsidRPr="00987B08">
        <w:rPr>
          <w:rFonts w:ascii="Verdana" w:hAnsi="Verdana"/>
          <w:sz w:val="24"/>
        </w:rPr>
        <w:t>обеспечение создания, развития и поддержания на требуемом уровне технической базы эталонов единиц величин, организация проведения государственных испытаний, метрологической аттестации, поверки и калибровки средств измерений;</w:t>
      </w:r>
    </w:p>
    <w:p w14:paraId="2B4DFED1" w14:textId="77777777" w:rsidR="005E05FB" w:rsidRPr="00987B08" w:rsidRDefault="005E05FB" w:rsidP="003C62FB">
      <w:pPr>
        <w:pStyle w:val="ac"/>
        <w:numPr>
          <w:ilvl w:val="0"/>
          <w:numId w:val="13"/>
        </w:numPr>
        <w:ind w:left="0" w:firstLine="709"/>
        <w:jc w:val="both"/>
        <w:rPr>
          <w:rFonts w:ascii="Verdana" w:hAnsi="Verdana"/>
          <w:sz w:val="24"/>
        </w:rPr>
      </w:pPr>
      <w:r w:rsidRPr="00987B08">
        <w:rPr>
          <w:rFonts w:ascii="Verdana" w:hAnsi="Verdana"/>
          <w:sz w:val="24"/>
        </w:rPr>
        <w:t>общую координацию разработки технических регламентов Республики Беларусь и государственных стандартов Республики Беларусь, с учетом предложений республиканских органов государственного управления, юридических лиц организует разработку программы разработки технических регламентов Республики Беларусь и плана государственной стандартизации Республики Беларусь, утверждает план государственной стандартизации Республики Беларусь и осуществляет контроль за выполнением этих программы и плана;</w:t>
      </w:r>
    </w:p>
    <w:p w14:paraId="6A357489" w14:textId="77777777" w:rsidR="005E05FB" w:rsidRPr="00987B08" w:rsidRDefault="005E05FB" w:rsidP="003C62FB">
      <w:pPr>
        <w:pStyle w:val="ac"/>
        <w:numPr>
          <w:ilvl w:val="0"/>
          <w:numId w:val="13"/>
        </w:numPr>
        <w:ind w:left="0" w:firstLine="709"/>
        <w:jc w:val="both"/>
        <w:rPr>
          <w:rFonts w:ascii="Verdana" w:hAnsi="Verdana"/>
          <w:sz w:val="24"/>
        </w:rPr>
      </w:pPr>
      <w:r w:rsidRPr="00987B08">
        <w:rPr>
          <w:rFonts w:ascii="Verdana" w:hAnsi="Verdana"/>
          <w:sz w:val="24"/>
        </w:rPr>
        <w:t>создает и ведет Национальный фонд технических нормативных правовых актов.</w:t>
      </w:r>
    </w:p>
    <w:p w14:paraId="1FC49918" w14:textId="77777777" w:rsidR="005E05FB" w:rsidRPr="00A70E61" w:rsidRDefault="005E05FB" w:rsidP="005E05FB">
      <w:pPr>
        <w:spacing w:after="0" w:line="240" w:lineRule="auto"/>
        <w:ind w:firstLine="720"/>
        <w:jc w:val="both"/>
        <w:rPr>
          <w:rFonts w:ascii="Verdana" w:hAnsi="Verdana"/>
          <w:i/>
          <w:sz w:val="24"/>
          <w:lang w:val="ru-RU"/>
        </w:rPr>
      </w:pPr>
      <w:r w:rsidRPr="00A70E61">
        <w:rPr>
          <w:rFonts w:ascii="Verdana" w:hAnsi="Verdana"/>
          <w:i/>
          <w:sz w:val="24"/>
          <w:lang w:val="ru-RU"/>
        </w:rPr>
        <w:t>Источники: </w:t>
      </w:r>
      <w:hyperlink r:id="rId61" w:history="1">
        <w:r w:rsidRPr="00A70E61">
          <w:rPr>
            <w:rStyle w:val="a7"/>
            <w:rFonts w:ascii="Verdana" w:hAnsi="Verdana"/>
            <w:i/>
            <w:color w:val="auto"/>
            <w:sz w:val="24"/>
            <w:u w:val="none"/>
            <w:lang w:val="ru-RU"/>
          </w:rPr>
          <w:t>https://pravo.by/document/?guid=3871&amp;p0=C20600981</w:t>
        </w:r>
      </w:hyperlink>
      <w:r w:rsidRPr="00A70E61">
        <w:rPr>
          <w:rFonts w:ascii="Verdana" w:hAnsi="Verdana"/>
          <w:i/>
          <w:sz w:val="24"/>
          <w:lang w:val="ru-RU"/>
        </w:rPr>
        <w:t>;</w:t>
      </w:r>
      <w:r w:rsidR="00A70E61" w:rsidRPr="00A70E61">
        <w:rPr>
          <w:rFonts w:ascii="Verdana" w:hAnsi="Verdana"/>
          <w:i/>
          <w:sz w:val="24"/>
          <w:lang w:val="ru-RU"/>
        </w:rPr>
        <w:t xml:space="preserve"> </w:t>
      </w:r>
      <w:hyperlink r:id="rId62" w:history="1">
        <w:r w:rsidRPr="00A70E61">
          <w:rPr>
            <w:rStyle w:val="a7"/>
            <w:rFonts w:ascii="Verdana" w:hAnsi="Verdana"/>
            <w:i/>
            <w:color w:val="auto"/>
            <w:sz w:val="24"/>
            <w:u w:val="none"/>
            <w:lang w:val="ru-RU"/>
          </w:rPr>
          <w:t>https://gosstandart.gov.by/general-information</w:t>
        </w:r>
      </w:hyperlink>
    </w:p>
    <w:p w14:paraId="5431E1B8" w14:textId="77777777" w:rsidR="005E05FB" w:rsidRPr="005E05FB" w:rsidRDefault="005E05FB" w:rsidP="005E05FB">
      <w:pPr>
        <w:spacing w:after="0" w:line="240" w:lineRule="auto"/>
        <w:ind w:firstLine="720"/>
        <w:jc w:val="both"/>
        <w:rPr>
          <w:rFonts w:ascii="Verdana" w:hAnsi="Verdana"/>
          <w:b/>
          <w:bCs/>
          <w:sz w:val="24"/>
          <w:lang w:val="ru-RU"/>
        </w:rPr>
      </w:pPr>
    </w:p>
    <w:p w14:paraId="2C98591B" w14:textId="77777777" w:rsidR="00CF7AEE" w:rsidRDefault="00CF7AEE" w:rsidP="005E05FB">
      <w:pPr>
        <w:spacing w:after="0" w:line="240" w:lineRule="auto"/>
        <w:ind w:firstLine="720"/>
        <w:jc w:val="both"/>
        <w:rPr>
          <w:rFonts w:ascii="Verdana" w:hAnsi="Verdana"/>
          <w:b/>
          <w:bCs/>
          <w:sz w:val="24"/>
          <w:lang w:val="ru-RU"/>
        </w:rPr>
      </w:pPr>
    </w:p>
    <w:p w14:paraId="6EF8BEDF" w14:textId="77777777" w:rsidR="00CF7AEE" w:rsidRDefault="00CF7AEE" w:rsidP="005E05FB">
      <w:pPr>
        <w:spacing w:after="0" w:line="240" w:lineRule="auto"/>
        <w:ind w:firstLine="720"/>
        <w:jc w:val="both"/>
        <w:rPr>
          <w:rFonts w:ascii="Verdana" w:hAnsi="Verdana"/>
          <w:b/>
          <w:bCs/>
          <w:sz w:val="24"/>
          <w:lang w:val="ru-RU"/>
        </w:rPr>
      </w:pPr>
    </w:p>
    <w:p w14:paraId="4283DF99" w14:textId="77777777" w:rsidR="00CF7AEE" w:rsidRDefault="00CF7AEE" w:rsidP="005E05FB">
      <w:pPr>
        <w:spacing w:after="0" w:line="240" w:lineRule="auto"/>
        <w:ind w:firstLine="720"/>
        <w:jc w:val="both"/>
        <w:rPr>
          <w:rFonts w:ascii="Verdana" w:hAnsi="Verdana"/>
          <w:b/>
          <w:bCs/>
          <w:sz w:val="24"/>
          <w:lang w:val="ru-RU"/>
        </w:rPr>
      </w:pPr>
    </w:p>
    <w:p w14:paraId="12AE9F66" w14:textId="77777777" w:rsidR="00CF7AEE" w:rsidRDefault="00CF7AEE" w:rsidP="005E05FB">
      <w:pPr>
        <w:spacing w:after="0" w:line="240" w:lineRule="auto"/>
        <w:ind w:firstLine="720"/>
        <w:jc w:val="both"/>
        <w:rPr>
          <w:rFonts w:ascii="Verdana" w:hAnsi="Verdana"/>
          <w:b/>
          <w:bCs/>
          <w:sz w:val="24"/>
          <w:lang w:val="ru-RU"/>
        </w:rPr>
      </w:pPr>
    </w:p>
    <w:p w14:paraId="698B736A" w14:textId="77777777" w:rsidR="00CF7AEE" w:rsidRDefault="00CF7AEE" w:rsidP="005E05FB">
      <w:pPr>
        <w:spacing w:after="0" w:line="240" w:lineRule="auto"/>
        <w:ind w:firstLine="720"/>
        <w:jc w:val="both"/>
        <w:rPr>
          <w:rFonts w:ascii="Verdana" w:hAnsi="Verdana"/>
          <w:b/>
          <w:bCs/>
          <w:sz w:val="24"/>
          <w:lang w:val="ru-RU"/>
        </w:rPr>
      </w:pPr>
    </w:p>
    <w:p w14:paraId="3B99D89A" w14:textId="77777777" w:rsidR="00CF7AEE" w:rsidRDefault="00CF7AEE" w:rsidP="005E05FB">
      <w:pPr>
        <w:spacing w:after="0" w:line="240" w:lineRule="auto"/>
        <w:ind w:firstLine="720"/>
        <w:jc w:val="both"/>
        <w:rPr>
          <w:rFonts w:ascii="Verdana" w:hAnsi="Verdana"/>
          <w:b/>
          <w:bCs/>
          <w:sz w:val="24"/>
          <w:lang w:val="ru-RU"/>
        </w:rPr>
      </w:pPr>
    </w:p>
    <w:p w14:paraId="18AD2BEF" w14:textId="1FB2A6F5" w:rsidR="005E05FB" w:rsidRPr="005E05FB" w:rsidRDefault="005E05FB" w:rsidP="005E05FB">
      <w:pPr>
        <w:spacing w:after="0" w:line="240" w:lineRule="auto"/>
        <w:ind w:firstLine="720"/>
        <w:jc w:val="both"/>
        <w:rPr>
          <w:rFonts w:ascii="Verdana" w:hAnsi="Verdana"/>
          <w:b/>
          <w:bCs/>
          <w:sz w:val="24"/>
          <w:lang w:val="ru-RU"/>
        </w:rPr>
      </w:pPr>
      <w:r w:rsidRPr="005E05FB">
        <w:rPr>
          <w:rFonts w:ascii="Verdana" w:hAnsi="Verdana"/>
          <w:b/>
          <w:bCs/>
          <w:sz w:val="24"/>
          <w:lang w:val="ru-RU"/>
        </w:rPr>
        <w:t>Министерство сельского хозяйства и продовольствия</w:t>
      </w:r>
    </w:p>
    <w:p w14:paraId="467B2C5E" w14:textId="77777777" w:rsidR="005E05FB" w:rsidRPr="005E05FB" w:rsidRDefault="00A70E61" w:rsidP="005E05FB">
      <w:pPr>
        <w:spacing w:after="0" w:line="240" w:lineRule="auto"/>
        <w:ind w:firstLine="720"/>
        <w:jc w:val="both"/>
        <w:rPr>
          <w:rFonts w:ascii="Verdana" w:hAnsi="Verdana"/>
          <w:sz w:val="24"/>
          <w:lang w:val="ru-RU"/>
        </w:rPr>
      </w:pPr>
      <w:r>
        <w:rPr>
          <w:rFonts w:ascii="Verdana" w:hAnsi="Verdana"/>
          <w:noProof/>
          <w:sz w:val="24"/>
        </w:rPr>
        <w:drawing>
          <wp:anchor distT="0" distB="0" distL="114300" distR="114300" simplePos="0" relativeHeight="251684864" behindDoc="0" locked="0" layoutInCell="1" allowOverlap="1" wp14:anchorId="13A6606B" wp14:editId="70CDB153">
            <wp:simplePos x="0" y="0"/>
            <wp:positionH relativeFrom="margin">
              <wp:align>left</wp:align>
            </wp:positionH>
            <wp:positionV relativeFrom="paragraph">
              <wp:posOffset>46231</wp:posOffset>
            </wp:positionV>
            <wp:extent cx="2277585" cy="1398755"/>
            <wp:effectExtent l="0" t="0" r="8890" b="0"/>
            <wp:wrapThrough wrapText="bothSides">
              <wp:wrapPolygon edited="0">
                <wp:start x="0" y="0"/>
                <wp:lineTo x="0" y="21188"/>
                <wp:lineTo x="21504" y="21188"/>
                <wp:lineTo x="21504" y="0"/>
                <wp:lineTo x="0" y="0"/>
              </wp:wrapPolygon>
            </wp:wrapThrough>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0001-llecm.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77585" cy="1398755"/>
                    </a:xfrm>
                    <a:prstGeom prst="rect">
                      <a:avLst/>
                    </a:prstGeom>
                  </pic:spPr>
                </pic:pic>
              </a:graphicData>
            </a:graphic>
            <wp14:sizeRelH relativeFrom="page">
              <wp14:pctWidth>0</wp14:pctWidth>
            </wp14:sizeRelH>
            <wp14:sizeRelV relativeFrom="page">
              <wp14:pctHeight>0</wp14:pctHeight>
            </wp14:sizeRelV>
          </wp:anchor>
        </w:drawing>
      </w:r>
      <w:r w:rsidR="005E05FB" w:rsidRPr="005E05FB">
        <w:rPr>
          <w:rFonts w:ascii="Verdana" w:hAnsi="Verdana"/>
          <w:sz w:val="24"/>
          <w:lang w:val="ru-RU"/>
        </w:rPr>
        <w:t>Согласно Положению о Министерстве сельского хозяйства и продовольствия, утвержденного Постановлением Совета Министров Республики Беларусь 29.06.2011 № 867, Министерство сельского хозяйства и продовольствия осуществляет:</w:t>
      </w:r>
    </w:p>
    <w:p w14:paraId="7E61E2FE" w14:textId="77777777" w:rsidR="005E05FB" w:rsidRPr="00A70E61" w:rsidRDefault="005E05FB" w:rsidP="003C62FB">
      <w:pPr>
        <w:pStyle w:val="ac"/>
        <w:numPr>
          <w:ilvl w:val="0"/>
          <w:numId w:val="13"/>
        </w:numPr>
        <w:ind w:left="0" w:firstLine="709"/>
        <w:jc w:val="both"/>
        <w:rPr>
          <w:rFonts w:ascii="Verdana" w:hAnsi="Verdana"/>
          <w:sz w:val="24"/>
        </w:rPr>
      </w:pPr>
      <w:r w:rsidRPr="00A70E61">
        <w:rPr>
          <w:rFonts w:ascii="Verdana" w:hAnsi="Verdana"/>
          <w:sz w:val="24"/>
        </w:rPr>
        <w:t xml:space="preserve">организацию проведения испытаний средств защиты растений и удобрений, подлежащих государственной регистрации; </w:t>
      </w:r>
    </w:p>
    <w:p w14:paraId="0C4E2A1B" w14:textId="77777777" w:rsidR="005E05FB" w:rsidRPr="00A70E61" w:rsidRDefault="005E05FB" w:rsidP="003C62FB">
      <w:pPr>
        <w:pStyle w:val="ac"/>
        <w:numPr>
          <w:ilvl w:val="0"/>
          <w:numId w:val="13"/>
        </w:numPr>
        <w:ind w:left="0" w:firstLine="709"/>
        <w:jc w:val="both"/>
        <w:rPr>
          <w:rFonts w:ascii="Verdana" w:hAnsi="Verdana"/>
          <w:sz w:val="24"/>
        </w:rPr>
      </w:pPr>
      <w:r w:rsidRPr="00A70E61">
        <w:rPr>
          <w:rFonts w:ascii="Verdana" w:hAnsi="Verdana"/>
          <w:sz w:val="24"/>
        </w:rPr>
        <w:t xml:space="preserve">государственный контроль (надзор) за соблюдением требований технических регламентов Таможенного союза, Евразийского экономического союза. </w:t>
      </w:r>
    </w:p>
    <w:p w14:paraId="2DB1FCCA" w14:textId="77777777" w:rsidR="005E05FB" w:rsidRPr="00A70E61" w:rsidRDefault="005E05FB" w:rsidP="003C62FB">
      <w:pPr>
        <w:pStyle w:val="ac"/>
        <w:numPr>
          <w:ilvl w:val="0"/>
          <w:numId w:val="13"/>
        </w:numPr>
        <w:ind w:left="0" w:firstLine="709"/>
        <w:jc w:val="both"/>
        <w:rPr>
          <w:rFonts w:ascii="Verdana" w:hAnsi="Verdana"/>
          <w:sz w:val="24"/>
        </w:rPr>
      </w:pPr>
      <w:r w:rsidRPr="00A70E61">
        <w:rPr>
          <w:rFonts w:ascii="Verdana" w:hAnsi="Verdana"/>
          <w:sz w:val="24"/>
        </w:rPr>
        <w:t>проводит государственную регистрацию и прием на рынок пестицидов и агрохимикатов.</w:t>
      </w:r>
    </w:p>
    <w:p w14:paraId="203BA6F4" w14:textId="77777777" w:rsidR="005E05FB" w:rsidRPr="00A70E61" w:rsidRDefault="005E05FB" w:rsidP="005E05FB">
      <w:pPr>
        <w:spacing w:after="0" w:line="240" w:lineRule="auto"/>
        <w:ind w:firstLine="720"/>
        <w:jc w:val="both"/>
        <w:rPr>
          <w:rFonts w:ascii="Verdana" w:hAnsi="Verdana"/>
          <w:i/>
          <w:sz w:val="24"/>
          <w:lang w:val="ru-RU"/>
        </w:rPr>
      </w:pPr>
      <w:r w:rsidRPr="00A70E61">
        <w:rPr>
          <w:rFonts w:ascii="Verdana" w:hAnsi="Verdana"/>
          <w:i/>
          <w:sz w:val="24"/>
          <w:lang w:val="ru-RU"/>
        </w:rPr>
        <w:t xml:space="preserve">Источник: </w:t>
      </w:r>
      <w:hyperlink r:id="rId64" w:anchor="pologenie" w:history="1">
        <w:r w:rsidRPr="00A70E61">
          <w:rPr>
            <w:rStyle w:val="a7"/>
            <w:rFonts w:ascii="Verdana" w:hAnsi="Verdana"/>
            <w:i/>
            <w:color w:val="auto"/>
            <w:sz w:val="24"/>
            <w:u w:val="none"/>
            <w:lang w:val="ru-RU"/>
          </w:rPr>
          <w:t>https://www.mshp.gov.by/about/#pologenie</w:t>
        </w:r>
      </w:hyperlink>
    </w:p>
    <w:p w14:paraId="2B80A2C1" w14:textId="77777777" w:rsidR="005E05FB" w:rsidRPr="005E05FB" w:rsidRDefault="005E05FB" w:rsidP="005E05FB">
      <w:pPr>
        <w:spacing w:after="0" w:line="240" w:lineRule="auto"/>
        <w:ind w:firstLine="720"/>
        <w:jc w:val="both"/>
        <w:rPr>
          <w:rFonts w:ascii="Verdana" w:hAnsi="Verdana"/>
          <w:sz w:val="24"/>
          <w:lang w:val="ru-RU"/>
        </w:rPr>
      </w:pPr>
    </w:p>
    <w:p w14:paraId="00F07DDD" w14:textId="77777777" w:rsidR="005E05FB" w:rsidRPr="005E05FB" w:rsidRDefault="00A70E61" w:rsidP="00A70E61">
      <w:pPr>
        <w:spacing w:after="0" w:line="240" w:lineRule="auto"/>
        <w:ind w:firstLine="720"/>
        <w:jc w:val="center"/>
        <w:rPr>
          <w:rFonts w:ascii="Verdana" w:hAnsi="Verdana"/>
          <w:b/>
          <w:i/>
          <w:iCs/>
          <w:sz w:val="24"/>
          <w:lang w:val="ru-RU"/>
        </w:rPr>
      </w:pPr>
      <w:r>
        <w:rPr>
          <w:rFonts w:ascii="Verdana" w:hAnsi="Verdana"/>
          <w:noProof/>
          <w:sz w:val="24"/>
        </w:rPr>
        <w:drawing>
          <wp:anchor distT="0" distB="0" distL="114300" distR="114300" simplePos="0" relativeHeight="251685888" behindDoc="0" locked="0" layoutInCell="1" allowOverlap="1" wp14:anchorId="1E18AFCC" wp14:editId="341CD54A">
            <wp:simplePos x="0" y="0"/>
            <wp:positionH relativeFrom="column">
              <wp:posOffset>-180035</wp:posOffset>
            </wp:positionH>
            <wp:positionV relativeFrom="paragraph">
              <wp:posOffset>187405</wp:posOffset>
            </wp:positionV>
            <wp:extent cx="1285724" cy="1363778"/>
            <wp:effectExtent l="0" t="0" r="0" b="8255"/>
            <wp:wrapThrough wrapText="bothSides">
              <wp:wrapPolygon edited="0">
                <wp:start x="8964" y="0"/>
                <wp:lineTo x="1921" y="4527"/>
                <wp:lineTo x="0" y="8753"/>
                <wp:lineTo x="0" y="14789"/>
                <wp:lineTo x="3202" y="19316"/>
                <wp:lineTo x="7364" y="21429"/>
                <wp:lineTo x="7684" y="21429"/>
                <wp:lineTo x="14087" y="21429"/>
                <wp:lineTo x="14727" y="21429"/>
                <wp:lineTo x="18249" y="19316"/>
                <wp:lineTo x="21130" y="15996"/>
                <wp:lineTo x="21130" y="7545"/>
                <wp:lineTo x="20170" y="4829"/>
                <wp:lineTo x="12806" y="0"/>
                <wp:lineTo x="8964" y="0"/>
              </wp:wrapPolygon>
            </wp:wrapThrough>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mintrud.png"/>
                    <pic:cNvPicPr/>
                  </pic:nvPicPr>
                  <pic:blipFill>
                    <a:blip r:embed="rId65" cstate="print">
                      <a:extLst>
                        <a:ext uri="{28A0092B-C50C-407E-A947-70E740481C1C}">
                          <a14:useLocalDpi xmlns:a14="http://schemas.microsoft.com/office/drawing/2010/main" val="0"/>
                        </a:ext>
                      </a:extLst>
                    </a:blip>
                    <a:stretch>
                      <a:fillRect/>
                    </a:stretch>
                  </pic:blipFill>
                  <pic:spPr>
                    <a:xfrm flipH="1">
                      <a:off x="0" y="0"/>
                      <a:ext cx="1285724" cy="1363778"/>
                    </a:xfrm>
                    <a:prstGeom prst="rect">
                      <a:avLst/>
                    </a:prstGeom>
                  </pic:spPr>
                </pic:pic>
              </a:graphicData>
            </a:graphic>
            <wp14:sizeRelH relativeFrom="page">
              <wp14:pctWidth>0</wp14:pctWidth>
            </wp14:sizeRelH>
            <wp14:sizeRelV relativeFrom="page">
              <wp14:pctHeight>0</wp14:pctHeight>
            </wp14:sizeRelV>
          </wp:anchor>
        </w:drawing>
      </w:r>
      <w:r w:rsidR="005E05FB" w:rsidRPr="005E05FB">
        <w:rPr>
          <w:rFonts w:ascii="Verdana" w:hAnsi="Verdana"/>
          <w:b/>
          <w:sz w:val="24"/>
          <w:lang w:val="ru-RU"/>
        </w:rPr>
        <w:t>Министерство труда и социальной защиты</w:t>
      </w:r>
    </w:p>
    <w:p w14:paraId="25194028" w14:textId="77777777" w:rsidR="005E05FB" w:rsidRPr="005E05FB" w:rsidRDefault="005E05FB" w:rsidP="005E05FB">
      <w:pPr>
        <w:spacing w:after="0" w:line="240" w:lineRule="auto"/>
        <w:ind w:firstLine="720"/>
        <w:jc w:val="both"/>
        <w:rPr>
          <w:rFonts w:ascii="Verdana" w:hAnsi="Verdana"/>
          <w:sz w:val="24"/>
          <w:lang w:val="ru-RU"/>
        </w:rPr>
      </w:pPr>
      <w:r w:rsidRPr="005E05FB">
        <w:rPr>
          <w:rFonts w:ascii="Verdana" w:hAnsi="Verdana"/>
          <w:sz w:val="24"/>
          <w:lang w:val="ru-RU"/>
        </w:rPr>
        <w:t>Согласно Постановлению Совета Министров Республики Беларусь 31 октября 2001 г. № 1589 «Вопросы Министерства труда и социальной защиты Республики Беларусь» с дополнениями и изменениями Министерство труда и социальной защиты осуществляет:</w:t>
      </w:r>
    </w:p>
    <w:p w14:paraId="54BF1333" w14:textId="77777777" w:rsidR="005E05FB" w:rsidRPr="00A70E61" w:rsidRDefault="005E05FB" w:rsidP="003C62FB">
      <w:pPr>
        <w:pStyle w:val="ac"/>
        <w:numPr>
          <w:ilvl w:val="0"/>
          <w:numId w:val="13"/>
        </w:numPr>
        <w:ind w:left="0" w:firstLine="709"/>
        <w:jc w:val="both"/>
        <w:rPr>
          <w:rFonts w:ascii="Verdana" w:hAnsi="Verdana"/>
          <w:sz w:val="24"/>
        </w:rPr>
      </w:pPr>
      <w:r w:rsidRPr="00A70E61">
        <w:rPr>
          <w:rFonts w:ascii="Verdana" w:hAnsi="Verdana"/>
          <w:sz w:val="24"/>
        </w:rPr>
        <w:t>мониторинг состояния условий и охраны труда, анализ результатов аттестации рабочих мест по условиям труда, разработку государственных программ по улучшению условий и охраны труда и контроль за ходом их выполнения;</w:t>
      </w:r>
    </w:p>
    <w:p w14:paraId="41507A9C" w14:textId="77777777" w:rsidR="005E05FB" w:rsidRPr="00A70E61" w:rsidRDefault="005E05FB" w:rsidP="003C62FB">
      <w:pPr>
        <w:pStyle w:val="ac"/>
        <w:numPr>
          <w:ilvl w:val="0"/>
          <w:numId w:val="13"/>
        </w:numPr>
        <w:ind w:left="0" w:firstLine="709"/>
        <w:jc w:val="both"/>
        <w:rPr>
          <w:rFonts w:ascii="Verdana" w:hAnsi="Verdana"/>
          <w:sz w:val="24"/>
        </w:rPr>
      </w:pPr>
      <w:r w:rsidRPr="00A70E61">
        <w:rPr>
          <w:rFonts w:ascii="Verdana" w:hAnsi="Verdana"/>
          <w:sz w:val="24"/>
        </w:rPr>
        <w:t xml:space="preserve">разработку с участием заинтересованных республиканских органов государственного управления и иных государственных организаций, подчиненных Правительству Республики Беларусь, нормативных правовых актов по условиям и охране труда; </w:t>
      </w:r>
    </w:p>
    <w:p w14:paraId="477C8432" w14:textId="77777777" w:rsidR="005E05FB" w:rsidRPr="00A70E61" w:rsidRDefault="005E05FB" w:rsidP="003C62FB">
      <w:pPr>
        <w:pStyle w:val="ac"/>
        <w:numPr>
          <w:ilvl w:val="0"/>
          <w:numId w:val="13"/>
        </w:numPr>
        <w:ind w:left="0" w:firstLine="709"/>
        <w:jc w:val="both"/>
        <w:rPr>
          <w:rFonts w:ascii="Verdana" w:hAnsi="Verdana"/>
          <w:sz w:val="24"/>
        </w:rPr>
      </w:pPr>
      <w:r w:rsidRPr="00A70E61">
        <w:rPr>
          <w:rFonts w:ascii="Verdana" w:hAnsi="Verdana"/>
          <w:sz w:val="24"/>
        </w:rPr>
        <w:t xml:space="preserve">организацию проведения государственных экспертиз условий труда и качества проведения аттестации рабочих мест по условиям труда; </w:t>
      </w:r>
    </w:p>
    <w:p w14:paraId="0EE83D9F" w14:textId="77777777" w:rsidR="005E05FB" w:rsidRPr="00A70E61" w:rsidRDefault="005E05FB" w:rsidP="003C62FB">
      <w:pPr>
        <w:pStyle w:val="ac"/>
        <w:numPr>
          <w:ilvl w:val="0"/>
          <w:numId w:val="13"/>
        </w:numPr>
        <w:ind w:left="0" w:firstLine="709"/>
        <w:jc w:val="both"/>
        <w:rPr>
          <w:rFonts w:ascii="Verdana" w:hAnsi="Verdana"/>
          <w:sz w:val="24"/>
        </w:rPr>
      </w:pPr>
      <w:r w:rsidRPr="00A70E61">
        <w:rPr>
          <w:rFonts w:ascii="Verdana" w:hAnsi="Verdana"/>
          <w:sz w:val="24"/>
        </w:rPr>
        <w:t>контроль за качеством проведения нанимателями аттестации рабочих мест по условиям труда, а также надзор за предоставлением работникам компенсаций на основе аттестации рабочих мест по условиям труда.</w:t>
      </w:r>
    </w:p>
    <w:p w14:paraId="7E90ACDD" w14:textId="77777777" w:rsidR="005E05FB" w:rsidRPr="00A70E61" w:rsidRDefault="00A70E61" w:rsidP="005E05FB">
      <w:pPr>
        <w:spacing w:after="0" w:line="240" w:lineRule="auto"/>
        <w:ind w:firstLine="720"/>
        <w:jc w:val="both"/>
        <w:rPr>
          <w:rFonts w:ascii="Verdana" w:hAnsi="Verdana"/>
          <w:i/>
          <w:iCs/>
          <w:sz w:val="24"/>
          <w:lang w:val="ru-RU"/>
        </w:rPr>
      </w:pPr>
      <w:r w:rsidRPr="00A70E61">
        <w:rPr>
          <w:rFonts w:ascii="Verdana" w:hAnsi="Verdana"/>
          <w:i/>
          <w:sz w:val="24"/>
          <w:lang w:val="ru-RU"/>
        </w:rPr>
        <w:t>Источники:</w:t>
      </w:r>
      <w:hyperlink r:id="rId66" w:history="1">
        <w:r w:rsidRPr="00A70E61">
          <w:rPr>
            <w:rStyle w:val="a7"/>
            <w:rFonts w:ascii="Verdana" w:hAnsi="Verdana"/>
            <w:i/>
            <w:color w:val="auto"/>
            <w:sz w:val="24"/>
            <w:u w:val="none"/>
            <w:lang w:val="ru-RU"/>
          </w:rPr>
          <w:t>https://pravo.by/document/?guid=3871&amp;p0=C20101589</w:t>
        </w:r>
      </w:hyperlink>
      <w:r w:rsidR="005E05FB" w:rsidRPr="00A70E61">
        <w:rPr>
          <w:rFonts w:ascii="Verdana" w:hAnsi="Verdana"/>
          <w:i/>
          <w:sz w:val="24"/>
          <w:lang w:val="ru-RU"/>
        </w:rPr>
        <w:t xml:space="preserve">; </w:t>
      </w:r>
      <w:hyperlink r:id="rId67" w:history="1">
        <w:r w:rsidRPr="000A6CDC">
          <w:rPr>
            <w:rStyle w:val="a7"/>
            <w:rFonts w:ascii="Verdana" w:hAnsi="Verdana"/>
            <w:i/>
            <w:sz w:val="24"/>
            <w:lang w:val="ru-RU"/>
          </w:rPr>
          <w:t>https://mintrud.gov.by/ru/new_url_160002710-ru</w:t>
        </w:r>
      </w:hyperlink>
    </w:p>
    <w:p w14:paraId="7B27F106" w14:textId="77777777" w:rsidR="00CF5ECE" w:rsidRDefault="00CF5ECE" w:rsidP="005E05FB">
      <w:pPr>
        <w:spacing w:after="0" w:line="240" w:lineRule="auto"/>
        <w:ind w:firstLine="720"/>
        <w:jc w:val="both"/>
        <w:rPr>
          <w:rFonts w:ascii="Verdana" w:hAnsi="Verdana"/>
          <w:b/>
          <w:sz w:val="24"/>
          <w:lang w:val="ru-RU"/>
        </w:rPr>
      </w:pPr>
    </w:p>
    <w:p w14:paraId="5A8476E4" w14:textId="79E256C6" w:rsidR="005E05FB" w:rsidRPr="005E05FB" w:rsidRDefault="005E05FB" w:rsidP="005E05FB">
      <w:pPr>
        <w:spacing w:after="0" w:line="240" w:lineRule="auto"/>
        <w:ind w:firstLine="720"/>
        <w:jc w:val="both"/>
        <w:rPr>
          <w:rFonts w:ascii="Verdana" w:hAnsi="Verdana"/>
          <w:b/>
          <w:sz w:val="24"/>
          <w:lang w:val="ru-RU"/>
        </w:rPr>
      </w:pPr>
      <w:r w:rsidRPr="005E05FB">
        <w:rPr>
          <w:rFonts w:ascii="Verdana" w:hAnsi="Verdana"/>
          <w:b/>
          <w:sz w:val="24"/>
          <w:lang w:val="ru-RU"/>
        </w:rPr>
        <w:t>Белорусский государственный концерн по нефти и химии</w:t>
      </w:r>
    </w:p>
    <w:p w14:paraId="26D1DE9F" w14:textId="77777777" w:rsidR="005E05FB" w:rsidRPr="005E05FB" w:rsidRDefault="00A70E61" w:rsidP="005E05FB">
      <w:pPr>
        <w:spacing w:after="0" w:line="240" w:lineRule="auto"/>
        <w:ind w:firstLine="720"/>
        <w:jc w:val="both"/>
        <w:rPr>
          <w:rFonts w:ascii="Verdana" w:hAnsi="Verdana"/>
          <w:sz w:val="24"/>
          <w:lang w:val="ru-RU"/>
        </w:rPr>
      </w:pPr>
      <w:r w:rsidRPr="005E05FB">
        <w:rPr>
          <w:rFonts w:ascii="Verdana" w:hAnsi="Verdana"/>
          <w:noProof/>
          <w:sz w:val="24"/>
        </w:rPr>
        <w:drawing>
          <wp:anchor distT="0" distB="0" distL="114300" distR="114300" simplePos="0" relativeHeight="251679744" behindDoc="0" locked="0" layoutInCell="1" allowOverlap="1" wp14:anchorId="512F49DB" wp14:editId="1E312576">
            <wp:simplePos x="0" y="0"/>
            <wp:positionH relativeFrom="margin">
              <wp:align>left</wp:align>
            </wp:positionH>
            <wp:positionV relativeFrom="paragraph">
              <wp:posOffset>10160</wp:posOffset>
            </wp:positionV>
            <wp:extent cx="1757045" cy="1120140"/>
            <wp:effectExtent l="0" t="0" r="0" b="3810"/>
            <wp:wrapSquare wrapText="bothSides"/>
            <wp:docPr id="28" name="Рисунок 28" descr="C:\Users\ProtasevichU\Desktop\Проект Роттердам\1\2675c3a47e35fcaae7654f810e9f44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rotasevichU\Desktop\Проект Роттердам\1\2675c3a47e35fcaae7654f810e9f44da.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57045"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05FB" w:rsidRPr="005E05FB">
        <w:rPr>
          <w:rFonts w:ascii="Verdana" w:hAnsi="Verdana"/>
          <w:sz w:val="24"/>
          <w:lang w:val="ru-RU"/>
        </w:rPr>
        <w:t>Согласно Уставу Белорусского Государственного концерна по нефти и химии (в ред. постановлений Совета Министров Республики Беларусь от 18.12.2003 г. № 1660, от 10.08.2009 г. № 1053, от 15.12.2015 г. № 1041) Белорусский государственный концерн по нефти и химии:</w:t>
      </w:r>
    </w:p>
    <w:p w14:paraId="5C5652C6" w14:textId="77777777" w:rsidR="005E05FB" w:rsidRPr="00A70E61" w:rsidRDefault="005E05FB" w:rsidP="003C62FB">
      <w:pPr>
        <w:pStyle w:val="ac"/>
        <w:numPr>
          <w:ilvl w:val="0"/>
          <w:numId w:val="13"/>
        </w:numPr>
        <w:ind w:left="0" w:firstLine="709"/>
        <w:jc w:val="both"/>
        <w:rPr>
          <w:rFonts w:ascii="Verdana" w:hAnsi="Verdana"/>
          <w:sz w:val="24"/>
        </w:rPr>
      </w:pPr>
      <w:r w:rsidRPr="00A70E61">
        <w:rPr>
          <w:rFonts w:ascii="Verdana" w:hAnsi="Verdana"/>
          <w:sz w:val="24"/>
        </w:rPr>
        <w:t>обеспечивает разведку, добычу, транспортировку (в том числе из-за пределов республики) и переработку нефти, а также поставку потребителям нефтепродуктов как отечественного, так и зарубежного производства;</w:t>
      </w:r>
    </w:p>
    <w:p w14:paraId="76B26E09" w14:textId="77777777" w:rsidR="005E05FB" w:rsidRPr="00A70E61" w:rsidRDefault="005E05FB" w:rsidP="003C62FB">
      <w:pPr>
        <w:pStyle w:val="ac"/>
        <w:numPr>
          <w:ilvl w:val="0"/>
          <w:numId w:val="13"/>
        </w:numPr>
        <w:ind w:left="0" w:firstLine="709"/>
        <w:jc w:val="both"/>
        <w:rPr>
          <w:rFonts w:ascii="Verdana" w:hAnsi="Verdana"/>
          <w:sz w:val="24"/>
        </w:rPr>
      </w:pPr>
      <w:r w:rsidRPr="00A70E61">
        <w:rPr>
          <w:rFonts w:ascii="Verdana" w:hAnsi="Verdana"/>
          <w:sz w:val="24"/>
        </w:rPr>
        <w:t>обеспечивает производство и поставку потребителям химической и нефтехимической продукции;</w:t>
      </w:r>
    </w:p>
    <w:p w14:paraId="363455FE" w14:textId="77777777" w:rsidR="005E05FB" w:rsidRPr="00A70E61" w:rsidRDefault="005E05FB" w:rsidP="003C62FB">
      <w:pPr>
        <w:pStyle w:val="ac"/>
        <w:numPr>
          <w:ilvl w:val="0"/>
          <w:numId w:val="13"/>
        </w:numPr>
        <w:ind w:left="0" w:firstLine="709"/>
        <w:jc w:val="both"/>
        <w:rPr>
          <w:rFonts w:ascii="Verdana" w:hAnsi="Verdana"/>
          <w:sz w:val="24"/>
        </w:rPr>
      </w:pPr>
      <w:r w:rsidRPr="00A70E61">
        <w:rPr>
          <w:rFonts w:ascii="Verdana" w:hAnsi="Verdana"/>
          <w:sz w:val="24"/>
        </w:rPr>
        <w:t>участвует в подготовке предложений по вопросам, связанным с поставкой нефти в Республику Беларусь, ее переработкой, вывозом, а также ввозом и вывозом нефтепродуктов, важнейших видов сырья для предприятий химической и нефтехимической промышленности и их продукции;</w:t>
      </w:r>
    </w:p>
    <w:p w14:paraId="10D3BB88" w14:textId="77777777" w:rsidR="005E05FB" w:rsidRPr="00A70E61" w:rsidRDefault="005E05FB" w:rsidP="003C62FB">
      <w:pPr>
        <w:pStyle w:val="ac"/>
        <w:numPr>
          <w:ilvl w:val="0"/>
          <w:numId w:val="13"/>
        </w:numPr>
        <w:ind w:left="0" w:firstLine="709"/>
        <w:jc w:val="both"/>
        <w:rPr>
          <w:rFonts w:ascii="Verdana" w:hAnsi="Verdana"/>
          <w:sz w:val="24"/>
        </w:rPr>
      </w:pPr>
      <w:r w:rsidRPr="00A70E61">
        <w:rPr>
          <w:rFonts w:ascii="Verdana" w:hAnsi="Verdana"/>
          <w:sz w:val="24"/>
        </w:rPr>
        <w:t>оказывает содействие предприятиям в обеспечении их транспортными услугами, проведении ремонтно-строительных и проектно-конструкторских работ, совершенствовании технологических процессов;</w:t>
      </w:r>
    </w:p>
    <w:p w14:paraId="25CE041C" w14:textId="77777777" w:rsidR="005E05FB" w:rsidRPr="00A70E61" w:rsidRDefault="005E05FB" w:rsidP="003C62FB">
      <w:pPr>
        <w:pStyle w:val="ac"/>
        <w:numPr>
          <w:ilvl w:val="0"/>
          <w:numId w:val="13"/>
        </w:numPr>
        <w:ind w:left="0" w:firstLine="709"/>
        <w:jc w:val="both"/>
        <w:rPr>
          <w:rFonts w:ascii="Verdana" w:hAnsi="Verdana"/>
          <w:b/>
          <w:bCs/>
          <w:i/>
          <w:iCs/>
          <w:sz w:val="24"/>
        </w:rPr>
      </w:pPr>
      <w:r w:rsidRPr="00A70E61">
        <w:rPr>
          <w:rFonts w:ascii="Verdana" w:hAnsi="Verdana"/>
          <w:sz w:val="24"/>
        </w:rPr>
        <w:t>организует разработку и выполнение на предприятиях комплекса мер по охране труда, технике безопасности и охране окружающей среды.</w:t>
      </w:r>
    </w:p>
    <w:p w14:paraId="6B806662" w14:textId="77777777" w:rsidR="005E05FB" w:rsidRPr="00A70E61" w:rsidRDefault="005E05FB" w:rsidP="005E05FB">
      <w:pPr>
        <w:spacing w:after="0" w:line="240" w:lineRule="auto"/>
        <w:ind w:firstLine="720"/>
        <w:jc w:val="both"/>
        <w:rPr>
          <w:rFonts w:ascii="Verdana" w:hAnsi="Verdana"/>
          <w:bCs/>
          <w:i/>
          <w:iCs/>
          <w:sz w:val="24"/>
          <w:lang w:val="ru-RU"/>
        </w:rPr>
      </w:pPr>
      <w:r w:rsidRPr="00A70E61">
        <w:rPr>
          <w:rFonts w:ascii="Verdana" w:hAnsi="Verdana"/>
          <w:i/>
          <w:sz w:val="24"/>
          <w:lang w:val="ru-RU"/>
        </w:rPr>
        <w:t xml:space="preserve">Источник: </w:t>
      </w:r>
      <w:hyperlink r:id="rId69" w:history="1">
        <w:r w:rsidRPr="00A70E61">
          <w:rPr>
            <w:rStyle w:val="a7"/>
            <w:rFonts w:ascii="Verdana" w:hAnsi="Verdana"/>
            <w:bCs/>
            <w:i/>
            <w:iCs/>
            <w:color w:val="auto"/>
            <w:sz w:val="24"/>
            <w:u w:val="none"/>
            <w:lang w:val="ru-RU"/>
          </w:rPr>
          <w:t>https://www.belneftekhim.by/about/</w:t>
        </w:r>
      </w:hyperlink>
    </w:p>
    <w:p w14:paraId="37E4B0FE" w14:textId="77777777" w:rsidR="005E05FB" w:rsidRPr="005E05FB" w:rsidRDefault="005E05FB" w:rsidP="005E05FB">
      <w:pPr>
        <w:spacing w:after="0" w:line="240" w:lineRule="auto"/>
        <w:ind w:firstLine="720"/>
        <w:jc w:val="both"/>
        <w:rPr>
          <w:rFonts w:ascii="Verdana" w:hAnsi="Verdana"/>
          <w:b/>
          <w:bCs/>
          <w:i/>
          <w:iCs/>
          <w:sz w:val="24"/>
          <w:lang w:val="ru-RU"/>
        </w:rPr>
      </w:pPr>
    </w:p>
    <w:p w14:paraId="5B66CF9F" w14:textId="77777777" w:rsidR="005E05FB" w:rsidRPr="005E05FB" w:rsidRDefault="005E05FB" w:rsidP="00A70E61">
      <w:pPr>
        <w:spacing w:after="0" w:line="240" w:lineRule="auto"/>
        <w:ind w:firstLine="720"/>
        <w:jc w:val="center"/>
        <w:rPr>
          <w:rFonts w:ascii="Verdana" w:hAnsi="Verdana"/>
          <w:b/>
          <w:bCs/>
          <w:i/>
          <w:iCs/>
          <w:sz w:val="24"/>
          <w:lang w:val="ru-RU"/>
        </w:rPr>
      </w:pPr>
      <w:r w:rsidRPr="005E05FB">
        <w:rPr>
          <w:rFonts w:ascii="Verdana" w:hAnsi="Verdana"/>
          <w:b/>
          <w:bCs/>
          <w:sz w:val="24"/>
          <w:lang w:val="ru-RU"/>
        </w:rPr>
        <w:t>Министерство транспорта и коммуникаций</w:t>
      </w:r>
    </w:p>
    <w:p w14:paraId="1237EE51" w14:textId="77777777" w:rsidR="005E05FB" w:rsidRPr="005E05FB" w:rsidRDefault="00A70E61" w:rsidP="005E05FB">
      <w:pPr>
        <w:spacing w:after="0" w:line="240" w:lineRule="auto"/>
        <w:ind w:firstLine="720"/>
        <w:jc w:val="both"/>
        <w:rPr>
          <w:rFonts w:ascii="Verdana" w:hAnsi="Verdana"/>
          <w:sz w:val="24"/>
          <w:lang w:val="ru-RU"/>
        </w:rPr>
      </w:pPr>
      <w:r>
        <w:rPr>
          <w:rFonts w:ascii="Verdana" w:hAnsi="Verdana"/>
          <w:noProof/>
          <w:sz w:val="24"/>
        </w:rPr>
        <w:drawing>
          <wp:anchor distT="0" distB="0" distL="114300" distR="114300" simplePos="0" relativeHeight="251686912" behindDoc="0" locked="0" layoutInCell="1" allowOverlap="1" wp14:anchorId="5E76DD9B" wp14:editId="112076ED">
            <wp:simplePos x="0" y="0"/>
            <wp:positionH relativeFrom="margin">
              <wp:align>left</wp:align>
            </wp:positionH>
            <wp:positionV relativeFrom="paragraph">
              <wp:posOffset>70024</wp:posOffset>
            </wp:positionV>
            <wp:extent cx="1816735" cy="1417955"/>
            <wp:effectExtent l="0" t="0" r="0" b="0"/>
            <wp:wrapThrough wrapText="bothSides">
              <wp:wrapPolygon edited="0">
                <wp:start x="0" y="0"/>
                <wp:lineTo x="0" y="21184"/>
                <wp:lineTo x="21290" y="21184"/>
                <wp:lineTo x="21290" y="0"/>
                <wp:lineTo x="0" y="0"/>
              </wp:wrapPolygon>
            </wp:wrapThrough>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Zasedaniyekollegii2-1536x1199.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16735" cy="1417955"/>
                    </a:xfrm>
                    <a:prstGeom prst="rect">
                      <a:avLst/>
                    </a:prstGeom>
                  </pic:spPr>
                </pic:pic>
              </a:graphicData>
            </a:graphic>
            <wp14:sizeRelH relativeFrom="page">
              <wp14:pctWidth>0</wp14:pctWidth>
            </wp14:sizeRelH>
            <wp14:sizeRelV relativeFrom="page">
              <wp14:pctHeight>0</wp14:pctHeight>
            </wp14:sizeRelV>
          </wp:anchor>
        </w:drawing>
      </w:r>
      <w:r w:rsidR="005E05FB" w:rsidRPr="005E05FB">
        <w:rPr>
          <w:rFonts w:ascii="Verdana" w:hAnsi="Verdana"/>
          <w:sz w:val="24"/>
          <w:lang w:val="ru-RU"/>
        </w:rPr>
        <w:t>В соответствии с </w:t>
      </w:r>
      <w:hyperlink r:id="rId71" w:history="1">
        <w:r w:rsidR="005E05FB" w:rsidRPr="005E05FB">
          <w:rPr>
            <w:rStyle w:val="a7"/>
            <w:rFonts w:ascii="Verdana" w:hAnsi="Verdana"/>
            <w:sz w:val="24"/>
            <w:lang w:val="ru-RU"/>
          </w:rPr>
          <w:t>Положением о Министерстве транспорта и коммуникаций Республики Беларусь, утвержденном Постановлением Совета Министров Республики Беларусь от 31.07.2006 №985</w:t>
        </w:r>
      </w:hyperlink>
      <w:r w:rsidR="005E05FB" w:rsidRPr="005E05FB">
        <w:rPr>
          <w:rFonts w:ascii="Verdana" w:hAnsi="Verdana"/>
          <w:sz w:val="24"/>
          <w:lang w:val="ru-RU"/>
        </w:rPr>
        <w:t>, Минтранс осуществляет:</w:t>
      </w:r>
    </w:p>
    <w:p w14:paraId="06BE4DF4" w14:textId="77777777" w:rsidR="005E05FB" w:rsidRPr="00A70E61" w:rsidRDefault="005E05FB" w:rsidP="003C62FB">
      <w:pPr>
        <w:pStyle w:val="ac"/>
        <w:numPr>
          <w:ilvl w:val="0"/>
          <w:numId w:val="13"/>
        </w:numPr>
        <w:ind w:left="0" w:firstLine="709"/>
        <w:jc w:val="both"/>
        <w:rPr>
          <w:rFonts w:ascii="Verdana" w:hAnsi="Verdana"/>
          <w:sz w:val="24"/>
        </w:rPr>
      </w:pPr>
      <w:r w:rsidRPr="00A70E61">
        <w:rPr>
          <w:rFonts w:ascii="Verdana" w:hAnsi="Verdana"/>
          <w:sz w:val="24"/>
        </w:rPr>
        <w:t xml:space="preserve">реализацию единой дорожно-транспортной политики, направленной на создание условий для удовлетворения потребностей экономики и населения в транспортных услугах, с учетом минимизации вредного воздействия на окружающую среду; </w:t>
      </w:r>
    </w:p>
    <w:p w14:paraId="4DC149C7" w14:textId="77777777" w:rsidR="005E05FB" w:rsidRPr="00A70E61" w:rsidRDefault="005E05FB" w:rsidP="003C62FB">
      <w:pPr>
        <w:pStyle w:val="ac"/>
        <w:numPr>
          <w:ilvl w:val="0"/>
          <w:numId w:val="13"/>
        </w:numPr>
        <w:ind w:left="0" w:firstLine="709"/>
        <w:jc w:val="both"/>
        <w:rPr>
          <w:rFonts w:ascii="Verdana" w:hAnsi="Verdana"/>
          <w:sz w:val="24"/>
        </w:rPr>
      </w:pPr>
      <w:r w:rsidRPr="00A70E61">
        <w:rPr>
          <w:rFonts w:ascii="Verdana" w:hAnsi="Verdana"/>
          <w:sz w:val="24"/>
        </w:rPr>
        <w:t>разработку и реализацию мер по повышению безопасности транспортной деятельности;</w:t>
      </w:r>
    </w:p>
    <w:p w14:paraId="0B3843B8" w14:textId="77777777" w:rsidR="005E05FB" w:rsidRPr="00A70E61" w:rsidRDefault="005E05FB" w:rsidP="003C62FB">
      <w:pPr>
        <w:pStyle w:val="ac"/>
        <w:numPr>
          <w:ilvl w:val="0"/>
          <w:numId w:val="13"/>
        </w:numPr>
        <w:ind w:left="0" w:firstLine="709"/>
        <w:jc w:val="both"/>
        <w:rPr>
          <w:rFonts w:ascii="Verdana" w:hAnsi="Verdana"/>
          <w:sz w:val="24"/>
        </w:rPr>
      </w:pPr>
      <w:r w:rsidRPr="00A70E61">
        <w:rPr>
          <w:rFonts w:ascii="Verdana" w:hAnsi="Verdana"/>
          <w:sz w:val="24"/>
        </w:rPr>
        <w:t>разработку и выполнение программ и мероприятий по охране труда, окружающей среды и ресурсосбережению в области транспортной деятельности.</w:t>
      </w:r>
    </w:p>
    <w:p w14:paraId="088A96F4" w14:textId="77777777" w:rsidR="005E05FB" w:rsidRPr="00A70E61" w:rsidRDefault="005E05FB" w:rsidP="005E05FB">
      <w:pPr>
        <w:spacing w:after="0" w:line="240" w:lineRule="auto"/>
        <w:ind w:firstLine="720"/>
        <w:jc w:val="both"/>
        <w:rPr>
          <w:rFonts w:ascii="Verdana" w:hAnsi="Verdana"/>
          <w:bCs/>
          <w:i/>
          <w:iCs/>
          <w:sz w:val="24"/>
          <w:lang w:val="ru-RU"/>
        </w:rPr>
      </w:pPr>
      <w:r w:rsidRPr="00A70E61">
        <w:rPr>
          <w:rFonts w:ascii="Verdana" w:hAnsi="Verdana"/>
          <w:i/>
          <w:sz w:val="24"/>
          <w:lang w:val="ru-RU"/>
        </w:rPr>
        <w:t xml:space="preserve">Источники: </w:t>
      </w:r>
      <w:hyperlink r:id="rId72" w:history="1">
        <w:r w:rsidRPr="00A70E61">
          <w:rPr>
            <w:rStyle w:val="a7"/>
            <w:rFonts w:ascii="Verdana" w:hAnsi="Verdana"/>
            <w:bCs/>
            <w:i/>
            <w:iCs/>
            <w:color w:val="auto"/>
            <w:sz w:val="24"/>
            <w:u w:val="none"/>
            <w:lang w:val="ru-RU"/>
          </w:rPr>
          <w:t>https://www.mintrans.gov.by/ru/about-tasks-ru/</w:t>
        </w:r>
      </w:hyperlink>
      <w:r w:rsidRPr="00A70E61">
        <w:rPr>
          <w:rFonts w:ascii="Verdana" w:hAnsi="Verdana"/>
          <w:bCs/>
          <w:i/>
          <w:iCs/>
          <w:sz w:val="24"/>
          <w:lang w:val="ru-RU"/>
        </w:rPr>
        <w:t xml:space="preserve">; </w:t>
      </w:r>
      <w:hyperlink r:id="rId73" w:history="1">
        <w:r w:rsidR="00A70E61" w:rsidRPr="000A6CDC">
          <w:rPr>
            <w:rStyle w:val="a7"/>
            <w:rFonts w:ascii="Verdana" w:hAnsi="Verdana"/>
            <w:bCs/>
            <w:i/>
            <w:iCs/>
            <w:sz w:val="24"/>
            <w:lang w:val="ru-RU"/>
          </w:rPr>
          <w:t>https://pra-vo.by/document/?guid=3871&amp;p0=C20600985</w:t>
        </w:r>
      </w:hyperlink>
    </w:p>
    <w:p w14:paraId="47CDCF74" w14:textId="77777777" w:rsidR="005E05FB" w:rsidRPr="005E05FB" w:rsidRDefault="005E05FB" w:rsidP="005E05FB">
      <w:pPr>
        <w:spacing w:after="0" w:line="240" w:lineRule="auto"/>
        <w:ind w:firstLine="720"/>
        <w:jc w:val="both"/>
        <w:rPr>
          <w:rFonts w:ascii="Verdana" w:hAnsi="Verdana"/>
          <w:b/>
          <w:bCs/>
          <w:i/>
          <w:iCs/>
          <w:sz w:val="24"/>
          <w:lang w:val="ru-RU"/>
        </w:rPr>
      </w:pPr>
    </w:p>
    <w:p w14:paraId="32A6F8AB" w14:textId="77777777" w:rsidR="005E05FB" w:rsidRPr="005E05FB" w:rsidRDefault="00A70E61" w:rsidP="00A70E61">
      <w:pPr>
        <w:spacing w:after="0" w:line="240" w:lineRule="auto"/>
        <w:ind w:firstLine="720"/>
        <w:jc w:val="center"/>
        <w:rPr>
          <w:rFonts w:ascii="Verdana" w:hAnsi="Verdana"/>
          <w:b/>
          <w:bCs/>
          <w:sz w:val="24"/>
          <w:lang w:val="ru-RU"/>
        </w:rPr>
      </w:pPr>
      <w:r>
        <w:rPr>
          <w:rFonts w:ascii="Verdana" w:hAnsi="Verdana"/>
          <w:noProof/>
          <w:sz w:val="24"/>
        </w:rPr>
        <w:drawing>
          <wp:anchor distT="0" distB="0" distL="114300" distR="114300" simplePos="0" relativeHeight="251687936" behindDoc="0" locked="0" layoutInCell="1" allowOverlap="1" wp14:anchorId="257F1FFE" wp14:editId="18FB081A">
            <wp:simplePos x="0" y="0"/>
            <wp:positionH relativeFrom="margin">
              <wp:align>left</wp:align>
            </wp:positionH>
            <wp:positionV relativeFrom="paragraph">
              <wp:posOffset>185420</wp:posOffset>
            </wp:positionV>
            <wp:extent cx="1844774" cy="1844774"/>
            <wp:effectExtent l="0" t="0" r="3175" b="3175"/>
            <wp:wrapThrough wrapText="bothSides">
              <wp:wrapPolygon edited="0">
                <wp:start x="0" y="0"/>
                <wp:lineTo x="0" y="21414"/>
                <wp:lineTo x="21414" y="21414"/>
                <wp:lineTo x="21414" y="0"/>
                <wp:lineTo x="0" y="0"/>
              </wp:wrapPolygon>
            </wp:wrapThrough>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a7e9d3696e22b0e222efc0442f6d4185.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844774" cy="1844774"/>
                    </a:xfrm>
                    <a:prstGeom prst="rect">
                      <a:avLst/>
                    </a:prstGeom>
                  </pic:spPr>
                </pic:pic>
              </a:graphicData>
            </a:graphic>
            <wp14:sizeRelH relativeFrom="page">
              <wp14:pctWidth>0</wp14:pctWidth>
            </wp14:sizeRelH>
            <wp14:sizeRelV relativeFrom="page">
              <wp14:pctHeight>0</wp14:pctHeight>
            </wp14:sizeRelV>
          </wp:anchor>
        </w:drawing>
      </w:r>
      <w:r w:rsidR="005E05FB" w:rsidRPr="005E05FB">
        <w:rPr>
          <w:rFonts w:ascii="Verdana" w:hAnsi="Verdana"/>
          <w:b/>
          <w:bCs/>
          <w:sz w:val="24"/>
          <w:lang w:val="ru-RU"/>
        </w:rPr>
        <w:t>Государственный таможенный комитет</w:t>
      </w:r>
    </w:p>
    <w:p w14:paraId="4A9E982E" w14:textId="77777777" w:rsidR="005E05FB" w:rsidRPr="005E05FB" w:rsidRDefault="005E05FB" w:rsidP="005E05FB">
      <w:pPr>
        <w:spacing w:after="0" w:line="240" w:lineRule="auto"/>
        <w:ind w:firstLine="720"/>
        <w:jc w:val="both"/>
        <w:rPr>
          <w:rFonts w:ascii="Verdana" w:hAnsi="Verdana"/>
          <w:sz w:val="24"/>
          <w:lang w:val="ru-RU"/>
        </w:rPr>
      </w:pPr>
      <w:r w:rsidRPr="005E05FB">
        <w:rPr>
          <w:rFonts w:ascii="Verdana" w:hAnsi="Verdana"/>
          <w:sz w:val="24"/>
          <w:lang w:val="ru-RU"/>
        </w:rPr>
        <w:t>В соответствии с </w:t>
      </w:r>
      <w:hyperlink r:id="rId75" w:history="1">
        <w:r w:rsidRPr="005E05FB">
          <w:rPr>
            <w:rStyle w:val="a7"/>
            <w:rFonts w:ascii="Verdana" w:hAnsi="Verdana"/>
            <w:sz w:val="24"/>
            <w:lang w:val="ru-RU"/>
          </w:rPr>
          <w:t>Указом Президента Республики Беларусь от 21 апреля2008 г. № 228 "О некоторых вопросах таможенных органов"</w:t>
        </w:r>
      </w:hyperlink>
      <w:r w:rsidRPr="005E05FB">
        <w:rPr>
          <w:rFonts w:ascii="Verdana" w:hAnsi="Verdana"/>
          <w:sz w:val="24"/>
          <w:lang w:val="ru-RU"/>
        </w:rPr>
        <w:t xml:space="preserve"> Государственный таможенный комитет Республики Беларусь:</w:t>
      </w:r>
    </w:p>
    <w:p w14:paraId="4140F14E" w14:textId="77777777" w:rsidR="005E05FB" w:rsidRPr="00A70E61" w:rsidRDefault="005E05FB" w:rsidP="003C62FB">
      <w:pPr>
        <w:pStyle w:val="ac"/>
        <w:numPr>
          <w:ilvl w:val="0"/>
          <w:numId w:val="13"/>
        </w:numPr>
        <w:ind w:left="0" w:firstLine="709"/>
        <w:jc w:val="both"/>
        <w:rPr>
          <w:rFonts w:ascii="Verdana" w:hAnsi="Verdana"/>
          <w:sz w:val="24"/>
        </w:rPr>
      </w:pPr>
      <w:r w:rsidRPr="00A70E61">
        <w:rPr>
          <w:rFonts w:ascii="Verdana" w:hAnsi="Verdana"/>
          <w:sz w:val="24"/>
        </w:rPr>
        <w:t>организует контроль за соблюдением запретов и ограничений, установленных в соответствии с международными договорами государств - членов Таможенного союза и законодательством Республики Беларусь, в отношении товаров, ввозимых в Республику Беларусь и вывозимых из Республики Беларусь;</w:t>
      </w:r>
    </w:p>
    <w:p w14:paraId="737619F2" w14:textId="77777777" w:rsidR="005E05FB" w:rsidRPr="00A70E61" w:rsidRDefault="005E05FB" w:rsidP="003C62FB">
      <w:pPr>
        <w:pStyle w:val="ac"/>
        <w:numPr>
          <w:ilvl w:val="0"/>
          <w:numId w:val="13"/>
        </w:numPr>
        <w:ind w:left="0" w:firstLine="709"/>
        <w:jc w:val="both"/>
        <w:rPr>
          <w:rFonts w:ascii="Verdana" w:hAnsi="Verdana"/>
          <w:sz w:val="24"/>
        </w:rPr>
      </w:pPr>
      <w:r w:rsidRPr="00A70E61">
        <w:rPr>
          <w:rFonts w:ascii="Verdana" w:hAnsi="Verdana"/>
          <w:sz w:val="24"/>
        </w:rPr>
        <w:t>определяет порядок сбора и обработки информации, проведения анализа и оценки рисков, разработки и реализации мер по управлению рисками, а также технические условия передачи информации, содержащейся в установленных профилях риска;</w:t>
      </w:r>
    </w:p>
    <w:p w14:paraId="14CE463D" w14:textId="77777777" w:rsidR="005E05FB" w:rsidRPr="00A70E61" w:rsidRDefault="005E05FB" w:rsidP="003C62FB">
      <w:pPr>
        <w:pStyle w:val="ac"/>
        <w:numPr>
          <w:ilvl w:val="0"/>
          <w:numId w:val="13"/>
        </w:numPr>
        <w:ind w:left="0" w:firstLine="709"/>
        <w:jc w:val="both"/>
        <w:rPr>
          <w:rFonts w:ascii="Verdana" w:hAnsi="Verdana"/>
          <w:sz w:val="24"/>
        </w:rPr>
      </w:pPr>
      <w:r w:rsidRPr="00A70E61">
        <w:rPr>
          <w:rFonts w:ascii="Verdana" w:hAnsi="Verdana"/>
          <w:sz w:val="24"/>
        </w:rPr>
        <w:t>организует, проводит и совершенствует проведение таможенного контроля в соответствии с таможенным законодательством Таможенного союза и законодательством Республики Беларусь (в том числе в части таможенного оформления и таможенного контроля химических веществ, химических веществ, запрещенных и ограниченных к перемещению через таможенн</w:t>
      </w:r>
      <w:r w:rsidR="00A70E61" w:rsidRPr="00A70E61">
        <w:rPr>
          <w:rFonts w:ascii="Verdana" w:hAnsi="Verdana"/>
          <w:sz w:val="24"/>
        </w:rPr>
        <w:t>ую границу Республики Беларусь).</w:t>
      </w:r>
    </w:p>
    <w:p w14:paraId="4869463C" w14:textId="77777777" w:rsidR="005E05FB" w:rsidRPr="00A70E61" w:rsidRDefault="005E05FB" w:rsidP="005E05FB">
      <w:pPr>
        <w:spacing w:after="0" w:line="240" w:lineRule="auto"/>
        <w:ind w:firstLine="720"/>
        <w:jc w:val="both"/>
        <w:rPr>
          <w:rFonts w:ascii="Verdana" w:hAnsi="Verdana"/>
          <w:i/>
          <w:sz w:val="24"/>
          <w:lang w:val="ru-RU"/>
        </w:rPr>
      </w:pPr>
      <w:r w:rsidRPr="00A70E61">
        <w:rPr>
          <w:rFonts w:ascii="Verdana" w:hAnsi="Verdana"/>
          <w:i/>
          <w:sz w:val="24"/>
          <w:lang w:val="ru-RU"/>
        </w:rPr>
        <w:t>Источник:</w:t>
      </w:r>
      <w:r w:rsidR="00A70E61" w:rsidRPr="00A70E61">
        <w:rPr>
          <w:rFonts w:ascii="Verdana" w:hAnsi="Verdana"/>
          <w:i/>
          <w:sz w:val="24"/>
          <w:lang w:val="ru-RU"/>
        </w:rPr>
        <w:t xml:space="preserve"> </w:t>
      </w:r>
      <w:hyperlink r:id="rId76" w:history="1">
        <w:r w:rsidRPr="00A70E61">
          <w:rPr>
            <w:rStyle w:val="a7"/>
            <w:rFonts w:ascii="Verdana" w:hAnsi="Verdana"/>
            <w:i/>
            <w:color w:val="auto"/>
            <w:sz w:val="24"/>
            <w:u w:val="none"/>
            <w:lang w:val="ru-RU"/>
          </w:rPr>
          <w:t>https://www.customs.gov.by/tamozhennye-organy/zadachi-i-funktsii/</w:t>
        </w:r>
      </w:hyperlink>
    </w:p>
    <w:p w14:paraId="09B84EDB" w14:textId="77777777" w:rsidR="005E05FB" w:rsidRPr="005E05FB" w:rsidRDefault="005E05FB" w:rsidP="005E05FB">
      <w:pPr>
        <w:spacing w:after="0" w:line="240" w:lineRule="auto"/>
        <w:ind w:firstLine="720"/>
        <w:jc w:val="both"/>
        <w:rPr>
          <w:rFonts w:ascii="Verdana" w:hAnsi="Verdana"/>
          <w:b/>
          <w:bCs/>
          <w:i/>
          <w:iCs/>
          <w:sz w:val="24"/>
          <w:lang w:val="ru-RU"/>
        </w:rPr>
      </w:pPr>
    </w:p>
    <w:p w14:paraId="7EB5DFFA" w14:textId="77777777" w:rsidR="005E05FB" w:rsidRPr="005E05FB" w:rsidRDefault="005E05FB" w:rsidP="00A70E61">
      <w:pPr>
        <w:spacing w:after="0" w:line="240" w:lineRule="auto"/>
        <w:ind w:firstLine="720"/>
        <w:jc w:val="center"/>
        <w:rPr>
          <w:rFonts w:ascii="Verdana" w:hAnsi="Verdana"/>
          <w:b/>
          <w:bCs/>
          <w:i/>
          <w:iCs/>
          <w:sz w:val="24"/>
          <w:lang w:val="ru-RU"/>
        </w:rPr>
      </w:pPr>
      <w:r w:rsidRPr="005E05FB">
        <w:rPr>
          <w:rFonts w:ascii="Verdana" w:hAnsi="Verdana"/>
          <w:b/>
          <w:bCs/>
          <w:sz w:val="24"/>
          <w:lang w:val="ru-RU"/>
        </w:rPr>
        <w:t>Министерство антимонопольного регулирования и торговли</w:t>
      </w:r>
    </w:p>
    <w:p w14:paraId="225E7168" w14:textId="77777777" w:rsidR="005E05FB" w:rsidRPr="005E05FB" w:rsidRDefault="003F1B73" w:rsidP="005E05FB">
      <w:pPr>
        <w:spacing w:after="0" w:line="240" w:lineRule="auto"/>
        <w:ind w:firstLine="720"/>
        <w:jc w:val="both"/>
        <w:rPr>
          <w:rFonts w:ascii="Verdana" w:hAnsi="Verdana"/>
          <w:b/>
          <w:bCs/>
          <w:i/>
          <w:iCs/>
          <w:sz w:val="24"/>
          <w:lang w:val="ru-RU"/>
        </w:rPr>
      </w:pPr>
      <w:r>
        <w:rPr>
          <w:rFonts w:ascii="Verdana" w:hAnsi="Verdana"/>
          <w:noProof/>
          <w:sz w:val="24"/>
        </w:rPr>
        <w:drawing>
          <wp:anchor distT="0" distB="0" distL="114300" distR="114300" simplePos="0" relativeHeight="251688960" behindDoc="0" locked="0" layoutInCell="1" allowOverlap="1" wp14:anchorId="71728317" wp14:editId="511C0BA8">
            <wp:simplePos x="0" y="0"/>
            <wp:positionH relativeFrom="margin">
              <wp:align>left</wp:align>
            </wp:positionH>
            <wp:positionV relativeFrom="paragraph">
              <wp:posOffset>128501</wp:posOffset>
            </wp:positionV>
            <wp:extent cx="1845310" cy="1687195"/>
            <wp:effectExtent l="0" t="0" r="2540" b="8255"/>
            <wp:wrapThrough wrapText="bothSides">
              <wp:wrapPolygon edited="0">
                <wp:start x="0" y="0"/>
                <wp:lineTo x="0" y="21462"/>
                <wp:lineTo x="21407" y="21462"/>
                <wp:lineTo x="21407" y="0"/>
                <wp:lineTo x="0" y="0"/>
              </wp:wrapPolygon>
            </wp:wrapThrough>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герб март.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845310" cy="1687195"/>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sz w:val="24"/>
          <w:lang w:val="ru-RU"/>
        </w:rPr>
        <w:t xml:space="preserve">В соответствии с ПОЛОЖЕНИЕМ о </w:t>
      </w:r>
      <w:r w:rsidR="005E05FB" w:rsidRPr="005E05FB">
        <w:rPr>
          <w:rFonts w:ascii="Verdana" w:hAnsi="Verdana"/>
          <w:sz w:val="24"/>
          <w:lang w:val="ru-RU"/>
        </w:rPr>
        <w:t>М</w:t>
      </w:r>
      <w:r>
        <w:rPr>
          <w:rFonts w:ascii="Verdana" w:hAnsi="Verdana"/>
          <w:sz w:val="24"/>
          <w:lang w:val="ru-RU"/>
        </w:rPr>
        <w:t xml:space="preserve">инистерстве антимонопольного регулирования </w:t>
      </w:r>
      <w:r w:rsidR="005E05FB" w:rsidRPr="005E05FB">
        <w:rPr>
          <w:rFonts w:ascii="Verdana" w:hAnsi="Verdana"/>
          <w:sz w:val="24"/>
          <w:lang w:val="ru-RU"/>
        </w:rPr>
        <w:t>и торговли Республики Беларусь, утвержденного постановлением Совета Министров Республики Беларусь от 6 сентября 2016 г. № 702, Министерство антимонопольного</w:t>
      </w:r>
      <w:r>
        <w:rPr>
          <w:rFonts w:ascii="Verdana" w:hAnsi="Verdana"/>
          <w:sz w:val="24"/>
          <w:lang w:val="ru-RU"/>
        </w:rPr>
        <w:t xml:space="preserve"> </w:t>
      </w:r>
      <w:r w:rsidR="005E05FB" w:rsidRPr="005E05FB">
        <w:rPr>
          <w:rFonts w:ascii="Verdana" w:hAnsi="Verdana"/>
          <w:sz w:val="24"/>
          <w:lang w:val="ru-RU"/>
        </w:rPr>
        <w:t>регулирования и торговли осуществляет:</w:t>
      </w:r>
    </w:p>
    <w:p w14:paraId="1C3178BA" w14:textId="77777777" w:rsidR="005E05FB" w:rsidRPr="003F1B73" w:rsidRDefault="005E05FB" w:rsidP="003C62FB">
      <w:pPr>
        <w:pStyle w:val="ac"/>
        <w:numPr>
          <w:ilvl w:val="0"/>
          <w:numId w:val="13"/>
        </w:numPr>
        <w:ind w:left="0" w:firstLine="709"/>
        <w:jc w:val="both"/>
        <w:rPr>
          <w:rFonts w:ascii="Verdana" w:hAnsi="Verdana"/>
          <w:sz w:val="24"/>
        </w:rPr>
      </w:pPr>
      <w:r w:rsidRPr="003F1B73">
        <w:rPr>
          <w:rFonts w:ascii="Verdana" w:hAnsi="Verdana"/>
          <w:sz w:val="24"/>
        </w:rPr>
        <w:t xml:space="preserve">совместно с Государственным комитетом по стандартизации, Министерством здравоохранения, Министерством сельского хозяйства и продовольствия порядок подтверждения наличия документов о качестве и безопасности товаров при их продаже; </w:t>
      </w:r>
    </w:p>
    <w:p w14:paraId="30F13829" w14:textId="77777777" w:rsidR="005E05FB" w:rsidRPr="003F1B73" w:rsidRDefault="005E05FB" w:rsidP="003C62FB">
      <w:pPr>
        <w:pStyle w:val="ac"/>
        <w:numPr>
          <w:ilvl w:val="0"/>
          <w:numId w:val="13"/>
        </w:numPr>
        <w:ind w:left="0" w:firstLine="709"/>
        <w:jc w:val="both"/>
        <w:rPr>
          <w:rFonts w:ascii="Verdana" w:hAnsi="Verdana"/>
          <w:sz w:val="24"/>
        </w:rPr>
      </w:pPr>
      <w:r w:rsidRPr="003F1B73">
        <w:rPr>
          <w:rFonts w:ascii="Verdana" w:hAnsi="Verdana"/>
          <w:sz w:val="24"/>
        </w:rPr>
        <w:t>совместно с государственными органами мероприятия по повышению качества товаров и их конкурентоспособности;</w:t>
      </w:r>
    </w:p>
    <w:p w14:paraId="31044667" w14:textId="77777777" w:rsidR="005E05FB" w:rsidRPr="003F1B73" w:rsidRDefault="005E05FB" w:rsidP="003C62FB">
      <w:pPr>
        <w:pStyle w:val="ac"/>
        <w:numPr>
          <w:ilvl w:val="0"/>
          <w:numId w:val="13"/>
        </w:numPr>
        <w:ind w:left="0" w:firstLine="709"/>
        <w:jc w:val="both"/>
        <w:rPr>
          <w:rFonts w:ascii="Verdana" w:hAnsi="Verdana"/>
          <w:sz w:val="24"/>
        </w:rPr>
      </w:pPr>
      <w:r w:rsidRPr="003F1B73">
        <w:rPr>
          <w:rFonts w:ascii="Verdana" w:hAnsi="Verdana"/>
          <w:sz w:val="24"/>
        </w:rPr>
        <w:t>в пределах своей компетенции работу по предупреждению, обнаружению и пресечению нарушений прав потребителей, сотрудничает с общественными объединениями по защите прав потребителей, рассматривает обращения граждан и иные материалы о нарушении законодательства о защите прав потребителей;</w:t>
      </w:r>
    </w:p>
    <w:p w14:paraId="0C0D982A" w14:textId="77777777" w:rsidR="005E05FB" w:rsidRPr="003F1B73" w:rsidRDefault="005E05FB" w:rsidP="003C62FB">
      <w:pPr>
        <w:pStyle w:val="ac"/>
        <w:numPr>
          <w:ilvl w:val="0"/>
          <w:numId w:val="13"/>
        </w:numPr>
        <w:ind w:left="0" w:firstLine="709"/>
        <w:jc w:val="both"/>
        <w:rPr>
          <w:rFonts w:ascii="Verdana" w:hAnsi="Verdana"/>
          <w:sz w:val="24"/>
        </w:rPr>
      </w:pPr>
      <w:r w:rsidRPr="003F1B73">
        <w:rPr>
          <w:rFonts w:ascii="Verdana" w:hAnsi="Verdana"/>
          <w:sz w:val="24"/>
        </w:rPr>
        <w:t>направляет: предписания изготовителям (исполнителям, продавцам) о прекращении реализации товаров при отсутствии необходимой и достоверной информации о товарах (работах, услугах); материалы в правоохранительные органы для решения вопросов о возбуждении уголовных дел по признакам преступлений, связанных с нарушениями законодательства о защите прав потребителей;</w:t>
      </w:r>
    </w:p>
    <w:p w14:paraId="00934653" w14:textId="77777777" w:rsidR="005E05FB" w:rsidRPr="003F1B73" w:rsidRDefault="005E05FB" w:rsidP="003C62FB">
      <w:pPr>
        <w:pStyle w:val="ac"/>
        <w:numPr>
          <w:ilvl w:val="0"/>
          <w:numId w:val="13"/>
        </w:numPr>
        <w:ind w:left="0" w:firstLine="709"/>
        <w:jc w:val="both"/>
        <w:rPr>
          <w:rFonts w:ascii="Verdana" w:hAnsi="Verdana"/>
          <w:sz w:val="24"/>
        </w:rPr>
      </w:pPr>
      <w:r w:rsidRPr="003F1B73">
        <w:rPr>
          <w:rFonts w:ascii="Verdana" w:hAnsi="Verdana"/>
          <w:sz w:val="24"/>
        </w:rPr>
        <w:t>в порядке, определенном законодательством: контроль за соблюдением законодательства в области торговли;</w:t>
      </w:r>
    </w:p>
    <w:p w14:paraId="2CFD8112" w14:textId="77777777" w:rsidR="005E05FB" w:rsidRPr="003F1B73" w:rsidRDefault="005E05FB" w:rsidP="003C62FB">
      <w:pPr>
        <w:pStyle w:val="ac"/>
        <w:numPr>
          <w:ilvl w:val="0"/>
          <w:numId w:val="13"/>
        </w:numPr>
        <w:ind w:left="0" w:firstLine="709"/>
        <w:jc w:val="both"/>
        <w:rPr>
          <w:rFonts w:ascii="Verdana" w:hAnsi="Verdana"/>
          <w:sz w:val="24"/>
        </w:rPr>
      </w:pPr>
      <w:r w:rsidRPr="003F1B73">
        <w:rPr>
          <w:rFonts w:ascii="Verdana" w:hAnsi="Verdana"/>
          <w:sz w:val="24"/>
        </w:rPr>
        <w:t>государственный контроль (надзор) за соблюдением требований технических регламентов Таможенного союза, Евразийского экономического союза в области защиты прав потребителей;</w:t>
      </w:r>
    </w:p>
    <w:p w14:paraId="144D5BBF" w14:textId="77777777" w:rsidR="005E05FB" w:rsidRPr="003F1B73" w:rsidRDefault="005E05FB" w:rsidP="003C62FB">
      <w:pPr>
        <w:pStyle w:val="ac"/>
        <w:numPr>
          <w:ilvl w:val="0"/>
          <w:numId w:val="13"/>
        </w:numPr>
        <w:ind w:left="0" w:firstLine="709"/>
        <w:jc w:val="both"/>
        <w:rPr>
          <w:rFonts w:ascii="Verdana" w:hAnsi="Verdana"/>
          <w:b/>
          <w:bCs/>
          <w:i/>
          <w:iCs/>
          <w:sz w:val="24"/>
        </w:rPr>
      </w:pPr>
      <w:r w:rsidRPr="003F1B73">
        <w:rPr>
          <w:rFonts w:ascii="Verdana" w:hAnsi="Verdana"/>
          <w:sz w:val="24"/>
        </w:rPr>
        <w:t>в порядке, определяемом Советом Министров Республики Беларусь, контрольные закупки товаров для проверки соблюдения законодательства в пределах своей компетенции.</w:t>
      </w:r>
    </w:p>
    <w:p w14:paraId="76C562F2" w14:textId="77777777" w:rsidR="005E05FB" w:rsidRPr="003F1B73" w:rsidRDefault="005E05FB" w:rsidP="005E05FB">
      <w:pPr>
        <w:spacing w:after="0" w:line="240" w:lineRule="auto"/>
        <w:ind w:firstLine="720"/>
        <w:jc w:val="both"/>
        <w:rPr>
          <w:rFonts w:ascii="Verdana" w:hAnsi="Verdana"/>
          <w:i/>
          <w:sz w:val="24"/>
          <w:lang w:val="ru-RU"/>
        </w:rPr>
      </w:pPr>
      <w:r w:rsidRPr="003F1B73">
        <w:rPr>
          <w:rFonts w:ascii="Verdana" w:hAnsi="Verdana"/>
          <w:i/>
          <w:sz w:val="24"/>
          <w:lang w:val="ru-RU"/>
        </w:rPr>
        <w:t xml:space="preserve">Источники: </w:t>
      </w:r>
      <w:hyperlink r:id="rId78" w:history="1">
        <w:r w:rsidRPr="003F1B73">
          <w:rPr>
            <w:rStyle w:val="a7"/>
            <w:rFonts w:ascii="Verdana" w:hAnsi="Verdana"/>
            <w:i/>
            <w:color w:val="auto"/>
            <w:sz w:val="24"/>
            <w:u w:val="none"/>
            <w:lang w:val="ru-RU"/>
          </w:rPr>
          <w:t>https://www.mart.gov.by/news/novost/o-razreshitelnykh-dokumentakh-pri-osushchestvlenii-eksporta-ili-importa-tovarov/?sphrase_id=72572</w:t>
        </w:r>
      </w:hyperlink>
      <w:r w:rsidRPr="003F1B73">
        <w:rPr>
          <w:rFonts w:ascii="Verdana" w:hAnsi="Verdana"/>
          <w:i/>
          <w:sz w:val="24"/>
          <w:lang w:val="ru-RU"/>
        </w:rPr>
        <w:t>;</w:t>
      </w:r>
    </w:p>
    <w:p w14:paraId="0D71DB16" w14:textId="77777777" w:rsidR="005E05FB" w:rsidRPr="003F1B73" w:rsidRDefault="00F46DAA" w:rsidP="005E05FB">
      <w:pPr>
        <w:spacing w:after="0" w:line="240" w:lineRule="auto"/>
        <w:ind w:firstLine="720"/>
        <w:jc w:val="both"/>
        <w:rPr>
          <w:rFonts w:ascii="Verdana" w:hAnsi="Verdana"/>
          <w:bCs/>
          <w:i/>
          <w:iCs/>
          <w:sz w:val="24"/>
          <w:lang w:val="ru-RU"/>
        </w:rPr>
      </w:pPr>
      <w:hyperlink r:id="rId79" w:history="1">
        <w:r w:rsidR="005E05FB" w:rsidRPr="003F1B73">
          <w:rPr>
            <w:rStyle w:val="a7"/>
            <w:rFonts w:ascii="Verdana" w:hAnsi="Verdana"/>
            <w:i/>
            <w:color w:val="auto"/>
            <w:sz w:val="24"/>
            <w:u w:val="none"/>
            <w:lang w:val="ru-RU"/>
          </w:rPr>
          <w:t>https://www.mart.gov.by/files/live/sites/mart/files/documents/%D0%9F%D0%BE%D0%BB%D0%BE%D0%B6%D0%B5%D0%BD%D0%B8%D0%B5%20%D0%BE%20%D0%9C%D0%90%D0%A0%D0%A2.PDF</w:t>
        </w:r>
      </w:hyperlink>
    </w:p>
    <w:p w14:paraId="63EE8BEB" w14:textId="77777777" w:rsidR="005E05FB" w:rsidRPr="005E05FB" w:rsidRDefault="005E05FB" w:rsidP="005E05FB">
      <w:pPr>
        <w:spacing w:after="0" w:line="240" w:lineRule="auto"/>
        <w:ind w:firstLine="720"/>
        <w:jc w:val="both"/>
        <w:rPr>
          <w:rFonts w:ascii="Verdana" w:hAnsi="Verdana"/>
          <w:b/>
          <w:bCs/>
          <w:i/>
          <w:iCs/>
          <w:sz w:val="24"/>
          <w:lang w:val="ru-RU"/>
        </w:rPr>
      </w:pPr>
    </w:p>
    <w:p w14:paraId="517AA7A9" w14:textId="77777777" w:rsidR="005E05FB" w:rsidRPr="005E05FB" w:rsidRDefault="005E05FB" w:rsidP="003F1B73">
      <w:pPr>
        <w:spacing w:after="0" w:line="240" w:lineRule="auto"/>
        <w:ind w:firstLine="720"/>
        <w:jc w:val="center"/>
        <w:rPr>
          <w:rFonts w:ascii="Verdana" w:hAnsi="Verdana"/>
          <w:b/>
          <w:bCs/>
          <w:i/>
          <w:iCs/>
          <w:sz w:val="24"/>
          <w:lang w:val="ru-RU"/>
        </w:rPr>
      </w:pPr>
      <w:r w:rsidRPr="005E05FB">
        <w:rPr>
          <w:rFonts w:ascii="Verdana" w:hAnsi="Verdana"/>
          <w:b/>
          <w:bCs/>
          <w:sz w:val="24"/>
          <w:lang w:val="ru-RU"/>
        </w:rPr>
        <w:t>Министерство архитектуры и строительства</w:t>
      </w:r>
    </w:p>
    <w:p w14:paraId="697EF0CF" w14:textId="77777777" w:rsidR="005E05FB" w:rsidRPr="005E05FB" w:rsidRDefault="003F1B73" w:rsidP="005E05FB">
      <w:pPr>
        <w:spacing w:after="0" w:line="240" w:lineRule="auto"/>
        <w:ind w:firstLine="720"/>
        <w:jc w:val="both"/>
        <w:rPr>
          <w:rFonts w:ascii="Verdana" w:hAnsi="Verdana"/>
          <w:sz w:val="24"/>
          <w:lang w:val="ru-RU"/>
        </w:rPr>
      </w:pPr>
      <w:r>
        <w:rPr>
          <w:rFonts w:ascii="Verdana" w:hAnsi="Verdana"/>
          <w:noProof/>
          <w:sz w:val="24"/>
        </w:rPr>
        <w:drawing>
          <wp:anchor distT="0" distB="0" distL="114300" distR="114300" simplePos="0" relativeHeight="251689984" behindDoc="0" locked="0" layoutInCell="1" allowOverlap="1" wp14:anchorId="3BF80113" wp14:editId="344E15F6">
            <wp:simplePos x="0" y="0"/>
            <wp:positionH relativeFrom="column">
              <wp:posOffset>-43469</wp:posOffset>
            </wp:positionH>
            <wp:positionV relativeFrom="paragraph">
              <wp:posOffset>59377</wp:posOffset>
            </wp:positionV>
            <wp:extent cx="1514104" cy="1514104"/>
            <wp:effectExtent l="0" t="0" r="0" b="0"/>
            <wp:wrapThrough wrapText="bothSides">
              <wp:wrapPolygon edited="0">
                <wp:start x="0" y="0"/>
                <wp:lineTo x="0" y="21201"/>
                <wp:lineTo x="21201" y="21201"/>
                <wp:lineTo x="21201" y="0"/>
                <wp:lineTo x="0" y="0"/>
              </wp:wrapPolygon>
            </wp:wrapThrough>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ab3a15e30287a33110b21745f9e72116.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514104" cy="1514104"/>
                    </a:xfrm>
                    <a:prstGeom prst="rect">
                      <a:avLst/>
                    </a:prstGeom>
                  </pic:spPr>
                </pic:pic>
              </a:graphicData>
            </a:graphic>
            <wp14:sizeRelH relativeFrom="page">
              <wp14:pctWidth>0</wp14:pctWidth>
            </wp14:sizeRelH>
            <wp14:sizeRelV relativeFrom="page">
              <wp14:pctHeight>0</wp14:pctHeight>
            </wp14:sizeRelV>
          </wp:anchor>
        </w:drawing>
      </w:r>
      <w:r w:rsidR="005E05FB" w:rsidRPr="005E05FB">
        <w:rPr>
          <w:rFonts w:ascii="Verdana" w:hAnsi="Verdana"/>
          <w:sz w:val="24"/>
          <w:lang w:val="ru-RU"/>
        </w:rPr>
        <w:t xml:space="preserve">В соответствии с ПОЛОЖЕНИЕМ о Министерстве архитектуры и строительства Республики Беларусь, утвержденного постановлением Совета Министров Республики Беларусь 31.07.2006 № 973, Министерство архитектуры и строительства осуществляет: </w:t>
      </w:r>
    </w:p>
    <w:p w14:paraId="45E91D0D" w14:textId="77777777" w:rsidR="005E05FB" w:rsidRPr="003F1B73" w:rsidRDefault="005E05FB" w:rsidP="003C62FB">
      <w:pPr>
        <w:pStyle w:val="ac"/>
        <w:numPr>
          <w:ilvl w:val="0"/>
          <w:numId w:val="13"/>
        </w:numPr>
        <w:ind w:left="0" w:firstLine="709"/>
        <w:jc w:val="both"/>
        <w:rPr>
          <w:rFonts w:ascii="Verdana" w:hAnsi="Verdana"/>
          <w:sz w:val="24"/>
        </w:rPr>
      </w:pPr>
      <w:r w:rsidRPr="003F1B73">
        <w:rPr>
          <w:rFonts w:ascii="Verdana" w:hAnsi="Verdana"/>
          <w:sz w:val="24"/>
        </w:rPr>
        <w:t>создание и функционирование системы управления качеством в области производства строительных материалов, изделий, конструкций, независимо от их подчиненности и форм собственности;</w:t>
      </w:r>
    </w:p>
    <w:p w14:paraId="1B0C4C20" w14:textId="77777777" w:rsidR="005E05FB" w:rsidRPr="003F1B73" w:rsidRDefault="005E05FB" w:rsidP="003C62FB">
      <w:pPr>
        <w:pStyle w:val="ac"/>
        <w:numPr>
          <w:ilvl w:val="0"/>
          <w:numId w:val="13"/>
        </w:numPr>
        <w:ind w:left="0" w:firstLine="709"/>
        <w:jc w:val="both"/>
        <w:rPr>
          <w:rFonts w:ascii="Verdana" w:hAnsi="Verdana"/>
          <w:sz w:val="24"/>
        </w:rPr>
      </w:pPr>
      <w:r w:rsidRPr="003F1B73">
        <w:rPr>
          <w:rFonts w:ascii="Verdana" w:hAnsi="Verdana"/>
          <w:sz w:val="24"/>
        </w:rPr>
        <w:t>обеспечивает в соответствии с законодательством разработку и осуществление в подчиненных государственных организациях мероприятий по решению экологических проблем, рациональному использованию и восстановлению природных ресурсов, охране труда;</w:t>
      </w:r>
    </w:p>
    <w:p w14:paraId="41D11748" w14:textId="77777777" w:rsidR="005E05FB" w:rsidRPr="003F1B73" w:rsidRDefault="005E05FB" w:rsidP="003C62FB">
      <w:pPr>
        <w:pStyle w:val="ac"/>
        <w:numPr>
          <w:ilvl w:val="0"/>
          <w:numId w:val="13"/>
        </w:numPr>
        <w:ind w:left="0" w:firstLine="709"/>
        <w:jc w:val="both"/>
        <w:rPr>
          <w:rFonts w:ascii="Verdana" w:hAnsi="Verdana"/>
          <w:sz w:val="24"/>
        </w:rPr>
      </w:pPr>
      <w:r w:rsidRPr="003F1B73">
        <w:rPr>
          <w:rFonts w:ascii="Verdana" w:hAnsi="Verdana"/>
          <w:sz w:val="24"/>
        </w:rPr>
        <w:t>обеспечивает проведение научных исследований, направленных на решение важнейших проблем производства строительных материалов и в установленном порядке осуществляет контроль за их реализацией;</w:t>
      </w:r>
    </w:p>
    <w:p w14:paraId="0D76ECB7" w14:textId="77777777" w:rsidR="005E05FB" w:rsidRPr="003F1B73" w:rsidRDefault="005E05FB" w:rsidP="003C62FB">
      <w:pPr>
        <w:pStyle w:val="ac"/>
        <w:numPr>
          <w:ilvl w:val="0"/>
          <w:numId w:val="13"/>
        </w:numPr>
        <w:ind w:left="0" w:firstLine="709"/>
        <w:jc w:val="both"/>
        <w:rPr>
          <w:rFonts w:ascii="Verdana" w:hAnsi="Verdana"/>
          <w:sz w:val="24"/>
        </w:rPr>
      </w:pPr>
      <w:r w:rsidRPr="003F1B73">
        <w:rPr>
          <w:rFonts w:ascii="Verdana" w:hAnsi="Verdana"/>
          <w:sz w:val="24"/>
        </w:rPr>
        <w:t>согласовывает проекты технических нормативных правовых актов, в том числе норм и правил по обеспечению промышленной безопасности, санитарных норм и правил, гигиенических нормативов, а также проекты специфических санитарн</w:t>
      </w:r>
      <w:r w:rsidR="003F1B73">
        <w:rPr>
          <w:rFonts w:ascii="Verdana" w:hAnsi="Verdana"/>
          <w:sz w:val="24"/>
        </w:rPr>
        <w:t>о-эпидемиологических требований.</w:t>
      </w:r>
    </w:p>
    <w:p w14:paraId="2663EDDE" w14:textId="77777777" w:rsidR="005E05FB" w:rsidRPr="003F1B73" w:rsidRDefault="005E05FB" w:rsidP="005E05FB">
      <w:pPr>
        <w:spacing w:after="0" w:line="240" w:lineRule="auto"/>
        <w:ind w:firstLine="720"/>
        <w:jc w:val="both"/>
        <w:rPr>
          <w:rFonts w:ascii="Verdana" w:hAnsi="Verdana"/>
          <w:i/>
          <w:sz w:val="24"/>
          <w:lang w:val="ru-RU"/>
        </w:rPr>
      </w:pPr>
      <w:r w:rsidRPr="003F1B73">
        <w:rPr>
          <w:rFonts w:ascii="Verdana" w:hAnsi="Verdana"/>
          <w:i/>
          <w:sz w:val="24"/>
          <w:lang w:val="ru-RU"/>
        </w:rPr>
        <w:t>Источник: </w:t>
      </w:r>
      <w:hyperlink r:id="rId81" w:history="1">
        <w:r w:rsidRPr="003F1B73">
          <w:rPr>
            <w:rStyle w:val="a7"/>
            <w:rFonts w:ascii="Verdana" w:hAnsi="Verdana"/>
            <w:i/>
            <w:color w:val="auto"/>
            <w:sz w:val="24"/>
            <w:u w:val="none"/>
            <w:lang w:val="ru-RU"/>
          </w:rPr>
          <w:t>https://pravo.by/document/?guid=3871&amp;p0=C20600973</w:t>
        </w:r>
      </w:hyperlink>
    </w:p>
    <w:p w14:paraId="78F8B7D3" w14:textId="77777777" w:rsidR="003F1B73" w:rsidRDefault="003F1B73" w:rsidP="005E05FB">
      <w:pPr>
        <w:spacing w:after="0" w:line="240" w:lineRule="auto"/>
        <w:ind w:firstLine="720"/>
        <w:jc w:val="both"/>
        <w:rPr>
          <w:rFonts w:ascii="Verdana" w:hAnsi="Verdana"/>
          <w:b/>
          <w:bCs/>
          <w:sz w:val="24"/>
          <w:lang w:val="ru-RU"/>
        </w:rPr>
      </w:pPr>
    </w:p>
    <w:p w14:paraId="78B117E7" w14:textId="77777777" w:rsidR="005E05FB" w:rsidRPr="005E05FB" w:rsidRDefault="005E05FB" w:rsidP="005E05FB">
      <w:pPr>
        <w:spacing w:after="0" w:line="240" w:lineRule="auto"/>
        <w:ind w:firstLine="720"/>
        <w:jc w:val="both"/>
        <w:rPr>
          <w:rFonts w:ascii="Verdana" w:hAnsi="Verdana"/>
          <w:b/>
          <w:bCs/>
          <w:sz w:val="24"/>
          <w:lang w:val="ru-RU"/>
        </w:rPr>
      </w:pPr>
      <w:r w:rsidRPr="005E05FB">
        <w:rPr>
          <w:rFonts w:ascii="Verdana" w:hAnsi="Verdana"/>
          <w:b/>
          <w:bCs/>
          <w:sz w:val="24"/>
          <w:lang w:val="ru-RU"/>
        </w:rPr>
        <w:t>Министерство иностранных дел</w:t>
      </w:r>
    </w:p>
    <w:p w14:paraId="3CEEFBAB" w14:textId="77777777" w:rsidR="005E05FB" w:rsidRPr="005E05FB" w:rsidRDefault="003F1B73" w:rsidP="005E05FB">
      <w:pPr>
        <w:spacing w:after="0" w:line="240" w:lineRule="auto"/>
        <w:ind w:firstLine="720"/>
        <w:jc w:val="both"/>
        <w:rPr>
          <w:rFonts w:ascii="Verdana" w:hAnsi="Verdana"/>
          <w:sz w:val="24"/>
          <w:lang w:val="ru-RU"/>
        </w:rPr>
      </w:pPr>
      <w:r>
        <w:rPr>
          <w:rFonts w:ascii="Verdana" w:hAnsi="Verdana"/>
          <w:noProof/>
          <w:sz w:val="24"/>
        </w:rPr>
        <w:drawing>
          <wp:anchor distT="0" distB="0" distL="114300" distR="114300" simplePos="0" relativeHeight="251691008" behindDoc="0" locked="0" layoutInCell="1" allowOverlap="1" wp14:anchorId="32AD52F6" wp14:editId="3E5483FB">
            <wp:simplePos x="0" y="0"/>
            <wp:positionH relativeFrom="margin">
              <wp:align>left</wp:align>
            </wp:positionH>
            <wp:positionV relativeFrom="paragraph">
              <wp:posOffset>91440</wp:posOffset>
            </wp:positionV>
            <wp:extent cx="1377315" cy="1395730"/>
            <wp:effectExtent l="0" t="0" r="0" b="0"/>
            <wp:wrapThrough wrapText="bothSides">
              <wp:wrapPolygon edited="0">
                <wp:start x="0" y="0"/>
                <wp:lineTo x="0" y="21227"/>
                <wp:lineTo x="21212" y="21227"/>
                <wp:lineTo x="21212" y="0"/>
                <wp:lineTo x="0" y="0"/>
              </wp:wrapPolygon>
            </wp:wrapThrough>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19.01.05_symbols_10.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377315" cy="1395730"/>
                    </a:xfrm>
                    <a:prstGeom prst="rect">
                      <a:avLst/>
                    </a:prstGeom>
                  </pic:spPr>
                </pic:pic>
              </a:graphicData>
            </a:graphic>
            <wp14:sizeRelH relativeFrom="page">
              <wp14:pctWidth>0</wp14:pctWidth>
            </wp14:sizeRelH>
            <wp14:sizeRelV relativeFrom="page">
              <wp14:pctHeight>0</wp14:pctHeight>
            </wp14:sizeRelV>
          </wp:anchor>
        </w:drawing>
      </w:r>
      <w:r w:rsidR="005E05FB" w:rsidRPr="005E05FB">
        <w:rPr>
          <w:rFonts w:ascii="Verdana" w:hAnsi="Verdana"/>
          <w:sz w:val="24"/>
          <w:lang w:val="ru-RU"/>
        </w:rPr>
        <w:t>В соответствии с ПОЛОЖЕНИЕМ о Министерстве иностранных дел Республики Беларусь, утвержденном постановлением Совета Министров Республики Беларусь 31.07.2006 № 978, Министерстве иностранных дел осуществляет:</w:t>
      </w:r>
    </w:p>
    <w:p w14:paraId="3739A79D" w14:textId="77777777" w:rsidR="005E05FB" w:rsidRPr="003F1B73" w:rsidRDefault="005E05FB" w:rsidP="003C62FB">
      <w:pPr>
        <w:pStyle w:val="ac"/>
        <w:numPr>
          <w:ilvl w:val="0"/>
          <w:numId w:val="13"/>
        </w:numPr>
        <w:ind w:left="0" w:firstLine="709"/>
        <w:jc w:val="both"/>
        <w:rPr>
          <w:rFonts w:ascii="Verdana" w:hAnsi="Verdana"/>
          <w:sz w:val="24"/>
        </w:rPr>
      </w:pPr>
      <w:r w:rsidRPr="003F1B73">
        <w:rPr>
          <w:rFonts w:ascii="Verdana" w:hAnsi="Verdana"/>
          <w:sz w:val="24"/>
        </w:rPr>
        <w:t>контроль за исполнением международных договоров Республики Беларусь государственными органами Республики Беларусь и оказание содействия в исполнении международных договоров Республики Беларусь;</w:t>
      </w:r>
      <w:r w:rsidRPr="003F1B73">
        <w:rPr>
          <w:rFonts w:ascii="Verdana" w:hAnsi="Verdana"/>
          <w:sz w:val="24"/>
        </w:rPr>
        <w:br/>
        <w:t>участвует в работе межведомственных органов Республики Беларусь по регулированию внешнеполитической и внешнеэкономической деятельности;</w:t>
      </w:r>
      <w:r w:rsidRPr="003F1B73">
        <w:rPr>
          <w:rFonts w:ascii="Verdana" w:hAnsi="Verdana"/>
          <w:sz w:val="24"/>
        </w:rPr>
        <w:br/>
        <w:t>участвует в проводимых иностранными государствами расследованиях по применению специальных защитных мер в отношении товаров, производимых юридическими и физическими лицами Республики Беларусь;</w:t>
      </w:r>
    </w:p>
    <w:p w14:paraId="39DFF95E" w14:textId="77777777" w:rsidR="005E05FB" w:rsidRPr="003F1B73" w:rsidRDefault="005E05FB" w:rsidP="003C62FB">
      <w:pPr>
        <w:pStyle w:val="ac"/>
        <w:numPr>
          <w:ilvl w:val="0"/>
          <w:numId w:val="13"/>
        </w:numPr>
        <w:ind w:left="0" w:firstLine="709"/>
        <w:jc w:val="both"/>
        <w:rPr>
          <w:rFonts w:ascii="Verdana" w:hAnsi="Verdana"/>
          <w:sz w:val="24"/>
        </w:rPr>
      </w:pPr>
      <w:r w:rsidRPr="003F1B73">
        <w:rPr>
          <w:rFonts w:ascii="Verdana" w:hAnsi="Verdana"/>
          <w:sz w:val="24"/>
        </w:rPr>
        <w:t xml:space="preserve">координацию внешнеторговой политики и работы по формированию торгового режима Беларуси в отношениях с иностранными государствами; </w:t>
      </w:r>
    </w:p>
    <w:p w14:paraId="606E61FD" w14:textId="77777777" w:rsidR="005E05FB" w:rsidRPr="003F1B73" w:rsidRDefault="005E05FB" w:rsidP="003C62FB">
      <w:pPr>
        <w:pStyle w:val="ac"/>
        <w:numPr>
          <w:ilvl w:val="0"/>
          <w:numId w:val="13"/>
        </w:numPr>
        <w:ind w:left="0" w:firstLine="709"/>
        <w:jc w:val="both"/>
        <w:rPr>
          <w:rFonts w:ascii="Verdana" w:hAnsi="Verdana"/>
          <w:sz w:val="24"/>
        </w:rPr>
      </w:pPr>
      <w:r w:rsidRPr="003F1B73">
        <w:rPr>
          <w:rFonts w:ascii="Verdana" w:hAnsi="Verdana"/>
          <w:sz w:val="24"/>
        </w:rPr>
        <w:t>мероприятия по развитию отношений с зарубежными государствами, международными организациями, межгосударственными образованиями, форумами и режимами в области международной безопасности;</w:t>
      </w:r>
    </w:p>
    <w:p w14:paraId="05B214C2" w14:textId="77777777" w:rsidR="005E05FB" w:rsidRPr="003F1B73" w:rsidRDefault="005E05FB" w:rsidP="003C62FB">
      <w:pPr>
        <w:pStyle w:val="ac"/>
        <w:numPr>
          <w:ilvl w:val="0"/>
          <w:numId w:val="13"/>
        </w:numPr>
        <w:ind w:left="0" w:firstLine="709"/>
        <w:jc w:val="both"/>
        <w:rPr>
          <w:rFonts w:ascii="Verdana" w:hAnsi="Verdana"/>
          <w:sz w:val="24"/>
        </w:rPr>
      </w:pPr>
      <w:r w:rsidRPr="003F1B73">
        <w:rPr>
          <w:rFonts w:ascii="Verdana" w:hAnsi="Verdana"/>
          <w:sz w:val="24"/>
        </w:rPr>
        <w:t>координацию участия Республики Беларусь в международной деятельности по обеспечению безопасности использования химических веществ;</w:t>
      </w:r>
    </w:p>
    <w:p w14:paraId="1BD314E5" w14:textId="77777777" w:rsidR="005E05FB" w:rsidRPr="003F1B73" w:rsidRDefault="005E05FB" w:rsidP="003C62FB">
      <w:pPr>
        <w:pStyle w:val="ac"/>
        <w:numPr>
          <w:ilvl w:val="0"/>
          <w:numId w:val="13"/>
        </w:numPr>
        <w:ind w:left="0" w:firstLine="709"/>
        <w:jc w:val="both"/>
        <w:rPr>
          <w:rFonts w:ascii="Verdana" w:hAnsi="Verdana"/>
          <w:sz w:val="24"/>
        </w:rPr>
      </w:pPr>
      <w:r w:rsidRPr="003F1B73">
        <w:rPr>
          <w:rFonts w:ascii="Verdana" w:hAnsi="Verdana"/>
          <w:sz w:val="24"/>
        </w:rPr>
        <w:t>регулирование участия республики в международной торговле химическими веществами и отходами.</w:t>
      </w:r>
    </w:p>
    <w:p w14:paraId="0BD5546F" w14:textId="77777777" w:rsidR="005E05FB" w:rsidRPr="003F1B73" w:rsidRDefault="005E05FB" w:rsidP="003C62FB">
      <w:pPr>
        <w:pStyle w:val="ac"/>
        <w:numPr>
          <w:ilvl w:val="0"/>
          <w:numId w:val="13"/>
        </w:numPr>
        <w:ind w:left="0" w:firstLine="709"/>
        <w:jc w:val="both"/>
        <w:rPr>
          <w:rFonts w:ascii="Verdana" w:hAnsi="Verdana"/>
          <w:sz w:val="24"/>
        </w:rPr>
      </w:pPr>
      <w:r w:rsidRPr="003F1B73">
        <w:rPr>
          <w:rFonts w:ascii="Verdana" w:hAnsi="Verdana"/>
          <w:sz w:val="24"/>
        </w:rPr>
        <w:t>обеспечивает в пределах своей компетенции согласование лицензий на ввоз/вывоз специфических товаров (работ, услуг) и разрешений.</w:t>
      </w:r>
    </w:p>
    <w:p w14:paraId="1214E57E" w14:textId="77777777" w:rsidR="005E05FB" w:rsidRPr="003F1B73" w:rsidRDefault="005E05FB" w:rsidP="005E05FB">
      <w:pPr>
        <w:spacing w:after="0" w:line="240" w:lineRule="auto"/>
        <w:ind w:firstLine="720"/>
        <w:jc w:val="both"/>
        <w:rPr>
          <w:rFonts w:ascii="Verdana" w:hAnsi="Verdana"/>
          <w:i/>
          <w:sz w:val="24"/>
          <w:lang w:val="ru-RU"/>
        </w:rPr>
      </w:pPr>
      <w:r w:rsidRPr="003F1B73">
        <w:rPr>
          <w:rFonts w:ascii="Verdana" w:hAnsi="Verdana"/>
          <w:i/>
          <w:sz w:val="24"/>
          <w:lang w:val="ru-RU"/>
        </w:rPr>
        <w:t xml:space="preserve">Источники </w:t>
      </w:r>
      <w:hyperlink r:id="rId83" w:history="1">
        <w:r w:rsidRPr="003F1B73">
          <w:rPr>
            <w:rStyle w:val="a7"/>
            <w:rFonts w:ascii="Verdana" w:hAnsi="Verdana"/>
            <w:i/>
            <w:color w:val="auto"/>
            <w:sz w:val="24"/>
            <w:u w:val="none"/>
            <w:lang w:val="ru-RU"/>
          </w:rPr>
          <w:t>https://president.gov.by/ru/statebodies/ministerstvo-inostrannyh-del</w:t>
        </w:r>
      </w:hyperlink>
      <w:r w:rsidRPr="003F1B73">
        <w:rPr>
          <w:rFonts w:ascii="Verdana" w:hAnsi="Verdana"/>
          <w:i/>
          <w:sz w:val="24"/>
          <w:lang w:val="ru-RU"/>
        </w:rPr>
        <w:t xml:space="preserve">, </w:t>
      </w:r>
      <w:hyperlink r:id="rId84" w:history="1">
        <w:r w:rsidRPr="003F1B73">
          <w:rPr>
            <w:rStyle w:val="a7"/>
            <w:rFonts w:ascii="Verdana" w:hAnsi="Verdana"/>
            <w:i/>
            <w:color w:val="auto"/>
            <w:sz w:val="24"/>
            <w:u w:val="none"/>
            <w:lang w:val="ru-RU"/>
          </w:rPr>
          <w:t>https://pravo.by/document/?guid=3871&amp;p0=c20600978</w:t>
        </w:r>
      </w:hyperlink>
    </w:p>
    <w:p w14:paraId="46B4CAF8" w14:textId="77777777" w:rsidR="005E05FB" w:rsidRPr="005E05FB" w:rsidRDefault="005E05FB" w:rsidP="005E05FB">
      <w:pPr>
        <w:spacing w:after="0" w:line="240" w:lineRule="auto"/>
        <w:ind w:firstLine="720"/>
        <w:jc w:val="both"/>
        <w:rPr>
          <w:rFonts w:ascii="Verdana" w:hAnsi="Verdana"/>
          <w:sz w:val="24"/>
          <w:lang w:val="ru-RU"/>
        </w:rPr>
      </w:pPr>
    </w:p>
    <w:p w14:paraId="20DB6EC7" w14:textId="77777777" w:rsidR="005E05FB" w:rsidRPr="005E05FB" w:rsidRDefault="005E05FB" w:rsidP="003F1B73">
      <w:pPr>
        <w:spacing w:after="0" w:line="240" w:lineRule="auto"/>
        <w:ind w:firstLine="720"/>
        <w:jc w:val="center"/>
        <w:rPr>
          <w:rFonts w:ascii="Verdana" w:hAnsi="Verdana"/>
          <w:sz w:val="24"/>
          <w:lang w:val="ru-RU"/>
        </w:rPr>
      </w:pPr>
      <w:r w:rsidRPr="005E05FB">
        <w:rPr>
          <w:rFonts w:ascii="Verdana" w:hAnsi="Verdana"/>
          <w:b/>
          <w:bCs/>
          <w:sz w:val="24"/>
          <w:lang w:val="ru-RU"/>
        </w:rPr>
        <w:t>Национальная академия наук Беларуси</w:t>
      </w:r>
    </w:p>
    <w:p w14:paraId="1D35843D" w14:textId="77777777" w:rsidR="005E05FB" w:rsidRPr="005E05FB" w:rsidRDefault="003F1B73" w:rsidP="005E05FB">
      <w:pPr>
        <w:spacing w:after="0" w:line="240" w:lineRule="auto"/>
        <w:ind w:firstLine="720"/>
        <w:jc w:val="both"/>
        <w:rPr>
          <w:rFonts w:ascii="Verdana" w:hAnsi="Verdana"/>
          <w:sz w:val="24"/>
          <w:lang w:val="ru-RU"/>
        </w:rPr>
      </w:pPr>
      <w:r>
        <w:rPr>
          <w:rFonts w:ascii="Verdana" w:hAnsi="Verdana"/>
          <w:noProof/>
          <w:sz w:val="24"/>
        </w:rPr>
        <w:drawing>
          <wp:anchor distT="0" distB="0" distL="114300" distR="114300" simplePos="0" relativeHeight="251692032" behindDoc="0" locked="0" layoutInCell="1" allowOverlap="1" wp14:anchorId="4B57FB24" wp14:editId="094A6E72">
            <wp:simplePos x="0" y="0"/>
            <wp:positionH relativeFrom="margin">
              <wp:align>left</wp:align>
            </wp:positionH>
            <wp:positionV relativeFrom="paragraph">
              <wp:posOffset>76554</wp:posOffset>
            </wp:positionV>
            <wp:extent cx="1941070" cy="1252847"/>
            <wp:effectExtent l="0" t="0" r="2540" b="5080"/>
            <wp:wrapThrough wrapText="bothSides">
              <wp:wrapPolygon edited="0">
                <wp:start x="0" y="0"/>
                <wp:lineTo x="0" y="21359"/>
                <wp:lineTo x="21416" y="21359"/>
                <wp:lineTo x="21416" y="0"/>
                <wp:lineTo x="0" y="0"/>
              </wp:wrapPolygon>
            </wp:wrapThrough>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7109beb9d2627a441cbb950791cedcc0.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941070" cy="1252847"/>
                    </a:xfrm>
                    <a:prstGeom prst="rect">
                      <a:avLst/>
                    </a:prstGeom>
                  </pic:spPr>
                </pic:pic>
              </a:graphicData>
            </a:graphic>
            <wp14:sizeRelH relativeFrom="page">
              <wp14:pctWidth>0</wp14:pctWidth>
            </wp14:sizeRelH>
            <wp14:sizeRelV relativeFrom="page">
              <wp14:pctHeight>0</wp14:pctHeight>
            </wp14:sizeRelV>
          </wp:anchor>
        </w:drawing>
      </w:r>
      <w:r w:rsidR="005E05FB" w:rsidRPr="005E05FB">
        <w:rPr>
          <w:rFonts w:ascii="Verdana" w:hAnsi="Verdana"/>
          <w:sz w:val="24"/>
          <w:lang w:val="ru-RU"/>
        </w:rPr>
        <w:t>В соответствии с ЗАКОНОМ РЕСПУБЛИКИ БЕЛАРУСЬ от 5 мая 1998 г. № 159-З О Национальной академии наук Беларуси, Академия наук осуществляет:</w:t>
      </w:r>
    </w:p>
    <w:p w14:paraId="291ED7A0" w14:textId="77777777" w:rsidR="005E05FB" w:rsidRPr="003F1B73" w:rsidRDefault="005E05FB" w:rsidP="003C62FB">
      <w:pPr>
        <w:pStyle w:val="ac"/>
        <w:numPr>
          <w:ilvl w:val="0"/>
          <w:numId w:val="13"/>
        </w:numPr>
        <w:ind w:left="0" w:firstLine="709"/>
        <w:jc w:val="both"/>
        <w:rPr>
          <w:rFonts w:ascii="Verdana" w:hAnsi="Verdana"/>
          <w:sz w:val="24"/>
        </w:rPr>
      </w:pPr>
      <w:r w:rsidRPr="003F1B73">
        <w:rPr>
          <w:rFonts w:ascii="Verdana" w:hAnsi="Verdana"/>
          <w:sz w:val="24"/>
        </w:rPr>
        <w:t xml:space="preserve">научное обеспечение рационального использования и охраны природы; </w:t>
      </w:r>
    </w:p>
    <w:p w14:paraId="1F42E932" w14:textId="77777777" w:rsidR="005E05FB" w:rsidRPr="003F1B73" w:rsidRDefault="005E05FB" w:rsidP="003C62FB">
      <w:pPr>
        <w:pStyle w:val="ac"/>
        <w:numPr>
          <w:ilvl w:val="0"/>
          <w:numId w:val="13"/>
        </w:numPr>
        <w:ind w:left="0" w:firstLine="709"/>
        <w:jc w:val="both"/>
        <w:rPr>
          <w:rFonts w:ascii="Verdana" w:hAnsi="Verdana"/>
          <w:sz w:val="24"/>
        </w:rPr>
      </w:pPr>
      <w:r w:rsidRPr="003F1B73">
        <w:rPr>
          <w:rFonts w:ascii="Verdana" w:hAnsi="Verdana"/>
          <w:sz w:val="24"/>
        </w:rPr>
        <w:t>организацию и координацию фундаментальных и прикладных научных исследований; разработку и синтез новых химических веществ, средств защиты растений, технологий производства и применения химических веществ;</w:t>
      </w:r>
    </w:p>
    <w:p w14:paraId="64F8F55C" w14:textId="77777777" w:rsidR="005E05FB" w:rsidRPr="003F1B73" w:rsidRDefault="005E05FB" w:rsidP="003C62FB">
      <w:pPr>
        <w:pStyle w:val="ac"/>
        <w:numPr>
          <w:ilvl w:val="0"/>
          <w:numId w:val="13"/>
        </w:numPr>
        <w:ind w:left="0" w:firstLine="709"/>
        <w:jc w:val="both"/>
        <w:rPr>
          <w:rFonts w:ascii="Verdana" w:hAnsi="Verdana"/>
          <w:sz w:val="24"/>
        </w:rPr>
      </w:pPr>
      <w:r w:rsidRPr="003F1B73">
        <w:rPr>
          <w:rFonts w:ascii="Verdana" w:hAnsi="Verdana"/>
          <w:sz w:val="24"/>
        </w:rPr>
        <w:t xml:space="preserve">обеспечение внедрения отечественных технологий в фармацевтику, агропромышленный комплекс, биотехнологическое производство, отрасли новых материалов и иные высокотехнологичные сектора экономики; </w:t>
      </w:r>
    </w:p>
    <w:p w14:paraId="3DE9AE3A" w14:textId="77777777" w:rsidR="005E05FB" w:rsidRPr="003F1B73" w:rsidRDefault="005E05FB" w:rsidP="003C62FB">
      <w:pPr>
        <w:pStyle w:val="ac"/>
        <w:numPr>
          <w:ilvl w:val="0"/>
          <w:numId w:val="13"/>
        </w:numPr>
        <w:ind w:left="0" w:firstLine="709"/>
        <w:jc w:val="both"/>
        <w:rPr>
          <w:rFonts w:ascii="Verdana" w:hAnsi="Verdana"/>
          <w:sz w:val="24"/>
        </w:rPr>
      </w:pPr>
      <w:r w:rsidRPr="003F1B73">
        <w:rPr>
          <w:rFonts w:ascii="Verdana" w:hAnsi="Verdana"/>
          <w:sz w:val="24"/>
        </w:rPr>
        <w:t xml:space="preserve">организацию и проведение комплексного мониторинга естественных экологических систем на особо охраняемых природных территориях. </w:t>
      </w:r>
    </w:p>
    <w:p w14:paraId="48CDBED0" w14:textId="77777777" w:rsidR="005E05FB" w:rsidRPr="003F1B73" w:rsidRDefault="005E05FB" w:rsidP="005E05FB">
      <w:pPr>
        <w:spacing w:after="0" w:line="240" w:lineRule="auto"/>
        <w:ind w:firstLine="720"/>
        <w:jc w:val="both"/>
        <w:rPr>
          <w:rFonts w:ascii="Verdana" w:hAnsi="Verdana"/>
          <w:i/>
          <w:sz w:val="24"/>
          <w:lang w:val="ru-RU"/>
        </w:rPr>
      </w:pPr>
      <w:r w:rsidRPr="003F1B73">
        <w:rPr>
          <w:rFonts w:ascii="Verdana" w:hAnsi="Verdana"/>
          <w:i/>
          <w:sz w:val="24"/>
          <w:lang w:val="ru-RU"/>
        </w:rPr>
        <w:t xml:space="preserve">Источники: </w:t>
      </w:r>
      <w:hyperlink r:id="rId86" w:history="1">
        <w:r w:rsidRPr="003F1B73">
          <w:rPr>
            <w:rStyle w:val="a7"/>
            <w:rFonts w:ascii="Verdana" w:hAnsi="Verdana"/>
            <w:i/>
            <w:color w:val="auto"/>
            <w:sz w:val="24"/>
            <w:u w:val="none"/>
            <w:lang w:val="ru-RU"/>
          </w:rPr>
          <w:t>https://president.gov.by/ru/statebodies/nacionalnaya-akademiya-nauk-belarusi</w:t>
        </w:r>
      </w:hyperlink>
      <w:r w:rsidRPr="003F1B73">
        <w:rPr>
          <w:rFonts w:ascii="Verdana" w:hAnsi="Verdana"/>
          <w:i/>
          <w:sz w:val="24"/>
          <w:lang w:val="ru-RU"/>
        </w:rPr>
        <w:t>;</w:t>
      </w:r>
      <w:r w:rsidR="003F1B73" w:rsidRPr="003F1B73">
        <w:rPr>
          <w:rFonts w:ascii="Verdana" w:hAnsi="Verdana"/>
          <w:i/>
          <w:sz w:val="24"/>
          <w:lang w:val="ru-RU"/>
        </w:rPr>
        <w:t xml:space="preserve"> </w:t>
      </w:r>
      <w:hyperlink r:id="rId87" w:history="1">
        <w:r w:rsidRPr="003F1B73">
          <w:rPr>
            <w:rStyle w:val="a7"/>
            <w:rFonts w:ascii="Verdana" w:hAnsi="Verdana"/>
            <w:i/>
            <w:color w:val="auto"/>
            <w:sz w:val="24"/>
            <w:u w:val="none"/>
            <w:lang w:val="ru-RU"/>
          </w:rPr>
          <w:t>https://nasb.gov.by/rus/about/status-zadachi/</w:t>
        </w:r>
      </w:hyperlink>
      <w:r w:rsidRPr="003F1B73">
        <w:rPr>
          <w:rFonts w:ascii="Verdana" w:hAnsi="Verdana"/>
          <w:i/>
          <w:sz w:val="24"/>
          <w:lang w:val="ru-RU"/>
        </w:rPr>
        <w:t xml:space="preserve">; </w:t>
      </w:r>
      <w:hyperlink r:id="rId88" w:history="1">
        <w:r w:rsidR="003F1B73" w:rsidRPr="003F1B73">
          <w:rPr>
            <w:rStyle w:val="a7"/>
            <w:rFonts w:ascii="Verdana" w:hAnsi="Verdana"/>
            <w:i/>
            <w:color w:val="auto"/>
            <w:sz w:val="24"/>
            <w:u w:val="none"/>
            <w:lang w:val="ru-RU"/>
          </w:rPr>
          <w:t>https://pravo.by/do-cument/?guid=3871&amp;p0=H19800159</w:t>
        </w:r>
      </w:hyperlink>
    </w:p>
    <w:p w14:paraId="181DFFF1" w14:textId="77777777" w:rsidR="005E05FB" w:rsidRPr="005E05FB" w:rsidRDefault="005E05FB" w:rsidP="005E05FB">
      <w:pPr>
        <w:spacing w:after="0" w:line="240" w:lineRule="auto"/>
        <w:ind w:firstLine="720"/>
        <w:jc w:val="both"/>
        <w:rPr>
          <w:rFonts w:ascii="Verdana" w:hAnsi="Verdana"/>
          <w:b/>
          <w:bCs/>
          <w:i/>
          <w:iCs/>
          <w:sz w:val="24"/>
          <w:lang w:val="ru-RU"/>
        </w:rPr>
      </w:pPr>
    </w:p>
    <w:p w14:paraId="51F073E0" w14:textId="5C70C8C8" w:rsidR="005E05FB" w:rsidRPr="005E05FB" w:rsidRDefault="005E05FB" w:rsidP="003F1B73">
      <w:pPr>
        <w:spacing w:after="0" w:line="240" w:lineRule="auto"/>
        <w:ind w:firstLine="720"/>
        <w:jc w:val="center"/>
        <w:rPr>
          <w:rFonts w:ascii="Verdana" w:hAnsi="Verdana"/>
          <w:b/>
          <w:bCs/>
          <w:sz w:val="24"/>
          <w:lang w:val="ru-RU"/>
        </w:rPr>
      </w:pPr>
      <w:r w:rsidRPr="005E05FB">
        <w:rPr>
          <w:rFonts w:ascii="Verdana" w:hAnsi="Verdana"/>
          <w:b/>
          <w:bCs/>
          <w:sz w:val="24"/>
          <w:lang w:val="ru-RU"/>
        </w:rPr>
        <w:t>Министерство внутренних дел</w:t>
      </w:r>
    </w:p>
    <w:p w14:paraId="109A427A" w14:textId="77777777" w:rsidR="005E05FB" w:rsidRPr="005E05FB" w:rsidRDefault="003F1B73" w:rsidP="003F1B73">
      <w:pPr>
        <w:spacing w:after="0" w:line="240" w:lineRule="auto"/>
        <w:ind w:firstLine="720"/>
        <w:jc w:val="both"/>
        <w:rPr>
          <w:rFonts w:ascii="Verdana" w:hAnsi="Verdana"/>
          <w:sz w:val="24"/>
          <w:lang w:val="ru-RU"/>
        </w:rPr>
      </w:pPr>
      <w:r w:rsidRPr="005E05FB">
        <w:rPr>
          <w:rFonts w:ascii="Verdana" w:hAnsi="Verdana"/>
          <w:noProof/>
          <w:sz w:val="24"/>
        </w:rPr>
        <w:drawing>
          <wp:anchor distT="0" distB="0" distL="114300" distR="114300" simplePos="0" relativeHeight="251693056" behindDoc="0" locked="0" layoutInCell="1" allowOverlap="1" wp14:anchorId="077BC124" wp14:editId="31AD3E9F">
            <wp:simplePos x="0" y="0"/>
            <wp:positionH relativeFrom="margin">
              <wp:align>left</wp:align>
            </wp:positionH>
            <wp:positionV relativeFrom="paragraph">
              <wp:posOffset>34274</wp:posOffset>
            </wp:positionV>
            <wp:extent cx="1229096" cy="1261615"/>
            <wp:effectExtent l="0" t="0" r="0" b="0"/>
            <wp:wrapThrough wrapText="bothSides">
              <wp:wrapPolygon edited="0">
                <wp:start x="9377" y="0"/>
                <wp:lineTo x="2679" y="5221"/>
                <wp:lineTo x="0" y="8483"/>
                <wp:lineTo x="0" y="14030"/>
                <wp:lineTo x="670" y="16314"/>
                <wp:lineTo x="7702" y="20882"/>
                <wp:lineTo x="9042" y="21208"/>
                <wp:lineTo x="11721" y="21208"/>
                <wp:lineTo x="13060" y="20882"/>
                <wp:lineTo x="20428" y="16314"/>
                <wp:lineTo x="21098" y="14030"/>
                <wp:lineTo x="21098" y="8483"/>
                <wp:lineTo x="18419" y="5221"/>
                <wp:lineTo x="12056" y="0"/>
                <wp:lineTo x="9377" y="0"/>
              </wp:wrapPolygon>
            </wp:wrapThrough>
            <wp:docPr id="162" name="Рисунок 162" descr="Изображение логоти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ображение логотипа"/>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29096" cy="1261615"/>
                    </a:xfrm>
                    <a:prstGeom prst="rect">
                      <a:avLst/>
                    </a:prstGeom>
                    <a:noFill/>
                    <a:ln>
                      <a:noFill/>
                    </a:ln>
                  </pic:spPr>
                </pic:pic>
              </a:graphicData>
            </a:graphic>
            <wp14:sizeRelH relativeFrom="page">
              <wp14:pctWidth>0</wp14:pctWidth>
            </wp14:sizeRelH>
            <wp14:sizeRelV relativeFrom="page">
              <wp14:pctHeight>0</wp14:pctHeight>
            </wp14:sizeRelV>
          </wp:anchor>
        </w:drawing>
      </w:r>
      <w:r w:rsidR="005E05FB" w:rsidRPr="005E05FB">
        <w:rPr>
          <w:rFonts w:ascii="Verdana" w:hAnsi="Verdana"/>
          <w:sz w:val="24"/>
          <w:lang w:val="ru-RU"/>
        </w:rPr>
        <w:t>В соответствии с ПОЛОЖЕНИЕМ о Министерстве внутренних дел Республики Беларусь, утвержденного Указом</w:t>
      </w:r>
      <w:r>
        <w:rPr>
          <w:rFonts w:ascii="Verdana" w:hAnsi="Verdana"/>
          <w:sz w:val="24"/>
          <w:lang w:val="ru-RU"/>
        </w:rPr>
        <w:t xml:space="preserve"> Президента Республики Беларусь </w:t>
      </w:r>
      <w:r w:rsidR="005E05FB" w:rsidRPr="005E05FB">
        <w:rPr>
          <w:rFonts w:ascii="Verdana" w:hAnsi="Verdana"/>
          <w:sz w:val="24"/>
          <w:lang w:val="ru-RU"/>
        </w:rPr>
        <w:t>04.12.2007 № 611, Министерство внутренних дел осуществляет:</w:t>
      </w:r>
    </w:p>
    <w:p w14:paraId="08F4FD98" w14:textId="77777777" w:rsidR="005E05FB" w:rsidRPr="003F1B73" w:rsidRDefault="005E05FB" w:rsidP="003C62FB">
      <w:pPr>
        <w:pStyle w:val="ac"/>
        <w:numPr>
          <w:ilvl w:val="0"/>
          <w:numId w:val="13"/>
        </w:numPr>
        <w:ind w:left="0" w:firstLine="709"/>
        <w:jc w:val="both"/>
        <w:rPr>
          <w:rFonts w:ascii="Verdana" w:hAnsi="Verdana"/>
          <w:sz w:val="24"/>
        </w:rPr>
      </w:pPr>
      <w:r w:rsidRPr="003F1B73">
        <w:rPr>
          <w:rFonts w:ascii="Verdana" w:hAnsi="Verdana"/>
          <w:sz w:val="24"/>
        </w:rPr>
        <w:t>организацию мероприятий по защите жизни, здоровья граждан от преступных и иных противоправных посягательств, обеспечению их личной безопасности в соответствии с компетенцией органов внутренних дел (осуществление мер по противодействию незаконному обороту наркотических средств, психотропных веществ и их прекурсоров).</w:t>
      </w:r>
    </w:p>
    <w:p w14:paraId="39B15755" w14:textId="77777777" w:rsidR="005E05FB" w:rsidRPr="003F1B73" w:rsidRDefault="005E05FB" w:rsidP="005E05FB">
      <w:pPr>
        <w:spacing w:after="0" w:line="240" w:lineRule="auto"/>
        <w:ind w:firstLine="720"/>
        <w:jc w:val="both"/>
        <w:rPr>
          <w:rFonts w:ascii="Verdana" w:hAnsi="Verdana"/>
          <w:i/>
          <w:sz w:val="24"/>
          <w:lang w:val="ru-RU"/>
        </w:rPr>
      </w:pPr>
      <w:r w:rsidRPr="003F1B73">
        <w:rPr>
          <w:rFonts w:ascii="Verdana" w:hAnsi="Verdana"/>
          <w:i/>
          <w:sz w:val="24"/>
          <w:lang w:val="ru-RU"/>
        </w:rPr>
        <w:t xml:space="preserve">Источники: </w:t>
      </w:r>
      <w:hyperlink r:id="rId90" w:history="1">
        <w:r w:rsidRPr="003F1B73">
          <w:rPr>
            <w:rStyle w:val="a7"/>
            <w:rFonts w:ascii="Verdana" w:hAnsi="Verdana"/>
            <w:i/>
            <w:color w:val="auto"/>
            <w:sz w:val="24"/>
            <w:u w:val="none"/>
            <w:lang w:val="ru-RU"/>
          </w:rPr>
          <w:t>https://president.gov.by/ru/statebodies/ministerstvo-vnutrennih-del</w:t>
        </w:r>
      </w:hyperlink>
      <w:r w:rsidRPr="003F1B73">
        <w:rPr>
          <w:rFonts w:ascii="Verdana" w:hAnsi="Verdana"/>
          <w:i/>
          <w:sz w:val="24"/>
          <w:lang w:val="ru-RU"/>
        </w:rPr>
        <w:t xml:space="preserve">; </w:t>
      </w:r>
      <w:hyperlink r:id="rId91" w:history="1">
        <w:r w:rsidRPr="003F1B73">
          <w:rPr>
            <w:rStyle w:val="a7"/>
            <w:rFonts w:ascii="Verdana" w:hAnsi="Verdana"/>
            <w:i/>
            <w:color w:val="auto"/>
            <w:sz w:val="24"/>
            <w:u w:val="none"/>
            <w:lang w:val="ru-RU"/>
          </w:rPr>
          <w:t>https://pravo.by/document/?guid=3871&amp;p0=P30700611</w:t>
        </w:r>
      </w:hyperlink>
    </w:p>
    <w:p w14:paraId="63702AAC" w14:textId="77777777" w:rsidR="005E05FB" w:rsidRPr="005E05FB" w:rsidRDefault="005E05FB" w:rsidP="005E05FB">
      <w:pPr>
        <w:spacing w:after="0" w:line="240" w:lineRule="auto"/>
        <w:ind w:firstLine="720"/>
        <w:jc w:val="both"/>
        <w:rPr>
          <w:rFonts w:ascii="Verdana" w:hAnsi="Verdana"/>
          <w:b/>
          <w:bCs/>
          <w:i/>
          <w:iCs/>
          <w:sz w:val="24"/>
          <w:lang w:val="ru-RU"/>
        </w:rPr>
      </w:pPr>
      <w:r w:rsidRPr="005E05FB">
        <w:rPr>
          <w:rFonts w:ascii="Verdana" w:hAnsi="Verdana"/>
          <w:b/>
          <w:bCs/>
          <w:i/>
          <w:iCs/>
          <w:sz w:val="24"/>
          <w:lang w:val="ru-RU"/>
        </w:rPr>
        <w:t xml:space="preserve"> </w:t>
      </w:r>
    </w:p>
    <w:p w14:paraId="6121FDAC" w14:textId="77777777" w:rsidR="005E05FB" w:rsidRPr="005E05FB" w:rsidRDefault="005E05FB" w:rsidP="003F1B73">
      <w:pPr>
        <w:spacing w:after="0" w:line="240" w:lineRule="auto"/>
        <w:ind w:firstLine="720"/>
        <w:jc w:val="center"/>
        <w:rPr>
          <w:rFonts w:ascii="Verdana" w:hAnsi="Verdana"/>
          <w:b/>
          <w:bCs/>
          <w:i/>
          <w:iCs/>
          <w:sz w:val="24"/>
          <w:lang w:val="ru-RU"/>
        </w:rPr>
      </w:pPr>
      <w:r w:rsidRPr="005E05FB">
        <w:rPr>
          <w:rFonts w:ascii="Verdana" w:hAnsi="Verdana"/>
          <w:b/>
          <w:bCs/>
          <w:sz w:val="24"/>
          <w:lang w:val="ru-RU"/>
        </w:rPr>
        <w:t>Холдинг Белфармпром</w:t>
      </w:r>
    </w:p>
    <w:p w14:paraId="700D8C9E" w14:textId="77777777" w:rsidR="005E05FB" w:rsidRPr="005E05FB" w:rsidRDefault="003F1B73" w:rsidP="005E05FB">
      <w:pPr>
        <w:spacing w:after="0" w:line="240" w:lineRule="auto"/>
        <w:ind w:firstLine="720"/>
        <w:jc w:val="both"/>
        <w:rPr>
          <w:rFonts w:ascii="Verdana" w:hAnsi="Verdana"/>
          <w:sz w:val="24"/>
          <w:lang w:val="ru-RU"/>
        </w:rPr>
      </w:pPr>
      <w:r w:rsidRPr="005E05FB">
        <w:rPr>
          <w:rFonts w:ascii="Verdana" w:hAnsi="Verdana"/>
          <w:b/>
          <w:bCs/>
          <w:i/>
          <w:iCs/>
          <w:noProof/>
          <w:sz w:val="24"/>
        </w:rPr>
        <w:drawing>
          <wp:anchor distT="0" distB="0" distL="114300" distR="114300" simplePos="0" relativeHeight="251694080" behindDoc="0" locked="0" layoutInCell="1" allowOverlap="1" wp14:anchorId="5E482A9C" wp14:editId="11977C24">
            <wp:simplePos x="0" y="0"/>
            <wp:positionH relativeFrom="margin">
              <wp:align>left</wp:align>
            </wp:positionH>
            <wp:positionV relativeFrom="paragraph">
              <wp:posOffset>41275</wp:posOffset>
            </wp:positionV>
            <wp:extent cx="1210945" cy="1186815"/>
            <wp:effectExtent l="0" t="0" r="8255" b="0"/>
            <wp:wrapThrough wrapText="bothSides">
              <wp:wrapPolygon edited="0">
                <wp:start x="9854" y="0"/>
                <wp:lineTo x="4417" y="1387"/>
                <wp:lineTo x="1359" y="3467"/>
                <wp:lineTo x="1359" y="5547"/>
                <wp:lineTo x="0" y="6934"/>
                <wp:lineTo x="0" y="14215"/>
                <wp:lineTo x="2718" y="16642"/>
                <wp:lineTo x="2718" y="18722"/>
                <wp:lineTo x="6796" y="21149"/>
                <wp:lineTo x="9854" y="21149"/>
                <wp:lineTo x="11553" y="21149"/>
                <wp:lineTo x="14611" y="21149"/>
                <wp:lineTo x="19029" y="18376"/>
                <wp:lineTo x="18689" y="16642"/>
                <wp:lineTo x="21407" y="14215"/>
                <wp:lineTo x="21407" y="6934"/>
                <wp:lineTo x="20048" y="5547"/>
                <wp:lineTo x="20388" y="3814"/>
                <wp:lineTo x="16990" y="1387"/>
                <wp:lineTo x="11553" y="0"/>
                <wp:lineTo x="9854" y="0"/>
              </wp:wrapPolygon>
            </wp:wrapThrough>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1210945" cy="1186815"/>
                    </a:xfrm>
                    <a:prstGeom prst="rect">
                      <a:avLst/>
                    </a:prstGeom>
                  </pic:spPr>
                </pic:pic>
              </a:graphicData>
            </a:graphic>
            <wp14:sizeRelH relativeFrom="page">
              <wp14:pctWidth>0</wp14:pctWidth>
            </wp14:sizeRelH>
            <wp14:sizeRelV relativeFrom="page">
              <wp14:pctHeight>0</wp14:pctHeight>
            </wp14:sizeRelV>
          </wp:anchor>
        </w:drawing>
      </w:r>
      <w:r w:rsidR="005E05FB" w:rsidRPr="005E05FB">
        <w:rPr>
          <w:rFonts w:ascii="Verdana" w:hAnsi="Verdana"/>
          <w:sz w:val="24"/>
          <w:lang w:val="ru-RU"/>
        </w:rPr>
        <w:t>В соответствии с Указом Президента Республики Беларусь от 25 июля 2017 г. № 258 «О холдинге по производству фармацевтической продукции» холдинг Белфармпром осуществляет:</w:t>
      </w:r>
    </w:p>
    <w:p w14:paraId="52D88122" w14:textId="77777777" w:rsidR="005E05FB" w:rsidRPr="003F1B73" w:rsidRDefault="005E05FB" w:rsidP="003C62FB">
      <w:pPr>
        <w:pStyle w:val="ac"/>
        <w:numPr>
          <w:ilvl w:val="0"/>
          <w:numId w:val="13"/>
        </w:numPr>
        <w:ind w:left="0" w:firstLine="709"/>
        <w:jc w:val="both"/>
        <w:rPr>
          <w:rFonts w:ascii="Verdana" w:hAnsi="Verdana"/>
          <w:sz w:val="24"/>
        </w:rPr>
      </w:pPr>
      <w:r w:rsidRPr="003F1B73">
        <w:rPr>
          <w:rFonts w:ascii="Verdana" w:hAnsi="Verdana"/>
          <w:sz w:val="24"/>
        </w:rPr>
        <w:t>эффективное управление организациями – участниками холдинга путем проведения согласованной финансовой, инвестиционной и производственной политики, направленной на удовлетворение потребностей отечественной системы здравоохранения и населения в высокоэффективных и недорогих лекарственных средствах</w:t>
      </w:r>
    </w:p>
    <w:p w14:paraId="56DED961" w14:textId="77777777" w:rsidR="005E05FB" w:rsidRPr="003F1B73" w:rsidRDefault="005E05FB" w:rsidP="003C62FB">
      <w:pPr>
        <w:pStyle w:val="ac"/>
        <w:numPr>
          <w:ilvl w:val="0"/>
          <w:numId w:val="13"/>
        </w:numPr>
        <w:ind w:left="0" w:firstLine="709"/>
        <w:jc w:val="both"/>
        <w:rPr>
          <w:rFonts w:ascii="Verdana" w:hAnsi="Verdana"/>
          <w:sz w:val="24"/>
        </w:rPr>
      </w:pPr>
      <w:r w:rsidRPr="003F1B73">
        <w:rPr>
          <w:rFonts w:ascii="Verdana" w:hAnsi="Verdana"/>
          <w:sz w:val="24"/>
        </w:rPr>
        <w:t>обеспечение безопасности для окружающей среды производственной деятельности;</w:t>
      </w:r>
    </w:p>
    <w:p w14:paraId="3E464AE2" w14:textId="77777777" w:rsidR="005E05FB" w:rsidRPr="003F1B73" w:rsidRDefault="005E05FB" w:rsidP="003C62FB">
      <w:pPr>
        <w:pStyle w:val="ac"/>
        <w:numPr>
          <w:ilvl w:val="0"/>
          <w:numId w:val="13"/>
        </w:numPr>
        <w:ind w:left="0" w:firstLine="709"/>
        <w:jc w:val="both"/>
        <w:rPr>
          <w:rFonts w:ascii="Verdana" w:hAnsi="Verdana"/>
          <w:sz w:val="24"/>
        </w:rPr>
      </w:pPr>
      <w:r w:rsidRPr="003F1B73">
        <w:rPr>
          <w:rFonts w:ascii="Verdana" w:hAnsi="Verdana"/>
          <w:sz w:val="24"/>
        </w:rPr>
        <w:t>создание безопасных условий труда для работающих;</w:t>
      </w:r>
    </w:p>
    <w:p w14:paraId="29B3A87A" w14:textId="77777777" w:rsidR="005E05FB" w:rsidRPr="003F1B73" w:rsidRDefault="005E05FB" w:rsidP="003C62FB">
      <w:pPr>
        <w:pStyle w:val="ac"/>
        <w:numPr>
          <w:ilvl w:val="0"/>
          <w:numId w:val="13"/>
        </w:numPr>
        <w:ind w:left="0" w:firstLine="709"/>
        <w:jc w:val="both"/>
        <w:rPr>
          <w:rFonts w:ascii="Verdana" w:hAnsi="Verdana"/>
          <w:sz w:val="24"/>
        </w:rPr>
      </w:pPr>
      <w:r w:rsidRPr="003F1B73">
        <w:rPr>
          <w:rFonts w:ascii="Verdana" w:hAnsi="Verdana"/>
          <w:sz w:val="24"/>
        </w:rPr>
        <w:t>внедрение технологий, обеспечивающих снижение риска воздействия химических веществ.</w:t>
      </w:r>
    </w:p>
    <w:p w14:paraId="6C532B22" w14:textId="77777777" w:rsidR="005E05FB" w:rsidRPr="003F1B73" w:rsidRDefault="005E05FB" w:rsidP="005E05FB">
      <w:pPr>
        <w:spacing w:after="0" w:line="240" w:lineRule="auto"/>
        <w:ind w:firstLine="720"/>
        <w:jc w:val="both"/>
        <w:rPr>
          <w:rFonts w:ascii="Verdana" w:hAnsi="Verdana"/>
          <w:i/>
          <w:sz w:val="24"/>
          <w:lang w:val="ru-RU"/>
        </w:rPr>
      </w:pPr>
      <w:r w:rsidRPr="003F1B73">
        <w:rPr>
          <w:rFonts w:ascii="Verdana" w:hAnsi="Verdana"/>
          <w:i/>
          <w:sz w:val="24"/>
          <w:lang w:val="ru-RU"/>
        </w:rPr>
        <w:t>Источник</w:t>
      </w:r>
      <w:r w:rsidR="003F1B73" w:rsidRPr="003F1B73">
        <w:rPr>
          <w:rFonts w:ascii="Verdana" w:hAnsi="Verdana"/>
          <w:i/>
          <w:sz w:val="24"/>
          <w:lang w:val="ru-RU"/>
        </w:rPr>
        <w:t>:</w:t>
      </w:r>
      <w:r w:rsidRPr="003F1B73">
        <w:rPr>
          <w:rFonts w:ascii="Verdana" w:hAnsi="Verdana"/>
          <w:i/>
          <w:sz w:val="24"/>
          <w:lang w:val="ru-RU"/>
        </w:rPr>
        <w:t xml:space="preserve"> </w:t>
      </w:r>
      <w:hyperlink r:id="rId93" w:history="1">
        <w:r w:rsidRPr="003F1B73">
          <w:rPr>
            <w:rStyle w:val="a7"/>
            <w:rFonts w:ascii="Verdana" w:hAnsi="Verdana"/>
            <w:i/>
            <w:color w:val="auto"/>
            <w:sz w:val="24"/>
            <w:u w:val="none"/>
            <w:lang w:val="ru-RU"/>
          </w:rPr>
          <w:t>https://belpharmprom.by/about/</w:t>
        </w:r>
      </w:hyperlink>
    </w:p>
    <w:p w14:paraId="4DAA96E2" w14:textId="77777777" w:rsidR="005E05FB" w:rsidRPr="005E05FB" w:rsidRDefault="005E05FB" w:rsidP="005E05FB">
      <w:pPr>
        <w:spacing w:after="0" w:line="240" w:lineRule="auto"/>
        <w:ind w:firstLine="720"/>
        <w:jc w:val="both"/>
        <w:rPr>
          <w:rFonts w:ascii="Verdana" w:hAnsi="Verdana"/>
          <w:sz w:val="24"/>
          <w:lang w:val="ru-RU"/>
        </w:rPr>
      </w:pPr>
    </w:p>
    <w:p w14:paraId="246B4CB9" w14:textId="77777777" w:rsidR="005E05FB" w:rsidRPr="005E05FB" w:rsidRDefault="005E05FB" w:rsidP="003F1B73">
      <w:pPr>
        <w:spacing w:after="0" w:line="240" w:lineRule="auto"/>
        <w:ind w:firstLine="720"/>
        <w:jc w:val="center"/>
        <w:rPr>
          <w:rFonts w:ascii="Verdana" w:hAnsi="Verdana"/>
          <w:b/>
          <w:bCs/>
          <w:sz w:val="24"/>
          <w:lang w:val="ru-RU"/>
        </w:rPr>
      </w:pPr>
      <w:r w:rsidRPr="005E05FB">
        <w:rPr>
          <w:rFonts w:ascii="Verdana" w:hAnsi="Verdana"/>
          <w:b/>
          <w:bCs/>
          <w:sz w:val="24"/>
          <w:lang w:val="ru-RU"/>
        </w:rPr>
        <w:t>Министерство экономики</w:t>
      </w:r>
    </w:p>
    <w:p w14:paraId="436B08E8" w14:textId="77777777" w:rsidR="005E05FB" w:rsidRPr="005E05FB" w:rsidRDefault="003F1B73" w:rsidP="005E05FB">
      <w:pPr>
        <w:spacing w:after="0" w:line="240" w:lineRule="auto"/>
        <w:ind w:firstLine="720"/>
        <w:jc w:val="both"/>
        <w:rPr>
          <w:rFonts w:ascii="Verdana" w:hAnsi="Verdana"/>
          <w:sz w:val="24"/>
          <w:lang w:val="ru-RU"/>
        </w:rPr>
      </w:pPr>
      <w:r>
        <w:rPr>
          <w:rFonts w:ascii="Verdana" w:hAnsi="Verdana"/>
          <w:noProof/>
          <w:sz w:val="24"/>
        </w:rPr>
        <w:drawing>
          <wp:anchor distT="0" distB="0" distL="114300" distR="114300" simplePos="0" relativeHeight="251695104" behindDoc="0" locked="0" layoutInCell="1" allowOverlap="1" wp14:anchorId="7B821FE8" wp14:editId="4A0EF547">
            <wp:simplePos x="0" y="0"/>
            <wp:positionH relativeFrom="margin">
              <wp:align>left</wp:align>
            </wp:positionH>
            <wp:positionV relativeFrom="paragraph">
              <wp:posOffset>49976</wp:posOffset>
            </wp:positionV>
            <wp:extent cx="1198880" cy="1233170"/>
            <wp:effectExtent l="0" t="0" r="1270" b="5080"/>
            <wp:wrapThrough wrapText="bothSides">
              <wp:wrapPolygon edited="0">
                <wp:start x="0" y="0"/>
                <wp:lineTo x="0" y="21355"/>
                <wp:lineTo x="21280" y="21355"/>
                <wp:lineTo x="21280" y="0"/>
                <wp:lineTo x="0" y="0"/>
              </wp:wrapPolygon>
            </wp:wrapThrough>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logo_rb.fc90d607.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198880" cy="1233170"/>
                    </a:xfrm>
                    <a:prstGeom prst="rect">
                      <a:avLst/>
                    </a:prstGeom>
                  </pic:spPr>
                </pic:pic>
              </a:graphicData>
            </a:graphic>
            <wp14:sizeRelH relativeFrom="page">
              <wp14:pctWidth>0</wp14:pctWidth>
            </wp14:sizeRelH>
            <wp14:sizeRelV relativeFrom="page">
              <wp14:pctHeight>0</wp14:pctHeight>
            </wp14:sizeRelV>
          </wp:anchor>
        </w:drawing>
      </w:r>
      <w:r w:rsidR="005E05FB" w:rsidRPr="005E05FB">
        <w:rPr>
          <w:rFonts w:ascii="Verdana" w:hAnsi="Verdana"/>
          <w:sz w:val="24"/>
          <w:lang w:val="ru-RU"/>
        </w:rPr>
        <w:t>В соответствии с ПОЛОЖЕНИЕМ Министерства экономики, утвержденного Постановлением Совета Министров Республики Беларусь 29.07.2006 № 967 (в редакции постановления Совета Министров Республики Беларусь 14.12.2018 № 902) Министерство экономики осуществляет:</w:t>
      </w:r>
    </w:p>
    <w:p w14:paraId="7C4192DB" w14:textId="77777777" w:rsidR="005E05FB" w:rsidRPr="003F1B73" w:rsidRDefault="005E05FB" w:rsidP="003C62FB">
      <w:pPr>
        <w:pStyle w:val="ac"/>
        <w:numPr>
          <w:ilvl w:val="0"/>
          <w:numId w:val="13"/>
        </w:numPr>
        <w:ind w:left="0" w:firstLine="709"/>
        <w:jc w:val="both"/>
        <w:rPr>
          <w:rFonts w:ascii="Verdana" w:hAnsi="Verdana"/>
          <w:b/>
          <w:bCs/>
          <w:sz w:val="24"/>
        </w:rPr>
      </w:pPr>
      <w:r w:rsidRPr="003F1B73">
        <w:rPr>
          <w:rFonts w:ascii="Verdana" w:hAnsi="Verdana"/>
          <w:sz w:val="24"/>
        </w:rPr>
        <w:t>взаимодействие с Государственным комитетом по науке и технологиям и Национальной академией наук Беларуси по разработке комплексного прогноза научно-технического прогресса Республики Беларусь; содействует внедрению принципов «зеленой экономики» в отраслевые секторы экономики страны (промышленный, энергетический, коммунальный, строительный и другие);</w:t>
      </w:r>
    </w:p>
    <w:p w14:paraId="7AABCEF2" w14:textId="77777777" w:rsidR="005E05FB" w:rsidRPr="003F1B73" w:rsidRDefault="005E05FB" w:rsidP="003C62FB">
      <w:pPr>
        <w:pStyle w:val="ac"/>
        <w:numPr>
          <w:ilvl w:val="0"/>
          <w:numId w:val="13"/>
        </w:numPr>
        <w:ind w:left="0" w:firstLine="709"/>
        <w:jc w:val="both"/>
        <w:rPr>
          <w:rFonts w:ascii="Verdana" w:hAnsi="Verdana"/>
          <w:b/>
          <w:bCs/>
          <w:sz w:val="24"/>
        </w:rPr>
      </w:pPr>
      <w:r w:rsidRPr="003F1B73">
        <w:rPr>
          <w:rFonts w:ascii="Verdana" w:hAnsi="Verdana"/>
          <w:sz w:val="24"/>
        </w:rPr>
        <w:t>координацию работы республиканских органов государственного управления и иных государственных организаций, подчиненных Правительству Республики Беларусь, по вопросам взаимодействия с Евразийской экономической комиссией (далее – ЕЭК);</w:t>
      </w:r>
    </w:p>
    <w:p w14:paraId="2C2F0FA1" w14:textId="77777777" w:rsidR="005E05FB" w:rsidRPr="003F1B73" w:rsidRDefault="005E05FB" w:rsidP="003C62FB">
      <w:pPr>
        <w:pStyle w:val="ac"/>
        <w:numPr>
          <w:ilvl w:val="0"/>
          <w:numId w:val="13"/>
        </w:numPr>
        <w:ind w:left="0" w:firstLine="709"/>
        <w:jc w:val="both"/>
        <w:rPr>
          <w:rFonts w:ascii="Verdana" w:hAnsi="Verdana"/>
          <w:b/>
          <w:bCs/>
          <w:i/>
          <w:iCs/>
          <w:sz w:val="24"/>
        </w:rPr>
      </w:pPr>
      <w:r w:rsidRPr="003F1B73">
        <w:rPr>
          <w:rFonts w:ascii="Verdana" w:hAnsi="Verdana"/>
          <w:sz w:val="24"/>
        </w:rPr>
        <w:t xml:space="preserve">обеспечение рассмотрения, согласование и регистрацию проектов (программ) международной технической помощи, а также информации об организации и (или) проведении семинаров, конференций, иных общественных обсуждений в рамках международной технической помощи, контролирует ход реализации таких проектов; </w:t>
      </w:r>
    </w:p>
    <w:p w14:paraId="247754C1" w14:textId="77777777" w:rsidR="005E05FB" w:rsidRPr="003F1B73" w:rsidRDefault="005E05FB" w:rsidP="003C62FB">
      <w:pPr>
        <w:pStyle w:val="ac"/>
        <w:numPr>
          <w:ilvl w:val="0"/>
          <w:numId w:val="13"/>
        </w:numPr>
        <w:ind w:left="0" w:firstLine="709"/>
        <w:jc w:val="both"/>
        <w:rPr>
          <w:rFonts w:ascii="Verdana" w:hAnsi="Verdana"/>
          <w:b/>
          <w:bCs/>
          <w:sz w:val="24"/>
        </w:rPr>
      </w:pPr>
      <w:r w:rsidRPr="003F1B73">
        <w:rPr>
          <w:rFonts w:ascii="Verdana" w:hAnsi="Verdana"/>
          <w:sz w:val="24"/>
        </w:rPr>
        <w:t>разработку прогнозов и определение перспектив производства, использования, импорта и экспорта химических веществ, развития химической и нефтехимической отрасли;</w:t>
      </w:r>
    </w:p>
    <w:p w14:paraId="10FB2B9C" w14:textId="77777777" w:rsidR="005E05FB" w:rsidRPr="003F1B73" w:rsidRDefault="005E05FB" w:rsidP="003C62FB">
      <w:pPr>
        <w:pStyle w:val="ac"/>
        <w:numPr>
          <w:ilvl w:val="0"/>
          <w:numId w:val="13"/>
        </w:numPr>
        <w:ind w:left="0" w:firstLine="709"/>
        <w:jc w:val="both"/>
        <w:rPr>
          <w:rFonts w:ascii="Verdana" w:hAnsi="Verdana"/>
          <w:b/>
          <w:bCs/>
          <w:i/>
          <w:iCs/>
          <w:sz w:val="24"/>
        </w:rPr>
      </w:pPr>
      <w:r w:rsidRPr="003F1B73">
        <w:rPr>
          <w:rFonts w:ascii="Verdana" w:hAnsi="Verdana"/>
          <w:sz w:val="24"/>
        </w:rPr>
        <w:t>в части инвестиционных проектов, направляемых на рассмотрение государственных органов: вырабатывает и вносит предложения по вопросам подготовки, рассмотрения и утверждения бизнес-планов, проведения государственной комплексной экспертизы данных проектов для принятия в установленном законодательством порядке решений об оказании государственной поддержки; осуществляет методологическое руководство разработкой бизнес-планов инвестиционных проектов и проведением экспертизы инвестиционных проектов; проводит государственную комплексную экспертизу данных проектов для принятия в установленном законодательством порядке решений об оказании государственной поддержки;</w:t>
      </w:r>
    </w:p>
    <w:p w14:paraId="0EC4BBB1" w14:textId="77777777" w:rsidR="005E05FB" w:rsidRPr="003F1B73" w:rsidRDefault="005E05FB" w:rsidP="003C62FB">
      <w:pPr>
        <w:pStyle w:val="ac"/>
        <w:numPr>
          <w:ilvl w:val="0"/>
          <w:numId w:val="13"/>
        </w:numPr>
        <w:ind w:left="0" w:firstLine="709"/>
        <w:jc w:val="both"/>
        <w:rPr>
          <w:rFonts w:ascii="Verdana" w:hAnsi="Verdana"/>
          <w:b/>
          <w:bCs/>
          <w:i/>
          <w:iCs/>
          <w:sz w:val="24"/>
        </w:rPr>
      </w:pPr>
      <w:r w:rsidRPr="003F1B73">
        <w:rPr>
          <w:rFonts w:ascii="Verdana" w:hAnsi="Verdana"/>
          <w:sz w:val="24"/>
        </w:rPr>
        <w:t>в рамках работы с Всемирной торговой организацией формирует позицию и обязательства Республики Беларусь по вопросам инвестиционного режима, свободных экономических зон, приватизации, лицензирования, промышленной политики, экспортных субсидий (кроме сельскохозяйственных), инвестиционных мер, связанных с торговлей.</w:t>
      </w:r>
    </w:p>
    <w:p w14:paraId="2C613BBC" w14:textId="77777777" w:rsidR="005E05FB" w:rsidRPr="003F1B73" w:rsidRDefault="005E05FB" w:rsidP="005E05FB">
      <w:pPr>
        <w:spacing w:after="0" w:line="240" w:lineRule="auto"/>
        <w:ind w:firstLine="720"/>
        <w:jc w:val="both"/>
        <w:rPr>
          <w:rFonts w:ascii="Verdana" w:hAnsi="Verdana"/>
          <w:i/>
          <w:sz w:val="24"/>
          <w:lang w:val="ru-RU"/>
        </w:rPr>
      </w:pPr>
      <w:r w:rsidRPr="003F1B73">
        <w:rPr>
          <w:rFonts w:ascii="Verdana" w:hAnsi="Verdana"/>
          <w:i/>
          <w:sz w:val="24"/>
          <w:lang w:val="ru-RU"/>
        </w:rPr>
        <w:t>Источник</w:t>
      </w:r>
      <w:r w:rsidRPr="003F1B73">
        <w:rPr>
          <w:rFonts w:ascii="Verdana" w:hAnsi="Verdana"/>
          <w:b/>
          <w:bCs/>
          <w:i/>
          <w:sz w:val="24"/>
          <w:lang w:val="ru-RU"/>
        </w:rPr>
        <w:t xml:space="preserve"> </w:t>
      </w:r>
      <w:hyperlink r:id="rId95" w:history="1">
        <w:r w:rsidRPr="003F1B73">
          <w:rPr>
            <w:rStyle w:val="a7"/>
            <w:rFonts w:ascii="Verdana" w:hAnsi="Verdana"/>
            <w:i/>
            <w:color w:val="auto"/>
            <w:sz w:val="24"/>
            <w:u w:val="none"/>
            <w:lang w:val="ru-RU"/>
          </w:rPr>
          <w:t>https://economy.gov.by/uploads/files/Polozhenie-o-Minekonomiki-obnovl.pdf</w:t>
        </w:r>
      </w:hyperlink>
    </w:p>
    <w:p w14:paraId="293D6B3F" w14:textId="77777777" w:rsidR="005E05FB" w:rsidRPr="005E05FB" w:rsidRDefault="005E05FB" w:rsidP="005E05FB">
      <w:pPr>
        <w:spacing w:after="0" w:line="240" w:lineRule="auto"/>
        <w:ind w:firstLine="720"/>
        <w:jc w:val="both"/>
        <w:rPr>
          <w:rFonts w:ascii="Verdana" w:hAnsi="Verdana"/>
          <w:b/>
          <w:bCs/>
          <w:sz w:val="24"/>
          <w:lang w:val="ru-RU"/>
        </w:rPr>
      </w:pPr>
    </w:p>
    <w:p w14:paraId="34482275" w14:textId="70FF50FD" w:rsidR="005E05FB" w:rsidRPr="006B1EBA" w:rsidRDefault="00CF7AEE" w:rsidP="00593309">
      <w:pPr>
        <w:pStyle w:val="2"/>
        <w:rPr>
          <w:rFonts w:ascii="Verdana" w:hAnsi="Verdana"/>
          <w:bCs/>
          <w:color w:val="385623" w:themeColor="accent6" w:themeShade="80"/>
          <w:sz w:val="24"/>
          <w:lang w:val="ru-RU"/>
        </w:rPr>
      </w:pPr>
      <w:bookmarkStart w:id="38" w:name="_Toc122592736"/>
      <w:r>
        <w:rPr>
          <w:rFonts w:ascii="Verdana" w:hAnsi="Verdana"/>
          <w:bCs/>
          <w:color w:val="385623" w:themeColor="accent6" w:themeShade="80"/>
          <w:sz w:val="24"/>
          <w:lang w:val="ru-RU"/>
        </w:rPr>
        <w:t>5</w:t>
      </w:r>
      <w:r w:rsidR="005E05FB" w:rsidRPr="006B1EBA">
        <w:rPr>
          <w:rFonts w:ascii="Verdana" w:hAnsi="Verdana"/>
          <w:bCs/>
          <w:color w:val="385623" w:themeColor="accent6" w:themeShade="80"/>
          <w:sz w:val="24"/>
          <w:lang w:val="ru-RU"/>
        </w:rPr>
        <w:t>.2.</w:t>
      </w:r>
      <w:r w:rsidR="005E05FB" w:rsidRPr="006B1EBA">
        <w:rPr>
          <w:rFonts w:ascii="Verdana" w:hAnsi="Verdana"/>
          <w:bCs/>
          <w:i/>
          <w:iCs/>
          <w:color w:val="385623" w:themeColor="accent6" w:themeShade="80"/>
          <w:sz w:val="24"/>
          <w:lang w:val="ru-RU"/>
        </w:rPr>
        <w:t xml:space="preserve"> </w:t>
      </w:r>
      <w:r w:rsidR="005E05FB" w:rsidRPr="006B1EBA">
        <w:rPr>
          <w:rFonts w:ascii="Verdana" w:hAnsi="Verdana"/>
          <w:bCs/>
          <w:color w:val="385623" w:themeColor="accent6" w:themeShade="80"/>
          <w:sz w:val="24"/>
          <w:lang w:val="ru-RU"/>
        </w:rPr>
        <w:t>Ответственность различных министерств, ведомств, и других учреждений, подчиненных правительству Республики Беларусь</w:t>
      </w:r>
      <w:bookmarkEnd w:id="38"/>
    </w:p>
    <w:p w14:paraId="4E5EC2C9" w14:textId="77777777" w:rsidR="006B1EBA" w:rsidRPr="005E05FB" w:rsidRDefault="006B1EBA" w:rsidP="005E05FB">
      <w:pPr>
        <w:spacing w:after="0" w:line="240" w:lineRule="auto"/>
        <w:ind w:firstLine="720"/>
        <w:jc w:val="both"/>
        <w:rPr>
          <w:rFonts w:ascii="Verdana" w:hAnsi="Verdana"/>
          <w:b/>
          <w:bCs/>
          <w:sz w:val="24"/>
          <w:lang w:val="ru-RU"/>
        </w:rPr>
      </w:pPr>
    </w:p>
    <w:tbl>
      <w:tblPr>
        <w:tblStyle w:val="af"/>
        <w:tblW w:w="5000" w:type="pct"/>
        <w:tblLook w:val="04A0" w:firstRow="1" w:lastRow="0" w:firstColumn="1" w:lastColumn="0" w:noHBand="0" w:noVBand="1"/>
      </w:tblPr>
      <w:tblGrid>
        <w:gridCol w:w="3647"/>
        <w:gridCol w:w="2709"/>
        <w:gridCol w:w="514"/>
        <w:gridCol w:w="514"/>
        <w:gridCol w:w="514"/>
        <w:gridCol w:w="514"/>
        <w:gridCol w:w="615"/>
        <w:gridCol w:w="514"/>
        <w:gridCol w:w="514"/>
      </w:tblGrid>
      <w:tr w:rsidR="005E05FB" w:rsidRPr="005E05FB" w14:paraId="55C8D967" w14:textId="77777777" w:rsidTr="006B1EBA">
        <w:trPr>
          <w:cantSplit/>
          <w:trHeight w:val="2262"/>
          <w:tblHeader/>
        </w:trPr>
        <w:tc>
          <w:tcPr>
            <w:tcW w:w="2888" w:type="pct"/>
            <w:gridSpan w:val="2"/>
          </w:tcPr>
          <w:p w14:paraId="24638285" w14:textId="77777777" w:rsidR="005E05FB" w:rsidRPr="006B1EBA" w:rsidRDefault="005E05FB" w:rsidP="006B1EBA">
            <w:pPr>
              <w:jc w:val="both"/>
              <w:rPr>
                <w:rFonts w:ascii="Verdana" w:hAnsi="Verdana"/>
                <w:bCs/>
                <w:sz w:val="24"/>
                <w:lang w:val="ru-RU"/>
              </w:rPr>
            </w:pPr>
            <w:r w:rsidRPr="006B1EBA">
              <w:rPr>
                <w:rFonts w:ascii="Verdana" w:hAnsi="Verdana"/>
                <w:bCs/>
                <w:sz w:val="24"/>
                <w:lang w:val="ru-RU"/>
              </w:rPr>
              <w:t>Этапы жизненного цикла химических веществ/заинтересованные министерства, ведомства и другие учреждения</w:t>
            </w:r>
          </w:p>
          <w:p w14:paraId="1892F891" w14:textId="77777777" w:rsidR="005E05FB" w:rsidRPr="006B1EBA" w:rsidRDefault="005E05FB" w:rsidP="006B1EBA">
            <w:pPr>
              <w:jc w:val="both"/>
              <w:rPr>
                <w:rFonts w:ascii="Verdana" w:hAnsi="Verdana"/>
                <w:bCs/>
                <w:i/>
                <w:iCs/>
                <w:sz w:val="24"/>
                <w:lang w:val="ru-RU"/>
              </w:rPr>
            </w:pPr>
          </w:p>
        </w:tc>
        <w:tc>
          <w:tcPr>
            <w:tcW w:w="286" w:type="pct"/>
            <w:textDirection w:val="btLr"/>
            <w:vAlign w:val="center"/>
          </w:tcPr>
          <w:p w14:paraId="59569AC1" w14:textId="77777777" w:rsidR="005E05FB" w:rsidRPr="006B1EBA" w:rsidRDefault="005E05FB" w:rsidP="006B1EBA">
            <w:pPr>
              <w:jc w:val="center"/>
              <w:rPr>
                <w:rFonts w:ascii="Verdana" w:hAnsi="Verdana"/>
                <w:bCs/>
                <w:i/>
                <w:iCs/>
                <w:sz w:val="24"/>
                <w:lang w:val="ru-RU"/>
              </w:rPr>
            </w:pPr>
            <w:r w:rsidRPr="006B1EBA">
              <w:rPr>
                <w:rFonts w:ascii="Verdana" w:hAnsi="Verdana"/>
                <w:bCs/>
                <w:sz w:val="24"/>
                <w:lang w:val="ru-RU"/>
              </w:rPr>
              <w:t>Импорт</w:t>
            </w:r>
          </w:p>
        </w:tc>
        <w:tc>
          <w:tcPr>
            <w:tcW w:w="287" w:type="pct"/>
            <w:textDirection w:val="btLr"/>
            <w:vAlign w:val="center"/>
          </w:tcPr>
          <w:p w14:paraId="6A7BD446" w14:textId="77777777" w:rsidR="005E05FB" w:rsidRPr="006B1EBA" w:rsidRDefault="005E05FB" w:rsidP="006B1EBA">
            <w:pPr>
              <w:jc w:val="center"/>
              <w:rPr>
                <w:rFonts w:ascii="Verdana" w:hAnsi="Verdana"/>
                <w:bCs/>
                <w:i/>
                <w:iCs/>
                <w:sz w:val="24"/>
                <w:lang w:val="ru-RU"/>
              </w:rPr>
            </w:pPr>
            <w:r w:rsidRPr="006B1EBA">
              <w:rPr>
                <w:rFonts w:ascii="Verdana" w:hAnsi="Verdana"/>
                <w:bCs/>
                <w:sz w:val="24"/>
                <w:lang w:val="ru-RU"/>
              </w:rPr>
              <w:t>Производство</w:t>
            </w:r>
          </w:p>
        </w:tc>
        <w:tc>
          <w:tcPr>
            <w:tcW w:w="287" w:type="pct"/>
            <w:textDirection w:val="btLr"/>
            <w:vAlign w:val="center"/>
          </w:tcPr>
          <w:p w14:paraId="2B8B6C6E" w14:textId="77777777" w:rsidR="005E05FB" w:rsidRPr="006B1EBA" w:rsidRDefault="005E05FB" w:rsidP="006B1EBA">
            <w:pPr>
              <w:jc w:val="center"/>
              <w:rPr>
                <w:rFonts w:ascii="Verdana" w:hAnsi="Verdana"/>
                <w:bCs/>
                <w:i/>
                <w:iCs/>
                <w:sz w:val="24"/>
                <w:lang w:val="ru-RU"/>
              </w:rPr>
            </w:pPr>
            <w:r w:rsidRPr="006B1EBA">
              <w:rPr>
                <w:rFonts w:ascii="Verdana" w:hAnsi="Verdana"/>
                <w:bCs/>
                <w:sz w:val="24"/>
                <w:lang w:val="ru-RU"/>
              </w:rPr>
              <w:t>Хранение</w:t>
            </w:r>
          </w:p>
        </w:tc>
        <w:tc>
          <w:tcPr>
            <w:tcW w:w="287" w:type="pct"/>
            <w:textDirection w:val="btLr"/>
            <w:vAlign w:val="center"/>
          </w:tcPr>
          <w:p w14:paraId="1ECB7A20" w14:textId="77777777" w:rsidR="005E05FB" w:rsidRPr="006B1EBA" w:rsidRDefault="005E05FB" w:rsidP="006B1EBA">
            <w:pPr>
              <w:jc w:val="center"/>
              <w:rPr>
                <w:rFonts w:ascii="Verdana" w:hAnsi="Verdana"/>
                <w:bCs/>
                <w:i/>
                <w:iCs/>
                <w:sz w:val="24"/>
                <w:lang w:val="ru-RU"/>
              </w:rPr>
            </w:pPr>
            <w:r w:rsidRPr="006B1EBA">
              <w:rPr>
                <w:rFonts w:ascii="Verdana" w:hAnsi="Verdana"/>
                <w:bCs/>
                <w:sz w:val="24"/>
                <w:lang w:val="ru-RU"/>
              </w:rPr>
              <w:t>Транспортировка</w:t>
            </w:r>
          </w:p>
        </w:tc>
        <w:tc>
          <w:tcPr>
            <w:tcW w:w="397" w:type="pct"/>
            <w:textDirection w:val="btLr"/>
            <w:vAlign w:val="center"/>
          </w:tcPr>
          <w:p w14:paraId="7F18E002" w14:textId="77777777" w:rsidR="005E05FB" w:rsidRPr="006B1EBA" w:rsidRDefault="006B1EBA" w:rsidP="006B1EBA">
            <w:pPr>
              <w:jc w:val="center"/>
              <w:rPr>
                <w:rFonts w:ascii="Verdana" w:hAnsi="Verdana"/>
                <w:bCs/>
                <w:sz w:val="24"/>
                <w:lang w:val="ru-RU"/>
              </w:rPr>
            </w:pPr>
            <w:r>
              <w:rPr>
                <w:rFonts w:ascii="Verdana" w:hAnsi="Verdana"/>
                <w:bCs/>
                <w:sz w:val="24"/>
                <w:lang w:val="ru-RU"/>
              </w:rPr>
              <w:t xml:space="preserve">Распределение / </w:t>
            </w:r>
            <w:r w:rsidR="005E05FB" w:rsidRPr="006B1EBA">
              <w:rPr>
                <w:rFonts w:ascii="Verdana" w:hAnsi="Verdana"/>
                <w:bCs/>
                <w:sz w:val="24"/>
                <w:lang w:val="ru-RU"/>
              </w:rPr>
              <w:t>маркетинг</w:t>
            </w:r>
          </w:p>
        </w:tc>
        <w:tc>
          <w:tcPr>
            <w:tcW w:w="286" w:type="pct"/>
            <w:textDirection w:val="btLr"/>
            <w:vAlign w:val="center"/>
          </w:tcPr>
          <w:p w14:paraId="7856AA61" w14:textId="77777777" w:rsidR="005E05FB" w:rsidRPr="006B1EBA" w:rsidRDefault="005E05FB" w:rsidP="006B1EBA">
            <w:pPr>
              <w:jc w:val="center"/>
              <w:rPr>
                <w:rFonts w:ascii="Verdana" w:hAnsi="Verdana"/>
                <w:bCs/>
                <w:i/>
                <w:iCs/>
                <w:sz w:val="24"/>
                <w:lang w:val="ru-RU"/>
              </w:rPr>
            </w:pPr>
            <w:r w:rsidRPr="006B1EBA">
              <w:rPr>
                <w:rFonts w:ascii="Verdana" w:hAnsi="Verdana"/>
                <w:bCs/>
                <w:sz w:val="24"/>
                <w:lang w:val="ru-RU"/>
              </w:rPr>
              <w:t>Применение</w:t>
            </w:r>
          </w:p>
        </w:tc>
        <w:tc>
          <w:tcPr>
            <w:tcW w:w="282" w:type="pct"/>
            <w:textDirection w:val="btLr"/>
            <w:vAlign w:val="center"/>
          </w:tcPr>
          <w:p w14:paraId="2FD33C9B" w14:textId="77777777" w:rsidR="005E05FB" w:rsidRPr="006B1EBA" w:rsidRDefault="005E05FB" w:rsidP="006B1EBA">
            <w:pPr>
              <w:jc w:val="center"/>
              <w:rPr>
                <w:rFonts w:ascii="Verdana" w:hAnsi="Verdana"/>
                <w:bCs/>
                <w:i/>
                <w:iCs/>
                <w:sz w:val="24"/>
                <w:lang w:val="ru-RU"/>
              </w:rPr>
            </w:pPr>
            <w:r w:rsidRPr="006B1EBA">
              <w:rPr>
                <w:rFonts w:ascii="Verdana" w:hAnsi="Verdana"/>
                <w:bCs/>
                <w:sz w:val="24"/>
                <w:lang w:val="ru-RU"/>
              </w:rPr>
              <w:t>Уничтожение</w:t>
            </w:r>
          </w:p>
        </w:tc>
      </w:tr>
      <w:tr w:rsidR="005E05FB" w:rsidRPr="005E05FB" w14:paraId="314E01DF" w14:textId="77777777" w:rsidTr="006B1EBA">
        <w:trPr>
          <w:cantSplit/>
          <w:trHeight w:val="413"/>
        </w:trPr>
        <w:tc>
          <w:tcPr>
            <w:tcW w:w="1866" w:type="pct"/>
            <w:vMerge w:val="restart"/>
          </w:tcPr>
          <w:p w14:paraId="15492F1E" w14:textId="77777777" w:rsidR="005E05FB" w:rsidRPr="006B1EBA" w:rsidRDefault="005E05FB" w:rsidP="006B1EBA">
            <w:pPr>
              <w:jc w:val="both"/>
              <w:rPr>
                <w:rFonts w:ascii="Verdana" w:hAnsi="Verdana"/>
                <w:bCs/>
                <w:sz w:val="24"/>
                <w:lang w:val="ru-RU"/>
              </w:rPr>
            </w:pPr>
            <w:r w:rsidRPr="006B1EBA">
              <w:rPr>
                <w:rFonts w:ascii="Verdana" w:hAnsi="Verdana"/>
                <w:bCs/>
                <w:sz w:val="24"/>
                <w:lang w:val="ru-RU"/>
              </w:rPr>
              <w:t>Министерство здравоохранения</w:t>
            </w:r>
          </w:p>
        </w:tc>
        <w:tc>
          <w:tcPr>
            <w:tcW w:w="1022" w:type="pct"/>
          </w:tcPr>
          <w:p w14:paraId="33A15E8D" w14:textId="77777777" w:rsidR="005E05FB" w:rsidRPr="006B1EBA" w:rsidRDefault="005E05FB" w:rsidP="006B1EBA">
            <w:pPr>
              <w:jc w:val="both"/>
              <w:rPr>
                <w:rFonts w:ascii="Verdana" w:hAnsi="Verdana"/>
                <w:bCs/>
                <w:sz w:val="24"/>
                <w:lang w:val="ru-RU"/>
              </w:rPr>
            </w:pPr>
            <w:r w:rsidRPr="006B1EBA">
              <w:rPr>
                <w:rFonts w:ascii="Verdana" w:hAnsi="Verdana"/>
                <w:bCs/>
                <w:sz w:val="24"/>
                <w:lang w:val="ru-RU"/>
              </w:rPr>
              <w:t>промышленные химикаты</w:t>
            </w:r>
          </w:p>
        </w:tc>
        <w:tc>
          <w:tcPr>
            <w:tcW w:w="286" w:type="pct"/>
            <w:textDirection w:val="btLr"/>
            <w:vAlign w:val="center"/>
          </w:tcPr>
          <w:p w14:paraId="50B51A18"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7" w:type="pct"/>
            <w:vAlign w:val="center"/>
          </w:tcPr>
          <w:p w14:paraId="4EB6E083"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7" w:type="pct"/>
            <w:vAlign w:val="center"/>
          </w:tcPr>
          <w:p w14:paraId="58CFDA9A"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7" w:type="pct"/>
            <w:vAlign w:val="center"/>
          </w:tcPr>
          <w:p w14:paraId="39023E0E"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397" w:type="pct"/>
            <w:textDirection w:val="btLr"/>
            <w:vAlign w:val="center"/>
          </w:tcPr>
          <w:p w14:paraId="26137F72" w14:textId="77777777" w:rsidR="005E05FB" w:rsidRPr="006B1EBA" w:rsidRDefault="005E05FB" w:rsidP="006B1EBA">
            <w:pPr>
              <w:jc w:val="center"/>
              <w:rPr>
                <w:rFonts w:ascii="Verdana" w:hAnsi="Verdana"/>
                <w:bCs/>
                <w:sz w:val="24"/>
                <w:lang w:val="ru-RU"/>
              </w:rPr>
            </w:pPr>
          </w:p>
        </w:tc>
        <w:tc>
          <w:tcPr>
            <w:tcW w:w="286" w:type="pct"/>
            <w:vAlign w:val="center"/>
          </w:tcPr>
          <w:p w14:paraId="550D0284"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2" w:type="pct"/>
            <w:vAlign w:val="center"/>
          </w:tcPr>
          <w:p w14:paraId="6F267471"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r>
      <w:tr w:rsidR="005E05FB" w:rsidRPr="005E05FB" w14:paraId="180B9192" w14:textId="77777777" w:rsidTr="006B1EBA">
        <w:trPr>
          <w:cantSplit/>
          <w:trHeight w:val="177"/>
        </w:trPr>
        <w:tc>
          <w:tcPr>
            <w:tcW w:w="1866" w:type="pct"/>
            <w:vMerge/>
          </w:tcPr>
          <w:p w14:paraId="18AA945E" w14:textId="77777777" w:rsidR="005E05FB" w:rsidRPr="006B1EBA" w:rsidRDefault="005E05FB" w:rsidP="006B1EBA">
            <w:pPr>
              <w:jc w:val="both"/>
              <w:rPr>
                <w:rFonts w:ascii="Verdana" w:hAnsi="Verdana"/>
                <w:bCs/>
                <w:sz w:val="24"/>
                <w:lang w:val="ru-RU"/>
              </w:rPr>
            </w:pPr>
          </w:p>
        </w:tc>
        <w:tc>
          <w:tcPr>
            <w:tcW w:w="1022" w:type="pct"/>
          </w:tcPr>
          <w:p w14:paraId="630A9125" w14:textId="77777777" w:rsidR="005E05FB" w:rsidRPr="006B1EBA" w:rsidRDefault="005E05FB" w:rsidP="006B1EBA">
            <w:pPr>
              <w:jc w:val="both"/>
              <w:rPr>
                <w:rFonts w:ascii="Verdana" w:hAnsi="Verdana"/>
                <w:bCs/>
                <w:sz w:val="24"/>
                <w:lang w:val="ru-RU"/>
              </w:rPr>
            </w:pPr>
            <w:r w:rsidRPr="006B1EBA">
              <w:rPr>
                <w:rFonts w:ascii="Verdana" w:hAnsi="Verdana"/>
                <w:bCs/>
                <w:sz w:val="24"/>
                <w:lang w:val="ru-RU"/>
              </w:rPr>
              <w:t>пестициды</w:t>
            </w:r>
          </w:p>
        </w:tc>
        <w:tc>
          <w:tcPr>
            <w:tcW w:w="286" w:type="pct"/>
            <w:textDirection w:val="btLr"/>
            <w:vAlign w:val="center"/>
          </w:tcPr>
          <w:p w14:paraId="276F1EB8"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7" w:type="pct"/>
            <w:textDirection w:val="btLr"/>
            <w:vAlign w:val="center"/>
          </w:tcPr>
          <w:p w14:paraId="6CFA505C"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7" w:type="pct"/>
            <w:vAlign w:val="center"/>
          </w:tcPr>
          <w:p w14:paraId="59E9B941"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7" w:type="pct"/>
            <w:vAlign w:val="center"/>
          </w:tcPr>
          <w:p w14:paraId="7674D8BD"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397" w:type="pct"/>
            <w:textDirection w:val="btLr"/>
            <w:vAlign w:val="center"/>
          </w:tcPr>
          <w:p w14:paraId="7BABBA9A" w14:textId="77777777" w:rsidR="005E05FB" w:rsidRPr="006B1EBA" w:rsidRDefault="005E05FB" w:rsidP="006B1EBA">
            <w:pPr>
              <w:jc w:val="center"/>
              <w:rPr>
                <w:rFonts w:ascii="Verdana" w:hAnsi="Verdana"/>
                <w:bCs/>
                <w:sz w:val="24"/>
                <w:lang w:val="ru-RU"/>
              </w:rPr>
            </w:pPr>
          </w:p>
        </w:tc>
        <w:tc>
          <w:tcPr>
            <w:tcW w:w="286" w:type="pct"/>
            <w:vAlign w:val="center"/>
          </w:tcPr>
          <w:p w14:paraId="06228E2D"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2" w:type="pct"/>
            <w:vAlign w:val="center"/>
          </w:tcPr>
          <w:p w14:paraId="76B4FAEF"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r>
      <w:tr w:rsidR="005E05FB" w:rsidRPr="005E05FB" w14:paraId="32ED3B99" w14:textId="77777777" w:rsidTr="006B1EBA">
        <w:trPr>
          <w:cantSplit/>
          <w:trHeight w:val="366"/>
        </w:trPr>
        <w:tc>
          <w:tcPr>
            <w:tcW w:w="1866" w:type="pct"/>
            <w:vMerge/>
          </w:tcPr>
          <w:p w14:paraId="0EDC5380" w14:textId="77777777" w:rsidR="005E05FB" w:rsidRPr="006B1EBA" w:rsidRDefault="005E05FB" w:rsidP="006B1EBA">
            <w:pPr>
              <w:jc w:val="both"/>
              <w:rPr>
                <w:rFonts w:ascii="Verdana" w:hAnsi="Verdana"/>
                <w:bCs/>
                <w:sz w:val="24"/>
                <w:lang w:val="ru-RU"/>
              </w:rPr>
            </w:pPr>
          </w:p>
        </w:tc>
        <w:tc>
          <w:tcPr>
            <w:tcW w:w="1022" w:type="pct"/>
          </w:tcPr>
          <w:p w14:paraId="357C1796" w14:textId="77777777" w:rsidR="005E05FB" w:rsidRPr="006B1EBA" w:rsidRDefault="005E05FB" w:rsidP="006B1EBA">
            <w:pPr>
              <w:jc w:val="both"/>
              <w:rPr>
                <w:rFonts w:ascii="Verdana" w:hAnsi="Verdana"/>
                <w:bCs/>
                <w:sz w:val="24"/>
                <w:lang w:val="ru-RU"/>
              </w:rPr>
            </w:pPr>
            <w:r w:rsidRPr="006B1EBA">
              <w:rPr>
                <w:rFonts w:ascii="Verdana" w:hAnsi="Verdana"/>
                <w:bCs/>
                <w:sz w:val="24"/>
                <w:lang w:val="ru-RU"/>
              </w:rPr>
              <w:t>средства бытовой химии</w:t>
            </w:r>
          </w:p>
        </w:tc>
        <w:tc>
          <w:tcPr>
            <w:tcW w:w="286" w:type="pct"/>
            <w:textDirection w:val="btLr"/>
            <w:vAlign w:val="center"/>
          </w:tcPr>
          <w:p w14:paraId="74A1B745"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7" w:type="pct"/>
            <w:vAlign w:val="center"/>
          </w:tcPr>
          <w:p w14:paraId="7B00D3D7"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7" w:type="pct"/>
            <w:vAlign w:val="center"/>
          </w:tcPr>
          <w:p w14:paraId="69CBD005"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7" w:type="pct"/>
            <w:textDirection w:val="btLr"/>
            <w:vAlign w:val="center"/>
          </w:tcPr>
          <w:p w14:paraId="4AF845D4" w14:textId="77777777" w:rsidR="005E05FB" w:rsidRPr="006B1EBA" w:rsidRDefault="005E05FB" w:rsidP="006B1EBA">
            <w:pPr>
              <w:jc w:val="center"/>
              <w:rPr>
                <w:rFonts w:ascii="Verdana" w:hAnsi="Verdana"/>
                <w:bCs/>
                <w:sz w:val="24"/>
                <w:lang w:val="ru-RU"/>
              </w:rPr>
            </w:pPr>
          </w:p>
        </w:tc>
        <w:tc>
          <w:tcPr>
            <w:tcW w:w="397" w:type="pct"/>
            <w:textDirection w:val="btLr"/>
            <w:vAlign w:val="center"/>
          </w:tcPr>
          <w:p w14:paraId="319BB314" w14:textId="77777777" w:rsidR="005E05FB" w:rsidRPr="006B1EBA" w:rsidRDefault="005E05FB" w:rsidP="006B1EBA">
            <w:pPr>
              <w:jc w:val="center"/>
              <w:rPr>
                <w:rFonts w:ascii="Verdana" w:hAnsi="Verdana"/>
                <w:bCs/>
                <w:sz w:val="24"/>
                <w:lang w:val="ru-RU"/>
              </w:rPr>
            </w:pPr>
          </w:p>
        </w:tc>
        <w:tc>
          <w:tcPr>
            <w:tcW w:w="286" w:type="pct"/>
            <w:vAlign w:val="center"/>
          </w:tcPr>
          <w:p w14:paraId="3D31D0AB"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2" w:type="pct"/>
            <w:textDirection w:val="btLr"/>
            <w:vAlign w:val="center"/>
          </w:tcPr>
          <w:p w14:paraId="3B1F181F"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r>
      <w:tr w:rsidR="005E05FB" w:rsidRPr="005E05FB" w14:paraId="68B56EDE" w14:textId="77777777" w:rsidTr="006B1EBA">
        <w:trPr>
          <w:cantSplit/>
          <w:trHeight w:val="315"/>
        </w:trPr>
        <w:tc>
          <w:tcPr>
            <w:tcW w:w="1866" w:type="pct"/>
            <w:vMerge/>
          </w:tcPr>
          <w:p w14:paraId="52142A5B" w14:textId="77777777" w:rsidR="005E05FB" w:rsidRPr="006B1EBA" w:rsidRDefault="005E05FB" w:rsidP="006B1EBA">
            <w:pPr>
              <w:jc w:val="both"/>
              <w:rPr>
                <w:rFonts w:ascii="Verdana" w:hAnsi="Verdana"/>
                <w:bCs/>
                <w:sz w:val="24"/>
                <w:lang w:val="ru-RU"/>
              </w:rPr>
            </w:pPr>
          </w:p>
        </w:tc>
        <w:tc>
          <w:tcPr>
            <w:tcW w:w="1022" w:type="pct"/>
          </w:tcPr>
          <w:p w14:paraId="6AA9D3BA" w14:textId="77777777" w:rsidR="005E05FB" w:rsidRPr="006B1EBA" w:rsidRDefault="005E05FB" w:rsidP="006B1EBA">
            <w:pPr>
              <w:jc w:val="both"/>
              <w:rPr>
                <w:rFonts w:ascii="Verdana" w:hAnsi="Verdana"/>
                <w:bCs/>
                <w:sz w:val="24"/>
                <w:lang w:val="ru-RU"/>
              </w:rPr>
            </w:pPr>
            <w:r w:rsidRPr="006B1EBA">
              <w:rPr>
                <w:rFonts w:ascii="Verdana" w:hAnsi="Verdana"/>
                <w:bCs/>
                <w:sz w:val="24"/>
                <w:lang w:val="ru-RU"/>
              </w:rPr>
              <w:t>фармпрепараты</w:t>
            </w:r>
          </w:p>
        </w:tc>
        <w:tc>
          <w:tcPr>
            <w:tcW w:w="286" w:type="pct"/>
            <w:vAlign w:val="center"/>
          </w:tcPr>
          <w:p w14:paraId="102C6B47" w14:textId="77777777" w:rsidR="005E05FB" w:rsidRPr="006B1EBA" w:rsidRDefault="005E05FB" w:rsidP="006B1EBA">
            <w:pPr>
              <w:jc w:val="center"/>
              <w:rPr>
                <w:rFonts w:ascii="Verdana" w:hAnsi="Verdana"/>
                <w:sz w:val="24"/>
                <w:lang w:val="ru-RU"/>
              </w:rPr>
            </w:pPr>
            <w:r w:rsidRPr="006B1EBA">
              <w:rPr>
                <w:rFonts w:ascii="Verdana" w:hAnsi="Verdana"/>
                <w:bCs/>
                <w:sz w:val="24"/>
                <w:lang w:val="ru-RU"/>
              </w:rPr>
              <w:t>+</w:t>
            </w:r>
          </w:p>
        </w:tc>
        <w:tc>
          <w:tcPr>
            <w:tcW w:w="287" w:type="pct"/>
            <w:vAlign w:val="center"/>
          </w:tcPr>
          <w:p w14:paraId="131C3B11" w14:textId="77777777" w:rsidR="005E05FB" w:rsidRPr="006B1EBA" w:rsidRDefault="005E05FB" w:rsidP="006B1EBA">
            <w:pPr>
              <w:jc w:val="center"/>
              <w:rPr>
                <w:rFonts w:ascii="Verdana" w:hAnsi="Verdana"/>
                <w:sz w:val="24"/>
                <w:lang w:val="ru-RU"/>
              </w:rPr>
            </w:pPr>
            <w:r w:rsidRPr="006B1EBA">
              <w:rPr>
                <w:rFonts w:ascii="Verdana" w:hAnsi="Verdana"/>
                <w:bCs/>
                <w:sz w:val="24"/>
                <w:lang w:val="ru-RU"/>
              </w:rPr>
              <w:t>+</w:t>
            </w:r>
          </w:p>
        </w:tc>
        <w:tc>
          <w:tcPr>
            <w:tcW w:w="287" w:type="pct"/>
            <w:vAlign w:val="center"/>
          </w:tcPr>
          <w:p w14:paraId="3D12BE76" w14:textId="77777777" w:rsidR="005E05FB" w:rsidRPr="006B1EBA" w:rsidRDefault="005E05FB" w:rsidP="006B1EBA">
            <w:pPr>
              <w:jc w:val="center"/>
              <w:rPr>
                <w:rFonts w:ascii="Verdana" w:hAnsi="Verdana"/>
                <w:sz w:val="24"/>
                <w:lang w:val="ru-RU"/>
              </w:rPr>
            </w:pPr>
            <w:r w:rsidRPr="006B1EBA">
              <w:rPr>
                <w:rFonts w:ascii="Verdana" w:hAnsi="Verdana"/>
                <w:bCs/>
                <w:sz w:val="24"/>
                <w:lang w:val="ru-RU"/>
              </w:rPr>
              <w:t>+</w:t>
            </w:r>
          </w:p>
        </w:tc>
        <w:tc>
          <w:tcPr>
            <w:tcW w:w="287" w:type="pct"/>
            <w:vAlign w:val="center"/>
          </w:tcPr>
          <w:p w14:paraId="1321930E" w14:textId="77777777" w:rsidR="005E05FB" w:rsidRPr="006B1EBA" w:rsidRDefault="005E05FB" w:rsidP="006B1EBA">
            <w:pPr>
              <w:jc w:val="center"/>
              <w:rPr>
                <w:rFonts w:ascii="Verdana" w:hAnsi="Verdana"/>
                <w:sz w:val="24"/>
                <w:lang w:val="ru-RU"/>
              </w:rPr>
            </w:pPr>
            <w:r w:rsidRPr="006B1EBA">
              <w:rPr>
                <w:rFonts w:ascii="Verdana" w:hAnsi="Verdana"/>
                <w:bCs/>
                <w:sz w:val="24"/>
                <w:lang w:val="ru-RU"/>
              </w:rPr>
              <w:t>+</w:t>
            </w:r>
          </w:p>
        </w:tc>
        <w:tc>
          <w:tcPr>
            <w:tcW w:w="397" w:type="pct"/>
            <w:vAlign w:val="center"/>
          </w:tcPr>
          <w:p w14:paraId="0A133FEE" w14:textId="77777777" w:rsidR="005E05FB" w:rsidRPr="006B1EBA" w:rsidRDefault="005E05FB" w:rsidP="006B1EBA">
            <w:pPr>
              <w:jc w:val="center"/>
              <w:rPr>
                <w:rFonts w:ascii="Verdana" w:hAnsi="Verdana"/>
                <w:sz w:val="24"/>
                <w:lang w:val="ru-RU"/>
              </w:rPr>
            </w:pPr>
            <w:r w:rsidRPr="006B1EBA">
              <w:rPr>
                <w:rFonts w:ascii="Verdana" w:hAnsi="Verdana"/>
                <w:bCs/>
                <w:sz w:val="24"/>
                <w:lang w:val="ru-RU"/>
              </w:rPr>
              <w:t>+</w:t>
            </w:r>
          </w:p>
        </w:tc>
        <w:tc>
          <w:tcPr>
            <w:tcW w:w="286" w:type="pct"/>
            <w:vAlign w:val="center"/>
          </w:tcPr>
          <w:p w14:paraId="1F8837A6" w14:textId="77777777" w:rsidR="005E05FB" w:rsidRPr="006B1EBA" w:rsidRDefault="005E05FB" w:rsidP="006B1EBA">
            <w:pPr>
              <w:jc w:val="center"/>
              <w:rPr>
                <w:rFonts w:ascii="Verdana" w:hAnsi="Verdana"/>
                <w:sz w:val="24"/>
                <w:lang w:val="ru-RU"/>
              </w:rPr>
            </w:pPr>
            <w:r w:rsidRPr="006B1EBA">
              <w:rPr>
                <w:rFonts w:ascii="Verdana" w:hAnsi="Verdana"/>
                <w:bCs/>
                <w:sz w:val="24"/>
                <w:lang w:val="ru-RU"/>
              </w:rPr>
              <w:t>+</w:t>
            </w:r>
          </w:p>
        </w:tc>
        <w:tc>
          <w:tcPr>
            <w:tcW w:w="282" w:type="pct"/>
            <w:vAlign w:val="center"/>
          </w:tcPr>
          <w:p w14:paraId="47CB98E5" w14:textId="77777777" w:rsidR="005E05FB" w:rsidRPr="006B1EBA" w:rsidRDefault="005E05FB" w:rsidP="006B1EBA">
            <w:pPr>
              <w:jc w:val="center"/>
              <w:rPr>
                <w:rFonts w:ascii="Verdana" w:hAnsi="Verdana"/>
                <w:sz w:val="24"/>
                <w:lang w:val="ru-RU"/>
              </w:rPr>
            </w:pPr>
          </w:p>
        </w:tc>
      </w:tr>
      <w:tr w:rsidR="005E05FB" w:rsidRPr="005E05FB" w14:paraId="1E2AEBB6" w14:textId="77777777" w:rsidTr="006B1EBA">
        <w:trPr>
          <w:cantSplit/>
          <w:trHeight w:val="315"/>
        </w:trPr>
        <w:tc>
          <w:tcPr>
            <w:tcW w:w="1866" w:type="pct"/>
            <w:vMerge w:val="restart"/>
          </w:tcPr>
          <w:p w14:paraId="136B2726" w14:textId="77777777" w:rsidR="005E05FB" w:rsidRPr="006B1EBA" w:rsidRDefault="005E05FB" w:rsidP="006B1EBA">
            <w:pPr>
              <w:jc w:val="both"/>
              <w:rPr>
                <w:rFonts w:ascii="Verdana" w:hAnsi="Verdana"/>
                <w:sz w:val="24"/>
                <w:lang w:val="ru-RU"/>
              </w:rPr>
            </w:pPr>
            <w:r w:rsidRPr="006B1EBA">
              <w:rPr>
                <w:rFonts w:ascii="Verdana" w:hAnsi="Verdana"/>
                <w:bCs/>
                <w:sz w:val="24"/>
                <w:lang w:val="ru-RU"/>
              </w:rPr>
              <w:t>Министерство природных ресурсов и охраны окружающей среды</w:t>
            </w:r>
          </w:p>
          <w:p w14:paraId="10C990E2" w14:textId="77777777" w:rsidR="005E05FB" w:rsidRPr="006B1EBA" w:rsidRDefault="005E05FB" w:rsidP="006B1EBA">
            <w:pPr>
              <w:jc w:val="both"/>
              <w:rPr>
                <w:rFonts w:ascii="Verdana" w:hAnsi="Verdana"/>
                <w:bCs/>
                <w:sz w:val="24"/>
                <w:lang w:val="ru-RU"/>
              </w:rPr>
            </w:pPr>
          </w:p>
        </w:tc>
        <w:tc>
          <w:tcPr>
            <w:tcW w:w="1022" w:type="pct"/>
          </w:tcPr>
          <w:p w14:paraId="1FC7EACC" w14:textId="77777777" w:rsidR="005E05FB" w:rsidRPr="006B1EBA" w:rsidRDefault="005E05FB" w:rsidP="006B1EBA">
            <w:pPr>
              <w:jc w:val="both"/>
              <w:rPr>
                <w:rFonts w:ascii="Verdana" w:hAnsi="Verdana"/>
                <w:bCs/>
                <w:sz w:val="24"/>
                <w:lang w:val="ru-RU"/>
              </w:rPr>
            </w:pPr>
            <w:r w:rsidRPr="006B1EBA">
              <w:rPr>
                <w:rFonts w:ascii="Verdana" w:hAnsi="Verdana"/>
                <w:bCs/>
                <w:sz w:val="24"/>
                <w:lang w:val="ru-RU"/>
              </w:rPr>
              <w:t>промышленные химикаты</w:t>
            </w:r>
          </w:p>
        </w:tc>
        <w:tc>
          <w:tcPr>
            <w:tcW w:w="286" w:type="pct"/>
            <w:vAlign w:val="center"/>
          </w:tcPr>
          <w:p w14:paraId="53874C88" w14:textId="77777777" w:rsidR="005E05FB" w:rsidRPr="006B1EBA" w:rsidRDefault="005E05FB" w:rsidP="006B1EBA">
            <w:pPr>
              <w:jc w:val="center"/>
              <w:rPr>
                <w:rFonts w:ascii="Verdana" w:hAnsi="Verdana"/>
                <w:bCs/>
                <w:sz w:val="24"/>
                <w:lang w:val="ru-RU"/>
              </w:rPr>
            </w:pPr>
          </w:p>
        </w:tc>
        <w:tc>
          <w:tcPr>
            <w:tcW w:w="287" w:type="pct"/>
            <w:vAlign w:val="center"/>
          </w:tcPr>
          <w:p w14:paraId="088FCEA2"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7" w:type="pct"/>
            <w:vAlign w:val="center"/>
          </w:tcPr>
          <w:p w14:paraId="0FF6CC6F"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7" w:type="pct"/>
            <w:vAlign w:val="center"/>
          </w:tcPr>
          <w:p w14:paraId="0A0D7EEB"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397" w:type="pct"/>
            <w:vAlign w:val="center"/>
          </w:tcPr>
          <w:p w14:paraId="42CAA083" w14:textId="77777777" w:rsidR="005E05FB" w:rsidRPr="006B1EBA" w:rsidRDefault="005E05FB" w:rsidP="006B1EBA">
            <w:pPr>
              <w:jc w:val="center"/>
              <w:rPr>
                <w:rFonts w:ascii="Verdana" w:hAnsi="Verdana"/>
                <w:bCs/>
                <w:sz w:val="24"/>
                <w:lang w:val="ru-RU"/>
              </w:rPr>
            </w:pPr>
          </w:p>
        </w:tc>
        <w:tc>
          <w:tcPr>
            <w:tcW w:w="286" w:type="pct"/>
            <w:vAlign w:val="center"/>
          </w:tcPr>
          <w:p w14:paraId="727CA2B2"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2" w:type="pct"/>
            <w:vAlign w:val="center"/>
          </w:tcPr>
          <w:p w14:paraId="327A7017"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r>
      <w:tr w:rsidR="005E05FB" w:rsidRPr="005E05FB" w14:paraId="204760EB" w14:textId="77777777" w:rsidTr="006B1EBA">
        <w:trPr>
          <w:cantSplit/>
          <w:trHeight w:val="315"/>
        </w:trPr>
        <w:tc>
          <w:tcPr>
            <w:tcW w:w="1866" w:type="pct"/>
            <w:vMerge/>
          </w:tcPr>
          <w:p w14:paraId="6FA17849" w14:textId="77777777" w:rsidR="005E05FB" w:rsidRPr="006B1EBA" w:rsidRDefault="005E05FB" w:rsidP="006B1EBA">
            <w:pPr>
              <w:jc w:val="both"/>
              <w:rPr>
                <w:rFonts w:ascii="Verdana" w:hAnsi="Verdana"/>
                <w:bCs/>
                <w:sz w:val="24"/>
                <w:lang w:val="ru-RU"/>
              </w:rPr>
            </w:pPr>
          </w:p>
        </w:tc>
        <w:tc>
          <w:tcPr>
            <w:tcW w:w="1022" w:type="pct"/>
          </w:tcPr>
          <w:p w14:paraId="20907A30" w14:textId="77777777" w:rsidR="005E05FB" w:rsidRPr="006B1EBA" w:rsidRDefault="005E05FB" w:rsidP="006B1EBA">
            <w:pPr>
              <w:jc w:val="both"/>
              <w:rPr>
                <w:rFonts w:ascii="Verdana" w:hAnsi="Verdana"/>
                <w:bCs/>
                <w:sz w:val="24"/>
                <w:lang w:val="ru-RU"/>
              </w:rPr>
            </w:pPr>
            <w:r w:rsidRPr="006B1EBA">
              <w:rPr>
                <w:rFonts w:ascii="Verdana" w:hAnsi="Verdana"/>
                <w:bCs/>
                <w:sz w:val="24"/>
                <w:lang w:val="ru-RU"/>
              </w:rPr>
              <w:t>пестициды</w:t>
            </w:r>
          </w:p>
        </w:tc>
        <w:tc>
          <w:tcPr>
            <w:tcW w:w="286" w:type="pct"/>
            <w:vAlign w:val="center"/>
          </w:tcPr>
          <w:p w14:paraId="61AC4C0B" w14:textId="77777777" w:rsidR="005E05FB" w:rsidRPr="006B1EBA" w:rsidRDefault="005E05FB" w:rsidP="006B1EBA">
            <w:pPr>
              <w:jc w:val="center"/>
              <w:rPr>
                <w:rFonts w:ascii="Verdana" w:hAnsi="Verdana"/>
                <w:bCs/>
                <w:sz w:val="24"/>
                <w:lang w:val="ru-RU"/>
              </w:rPr>
            </w:pPr>
          </w:p>
        </w:tc>
        <w:tc>
          <w:tcPr>
            <w:tcW w:w="287" w:type="pct"/>
            <w:vAlign w:val="center"/>
          </w:tcPr>
          <w:p w14:paraId="29EE1C36"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7" w:type="pct"/>
            <w:vAlign w:val="center"/>
          </w:tcPr>
          <w:p w14:paraId="2EBD11C5"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7" w:type="pct"/>
            <w:vAlign w:val="center"/>
          </w:tcPr>
          <w:p w14:paraId="265F775A"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397" w:type="pct"/>
            <w:vAlign w:val="center"/>
          </w:tcPr>
          <w:p w14:paraId="377287CB" w14:textId="77777777" w:rsidR="005E05FB" w:rsidRPr="006B1EBA" w:rsidRDefault="005E05FB" w:rsidP="006B1EBA">
            <w:pPr>
              <w:jc w:val="center"/>
              <w:rPr>
                <w:rFonts w:ascii="Verdana" w:hAnsi="Verdana"/>
                <w:bCs/>
                <w:sz w:val="24"/>
                <w:lang w:val="ru-RU"/>
              </w:rPr>
            </w:pPr>
          </w:p>
        </w:tc>
        <w:tc>
          <w:tcPr>
            <w:tcW w:w="286" w:type="pct"/>
            <w:vAlign w:val="center"/>
          </w:tcPr>
          <w:p w14:paraId="3FD05741"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2" w:type="pct"/>
            <w:vAlign w:val="center"/>
          </w:tcPr>
          <w:p w14:paraId="36B030A8"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r>
      <w:tr w:rsidR="005E05FB" w:rsidRPr="005E05FB" w14:paraId="0E7ECA36" w14:textId="77777777" w:rsidTr="006B1EBA">
        <w:trPr>
          <w:cantSplit/>
          <w:trHeight w:val="315"/>
        </w:trPr>
        <w:tc>
          <w:tcPr>
            <w:tcW w:w="1866" w:type="pct"/>
            <w:vMerge/>
          </w:tcPr>
          <w:p w14:paraId="6D5DE093" w14:textId="77777777" w:rsidR="005E05FB" w:rsidRPr="006B1EBA" w:rsidRDefault="005E05FB" w:rsidP="006B1EBA">
            <w:pPr>
              <w:jc w:val="both"/>
              <w:rPr>
                <w:rFonts w:ascii="Verdana" w:hAnsi="Verdana"/>
                <w:bCs/>
                <w:sz w:val="24"/>
                <w:lang w:val="ru-RU"/>
              </w:rPr>
            </w:pPr>
          </w:p>
        </w:tc>
        <w:tc>
          <w:tcPr>
            <w:tcW w:w="1022" w:type="pct"/>
          </w:tcPr>
          <w:p w14:paraId="457D5300" w14:textId="77777777" w:rsidR="005E05FB" w:rsidRPr="006B1EBA" w:rsidRDefault="005E05FB" w:rsidP="006B1EBA">
            <w:pPr>
              <w:jc w:val="both"/>
              <w:rPr>
                <w:rFonts w:ascii="Verdana" w:hAnsi="Verdana"/>
                <w:bCs/>
                <w:sz w:val="24"/>
                <w:lang w:val="ru-RU"/>
              </w:rPr>
            </w:pPr>
            <w:r w:rsidRPr="006B1EBA">
              <w:rPr>
                <w:rFonts w:ascii="Verdana" w:hAnsi="Verdana"/>
                <w:bCs/>
                <w:sz w:val="24"/>
                <w:lang w:val="ru-RU"/>
              </w:rPr>
              <w:t>средства бытовой химии</w:t>
            </w:r>
          </w:p>
        </w:tc>
        <w:tc>
          <w:tcPr>
            <w:tcW w:w="286" w:type="pct"/>
            <w:vAlign w:val="center"/>
          </w:tcPr>
          <w:p w14:paraId="73E5FA8B" w14:textId="77777777" w:rsidR="005E05FB" w:rsidRPr="006B1EBA" w:rsidRDefault="005E05FB" w:rsidP="006B1EBA">
            <w:pPr>
              <w:jc w:val="center"/>
              <w:rPr>
                <w:rFonts w:ascii="Verdana" w:hAnsi="Verdana"/>
                <w:bCs/>
                <w:sz w:val="24"/>
                <w:lang w:val="ru-RU"/>
              </w:rPr>
            </w:pPr>
          </w:p>
        </w:tc>
        <w:tc>
          <w:tcPr>
            <w:tcW w:w="287" w:type="pct"/>
            <w:vAlign w:val="center"/>
          </w:tcPr>
          <w:p w14:paraId="58C994A4"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7" w:type="pct"/>
            <w:vAlign w:val="center"/>
          </w:tcPr>
          <w:p w14:paraId="48583204"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7" w:type="pct"/>
            <w:vAlign w:val="center"/>
          </w:tcPr>
          <w:p w14:paraId="7A83A681"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397" w:type="pct"/>
            <w:vAlign w:val="center"/>
          </w:tcPr>
          <w:p w14:paraId="2797A803" w14:textId="77777777" w:rsidR="005E05FB" w:rsidRPr="006B1EBA" w:rsidRDefault="005E05FB" w:rsidP="006B1EBA">
            <w:pPr>
              <w:jc w:val="center"/>
              <w:rPr>
                <w:rFonts w:ascii="Verdana" w:hAnsi="Verdana"/>
                <w:bCs/>
                <w:sz w:val="24"/>
                <w:lang w:val="ru-RU"/>
              </w:rPr>
            </w:pPr>
          </w:p>
        </w:tc>
        <w:tc>
          <w:tcPr>
            <w:tcW w:w="286" w:type="pct"/>
            <w:vAlign w:val="center"/>
          </w:tcPr>
          <w:p w14:paraId="00154C64"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2" w:type="pct"/>
            <w:vAlign w:val="center"/>
          </w:tcPr>
          <w:p w14:paraId="4C204EE0"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r>
      <w:tr w:rsidR="005E05FB" w:rsidRPr="005E05FB" w14:paraId="3EB18374" w14:textId="77777777" w:rsidTr="006B1EBA">
        <w:trPr>
          <w:cantSplit/>
          <w:trHeight w:val="315"/>
        </w:trPr>
        <w:tc>
          <w:tcPr>
            <w:tcW w:w="1866" w:type="pct"/>
            <w:vMerge/>
          </w:tcPr>
          <w:p w14:paraId="31202AC5" w14:textId="77777777" w:rsidR="005E05FB" w:rsidRPr="006B1EBA" w:rsidRDefault="005E05FB" w:rsidP="006B1EBA">
            <w:pPr>
              <w:jc w:val="both"/>
              <w:rPr>
                <w:rFonts w:ascii="Verdana" w:hAnsi="Verdana"/>
                <w:bCs/>
                <w:sz w:val="24"/>
                <w:lang w:val="ru-RU"/>
              </w:rPr>
            </w:pPr>
          </w:p>
        </w:tc>
        <w:tc>
          <w:tcPr>
            <w:tcW w:w="1022" w:type="pct"/>
          </w:tcPr>
          <w:p w14:paraId="3A15A766" w14:textId="77777777" w:rsidR="005E05FB" w:rsidRPr="006B1EBA" w:rsidRDefault="005E05FB" w:rsidP="006B1EBA">
            <w:pPr>
              <w:jc w:val="both"/>
              <w:rPr>
                <w:rFonts w:ascii="Verdana" w:hAnsi="Verdana"/>
                <w:bCs/>
                <w:sz w:val="24"/>
                <w:lang w:val="ru-RU"/>
              </w:rPr>
            </w:pPr>
            <w:r w:rsidRPr="006B1EBA">
              <w:rPr>
                <w:rFonts w:ascii="Verdana" w:hAnsi="Verdana"/>
                <w:bCs/>
                <w:sz w:val="24"/>
                <w:lang w:val="ru-RU"/>
              </w:rPr>
              <w:t>фармпрепараты</w:t>
            </w:r>
          </w:p>
        </w:tc>
        <w:tc>
          <w:tcPr>
            <w:tcW w:w="286" w:type="pct"/>
            <w:vAlign w:val="center"/>
          </w:tcPr>
          <w:p w14:paraId="6BC3DA1B" w14:textId="77777777" w:rsidR="005E05FB" w:rsidRPr="006B1EBA" w:rsidRDefault="005E05FB" w:rsidP="006B1EBA">
            <w:pPr>
              <w:jc w:val="center"/>
              <w:rPr>
                <w:rFonts w:ascii="Verdana" w:hAnsi="Verdana"/>
                <w:bCs/>
                <w:sz w:val="24"/>
                <w:lang w:val="ru-RU"/>
              </w:rPr>
            </w:pPr>
          </w:p>
        </w:tc>
        <w:tc>
          <w:tcPr>
            <w:tcW w:w="287" w:type="pct"/>
            <w:vAlign w:val="center"/>
          </w:tcPr>
          <w:p w14:paraId="539326C8"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7" w:type="pct"/>
            <w:vAlign w:val="center"/>
          </w:tcPr>
          <w:p w14:paraId="4F43B2ED" w14:textId="77777777" w:rsidR="005E05FB" w:rsidRPr="006B1EBA" w:rsidRDefault="005E05FB" w:rsidP="006B1EBA">
            <w:pPr>
              <w:jc w:val="center"/>
              <w:rPr>
                <w:rFonts w:ascii="Verdana" w:hAnsi="Verdana"/>
                <w:bCs/>
                <w:sz w:val="24"/>
                <w:lang w:val="ru-RU"/>
              </w:rPr>
            </w:pPr>
          </w:p>
        </w:tc>
        <w:tc>
          <w:tcPr>
            <w:tcW w:w="287" w:type="pct"/>
            <w:vAlign w:val="center"/>
          </w:tcPr>
          <w:p w14:paraId="733419FE" w14:textId="77777777" w:rsidR="005E05FB" w:rsidRPr="006B1EBA" w:rsidRDefault="005E05FB" w:rsidP="006B1EBA">
            <w:pPr>
              <w:jc w:val="center"/>
              <w:rPr>
                <w:rFonts w:ascii="Verdana" w:hAnsi="Verdana"/>
                <w:bCs/>
                <w:sz w:val="24"/>
                <w:lang w:val="ru-RU"/>
              </w:rPr>
            </w:pPr>
          </w:p>
        </w:tc>
        <w:tc>
          <w:tcPr>
            <w:tcW w:w="397" w:type="pct"/>
            <w:vAlign w:val="center"/>
          </w:tcPr>
          <w:p w14:paraId="30D614B1" w14:textId="77777777" w:rsidR="005E05FB" w:rsidRPr="006B1EBA" w:rsidRDefault="005E05FB" w:rsidP="006B1EBA">
            <w:pPr>
              <w:jc w:val="center"/>
              <w:rPr>
                <w:rFonts w:ascii="Verdana" w:hAnsi="Verdana"/>
                <w:bCs/>
                <w:sz w:val="24"/>
                <w:lang w:val="ru-RU"/>
              </w:rPr>
            </w:pPr>
          </w:p>
        </w:tc>
        <w:tc>
          <w:tcPr>
            <w:tcW w:w="286" w:type="pct"/>
            <w:vAlign w:val="center"/>
          </w:tcPr>
          <w:p w14:paraId="1FE4A80A" w14:textId="77777777" w:rsidR="005E05FB" w:rsidRPr="006B1EBA" w:rsidRDefault="005E05FB" w:rsidP="006B1EBA">
            <w:pPr>
              <w:jc w:val="center"/>
              <w:rPr>
                <w:rFonts w:ascii="Verdana" w:hAnsi="Verdana"/>
                <w:bCs/>
                <w:sz w:val="24"/>
                <w:lang w:val="ru-RU"/>
              </w:rPr>
            </w:pPr>
          </w:p>
        </w:tc>
        <w:tc>
          <w:tcPr>
            <w:tcW w:w="282" w:type="pct"/>
            <w:vAlign w:val="center"/>
          </w:tcPr>
          <w:p w14:paraId="220F4407"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r>
      <w:tr w:rsidR="005E05FB" w:rsidRPr="005E05FB" w14:paraId="7C029F54" w14:textId="77777777" w:rsidTr="006B1EBA">
        <w:trPr>
          <w:cantSplit/>
          <w:trHeight w:val="315"/>
        </w:trPr>
        <w:tc>
          <w:tcPr>
            <w:tcW w:w="1866" w:type="pct"/>
            <w:vMerge/>
          </w:tcPr>
          <w:p w14:paraId="3B0CDAD9" w14:textId="77777777" w:rsidR="005E05FB" w:rsidRPr="006B1EBA" w:rsidRDefault="005E05FB" w:rsidP="006B1EBA">
            <w:pPr>
              <w:jc w:val="both"/>
              <w:rPr>
                <w:rFonts w:ascii="Verdana" w:hAnsi="Verdana"/>
                <w:bCs/>
                <w:sz w:val="24"/>
                <w:lang w:val="ru-RU"/>
              </w:rPr>
            </w:pPr>
          </w:p>
        </w:tc>
        <w:tc>
          <w:tcPr>
            <w:tcW w:w="1022" w:type="pct"/>
          </w:tcPr>
          <w:p w14:paraId="77348B46" w14:textId="77777777" w:rsidR="005E05FB" w:rsidRPr="006B1EBA" w:rsidRDefault="005E05FB" w:rsidP="006B1EBA">
            <w:pPr>
              <w:jc w:val="both"/>
              <w:rPr>
                <w:rFonts w:ascii="Verdana" w:hAnsi="Verdana"/>
                <w:bCs/>
                <w:sz w:val="24"/>
                <w:lang w:val="ru-RU"/>
              </w:rPr>
            </w:pPr>
            <w:r w:rsidRPr="006B1EBA">
              <w:rPr>
                <w:rFonts w:ascii="Verdana" w:hAnsi="Verdana"/>
                <w:bCs/>
                <w:sz w:val="24"/>
                <w:lang w:val="ru-RU"/>
              </w:rPr>
              <w:t>озоноразрушающие вещества</w:t>
            </w:r>
          </w:p>
        </w:tc>
        <w:tc>
          <w:tcPr>
            <w:tcW w:w="286" w:type="pct"/>
            <w:vAlign w:val="center"/>
          </w:tcPr>
          <w:p w14:paraId="35CFF178" w14:textId="77777777" w:rsidR="005E05FB" w:rsidRPr="006B1EBA" w:rsidRDefault="005E05FB" w:rsidP="006B1EBA">
            <w:pPr>
              <w:jc w:val="center"/>
              <w:rPr>
                <w:rFonts w:ascii="Verdana" w:hAnsi="Verdana"/>
                <w:bCs/>
                <w:sz w:val="24"/>
                <w:lang w:val="ru-RU"/>
              </w:rPr>
            </w:pPr>
          </w:p>
        </w:tc>
        <w:tc>
          <w:tcPr>
            <w:tcW w:w="287" w:type="pct"/>
            <w:vAlign w:val="center"/>
          </w:tcPr>
          <w:p w14:paraId="056F57F2"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7" w:type="pct"/>
            <w:vAlign w:val="center"/>
          </w:tcPr>
          <w:p w14:paraId="1B8DA01B" w14:textId="77777777" w:rsidR="005E05FB" w:rsidRPr="006B1EBA" w:rsidRDefault="005E05FB" w:rsidP="006B1EBA">
            <w:pPr>
              <w:jc w:val="center"/>
              <w:rPr>
                <w:rFonts w:ascii="Verdana" w:hAnsi="Verdana"/>
                <w:sz w:val="24"/>
                <w:lang w:val="ru-RU"/>
              </w:rPr>
            </w:pPr>
            <w:r w:rsidRPr="006B1EBA">
              <w:rPr>
                <w:rFonts w:ascii="Verdana" w:hAnsi="Verdana"/>
                <w:bCs/>
                <w:sz w:val="24"/>
                <w:lang w:val="ru-RU"/>
              </w:rPr>
              <w:t>+</w:t>
            </w:r>
          </w:p>
        </w:tc>
        <w:tc>
          <w:tcPr>
            <w:tcW w:w="287" w:type="pct"/>
            <w:vAlign w:val="center"/>
          </w:tcPr>
          <w:p w14:paraId="2343E056" w14:textId="77777777" w:rsidR="005E05FB" w:rsidRPr="006B1EBA" w:rsidRDefault="005E05FB" w:rsidP="006B1EBA">
            <w:pPr>
              <w:jc w:val="center"/>
              <w:rPr>
                <w:rFonts w:ascii="Verdana" w:hAnsi="Verdana"/>
                <w:sz w:val="24"/>
                <w:lang w:val="ru-RU"/>
              </w:rPr>
            </w:pPr>
            <w:r w:rsidRPr="006B1EBA">
              <w:rPr>
                <w:rFonts w:ascii="Verdana" w:hAnsi="Verdana"/>
                <w:bCs/>
                <w:sz w:val="24"/>
                <w:lang w:val="ru-RU"/>
              </w:rPr>
              <w:t>+</w:t>
            </w:r>
          </w:p>
        </w:tc>
        <w:tc>
          <w:tcPr>
            <w:tcW w:w="397" w:type="pct"/>
            <w:vAlign w:val="center"/>
          </w:tcPr>
          <w:p w14:paraId="7E020361" w14:textId="77777777" w:rsidR="005E05FB" w:rsidRPr="006B1EBA" w:rsidRDefault="005E05FB" w:rsidP="006B1EBA">
            <w:pPr>
              <w:jc w:val="center"/>
              <w:rPr>
                <w:rFonts w:ascii="Verdana" w:hAnsi="Verdana"/>
                <w:sz w:val="24"/>
                <w:lang w:val="ru-RU"/>
              </w:rPr>
            </w:pPr>
          </w:p>
        </w:tc>
        <w:tc>
          <w:tcPr>
            <w:tcW w:w="286" w:type="pct"/>
            <w:vAlign w:val="center"/>
          </w:tcPr>
          <w:p w14:paraId="2E488CA9" w14:textId="77777777" w:rsidR="005E05FB" w:rsidRPr="006B1EBA" w:rsidRDefault="005E05FB" w:rsidP="006B1EBA">
            <w:pPr>
              <w:jc w:val="center"/>
              <w:rPr>
                <w:rFonts w:ascii="Verdana" w:hAnsi="Verdana"/>
                <w:sz w:val="24"/>
                <w:lang w:val="ru-RU"/>
              </w:rPr>
            </w:pPr>
            <w:r w:rsidRPr="006B1EBA">
              <w:rPr>
                <w:rFonts w:ascii="Verdana" w:hAnsi="Verdana"/>
                <w:bCs/>
                <w:sz w:val="24"/>
                <w:lang w:val="ru-RU"/>
              </w:rPr>
              <w:t>+</w:t>
            </w:r>
          </w:p>
        </w:tc>
        <w:tc>
          <w:tcPr>
            <w:tcW w:w="282" w:type="pct"/>
            <w:vAlign w:val="center"/>
          </w:tcPr>
          <w:p w14:paraId="304902F1"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r>
      <w:tr w:rsidR="005E05FB" w:rsidRPr="005E05FB" w14:paraId="64ADC963" w14:textId="77777777" w:rsidTr="006B1EBA">
        <w:trPr>
          <w:cantSplit/>
          <w:trHeight w:val="315"/>
        </w:trPr>
        <w:tc>
          <w:tcPr>
            <w:tcW w:w="1866" w:type="pct"/>
            <w:vMerge w:val="restart"/>
          </w:tcPr>
          <w:p w14:paraId="0BA75A2C" w14:textId="77777777" w:rsidR="005E05FB" w:rsidRPr="006B1EBA" w:rsidRDefault="005E05FB" w:rsidP="006B1EBA">
            <w:pPr>
              <w:jc w:val="both"/>
              <w:rPr>
                <w:rFonts w:ascii="Verdana" w:hAnsi="Verdana"/>
                <w:sz w:val="24"/>
                <w:lang w:val="ru-RU"/>
              </w:rPr>
            </w:pPr>
            <w:r w:rsidRPr="006B1EBA">
              <w:rPr>
                <w:rFonts w:ascii="Verdana" w:hAnsi="Verdana"/>
                <w:bCs/>
                <w:sz w:val="24"/>
                <w:lang w:val="ru-RU"/>
              </w:rPr>
              <w:t>Министерство по чрезвычайным ситуациям</w:t>
            </w:r>
          </w:p>
          <w:p w14:paraId="2E3AF8D1" w14:textId="77777777" w:rsidR="005E05FB" w:rsidRPr="006B1EBA" w:rsidRDefault="005E05FB" w:rsidP="006B1EBA">
            <w:pPr>
              <w:jc w:val="both"/>
              <w:rPr>
                <w:rFonts w:ascii="Verdana" w:hAnsi="Verdana"/>
                <w:bCs/>
                <w:sz w:val="24"/>
                <w:lang w:val="ru-RU"/>
              </w:rPr>
            </w:pPr>
          </w:p>
        </w:tc>
        <w:tc>
          <w:tcPr>
            <w:tcW w:w="1022" w:type="pct"/>
          </w:tcPr>
          <w:p w14:paraId="2768318F" w14:textId="77777777" w:rsidR="005E05FB" w:rsidRPr="006B1EBA" w:rsidRDefault="005E05FB" w:rsidP="006B1EBA">
            <w:pPr>
              <w:jc w:val="both"/>
              <w:rPr>
                <w:rFonts w:ascii="Verdana" w:hAnsi="Verdana"/>
                <w:bCs/>
                <w:sz w:val="24"/>
                <w:lang w:val="ru-RU"/>
              </w:rPr>
            </w:pPr>
            <w:r w:rsidRPr="006B1EBA">
              <w:rPr>
                <w:rFonts w:ascii="Verdana" w:hAnsi="Verdana"/>
                <w:bCs/>
                <w:sz w:val="24"/>
                <w:lang w:val="ru-RU"/>
              </w:rPr>
              <w:t>промышленные химикаты</w:t>
            </w:r>
          </w:p>
        </w:tc>
        <w:tc>
          <w:tcPr>
            <w:tcW w:w="286" w:type="pct"/>
            <w:vAlign w:val="center"/>
          </w:tcPr>
          <w:p w14:paraId="6342074D" w14:textId="77777777" w:rsidR="005E05FB" w:rsidRPr="006B1EBA" w:rsidRDefault="005E05FB" w:rsidP="006B1EBA">
            <w:pPr>
              <w:jc w:val="center"/>
              <w:rPr>
                <w:rFonts w:ascii="Verdana" w:hAnsi="Verdana"/>
                <w:bCs/>
                <w:sz w:val="24"/>
                <w:lang w:val="ru-RU"/>
              </w:rPr>
            </w:pPr>
          </w:p>
        </w:tc>
        <w:tc>
          <w:tcPr>
            <w:tcW w:w="287" w:type="pct"/>
            <w:vAlign w:val="center"/>
          </w:tcPr>
          <w:p w14:paraId="771EF255"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7" w:type="pct"/>
            <w:vAlign w:val="center"/>
          </w:tcPr>
          <w:p w14:paraId="79438D27"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7" w:type="pct"/>
            <w:vAlign w:val="center"/>
          </w:tcPr>
          <w:p w14:paraId="2F8B0F20"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397" w:type="pct"/>
            <w:vAlign w:val="center"/>
          </w:tcPr>
          <w:p w14:paraId="04CFFF24" w14:textId="77777777" w:rsidR="005E05FB" w:rsidRPr="006B1EBA" w:rsidRDefault="005E05FB" w:rsidP="006B1EBA">
            <w:pPr>
              <w:jc w:val="center"/>
              <w:rPr>
                <w:rFonts w:ascii="Verdana" w:hAnsi="Verdana"/>
                <w:bCs/>
                <w:sz w:val="24"/>
                <w:lang w:val="ru-RU"/>
              </w:rPr>
            </w:pPr>
          </w:p>
        </w:tc>
        <w:tc>
          <w:tcPr>
            <w:tcW w:w="286" w:type="pct"/>
            <w:vAlign w:val="center"/>
          </w:tcPr>
          <w:p w14:paraId="3A7BCA9D"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2" w:type="pct"/>
            <w:vAlign w:val="center"/>
          </w:tcPr>
          <w:p w14:paraId="3A18CE44" w14:textId="77777777" w:rsidR="005E05FB" w:rsidRPr="006B1EBA" w:rsidRDefault="005E05FB" w:rsidP="006B1EBA">
            <w:pPr>
              <w:jc w:val="center"/>
              <w:rPr>
                <w:rFonts w:ascii="Verdana" w:hAnsi="Verdana"/>
                <w:bCs/>
                <w:sz w:val="24"/>
                <w:lang w:val="ru-RU"/>
              </w:rPr>
            </w:pPr>
          </w:p>
        </w:tc>
      </w:tr>
      <w:tr w:rsidR="005E05FB" w:rsidRPr="005E05FB" w14:paraId="12A5E607" w14:textId="77777777" w:rsidTr="006B1EBA">
        <w:trPr>
          <w:cantSplit/>
          <w:trHeight w:val="315"/>
        </w:trPr>
        <w:tc>
          <w:tcPr>
            <w:tcW w:w="1866" w:type="pct"/>
            <w:vMerge/>
          </w:tcPr>
          <w:p w14:paraId="7A13CE20" w14:textId="77777777" w:rsidR="005E05FB" w:rsidRPr="006B1EBA" w:rsidRDefault="005E05FB" w:rsidP="006B1EBA">
            <w:pPr>
              <w:jc w:val="both"/>
              <w:rPr>
                <w:rFonts w:ascii="Verdana" w:hAnsi="Verdana"/>
                <w:bCs/>
                <w:sz w:val="24"/>
                <w:lang w:val="ru-RU"/>
              </w:rPr>
            </w:pPr>
          </w:p>
        </w:tc>
        <w:tc>
          <w:tcPr>
            <w:tcW w:w="1022" w:type="pct"/>
          </w:tcPr>
          <w:p w14:paraId="64D7A8CB" w14:textId="77777777" w:rsidR="005E05FB" w:rsidRPr="006B1EBA" w:rsidRDefault="005E05FB" w:rsidP="006B1EBA">
            <w:pPr>
              <w:jc w:val="both"/>
              <w:rPr>
                <w:rFonts w:ascii="Verdana" w:hAnsi="Verdana"/>
                <w:bCs/>
                <w:sz w:val="24"/>
                <w:lang w:val="ru-RU"/>
              </w:rPr>
            </w:pPr>
            <w:r w:rsidRPr="006B1EBA">
              <w:rPr>
                <w:rFonts w:ascii="Verdana" w:hAnsi="Verdana"/>
                <w:bCs/>
                <w:sz w:val="24"/>
                <w:lang w:val="ru-RU"/>
              </w:rPr>
              <w:t>пестициды</w:t>
            </w:r>
          </w:p>
        </w:tc>
        <w:tc>
          <w:tcPr>
            <w:tcW w:w="286" w:type="pct"/>
            <w:vAlign w:val="center"/>
          </w:tcPr>
          <w:p w14:paraId="407367A9" w14:textId="77777777" w:rsidR="005E05FB" w:rsidRPr="006B1EBA" w:rsidRDefault="005E05FB" w:rsidP="006B1EBA">
            <w:pPr>
              <w:jc w:val="center"/>
              <w:rPr>
                <w:rFonts w:ascii="Verdana" w:hAnsi="Verdana"/>
                <w:bCs/>
                <w:sz w:val="24"/>
                <w:lang w:val="ru-RU"/>
              </w:rPr>
            </w:pPr>
          </w:p>
        </w:tc>
        <w:tc>
          <w:tcPr>
            <w:tcW w:w="287" w:type="pct"/>
            <w:vAlign w:val="center"/>
          </w:tcPr>
          <w:p w14:paraId="265C9829"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7" w:type="pct"/>
            <w:vAlign w:val="center"/>
          </w:tcPr>
          <w:p w14:paraId="49462799"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7" w:type="pct"/>
            <w:vAlign w:val="center"/>
          </w:tcPr>
          <w:p w14:paraId="2369F618"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397" w:type="pct"/>
            <w:vAlign w:val="center"/>
          </w:tcPr>
          <w:p w14:paraId="3312C492" w14:textId="77777777" w:rsidR="005E05FB" w:rsidRPr="006B1EBA" w:rsidRDefault="005E05FB" w:rsidP="006B1EBA">
            <w:pPr>
              <w:jc w:val="center"/>
              <w:rPr>
                <w:rFonts w:ascii="Verdana" w:hAnsi="Verdana"/>
                <w:bCs/>
                <w:sz w:val="24"/>
                <w:lang w:val="ru-RU"/>
              </w:rPr>
            </w:pPr>
          </w:p>
        </w:tc>
        <w:tc>
          <w:tcPr>
            <w:tcW w:w="286" w:type="pct"/>
            <w:vAlign w:val="center"/>
          </w:tcPr>
          <w:p w14:paraId="720BE44F"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2" w:type="pct"/>
            <w:vAlign w:val="center"/>
          </w:tcPr>
          <w:p w14:paraId="4D42B1A5" w14:textId="77777777" w:rsidR="005E05FB" w:rsidRPr="006B1EBA" w:rsidRDefault="005E05FB" w:rsidP="006B1EBA">
            <w:pPr>
              <w:jc w:val="center"/>
              <w:rPr>
                <w:rFonts w:ascii="Verdana" w:hAnsi="Verdana"/>
                <w:bCs/>
                <w:sz w:val="24"/>
                <w:lang w:val="ru-RU"/>
              </w:rPr>
            </w:pPr>
          </w:p>
        </w:tc>
      </w:tr>
      <w:tr w:rsidR="005E05FB" w:rsidRPr="005E05FB" w14:paraId="1B84CCB2" w14:textId="77777777" w:rsidTr="006B1EBA">
        <w:trPr>
          <w:cantSplit/>
          <w:trHeight w:val="315"/>
        </w:trPr>
        <w:tc>
          <w:tcPr>
            <w:tcW w:w="1866" w:type="pct"/>
            <w:vMerge/>
          </w:tcPr>
          <w:p w14:paraId="01766148" w14:textId="77777777" w:rsidR="005E05FB" w:rsidRPr="006B1EBA" w:rsidRDefault="005E05FB" w:rsidP="006B1EBA">
            <w:pPr>
              <w:jc w:val="both"/>
              <w:rPr>
                <w:rFonts w:ascii="Verdana" w:hAnsi="Verdana"/>
                <w:bCs/>
                <w:sz w:val="24"/>
                <w:lang w:val="ru-RU"/>
              </w:rPr>
            </w:pPr>
          </w:p>
        </w:tc>
        <w:tc>
          <w:tcPr>
            <w:tcW w:w="1022" w:type="pct"/>
          </w:tcPr>
          <w:p w14:paraId="357EA641" w14:textId="77777777" w:rsidR="005E05FB" w:rsidRPr="006B1EBA" w:rsidRDefault="005E05FB" w:rsidP="006B1EBA">
            <w:pPr>
              <w:jc w:val="both"/>
              <w:rPr>
                <w:rFonts w:ascii="Verdana" w:hAnsi="Verdana"/>
                <w:bCs/>
                <w:sz w:val="24"/>
                <w:lang w:val="ru-RU"/>
              </w:rPr>
            </w:pPr>
            <w:r w:rsidRPr="006B1EBA">
              <w:rPr>
                <w:rFonts w:ascii="Verdana" w:hAnsi="Verdana"/>
                <w:bCs/>
                <w:sz w:val="24"/>
                <w:lang w:val="ru-RU"/>
              </w:rPr>
              <w:t>средства бытовой химии</w:t>
            </w:r>
          </w:p>
        </w:tc>
        <w:tc>
          <w:tcPr>
            <w:tcW w:w="286" w:type="pct"/>
            <w:vAlign w:val="center"/>
          </w:tcPr>
          <w:p w14:paraId="56BCCDB3" w14:textId="77777777" w:rsidR="005E05FB" w:rsidRPr="006B1EBA" w:rsidRDefault="005E05FB" w:rsidP="006B1EBA">
            <w:pPr>
              <w:jc w:val="center"/>
              <w:rPr>
                <w:rFonts w:ascii="Verdana" w:hAnsi="Verdana"/>
                <w:bCs/>
                <w:sz w:val="24"/>
                <w:lang w:val="ru-RU"/>
              </w:rPr>
            </w:pPr>
          </w:p>
        </w:tc>
        <w:tc>
          <w:tcPr>
            <w:tcW w:w="287" w:type="pct"/>
            <w:vAlign w:val="center"/>
          </w:tcPr>
          <w:p w14:paraId="242C3946"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7" w:type="pct"/>
            <w:vAlign w:val="center"/>
          </w:tcPr>
          <w:p w14:paraId="4F9E05D3"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7" w:type="pct"/>
            <w:vAlign w:val="center"/>
          </w:tcPr>
          <w:p w14:paraId="7C524FDB"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397" w:type="pct"/>
            <w:vAlign w:val="center"/>
          </w:tcPr>
          <w:p w14:paraId="7CCE8D73" w14:textId="77777777" w:rsidR="005E05FB" w:rsidRPr="006B1EBA" w:rsidRDefault="005E05FB" w:rsidP="006B1EBA">
            <w:pPr>
              <w:jc w:val="center"/>
              <w:rPr>
                <w:rFonts w:ascii="Verdana" w:hAnsi="Verdana"/>
                <w:bCs/>
                <w:sz w:val="24"/>
                <w:lang w:val="ru-RU"/>
              </w:rPr>
            </w:pPr>
          </w:p>
        </w:tc>
        <w:tc>
          <w:tcPr>
            <w:tcW w:w="286" w:type="pct"/>
            <w:vAlign w:val="center"/>
          </w:tcPr>
          <w:p w14:paraId="1B156F96" w14:textId="77777777" w:rsidR="005E05FB" w:rsidRPr="006B1EBA" w:rsidRDefault="005E05FB" w:rsidP="006B1EBA">
            <w:pPr>
              <w:jc w:val="center"/>
              <w:rPr>
                <w:rFonts w:ascii="Verdana" w:hAnsi="Verdana"/>
                <w:bCs/>
                <w:sz w:val="24"/>
                <w:lang w:val="ru-RU"/>
              </w:rPr>
            </w:pPr>
          </w:p>
        </w:tc>
        <w:tc>
          <w:tcPr>
            <w:tcW w:w="282" w:type="pct"/>
            <w:vAlign w:val="center"/>
          </w:tcPr>
          <w:p w14:paraId="20669C3E" w14:textId="77777777" w:rsidR="005E05FB" w:rsidRPr="006B1EBA" w:rsidRDefault="005E05FB" w:rsidP="006B1EBA">
            <w:pPr>
              <w:jc w:val="center"/>
              <w:rPr>
                <w:rFonts w:ascii="Verdana" w:hAnsi="Verdana"/>
                <w:bCs/>
                <w:sz w:val="24"/>
                <w:lang w:val="ru-RU"/>
              </w:rPr>
            </w:pPr>
          </w:p>
        </w:tc>
      </w:tr>
      <w:tr w:rsidR="005E05FB" w:rsidRPr="005E05FB" w14:paraId="6948FEAE" w14:textId="77777777" w:rsidTr="006B1EBA">
        <w:trPr>
          <w:cantSplit/>
          <w:trHeight w:val="315"/>
        </w:trPr>
        <w:tc>
          <w:tcPr>
            <w:tcW w:w="1866" w:type="pct"/>
            <w:vMerge/>
          </w:tcPr>
          <w:p w14:paraId="50AD77CB" w14:textId="77777777" w:rsidR="005E05FB" w:rsidRPr="006B1EBA" w:rsidRDefault="005E05FB" w:rsidP="006B1EBA">
            <w:pPr>
              <w:jc w:val="both"/>
              <w:rPr>
                <w:rFonts w:ascii="Verdana" w:hAnsi="Verdana"/>
                <w:bCs/>
                <w:sz w:val="24"/>
                <w:lang w:val="ru-RU"/>
              </w:rPr>
            </w:pPr>
          </w:p>
        </w:tc>
        <w:tc>
          <w:tcPr>
            <w:tcW w:w="1022" w:type="pct"/>
          </w:tcPr>
          <w:p w14:paraId="29D98A41" w14:textId="77777777" w:rsidR="005E05FB" w:rsidRPr="006B1EBA" w:rsidRDefault="005E05FB" w:rsidP="006B1EBA">
            <w:pPr>
              <w:jc w:val="both"/>
              <w:rPr>
                <w:rFonts w:ascii="Verdana" w:hAnsi="Verdana"/>
                <w:bCs/>
                <w:sz w:val="24"/>
                <w:lang w:val="ru-RU"/>
              </w:rPr>
            </w:pPr>
            <w:r w:rsidRPr="006B1EBA">
              <w:rPr>
                <w:rFonts w:ascii="Verdana" w:hAnsi="Verdana"/>
                <w:bCs/>
                <w:sz w:val="24"/>
                <w:lang w:val="ru-RU"/>
              </w:rPr>
              <w:t>фармпрепараты</w:t>
            </w:r>
          </w:p>
        </w:tc>
        <w:tc>
          <w:tcPr>
            <w:tcW w:w="286" w:type="pct"/>
            <w:vAlign w:val="center"/>
          </w:tcPr>
          <w:p w14:paraId="19999B7C" w14:textId="77777777" w:rsidR="005E05FB" w:rsidRPr="006B1EBA" w:rsidRDefault="005E05FB" w:rsidP="006B1EBA">
            <w:pPr>
              <w:jc w:val="center"/>
              <w:rPr>
                <w:rFonts w:ascii="Verdana" w:hAnsi="Verdana"/>
                <w:bCs/>
                <w:sz w:val="24"/>
                <w:lang w:val="ru-RU"/>
              </w:rPr>
            </w:pPr>
          </w:p>
        </w:tc>
        <w:tc>
          <w:tcPr>
            <w:tcW w:w="287" w:type="pct"/>
            <w:vAlign w:val="center"/>
          </w:tcPr>
          <w:p w14:paraId="34EE9C8B"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7" w:type="pct"/>
            <w:vAlign w:val="center"/>
          </w:tcPr>
          <w:p w14:paraId="40F858B0"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7" w:type="pct"/>
            <w:vAlign w:val="center"/>
          </w:tcPr>
          <w:p w14:paraId="126F29C3"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397" w:type="pct"/>
            <w:vAlign w:val="center"/>
          </w:tcPr>
          <w:p w14:paraId="4DA1DECD" w14:textId="77777777" w:rsidR="005E05FB" w:rsidRPr="006B1EBA" w:rsidRDefault="005E05FB" w:rsidP="006B1EBA">
            <w:pPr>
              <w:jc w:val="center"/>
              <w:rPr>
                <w:rFonts w:ascii="Verdana" w:hAnsi="Verdana"/>
                <w:bCs/>
                <w:sz w:val="24"/>
                <w:lang w:val="ru-RU"/>
              </w:rPr>
            </w:pPr>
          </w:p>
        </w:tc>
        <w:tc>
          <w:tcPr>
            <w:tcW w:w="286" w:type="pct"/>
            <w:vAlign w:val="center"/>
          </w:tcPr>
          <w:p w14:paraId="55ED4AD1" w14:textId="77777777" w:rsidR="005E05FB" w:rsidRPr="006B1EBA" w:rsidRDefault="005E05FB" w:rsidP="006B1EBA">
            <w:pPr>
              <w:jc w:val="center"/>
              <w:rPr>
                <w:rFonts w:ascii="Verdana" w:hAnsi="Verdana"/>
                <w:bCs/>
                <w:sz w:val="24"/>
                <w:lang w:val="ru-RU"/>
              </w:rPr>
            </w:pPr>
          </w:p>
        </w:tc>
        <w:tc>
          <w:tcPr>
            <w:tcW w:w="282" w:type="pct"/>
            <w:vAlign w:val="center"/>
          </w:tcPr>
          <w:p w14:paraId="0B5C26CB" w14:textId="77777777" w:rsidR="005E05FB" w:rsidRPr="006B1EBA" w:rsidRDefault="005E05FB" w:rsidP="006B1EBA">
            <w:pPr>
              <w:jc w:val="center"/>
              <w:rPr>
                <w:rFonts w:ascii="Verdana" w:hAnsi="Verdana"/>
                <w:bCs/>
                <w:sz w:val="24"/>
                <w:lang w:val="ru-RU"/>
              </w:rPr>
            </w:pPr>
          </w:p>
        </w:tc>
      </w:tr>
      <w:tr w:rsidR="005E05FB" w:rsidRPr="005E05FB" w14:paraId="11E6550E" w14:textId="77777777" w:rsidTr="006B1EBA">
        <w:trPr>
          <w:cantSplit/>
          <w:trHeight w:val="315"/>
        </w:trPr>
        <w:tc>
          <w:tcPr>
            <w:tcW w:w="1866" w:type="pct"/>
          </w:tcPr>
          <w:p w14:paraId="305F373F" w14:textId="77777777" w:rsidR="005E05FB" w:rsidRPr="006B1EBA" w:rsidRDefault="005E05FB" w:rsidP="006B1EBA">
            <w:pPr>
              <w:jc w:val="both"/>
              <w:rPr>
                <w:rFonts w:ascii="Verdana" w:hAnsi="Verdana"/>
                <w:bCs/>
                <w:sz w:val="24"/>
                <w:lang w:val="ru-RU"/>
              </w:rPr>
            </w:pPr>
            <w:r w:rsidRPr="006B1EBA">
              <w:rPr>
                <w:rFonts w:ascii="Verdana" w:hAnsi="Verdana"/>
                <w:bCs/>
                <w:sz w:val="24"/>
                <w:lang w:val="ru-RU"/>
              </w:rPr>
              <w:t>Министерство сельского хозяйства</w:t>
            </w:r>
          </w:p>
        </w:tc>
        <w:tc>
          <w:tcPr>
            <w:tcW w:w="1022" w:type="pct"/>
          </w:tcPr>
          <w:p w14:paraId="4FD74427" w14:textId="77777777" w:rsidR="005E05FB" w:rsidRPr="006B1EBA" w:rsidRDefault="005E05FB" w:rsidP="006B1EBA">
            <w:pPr>
              <w:jc w:val="both"/>
              <w:rPr>
                <w:rFonts w:ascii="Verdana" w:hAnsi="Verdana"/>
                <w:bCs/>
                <w:sz w:val="24"/>
                <w:lang w:val="ru-RU"/>
              </w:rPr>
            </w:pPr>
            <w:r w:rsidRPr="006B1EBA">
              <w:rPr>
                <w:rFonts w:ascii="Verdana" w:hAnsi="Verdana"/>
                <w:bCs/>
                <w:sz w:val="24"/>
                <w:lang w:val="ru-RU"/>
              </w:rPr>
              <w:t>пестициды</w:t>
            </w:r>
          </w:p>
        </w:tc>
        <w:tc>
          <w:tcPr>
            <w:tcW w:w="286" w:type="pct"/>
            <w:vAlign w:val="center"/>
          </w:tcPr>
          <w:p w14:paraId="105E64F6"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7" w:type="pct"/>
            <w:vAlign w:val="center"/>
          </w:tcPr>
          <w:p w14:paraId="1053EE36" w14:textId="77777777" w:rsidR="005E05FB" w:rsidRPr="006B1EBA" w:rsidRDefault="005E05FB" w:rsidP="006B1EBA">
            <w:pPr>
              <w:jc w:val="center"/>
              <w:rPr>
                <w:rFonts w:ascii="Verdana" w:hAnsi="Verdana"/>
                <w:bCs/>
                <w:sz w:val="24"/>
                <w:lang w:val="ru-RU"/>
              </w:rPr>
            </w:pPr>
          </w:p>
        </w:tc>
        <w:tc>
          <w:tcPr>
            <w:tcW w:w="287" w:type="pct"/>
            <w:vAlign w:val="center"/>
          </w:tcPr>
          <w:p w14:paraId="7EE653F9"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7" w:type="pct"/>
            <w:vAlign w:val="center"/>
          </w:tcPr>
          <w:p w14:paraId="653066CC" w14:textId="77777777" w:rsidR="005E05FB" w:rsidRPr="006B1EBA" w:rsidRDefault="005E05FB" w:rsidP="006B1EBA">
            <w:pPr>
              <w:jc w:val="center"/>
              <w:rPr>
                <w:rFonts w:ascii="Verdana" w:hAnsi="Verdana"/>
                <w:bCs/>
                <w:sz w:val="24"/>
                <w:lang w:val="ru-RU"/>
              </w:rPr>
            </w:pPr>
          </w:p>
        </w:tc>
        <w:tc>
          <w:tcPr>
            <w:tcW w:w="397" w:type="pct"/>
            <w:vAlign w:val="center"/>
          </w:tcPr>
          <w:p w14:paraId="0CE49D51"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6" w:type="pct"/>
            <w:vAlign w:val="center"/>
          </w:tcPr>
          <w:p w14:paraId="3973F3E8"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2" w:type="pct"/>
            <w:vAlign w:val="center"/>
          </w:tcPr>
          <w:p w14:paraId="3060F010"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r>
      <w:tr w:rsidR="005E05FB" w:rsidRPr="005E05FB" w14:paraId="40162E27" w14:textId="77777777" w:rsidTr="006B1EBA">
        <w:trPr>
          <w:cantSplit/>
          <w:trHeight w:val="315"/>
        </w:trPr>
        <w:tc>
          <w:tcPr>
            <w:tcW w:w="1866" w:type="pct"/>
          </w:tcPr>
          <w:p w14:paraId="4C59B940" w14:textId="77777777" w:rsidR="005E05FB" w:rsidRPr="006B1EBA" w:rsidRDefault="005E05FB" w:rsidP="006B1EBA">
            <w:pPr>
              <w:jc w:val="both"/>
              <w:rPr>
                <w:rFonts w:ascii="Verdana" w:hAnsi="Verdana"/>
                <w:bCs/>
                <w:sz w:val="24"/>
                <w:lang w:val="ru-RU"/>
              </w:rPr>
            </w:pPr>
            <w:r w:rsidRPr="006B1EBA">
              <w:rPr>
                <w:rFonts w:ascii="Verdana" w:hAnsi="Verdana"/>
                <w:bCs/>
                <w:sz w:val="24"/>
                <w:lang w:val="ru-RU"/>
              </w:rPr>
              <w:t>Министерство труда и социальной защиты</w:t>
            </w:r>
          </w:p>
        </w:tc>
        <w:tc>
          <w:tcPr>
            <w:tcW w:w="1022" w:type="pct"/>
          </w:tcPr>
          <w:p w14:paraId="2924AAD0" w14:textId="77777777" w:rsidR="005E05FB" w:rsidRPr="006B1EBA" w:rsidRDefault="005E05FB" w:rsidP="006B1EBA">
            <w:pPr>
              <w:jc w:val="both"/>
              <w:rPr>
                <w:rFonts w:ascii="Verdana" w:hAnsi="Verdana"/>
                <w:bCs/>
                <w:sz w:val="24"/>
                <w:lang w:val="ru-RU"/>
              </w:rPr>
            </w:pPr>
            <w:r w:rsidRPr="006B1EBA">
              <w:rPr>
                <w:rFonts w:ascii="Verdana" w:hAnsi="Verdana"/>
                <w:bCs/>
                <w:sz w:val="24"/>
                <w:lang w:val="ru-RU"/>
              </w:rPr>
              <w:t>химические вещества</w:t>
            </w:r>
          </w:p>
        </w:tc>
        <w:tc>
          <w:tcPr>
            <w:tcW w:w="286" w:type="pct"/>
            <w:vAlign w:val="center"/>
          </w:tcPr>
          <w:p w14:paraId="7EB9A9E0" w14:textId="77777777" w:rsidR="005E05FB" w:rsidRPr="006B1EBA" w:rsidRDefault="005E05FB" w:rsidP="006B1EBA">
            <w:pPr>
              <w:jc w:val="center"/>
              <w:rPr>
                <w:rFonts w:ascii="Verdana" w:hAnsi="Verdana"/>
                <w:bCs/>
                <w:sz w:val="24"/>
                <w:lang w:val="ru-RU"/>
              </w:rPr>
            </w:pPr>
          </w:p>
        </w:tc>
        <w:tc>
          <w:tcPr>
            <w:tcW w:w="287" w:type="pct"/>
            <w:vAlign w:val="center"/>
          </w:tcPr>
          <w:p w14:paraId="33B6FF0C"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7" w:type="pct"/>
            <w:vAlign w:val="center"/>
          </w:tcPr>
          <w:p w14:paraId="0E632ED4" w14:textId="77777777" w:rsidR="005E05FB" w:rsidRPr="006B1EBA" w:rsidRDefault="005E05FB" w:rsidP="006B1EBA">
            <w:pPr>
              <w:jc w:val="center"/>
              <w:rPr>
                <w:rFonts w:ascii="Verdana" w:hAnsi="Verdana"/>
                <w:bCs/>
                <w:sz w:val="24"/>
                <w:lang w:val="ru-RU"/>
              </w:rPr>
            </w:pPr>
          </w:p>
        </w:tc>
        <w:tc>
          <w:tcPr>
            <w:tcW w:w="287" w:type="pct"/>
            <w:vAlign w:val="center"/>
          </w:tcPr>
          <w:p w14:paraId="0E0828BA" w14:textId="77777777" w:rsidR="005E05FB" w:rsidRPr="006B1EBA" w:rsidRDefault="005E05FB" w:rsidP="006B1EBA">
            <w:pPr>
              <w:jc w:val="center"/>
              <w:rPr>
                <w:rFonts w:ascii="Verdana" w:hAnsi="Verdana"/>
                <w:bCs/>
                <w:sz w:val="24"/>
                <w:lang w:val="ru-RU"/>
              </w:rPr>
            </w:pPr>
          </w:p>
        </w:tc>
        <w:tc>
          <w:tcPr>
            <w:tcW w:w="397" w:type="pct"/>
            <w:vAlign w:val="center"/>
          </w:tcPr>
          <w:p w14:paraId="6A0F1367" w14:textId="77777777" w:rsidR="005E05FB" w:rsidRPr="006B1EBA" w:rsidRDefault="005E05FB" w:rsidP="006B1EBA">
            <w:pPr>
              <w:jc w:val="center"/>
              <w:rPr>
                <w:rFonts w:ascii="Verdana" w:hAnsi="Verdana"/>
                <w:bCs/>
                <w:sz w:val="24"/>
                <w:lang w:val="ru-RU"/>
              </w:rPr>
            </w:pPr>
          </w:p>
        </w:tc>
        <w:tc>
          <w:tcPr>
            <w:tcW w:w="286" w:type="pct"/>
            <w:vAlign w:val="center"/>
          </w:tcPr>
          <w:p w14:paraId="5F683A39"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2" w:type="pct"/>
            <w:vAlign w:val="center"/>
          </w:tcPr>
          <w:p w14:paraId="3C8E7473" w14:textId="77777777" w:rsidR="005E05FB" w:rsidRPr="006B1EBA" w:rsidRDefault="005E05FB" w:rsidP="006B1EBA">
            <w:pPr>
              <w:jc w:val="center"/>
              <w:rPr>
                <w:rFonts w:ascii="Verdana" w:hAnsi="Verdana"/>
                <w:bCs/>
                <w:sz w:val="24"/>
                <w:lang w:val="ru-RU"/>
              </w:rPr>
            </w:pPr>
          </w:p>
        </w:tc>
      </w:tr>
      <w:tr w:rsidR="005E05FB" w:rsidRPr="005E05FB" w14:paraId="7891B4B3" w14:textId="77777777" w:rsidTr="006B1EBA">
        <w:trPr>
          <w:cantSplit/>
          <w:trHeight w:val="315"/>
        </w:trPr>
        <w:tc>
          <w:tcPr>
            <w:tcW w:w="1866" w:type="pct"/>
          </w:tcPr>
          <w:p w14:paraId="2DF567DC" w14:textId="77777777" w:rsidR="005E05FB" w:rsidRPr="006B1EBA" w:rsidRDefault="005E05FB" w:rsidP="006B1EBA">
            <w:pPr>
              <w:jc w:val="both"/>
              <w:rPr>
                <w:rFonts w:ascii="Verdana" w:hAnsi="Verdana"/>
                <w:bCs/>
                <w:sz w:val="24"/>
                <w:lang w:val="ru-RU"/>
              </w:rPr>
            </w:pPr>
            <w:r w:rsidRPr="006B1EBA">
              <w:rPr>
                <w:rFonts w:ascii="Verdana" w:hAnsi="Verdana"/>
                <w:bCs/>
                <w:sz w:val="24"/>
                <w:lang w:val="ru-RU"/>
              </w:rPr>
              <w:t>Концерн «Белнефтехим»</w:t>
            </w:r>
          </w:p>
        </w:tc>
        <w:tc>
          <w:tcPr>
            <w:tcW w:w="1022" w:type="pct"/>
          </w:tcPr>
          <w:p w14:paraId="3A9E26A8" w14:textId="77777777" w:rsidR="005E05FB" w:rsidRPr="006B1EBA" w:rsidRDefault="005E05FB" w:rsidP="006B1EBA">
            <w:pPr>
              <w:jc w:val="both"/>
              <w:rPr>
                <w:rFonts w:ascii="Verdana" w:hAnsi="Verdana"/>
                <w:bCs/>
                <w:sz w:val="24"/>
                <w:lang w:val="ru-RU"/>
              </w:rPr>
            </w:pPr>
            <w:r w:rsidRPr="006B1EBA">
              <w:rPr>
                <w:rFonts w:ascii="Verdana" w:hAnsi="Verdana"/>
                <w:bCs/>
                <w:sz w:val="24"/>
                <w:lang w:val="ru-RU"/>
              </w:rPr>
              <w:t>промышленные химикаты, удобрения</w:t>
            </w:r>
          </w:p>
        </w:tc>
        <w:tc>
          <w:tcPr>
            <w:tcW w:w="286" w:type="pct"/>
            <w:vAlign w:val="center"/>
          </w:tcPr>
          <w:p w14:paraId="603DDCA9" w14:textId="77777777" w:rsidR="005E05FB" w:rsidRPr="006B1EBA" w:rsidRDefault="005E05FB" w:rsidP="006B1EBA">
            <w:pPr>
              <w:jc w:val="center"/>
              <w:rPr>
                <w:rFonts w:ascii="Verdana" w:hAnsi="Verdana"/>
                <w:bCs/>
                <w:sz w:val="24"/>
                <w:lang w:val="ru-RU"/>
              </w:rPr>
            </w:pPr>
          </w:p>
        </w:tc>
        <w:tc>
          <w:tcPr>
            <w:tcW w:w="287" w:type="pct"/>
            <w:vAlign w:val="center"/>
          </w:tcPr>
          <w:p w14:paraId="4047333C"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7" w:type="pct"/>
            <w:vAlign w:val="center"/>
          </w:tcPr>
          <w:p w14:paraId="06855799"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7" w:type="pct"/>
            <w:vAlign w:val="center"/>
          </w:tcPr>
          <w:p w14:paraId="447E310B"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397" w:type="pct"/>
            <w:vAlign w:val="center"/>
          </w:tcPr>
          <w:p w14:paraId="382C5022"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6" w:type="pct"/>
            <w:vAlign w:val="center"/>
          </w:tcPr>
          <w:p w14:paraId="170AF9BA"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2" w:type="pct"/>
            <w:vAlign w:val="center"/>
          </w:tcPr>
          <w:p w14:paraId="1B1B1217"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r>
      <w:tr w:rsidR="005E05FB" w:rsidRPr="005E05FB" w14:paraId="53766799" w14:textId="77777777" w:rsidTr="006B1EBA">
        <w:trPr>
          <w:cantSplit/>
          <w:trHeight w:val="315"/>
        </w:trPr>
        <w:tc>
          <w:tcPr>
            <w:tcW w:w="1866" w:type="pct"/>
          </w:tcPr>
          <w:p w14:paraId="08CE27A6" w14:textId="77777777" w:rsidR="005E05FB" w:rsidRPr="006B1EBA" w:rsidRDefault="005E05FB" w:rsidP="006B1EBA">
            <w:pPr>
              <w:jc w:val="both"/>
              <w:rPr>
                <w:rFonts w:ascii="Verdana" w:hAnsi="Verdana"/>
                <w:bCs/>
                <w:sz w:val="24"/>
                <w:lang w:val="ru-RU"/>
              </w:rPr>
            </w:pPr>
            <w:r w:rsidRPr="006B1EBA">
              <w:rPr>
                <w:rFonts w:ascii="Verdana" w:hAnsi="Verdana"/>
                <w:bCs/>
                <w:sz w:val="24"/>
                <w:lang w:val="ru-RU"/>
              </w:rPr>
              <w:t>Холдинг «Белфармпром»</w:t>
            </w:r>
          </w:p>
        </w:tc>
        <w:tc>
          <w:tcPr>
            <w:tcW w:w="1022" w:type="pct"/>
          </w:tcPr>
          <w:p w14:paraId="67D3BF14" w14:textId="77777777" w:rsidR="005E05FB" w:rsidRPr="006B1EBA" w:rsidRDefault="005E05FB" w:rsidP="006B1EBA">
            <w:pPr>
              <w:jc w:val="both"/>
              <w:rPr>
                <w:rFonts w:ascii="Verdana" w:hAnsi="Verdana"/>
                <w:bCs/>
                <w:sz w:val="24"/>
                <w:lang w:val="ru-RU"/>
              </w:rPr>
            </w:pPr>
            <w:r w:rsidRPr="006B1EBA">
              <w:rPr>
                <w:rFonts w:ascii="Verdana" w:hAnsi="Verdana"/>
                <w:bCs/>
                <w:sz w:val="24"/>
                <w:lang w:val="ru-RU"/>
              </w:rPr>
              <w:t>фармпрепараты</w:t>
            </w:r>
          </w:p>
        </w:tc>
        <w:tc>
          <w:tcPr>
            <w:tcW w:w="286" w:type="pct"/>
            <w:vAlign w:val="center"/>
          </w:tcPr>
          <w:p w14:paraId="41564FD0" w14:textId="77777777" w:rsidR="005E05FB" w:rsidRPr="006B1EBA" w:rsidRDefault="005E05FB" w:rsidP="006B1EBA">
            <w:pPr>
              <w:jc w:val="center"/>
              <w:rPr>
                <w:rFonts w:ascii="Verdana" w:hAnsi="Verdana"/>
                <w:bCs/>
                <w:sz w:val="24"/>
                <w:lang w:val="ru-RU"/>
              </w:rPr>
            </w:pPr>
          </w:p>
        </w:tc>
        <w:tc>
          <w:tcPr>
            <w:tcW w:w="287" w:type="pct"/>
            <w:vAlign w:val="center"/>
          </w:tcPr>
          <w:p w14:paraId="2740A778"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7" w:type="pct"/>
            <w:vAlign w:val="center"/>
          </w:tcPr>
          <w:p w14:paraId="76657651"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7" w:type="pct"/>
            <w:vAlign w:val="center"/>
          </w:tcPr>
          <w:p w14:paraId="2D78E575"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397" w:type="pct"/>
            <w:vAlign w:val="center"/>
          </w:tcPr>
          <w:p w14:paraId="12077FDD"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6" w:type="pct"/>
            <w:vAlign w:val="center"/>
          </w:tcPr>
          <w:p w14:paraId="44C10A44"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2" w:type="pct"/>
            <w:vAlign w:val="center"/>
          </w:tcPr>
          <w:p w14:paraId="3CB3A965" w14:textId="77777777" w:rsidR="005E05FB" w:rsidRPr="006B1EBA" w:rsidRDefault="005E05FB" w:rsidP="006B1EBA">
            <w:pPr>
              <w:jc w:val="center"/>
              <w:rPr>
                <w:rFonts w:ascii="Verdana" w:hAnsi="Verdana"/>
                <w:bCs/>
                <w:sz w:val="24"/>
                <w:lang w:val="ru-RU"/>
              </w:rPr>
            </w:pPr>
          </w:p>
        </w:tc>
      </w:tr>
      <w:tr w:rsidR="005E05FB" w:rsidRPr="005E05FB" w14:paraId="2782A35F" w14:textId="77777777" w:rsidTr="006B1EBA">
        <w:trPr>
          <w:cantSplit/>
          <w:trHeight w:val="315"/>
        </w:trPr>
        <w:tc>
          <w:tcPr>
            <w:tcW w:w="1866" w:type="pct"/>
          </w:tcPr>
          <w:p w14:paraId="0071459B" w14:textId="77777777" w:rsidR="005E05FB" w:rsidRPr="006B1EBA" w:rsidRDefault="005E05FB" w:rsidP="006B1EBA">
            <w:pPr>
              <w:jc w:val="both"/>
              <w:rPr>
                <w:rFonts w:ascii="Verdana" w:hAnsi="Verdana"/>
                <w:bCs/>
                <w:sz w:val="24"/>
                <w:lang w:val="ru-RU"/>
              </w:rPr>
            </w:pPr>
            <w:r w:rsidRPr="006B1EBA">
              <w:rPr>
                <w:rFonts w:ascii="Verdana" w:hAnsi="Verdana"/>
                <w:bCs/>
                <w:sz w:val="24"/>
                <w:lang w:val="ru-RU"/>
              </w:rPr>
              <w:t>Министерство транспорта и коммуникаций</w:t>
            </w:r>
          </w:p>
        </w:tc>
        <w:tc>
          <w:tcPr>
            <w:tcW w:w="1022" w:type="pct"/>
          </w:tcPr>
          <w:p w14:paraId="148809CD" w14:textId="77777777" w:rsidR="005E05FB" w:rsidRPr="006B1EBA" w:rsidRDefault="005E05FB" w:rsidP="006B1EBA">
            <w:pPr>
              <w:jc w:val="both"/>
              <w:rPr>
                <w:rFonts w:ascii="Verdana" w:hAnsi="Verdana"/>
                <w:bCs/>
                <w:sz w:val="24"/>
                <w:lang w:val="ru-RU"/>
              </w:rPr>
            </w:pPr>
            <w:r w:rsidRPr="006B1EBA">
              <w:rPr>
                <w:rFonts w:ascii="Verdana" w:hAnsi="Verdana"/>
                <w:bCs/>
                <w:sz w:val="24"/>
                <w:lang w:val="ru-RU"/>
              </w:rPr>
              <w:t>химические вещества</w:t>
            </w:r>
          </w:p>
        </w:tc>
        <w:tc>
          <w:tcPr>
            <w:tcW w:w="286" w:type="pct"/>
            <w:vAlign w:val="center"/>
          </w:tcPr>
          <w:p w14:paraId="41ECC3AF" w14:textId="77777777" w:rsidR="005E05FB" w:rsidRPr="006B1EBA" w:rsidRDefault="005E05FB" w:rsidP="006B1EBA">
            <w:pPr>
              <w:jc w:val="center"/>
              <w:rPr>
                <w:rFonts w:ascii="Verdana" w:hAnsi="Verdana"/>
                <w:bCs/>
                <w:sz w:val="24"/>
                <w:lang w:val="ru-RU"/>
              </w:rPr>
            </w:pPr>
          </w:p>
        </w:tc>
        <w:tc>
          <w:tcPr>
            <w:tcW w:w="287" w:type="pct"/>
            <w:vAlign w:val="center"/>
          </w:tcPr>
          <w:p w14:paraId="331BD71F" w14:textId="77777777" w:rsidR="005E05FB" w:rsidRPr="006B1EBA" w:rsidRDefault="005E05FB" w:rsidP="006B1EBA">
            <w:pPr>
              <w:jc w:val="center"/>
              <w:rPr>
                <w:rFonts w:ascii="Verdana" w:hAnsi="Verdana"/>
                <w:bCs/>
                <w:sz w:val="24"/>
                <w:lang w:val="ru-RU"/>
              </w:rPr>
            </w:pPr>
          </w:p>
        </w:tc>
        <w:tc>
          <w:tcPr>
            <w:tcW w:w="287" w:type="pct"/>
            <w:vAlign w:val="center"/>
          </w:tcPr>
          <w:p w14:paraId="4E188771" w14:textId="77777777" w:rsidR="005E05FB" w:rsidRPr="006B1EBA" w:rsidRDefault="005E05FB" w:rsidP="006B1EBA">
            <w:pPr>
              <w:jc w:val="center"/>
              <w:rPr>
                <w:rFonts w:ascii="Verdana" w:hAnsi="Verdana"/>
                <w:bCs/>
                <w:sz w:val="24"/>
                <w:lang w:val="ru-RU"/>
              </w:rPr>
            </w:pPr>
          </w:p>
        </w:tc>
        <w:tc>
          <w:tcPr>
            <w:tcW w:w="287" w:type="pct"/>
            <w:vAlign w:val="center"/>
          </w:tcPr>
          <w:p w14:paraId="1E10E952"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397" w:type="pct"/>
            <w:vAlign w:val="center"/>
          </w:tcPr>
          <w:p w14:paraId="09D3BE84" w14:textId="77777777" w:rsidR="005E05FB" w:rsidRPr="006B1EBA" w:rsidRDefault="005E05FB" w:rsidP="006B1EBA">
            <w:pPr>
              <w:jc w:val="center"/>
              <w:rPr>
                <w:rFonts w:ascii="Verdana" w:hAnsi="Verdana"/>
                <w:bCs/>
                <w:sz w:val="24"/>
                <w:lang w:val="ru-RU"/>
              </w:rPr>
            </w:pPr>
          </w:p>
        </w:tc>
        <w:tc>
          <w:tcPr>
            <w:tcW w:w="286" w:type="pct"/>
            <w:vAlign w:val="center"/>
          </w:tcPr>
          <w:p w14:paraId="1B408B9F" w14:textId="77777777" w:rsidR="005E05FB" w:rsidRPr="006B1EBA" w:rsidRDefault="005E05FB" w:rsidP="006B1EBA">
            <w:pPr>
              <w:jc w:val="center"/>
              <w:rPr>
                <w:rFonts w:ascii="Verdana" w:hAnsi="Verdana"/>
                <w:bCs/>
                <w:sz w:val="24"/>
                <w:lang w:val="ru-RU"/>
              </w:rPr>
            </w:pPr>
          </w:p>
        </w:tc>
        <w:tc>
          <w:tcPr>
            <w:tcW w:w="282" w:type="pct"/>
            <w:vAlign w:val="center"/>
          </w:tcPr>
          <w:p w14:paraId="1639190C" w14:textId="77777777" w:rsidR="005E05FB" w:rsidRPr="006B1EBA" w:rsidRDefault="005E05FB" w:rsidP="006B1EBA">
            <w:pPr>
              <w:jc w:val="center"/>
              <w:rPr>
                <w:rFonts w:ascii="Verdana" w:hAnsi="Verdana"/>
                <w:bCs/>
                <w:sz w:val="24"/>
                <w:lang w:val="ru-RU"/>
              </w:rPr>
            </w:pPr>
          </w:p>
        </w:tc>
      </w:tr>
      <w:tr w:rsidR="005E05FB" w:rsidRPr="005E05FB" w14:paraId="1275CBAD" w14:textId="77777777" w:rsidTr="006B1EBA">
        <w:trPr>
          <w:cantSplit/>
          <w:trHeight w:val="315"/>
        </w:trPr>
        <w:tc>
          <w:tcPr>
            <w:tcW w:w="1866" w:type="pct"/>
          </w:tcPr>
          <w:p w14:paraId="59C24E53" w14:textId="77777777" w:rsidR="005E05FB" w:rsidRPr="006B1EBA" w:rsidRDefault="005E05FB" w:rsidP="006B1EBA">
            <w:pPr>
              <w:jc w:val="both"/>
              <w:rPr>
                <w:rFonts w:ascii="Verdana" w:hAnsi="Verdana"/>
                <w:bCs/>
                <w:sz w:val="24"/>
                <w:lang w:val="ru-RU"/>
              </w:rPr>
            </w:pPr>
            <w:r w:rsidRPr="006B1EBA">
              <w:rPr>
                <w:rFonts w:ascii="Verdana" w:hAnsi="Verdana"/>
                <w:bCs/>
                <w:sz w:val="24"/>
                <w:lang w:val="ru-RU"/>
              </w:rPr>
              <w:t>Государственный таможенный комитет</w:t>
            </w:r>
          </w:p>
        </w:tc>
        <w:tc>
          <w:tcPr>
            <w:tcW w:w="1022" w:type="pct"/>
          </w:tcPr>
          <w:p w14:paraId="0E43A5B0" w14:textId="77777777" w:rsidR="005E05FB" w:rsidRPr="006B1EBA" w:rsidRDefault="005E05FB" w:rsidP="006B1EBA">
            <w:pPr>
              <w:jc w:val="both"/>
              <w:rPr>
                <w:rFonts w:ascii="Verdana" w:hAnsi="Verdana"/>
                <w:bCs/>
                <w:sz w:val="24"/>
                <w:lang w:val="ru-RU"/>
              </w:rPr>
            </w:pPr>
            <w:r w:rsidRPr="006B1EBA">
              <w:rPr>
                <w:rFonts w:ascii="Verdana" w:hAnsi="Verdana"/>
                <w:bCs/>
                <w:sz w:val="24"/>
                <w:lang w:val="ru-RU"/>
              </w:rPr>
              <w:t>химические вещества</w:t>
            </w:r>
          </w:p>
        </w:tc>
        <w:tc>
          <w:tcPr>
            <w:tcW w:w="286" w:type="pct"/>
            <w:vAlign w:val="center"/>
          </w:tcPr>
          <w:p w14:paraId="54381B1E"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7" w:type="pct"/>
            <w:vAlign w:val="center"/>
          </w:tcPr>
          <w:p w14:paraId="077520FF" w14:textId="77777777" w:rsidR="005E05FB" w:rsidRPr="006B1EBA" w:rsidRDefault="005E05FB" w:rsidP="006B1EBA">
            <w:pPr>
              <w:jc w:val="center"/>
              <w:rPr>
                <w:rFonts w:ascii="Verdana" w:hAnsi="Verdana"/>
                <w:bCs/>
                <w:sz w:val="24"/>
                <w:lang w:val="ru-RU"/>
              </w:rPr>
            </w:pPr>
          </w:p>
        </w:tc>
        <w:tc>
          <w:tcPr>
            <w:tcW w:w="287" w:type="pct"/>
            <w:vAlign w:val="center"/>
          </w:tcPr>
          <w:p w14:paraId="337F9AF9" w14:textId="77777777" w:rsidR="005E05FB" w:rsidRPr="006B1EBA" w:rsidRDefault="005E05FB" w:rsidP="006B1EBA">
            <w:pPr>
              <w:jc w:val="center"/>
              <w:rPr>
                <w:rFonts w:ascii="Verdana" w:hAnsi="Verdana"/>
                <w:bCs/>
                <w:sz w:val="24"/>
                <w:lang w:val="ru-RU"/>
              </w:rPr>
            </w:pPr>
          </w:p>
        </w:tc>
        <w:tc>
          <w:tcPr>
            <w:tcW w:w="287" w:type="pct"/>
            <w:vAlign w:val="center"/>
          </w:tcPr>
          <w:p w14:paraId="41690F1C" w14:textId="77777777" w:rsidR="005E05FB" w:rsidRPr="006B1EBA" w:rsidRDefault="005E05FB" w:rsidP="006B1EBA">
            <w:pPr>
              <w:jc w:val="center"/>
              <w:rPr>
                <w:rFonts w:ascii="Verdana" w:hAnsi="Verdana"/>
                <w:bCs/>
                <w:sz w:val="24"/>
                <w:lang w:val="ru-RU"/>
              </w:rPr>
            </w:pPr>
          </w:p>
        </w:tc>
        <w:tc>
          <w:tcPr>
            <w:tcW w:w="397" w:type="pct"/>
            <w:vAlign w:val="center"/>
          </w:tcPr>
          <w:p w14:paraId="7675780A" w14:textId="77777777" w:rsidR="005E05FB" w:rsidRPr="006B1EBA" w:rsidRDefault="005E05FB" w:rsidP="006B1EBA">
            <w:pPr>
              <w:jc w:val="center"/>
              <w:rPr>
                <w:rFonts w:ascii="Verdana" w:hAnsi="Verdana"/>
                <w:bCs/>
                <w:sz w:val="24"/>
                <w:lang w:val="ru-RU"/>
              </w:rPr>
            </w:pPr>
          </w:p>
        </w:tc>
        <w:tc>
          <w:tcPr>
            <w:tcW w:w="286" w:type="pct"/>
            <w:vAlign w:val="center"/>
          </w:tcPr>
          <w:p w14:paraId="138B13CB" w14:textId="77777777" w:rsidR="005E05FB" w:rsidRPr="006B1EBA" w:rsidRDefault="005E05FB" w:rsidP="006B1EBA">
            <w:pPr>
              <w:jc w:val="center"/>
              <w:rPr>
                <w:rFonts w:ascii="Verdana" w:hAnsi="Verdana"/>
                <w:bCs/>
                <w:sz w:val="24"/>
                <w:lang w:val="ru-RU"/>
              </w:rPr>
            </w:pPr>
          </w:p>
        </w:tc>
        <w:tc>
          <w:tcPr>
            <w:tcW w:w="282" w:type="pct"/>
            <w:vAlign w:val="center"/>
          </w:tcPr>
          <w:p w14:paraId="59830579" w14:textId="77777777" w:rsidR="005E05FB" w:rsidRPr="006B1EBA" w:rsidRDefault="005E05FB" w:rsidP="006B1EBA">
            <w:pPr>
              <w:jc w:val="center"/>
              <w:rPr>
                <w:rFonts w:ascii="Verdana" w:hAnsi="Verdana"/>
                <w:bCs/>
                <w:sz w:val="24"/>
                <w:lang w:val="ru-RU"/>
              </w:rPr>
            </w:pPr>
          </w:p>
        </w:tc>
      </w:tr>
      <w:tr w:rsidR="005E05FB" w:rsidRPr="005E05FB" w14:paraId="4FBE214E" w14:textId="77777777" w:rsidTr="006B1EBA">
        <w:trPr>
          <w:cantSplit/>
          <w:trHeight w:val="315"/>
        </w:trPr>
        <w:tc>
          <w:tcPr>
            <w:tcW w:w="1866" w:type="pct"/>
          </w:tcPr>
          <w:p w14:paraId="4C1361B8" w14:textId="77777777" w:rsidR="005E05FB" w:rsidRPr="006B1EBA" w:rsidRDefault="005E05FB" w:rsidP="006B1EBA">
            <w:pPr>
              <w:jc w:val="both"/>
              <w:rPr>
                <w:rFonts w:ascii="Verdana" w:hAnsi="Verdana"/>
                <w:bCs/>
                <w:sz w:val="24"/>
                <w:lang w:val="ru-RU"/>
              </w:rPr>
            </w:pPr>
            <w:r w:rsidRPr="006B1EBA">
              <w:rPr>
                <w:rFonts w:ascii="Verdana" w:hAnsi="Verdana"/>
                <w:bCs/>
                <w:sz w:val="24"/>
                <w:lang w:val="ru-RU"/>
              </w:rPr>
              <w:t>Министерство антимонопольного регулирования и торговли</w:t>
            </w:r>
          </w:p>
        </w:tc>
        <w:tc>
          <w:tcPr>
            <w:tcW w:w="1022" w:type="pct"/>
          </w:tcPr>
          <w:p w14:paraId="1E98C0B0" w14:textId="77777777" w:rsidR="005E05FB" w:rsidRPr="006B1EBA" w:rsidRDefault="005E05FB" w:rsidP="006B1EBA">
            <w:pPr>
              <w:jc w:val="both"/>
              <w:rPr>
                <w:rFonts w:ascii="Verdana" w:hAnsi="Verdana"/>
                <w:bCs/>
                <w:sz w:val="24"/>
                <w:lang w:val="ru-RU"/>
              </w:rPr>
            </w:pPr>
            <w:r w:rsidRPr="006B1EBA">
              <w:rPr>
                <w:rFonts w:ascii="Verdana" w:hAnsi="Verdana"/>
                <w:bCs/>
                <w:sz w:val="24"/>
                <w:lang w:val="ru-RU"/>
              </w:rPr>
              <w:t>химические вещества</w:t>
            </w:r>
          </w:p>
        </w:tc>
        <w:tc>
          <w:tcPr>
            <w:tcW w:w="286" w:type="pct"/>
            <w:vAlign w:val="center"/>
          </w:tcPr>
          <w:p w14:paraId="6524E88B"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7" w:type="pct"/>
            <w:vAlign w:val="center"/>
          </w:tcPr>
          <w:p w14:paraId="53F9F6B5" w14:textId="77777777" w:rsidR="005E05FB" w:rsidRPr="006B1EBA" w:rsidRDefault="005E05FB" w:rsidP="006B1EBA">
            <w:pPr>
              <w:jc w:val="center"/>
              <w:rPr>
                <w:rFonts w:ascii="Verdana" w:hAnsi="Verdana"/>
                <w:bCs/>
                <w:sz w:val="24"/>
                <w:lang w:val="ru-RU"/>
              </w:rPr>
            </w:pPr>
          </w:p>
        </w:tc>
        <w:tc>
          <w:tcPr>
            <w:tcW w:w="287" w:type="pct"/>
            <w:vAlign w:val="center"/>
          </w:tcPr>
          <w:p w14:paraId="377A7245" w14:textId="77777777" w:rsidR="005E05FB" w:rsidRPr="006B1EBA" w:rsidRDefault="005E05FB" w:rsidP="006B1EBA">
            <w:pPr>
              <w:jc w:val="center"/>
              <w:rPr>
                <w:rFonts w:ascii="Verdana" w:hAnsi="Verdana"/>
                <w:bCs/>
                <w:sz w:val="24"/>
                <w:lang w:val="ru-RU"/>
              </w:rPr>
            </w:pPr>
          </w:p>
        </w:tc>
        <w:tc>
          <w:tcPr>
            <w:tcW w:w="287" w:type="pct"/>
            <w:vAlign w:val="center"/>
          </w:tcPr>
          <w:p w14:paraId="6F7E85D9" w14:textId="77777777" w:rsidR="005E05FB" w:rsidRPr="006B1EBA" w:rsidRDefault="005E05FB" w:rsidP="006B1EBA">
            <w:pPr>
              <w:jc w:val="center"/>
              <w:rPr>
                <w:rFonts w:ascii="Verdana" w:hAnsi="Verdana"/>
                <w:bCs/>
                <w:sz w:val="24"/>
                <w:lang w:val="ru-RU"/>
              </w:rPr>
            </w:pPr>
          </w:p>
        </w:tc>
        <w:tc>
          <w:tcPr>
            <w:tcW w:w="397" w:type="pct"/>
            <w:vAlign w:val="center"/>
          </w:tcPr>
          <w:p w14:paraId="63E1CC4B"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6" w:type="pct"/>
            <w:vAlign w:val="center"/>
          </w:tcPr>
          <w:p w14:paraId="686739D4" w14:textId="77777777" w:rsidR="005E05FB" w:rsidRPr="006B1EBA" w:rsidRDefault="005E05FB" w:rsidP="006B1EBA">
            <w:pPr>
              <w:jc w:val="center"/>
              <w:rPr>
                <w:rFonts w:ascii="Verdana" w:hAnsi="Verdana"/>
                <w:bCs/>
                <w:sz w:val="24"/>
                <w:lang w:val="ru-RU"/>
              </w:rPr>
            </w:pPr>
          </w:p>
        </w:tc>
        <w:tc>
          <w:tcPr>
            <w:tcW w:w="282" w:type="pct"/>
            <w:vAlign w:val="center"/>
          </w:tcPr>
          <w:p w14:paraId="5B225906" w14:textId="77777777" w:rsidR="005E05FB" w:rsidRPr="006B1EBA" w:rsidRDefault="005E05FB" w:rsidP="006B1EBA">
            <w:pPr>
              <w:jc w:val="center"/>
              <w:rPr>
                <w:rFonts w:ascii="Verdana" w:hAnsi="Verdana"/>
                <w:bCs/>
                <w:sz w:val="24"/>
                <w:lang w:val="ru-RU"/>
              </w:rPr>
            </w:pPr>
          </w:p>
        </w:tc>
      </w:tr>
      <w:tr w:rsidR="005E05FB" w:rsidRPr="005E05FB" w14:paraId="2A6D8DD7" w14:textId="77777777" w:rsidTr="006B1EBA">
        <w:trPr>
          <w:cantSplit/>
          <w:trHeight w:val="315"/>
        </w:trPr>
        <w:tc>
          <w:tcPr>
            <w:tcW w:w="1866" w:type="pct"/>
          </w:tcPr>
          <w:p w14:paraId="4C109D47" w14:textId="77777777" w:rsidR="005E05FB" w:rsidRPr="006B1EBA" w:rsidRDefault="005E05FB" w:rsidP="006B1EBA">
            <w:pPr>
              <w:jc w:val="both"/>
              <w:rPr>
                <w:rFonts w:ascii="Verdana" w:hAnsi="Verdana"/>
                <w:bCs/>
                <w:sz w:val="24"/>
                <w:lang w:val="ru-RU"/>
              </w:rPr>
            </w:pPr>
            <w:r w:rsidRPr="006B1EBA">
              <w:rPr>
                <w:rFonts w:ascii="Verdana" w:hAnsi="Verdana"/>
                <w:bCs/>
                <w:sz w:val="24"/>
                <w:lang w:val="ru-RU"/>
              </w:rPr>
              <w:t>Министерство архитектуры и строительства</w:t>
            </w:r>
          </w:p>
        </w:tc>
        <w:tc>
          <w:tcPr>
            <w:tcW w:w="1022" w:type="pct"/>
          </w:tcPr>
          <w:p w14:paraId="346E94DF" w14:textId="77777777" w:rsidR="005E05FB" w:rsidRPr="006B1EBA" w:rsidRDefault="005E05FB" w:rsidP="006B1EBA">
            <w:pPr>
              <w:jc w:val="both"/>
              <w:rPr>
                <w:rFonts w:ascii="Verdana" w:hAnsi="Verdana"/>
                <w:bCs/>
                <w:sz w:val="24"/>
                <w:lang w:val="ru-RU"/>
              </w:rPr>
            </w:pPr>
            <w:r w:rsidRPr="006B1EBA">
              <w:rPr>
                <w:rFonts w:ascii="Verdana" w:hAnsi="Verdana"/>
                <w:bCs/>
                <w:sz w:val="24"/>
                <w:lang w:val="ru-RU"/>
              </w:rPr>
              <w:t>промышленные химикаты</w:t>
            </w:r>
          </w:p>
        </w:tc>
        <w:tc>
          <w:tcPr>
            <w:tcW w:w="286" w:type="pct"/>
            <w:vAlign w:val="center"/>
          </w:tcPr>
          <w:p w14:paraId="1151EDF4" w14:textId="77777777" w:rsidR="005E05FB" w:rsidRPr="006B1EBA" w:rsidRDefault="005E05FB" w:rsidP="006B1EBA">
            <w:pPr>
              <w:jc w:val="center"/>
              <w:rPr>
                <w:rFonts w:ascii="Verdana" w:hAnsi="Verdana"/>
                <w:bCs/>
                <w:sz w:val="24"/>
                <w:lang w:val="ru-RU"/>
              </w:rPr>
            </w:pPr>
          </w:p>
        </w:tc>
        <w:tc>
          <w:tcPr>
            <w:tcW w:w="287" w:type="pct"/>
            <w:vAlign w:val="center"/>
          </w:tcPr>
          <w:p w14:paraId="0F22734C"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7" w:type="pct"/>
            <w:vAlign w:val="center"/>
          </w:tcPr>
          <w:p w14:paraId="37ADF34A"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7" w:type="pct"/>
            <w:vAlign w:val="center"/>
          </w:tcPr>
          <w:p w14:paraId="275B3F11" w14:textId="77777777" w:rsidR="005E05FB" w:rsidRPr="006B1EBA" w:rsidRDefault="005E05FB" w:rsidP="006B1EBA">
            <w:pPr>
              <w:jc w:val="center"/>
              <w:rPr>
                <w:rFonts w:ascii="Verdana" w:hAnsi="Verdana"/>
                <w:bCs/>
                <w:sz w:val="24"/>
                <w:lang w:val="ru-RU"/>
              </w:rPr>
            </w:pPr>
          </w:p>
        </w:tc>
        <w:tc>
          <w:tcPr>
            <w:tcW w:w="397" w:type="pct"/>
            <w:vAlign w:val="center"/>
          </w:tcPr>
          <w:p w14:paraId="728F3934"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6" w:type="pct"/>
            <w:vAlign w:val="center"/>
          </w:tcPr>
          <w:p w14:paraId="7B926B69"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2" w:type="pct"/>
            <w:vAlign w:val="center"/>
          </w:tcPr>
          <w:p w14:paraId="3B2F8E29"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r>
      <w:tr w:rsidR="005E05FB" w:rsidRPr="005E05FB" w14:paraId="33EEA6B2" w14:textId="77777777" w:rsidTr="006B1EBA">
        <w:trPr>
          <w:cantSplit/>
          <w:trHeight w:val="315"/>
        </w:trPr>
        <w:tc>
          <w:tcPr>
            <w:tcW w:w="1866" w:type="pct"/>
          </w:tcPr>
          <w:p w14:paraId="47E74DDE" w14:textId="77777777" w:rsidR="005E05FB" w:rsidRPr="006B1EBA" w:rsidRDefault="005E05FB" w:rsidP="006B1EBA">
            <w:pPr>
              <w:jc w:val="both"/>
              <w:rPr>
                <w:rFonts w:ascii="Verdana" w:hAnsi="Verdana"/>
                <w:bCs/>
                <w:sz w:val="24"/>
                <w:lang w:val="ru-RU"/>
              </w:rPr>
            </w:pPr>
            <w:r w:rsidRPr="006B1EBA">
              <w:rPr>
                <w:rFonts w:ascii="Verdana" w:hAnsi="Verdana"/>
                <w:bCs/>
                <w:sz w:val="24"/>
                <w:lang w:val="ru-RU"/>
              </w:rPr>
              <w:t>Министерство иностранных дел</w:t>
            </w:r>
          </w:p>
        </w:tc>
        <w:tc>
          <w:tcPr>
            <w:tcW w:w="1022" w:type="pct"/>
          </w:tcPr>
          <w:p w14:paraId="0FA3128C" w14:textId="77777777" w:rsidR="005E05FB" w:rsidRPr="006B1EBA" w:rsidRDefault="005E05FB" w:rsidP="006B1EBA">
            <w:pPr>
              <w:jc w:val="both"/>
              <w:rPr>
                <w:rFonts w:ascii="Verdana" w:hAnsi="Verdana"/>
                <w:bCs/>
                <w:sz w:val="24"/>
                <w:lang w:val="ru-RU"/>
              </w:rPr>
            </w:pPr>
            <w:r w:rsidRPr="006B1EBA">
              <w:rPr>
                <w:rFonts w:ascii="Verdana" w:hAnsi="Verdana"/>
                <w:bCs/>
                <w:sz w:val="24"/>
                <w:lang w:val="ru-RU"/>
              </w:rPr>
              <w:t>химические вещества</w:t>
            </w:r>
          </w:p>
        </w:tc>
        <w:tc>
          <w:tcPr>
            <w:tcW w:w="286" w:type="pct"/>
            <w:vAlign w:val="center"/>
          </w:tcPr>
          <w:p w14:paraId="7E0B309D"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7" w:type="pct"/>
            <w:vAlign w:val="center"/>
          </w:tcPr>
          <w:p w14:paraId="0E54FA3D" w14:textId="77777777" w:rsidR="005E05FB" w:rsidRPr="006B1EBA" w:rsidRDefault="005E05FB" w:rsidP="006B1EBA">
            <w:pPr>
              <w:jc w:val="center"/>
              <w:rPr>
                <w:rFonts w:ascii="Verdana" w:hAnsi="Verdana"/>
                <w:bCs/>
                <w:sz w:val="24"/>
                <w:lang w:val="ru-RU"/>
              </w:rPr>
            </w:pPr>
          </w:p>
        </w:tc>
        <w:tc>
          <w:tcPr>
            <w:tcW w:w="287" w:type="pct"/>
            <w:vAlign w:val="center"/>
          </w:tcPr>
          <w:p w14:paraId="6D10ABBB" w14:textId="77777777" w:rsidR="005E05FB" w:rsidRPr="006B1EBA" w:rsidRDefault="005E05FB" w:rsidP="006B1EBA">
            <w:pPr>
              <w:jc w:val="center"/>
              <w:rPr>
                <w:rFonts w:ascii="Verdana" w:hAnsi="Verdana"/>
                <w:bCs/>
                <w:sz w:val="24"/>
                <w:lang w:val="ru-RU"/>
              </w:rPr>
            </w:pPr>
          </w:p>
        </w:tc>
        <w:tc>
          <w:tcPr>
            <w:tcW w:w="287" w:type="pct"/>
            <w:vAlign w:val="center"/>
          </w:tcPr>
          <w:p w14:paraId="33992044" w14:textId="77777777" w:rsidR="005E05FB" w:rsidRPr="006B1EBA" w:rsidRDefault="005E05FB" w:rsidP="006B1EBA">
            <w:pPr>
              <w:jc w:val="center"/>
              <w:rPr>
                <w:rFonts w:ascii="Verdana" w:hAnsi="Verdana"/>
                <w:bCs/>
                <w:sz w:val="24"/>
                <w:lang w:val="ru-RU"/>
              </w:rPr>
            </w:pPr>
          </w:p>
        </w:tc>
        <w:tc>
          <w:tcPr>
            <w:tcW w:w="397" w:type="pct"/>
            <w:vAlign w:val="center"/>
          </w:tcPr>
          <w:p w14:paraId="1477A9F2" w14:textId="77777777" w:rsidR="005E05FB" w:rsidRPr="006B1EBA" w:rsidRDefault="005E05FB" w:rsidP="006B1EBA">
            <w:pPr>
              <w:jc w:val="center"/>
              <w:rPr>
                <w:rFonts w:ascii="Verdana" w:hAnsi="Verdana"/>
                <w:bCs/>
                <w:sz w:val="24"/>
                <w:lang w:val="ru-RU"/>
              </w:rPr>
            </w:pPr>
            <w:r w:rsidRPr="006B1EBA">
              <w:rPr>
                <w:rFonts w:ascii="Verdana" w:hAnsi="Verdana"/>
                <w:bCs/>
                <w:sz w:val="24"/>
                <w:lang w:val="ru-RU"/>
              </w:rPr>
              <w:t>+</w:t>
            </w:r>
          </w:p>
        </w:tc>
        <w:tc>
          <w:tcPr>
            <w:tcW w:w="286" w:type="pct"/>
            <w:vAlign w:val="center"/>
          </w:tcPr>
          <w:p w14:paraId="4DBF6934" w14:textId="77777777" w:rsidR="005E05FB" w:rsidRPr="006B1EBA" w:rsidRDefault="005E05FB" w:rsidP="006B1EBA">
            <w:pPr>
              <w:jc w:val="center"/>
              <w:rPr>
                <w:rFonts w:ascii="Verdana" w:hAnsi="Verdana"/>
                <w:bCs/>
                <w:sz w:val="24"/>
                <w:lang w:val="ru-RU"/>
              </w:rPr>
            </w:pPr>
          </w:p>
        </w:tc>
        <w:tc>
          <w:tcPr>
            <w:tcW w:w="282" w:type="pct"/>
            <w:vAlign w:val="center"/>
          </w:tcPr>
          <w:p w14:paraId="4333C3E3" w14:textId="77777777" w:rsidR="005E05FB" w:rsidRPr="006B1EBA" w:rsidRDefault="005E05FB" w:rsidP="006B1EBA">
            <w:pPr>
              <w:jc w:val="center"/>
              <w:rPr>
                <w:rFonts w:ascii="Verdana" w:hAnsi="Verdana"/>
                <w:bCs/>
                <w:sz w:val="24"/>
                <w:lang w:val="ru-RU"/>
              </w:rPr>
            </w:pPr>
          </w:p>
        </w:tc>
      </w:tr>
      <w:tr w:rsidR="005E05FB" w:rsidRPr="005E05FB" w14:paraId="4BD7E5B5" w14:textId="77777777" w:rsidTr="006B1EBA">
        <w:trPr>
          <w:cantSplit/>
          <w:trHeight w:val="315"/>
        </w:trPr>
        <w:tc>
          <w:tcPr>
            <w:tcW w:w="1866" w:type="pct"/>
            <w:vMerge w:val="restart"/>
          </w:tcPr>
          <w:p w14:paraId="657DBC39" w14:textId="77777777" w:rsidR="005E05FB" w:rsidRPr="006B1EBA" w:rsidRDefault="005E05FB" w:rsidP="006B1EBA">
            <w:pPr>
              <w:jc w:val="both"/>
              <w:rPr>
                <w:rFonts w:ascii="Verdana" w:hAnsi="Verdana"/>
                <w:bCs/>
                <w:sz w:val="24"/>
                <w:lang w:val="ru-RU"/>
              </w:rPr>
            </w:pPr>
            <w:r w:rsidRPr="006B1EBA">
              <w:rPr>
                <w:rFonts w:ascii="Verdana" w:hAnsi="Verdana"/>
                <w:bCs/>
                <w:sz w:val="24"/>
                <w:lang w:val="ru-RU"/>
              </w:rPr>
              <w:t>Национальная академия наук Беларуси</w:t>
            </w:r>
          </w:p>
        </w:tc>
        <w:tc>
          <w:tcPr>
            <w:tcW w:w="1022" w:type="pct"/>
          </w:tcPr>
          <w:p w14:paraId="23AAD470" w14:textId="77777777" w:rsidR="005E05FB" w:rsidRPr="006B1EBA" w:rsidRDefault="005E05FB" w:rsidP="006B1EBA">
            <w:pPr>
              <w:jc w:val="both"/>
              <w:rPr>
                <w:rFonts w:ascii="Verdana" w:hAnsi="Verdana"/>
                <w:bCs/>
                <w:sz w:val="24"/>
                <w:lang w:val="ru-RU"/>
              </w:rPr>
            </w:pPr>
            <w:r w:rsidRPr="006B1EBA">
              <w:rPr>
                <w:rFonts w:ascii="Verdana" w:hAnsi="Verdana"/>
                <w:bCs/>
                <w:sz w:val="24"/>
                <w:lang w:val="ru-RU"/>
              </w:rPr>
              <w:t>промышленные химикаты</w:t>
            </w:r>
          </w:p>
        </w:tc>
        <w:tc>
          <w:tcPr>
            <w:tcW w:w="286" w:type="pct"/>
            <w:vAlign w:val="center"/>
          </w:tcPr>
          <w:p w14:paraId="6BA49E95" w14:textId="77777777" w:rsidR="005E05FB" w:rsidRPr="006B1EBA" w:rsidRDefault="005E05FB" w:rsidP="006B1EBA">
            <w:pPr>
              <w:jc w:val="center"/>
              <w:rPr>
                <w:rFonts w:ascii="Verdana" w:hAnsi="Verdana"/>
                <w:bCs/>
                <w:sz w:val="24"/>
                <w:lang w:val="ru-RU"/>
              </w:rPr>
            </w:pPr>
          </w:p>
        </w:tc>
        <w:tc>
          <w:tcPr>
            <w:tcW w:w="287" w:type="pct"/>
            <w:vAlign w:val="center"/>
          </w:tcPr>
          <w:p w14:paraId="2564A86D" w14:textId="77777777" w:rsidR="005E05FB" w:rsidRPr="006B1EBA" w:rsidRDefault="005E05FB" w:rsidP="006B1EBA">
            <w:pPr>
              <w:jc w:val="center"/>
              <w:rPr>
                <w:rFonts w:ascii="Verdana" w:hAnsi="Verdana"/>
                <w:sz w:val="24"/>
                <w:lang w:val="ru-RU"/>
              </w:rPr>
            </w:pPr>
            <w:r w:rsidRPr="006B1EBA">
              <w:rPr>
                <w:rFonts w:ascii="Verdana" w:hAnsi="Verdana"/>
                <w:bCs/>
                <w:sz w:val="24"/>
                <w:lang w:val="ru-RU"/>
              </w:rPr>
              <w:t>+</w:t>
            </w:r>
          </w:p>
        </w:tc>
        <w:tc>
          <w:tcPr>
            <w:tcW w:w="287" w:type="pct"/>
            <w:vAlign w:val="center"/>
          </w:tcPr>
          <w:p w14:paraId="219E1F76" w14:textId="77777777" w:rsidR="005E05FB" w:rsidRPr="006B1EBA" w:rsidRDefault="005E05FB" w:rsidP="006B1EBA">
            <w:pPr>
              <w:jc w:val="center"/>
              <w:rPr>
                <w:rFonts w:ascii="Verdana" w:hAnsi="Verdana"/>
                <w:bCs/>
                <w:sz w:val="24"/>
                <w:lang w:val="ru-RU"/>
              </w:rPr>
            </w:pPr>
          </w:p>
        </w:tc>
        <w:tc>
          <w:tcPr>
            <w:tcW w:w="287" w:type="pct"/>
            <w:vAlign w:val="center"/>
          </w:tcPr>
          <w:p w14:paraId="4A29BEBE" w14:textId="77777777" w:rsidR="005E05FB" w:rsidRPr="006B1EBA" w:rsidRDefault="005E05FB" w:rsidP="006B1EBA">
            <w:pPr>
              <w:jc w:val="center"/>
              <w:rPr>
                <w:rFonts w:ascii="Verdana" w:hAnsi="Verdana"/>
                <w:bCs/>
                <w:sz w:val="24"/>
                <w:lang w:val="ru-RU"/>
              </w:rPr>
            </w:pPr>
          </w:p>
        </w:tc>
        <w:tc>
          <w:tcPr>
            <w:tcW w:w="397" w:type="pct"/>
            <w:vAlign w:val="center"/>
          </w:tcPr>
          <w:p w14:paraId="3E8766CD" w14:textId="77777777" w:rsidR="005E05FB" w:rsidRPr="006B1EBA" w:rsidRDefault="005E05FB" w:rsidP="006B1EBA">
            <w:pPr>
              <w:jc w:val="center"/>
              <w:rPr>
                <w:rFonts w:ascii="Verdana" w:hAnsi="Verdana"/>
                <w:bCs/>
                <w:sz w:val="24"/>
                <w:lang w:val="ru-RU"/>
              </w:rPr>
            </w:pPr>
          </w:p>
        </w:tc>
        <w:tc>
          <w:tcPr>
            <w:tcW w:w="286" w:type="pct"/>
            <w:vAlign w:val="center"/>
          </w:tcPr>
          <w:p w14:paraId="6B7F8FE6" w14:textId="77777777" w:rsidR="005E05FB" w:rsidRPr="006B1EBA" w:rsidRDefault="005E05FB" w:rsidP="006B1EBA">
            <w:pPr>
              <w:jc w:val="center"/>
              <w:rPr>
                <w:rFonts w:ascii="Verdana" w:hAnsi="Verdana"/>
                <w:sz w:val="24"/>
                <w:lang w:val="ru-RU"/>
              </w:rPr>
            </w:pPr>
            <w:r w:rsidRPr="006B1EBA">
              <w:rPr>
                <w:rFonts w:ascii="Verdana" w:hAnsi="Verdana"/>
                <w:bCs/>
                <w:sz w:val="24"/>
                <w:lang w:val="ru-RU"/>
              </w:rPr>
              <w:t>+</w:t>
            </w:r>
          </w:p>
        </w:tc>
        <w:tc>
          <w:tcPr>
            <w:tcW w:w="282" w:type="pct"/>
            <w:vAlign w:val="center"/>
          </w:tcPr>
          <w:p w14:paraId="17C06B0F" w14:textId="77777777" w:rsidR="005E05FB" w:rsidRPr="006B1EBA" w:rsidRDefault="005E05FB" w:rsidP="006B1EBA">
            <w:pPr>
              <w:jc w:val="center"/>
              <w:rPr>
                <w:rFonts w:ascii="Verdana" w:hAnsi="Verdana"/>
                <w:bCs/>
                <w:sz w:val="24"/>
                <w:lang w:val="ru-RU"/>
              </w:rPr>
            </w:pPr>
          </w:p>
        </w:tc>
      </w:tr>
      <w:tr w:rsidR="005E05FB" w:rsidRPr="005E05FB" w14:paraId="197E6893" w14:textId="77777777" w:rsidTr="006B1EBA">
        <w:trPr>
          <w:cantSplit/>
          <w:trHeight w:val="315"/>
        </w:trPr>
        <w:tc>
          <w:tcPr>
            <w:tcW w:w="1866" w:type="pct"/>
            <w:vMerge/>
          </w:tcPr>
          <w:p w14:paraId="349420A1" w14:textId="77777777" w:rsidR="005E05FB" w:rsidRPr="006B1EBA" w:rsidRDefault="005E05FB" w:rsidP="006B1EBA">
            <w:pPr>
              <w:jc w:val="both"/>
              <w:rPr>
                <w:rFonts w:ascii="Verdana" w:hAnsi="Verdana"/>
                <w:bCs/>
                <w:sz w:val="24"/>
                <w:lang w:val="ru-RU"/>
              </w:rPr>
            </w:pPr>
          </w:p>
        </w:tc>
        <w:tc>
          <w:tcPr>
            <w:tcW w:w="1022" w:type="pct"/>
          </w:tcPr>
          <w:p w14:paraId="31B48C18" w14:textId="77777777" w:rsidR="005E05FB" w:rsidRPr="006B1EBA" w:rsidRDefault="005E05FB" w:rsidP="006B1EBA">
            <w:pPr>
              <w:jc w:val="both"/>
              <w:rPr>
                <w:rFonts w:ascii="Verdana" w:hAnsi="Verdana"/>
                <w:bCs/>
                <w:sz w:val="24"/>
                <w:lang w:val="ru-RU"/>
              </w:rPr>
            </w:pPr>
            <w:r w:rsidRPr="006B1EBA">
              <w:rPr>
                <w:rFonts w:ascii="Verdana" w:hAnsi="Verdana"/>
                <w:bCs/>
                <w:sz w:val="24"/>
                <w:lang w:val="ru-RU"/>
              </w:rPr>
              <w:t>удобрения</w:t>
            </w:r>
          </w:p>
        </w:tc>
        <w:tc>
          <w:tcPr>
            <w:tcW w:w="286" w:type="pct"/>
            <w:vAlign w:val="center"/>
          </w:tcPr>
          <w:p w14:paraId="766F32C2" w14:textId="77777777" w:rsidR="005E05FB" w:rsidRPr="006B1EBA" w:rsidRDefault="005E05FB" w:rsidP="006B1EBA">
            <w:pPr>
              <w:jc w:val="center"/>
              <w:rPr>
                <w:rFonts w:ascii="Verdana" w:hAnsi="Verdana"/>
                <w:bCs/>
                <w:sz w:val="24"/>
                <w:lang w:val="ru-RU"/>
              </w:rPr>
            </w:pPr>
          </w:p>
        </w:tc>
        <w:tc>
          <w:tcPr>
            <w:tcW w:w="287" w:type="pct"/>
            <w:vAlign w:val="center"/>
          </w:tcPr>
          <w:p w14:paraId="22FB259A" w14:textId="77777777" w:rsidR="005E05FB" w:rsidRPr="006B1EBA" w:rsidRDefault="005E05FB" w:rsidP="006B1EBA">
            <w:pPr>
              <w:jc w:val="center"/>
              <w:rPr>
                <w:rFonts w:ascii="Verdana" w:hAnsi="Verdana"/>
                <w:sz w:val="24"/>
                <w:lang w:val="ru-RU"/>
              </w:rPr>
            </w:pPr>
            <w:r w:rsidRPr="006B1EBA">
              <w:rPr>
                <w:rFonts w:ascii="Verdana" w:hAnsi="Verdana"/>
                <w:bCs/>
                <w:sz w:val="24"/>
                <w:lang w:val="ru-RU"/>
              </w:rPr>
              <w:t>+</w:t>
            </w:r>
          </w:p>
        </w:tc>
        <w:tc>
          <w:tcPr>
            <w:tcW w:w="287" w:type="pct"/>
            <w:vAlign w:val="center"/>
          </w:tcPr>
          <w:p w14:paraId="17DE58CB" w14:textId="77777777" w:rsidR="005E05FB" w:rsidRPr="006B1EBA" w:rsidRDefault="005E05FB" w:rsidP="006B1EBA">
            <w:pPr>
              <w:jc w:val="center"/>
              <w:rPr>
                <w:rFonts w:ascii="Verdana" w:hAnsi="Verdana"/>
                <w:bCs/>
                <w:sz w:val="24"/>
                <w:lang w:val="ru-RU"/>
              </w:rPr>
            </w:pPr>
          </w:p>
        </w:tc>
        <w:tc>
          <w:tcPr>
            <w:tcW w:w="287" w:type="pct"/>
            <w:vAlign w:val="center"/>
          </w:tcPr>
          <w:p w14:paraId="4801210A" w14:textId="77777777" w:rsidR="005E05FB" w:rsidRPr="006B1EBA" w:rsidRDefault="005E05FB" w:rsidP="006B1EBA">
            <w:pPr>
              <w:jc w:val="center"/>
              <w:rPr>
                <w:rFonts w:ascii="Verdana" w:hAnsi="Verdana"/>
                <w:bCs/>
                <w:sz w:val="24"/>
                <w:lang w:val="ru-RU"/>
              </w:rPr>
            </w:pPr>
          </w:p>
        </w:tc>
        <w:tc>
          <w:tcPr>
            <w:tcW w:w="397" w:type="pct"/>
            <w:vAlign w:val="center"/>
          </w:tcPr>
          <w:p w14:paraId="6E5D466F" w14:textId="77777777" w:rsidR="005E05FB" w:rsidRPr="006B1EBA" w:rsidRDefault="005E05FB" w:rsidP="006B1EBA">
            <w:pPr>
              <w:jc w:val="center"/>
              <w:rPr>
                <w:rFonts w:ascii="Verdana" w:hAnsi="Verdana"/>
                <w:bCs/>
                <w:sz w:val="24"/>
                <w:lang w:val="ru-RU"/>
              </w:rPr>
            </w:pPr>
          </w:p>
        </w:tc>
        <w:tc>
          <w:tcPr>
            <w:tcW w:w="286" w:type="pct"/>
            <w:vAlign w:val="center"/>
          </w:tcPr>
          <w:p w14:paraId="0B640D4F" w14:textId="77777777" w:rsidR="005E05FB" w:rsidRPr="006B1EBA" w:rsidRDefault="005E05FB" w:rsidP="006B1EBA">
            <w:pPr>
              <w:jc w:val="center"/>
              <w:rPr>
                <w:rFonts w:ascii="Verdana" w:hAnsi="Verdana"/>
                <w:sz w:val="24"/>
                <w:lang w:val="ru-RU"/>
              </w:rPr>
            </w:pPr>
            <w:r w:rsidRPr="006B1EBA">
              <w:rPr>
                <w:rFonts w:ascii="Verdana" w:hAnsi="Verdana"/>
                <w:bCs/>
                <w:sz w:val="24"/>
                <w:lang w:val="ru-RU"/>
              </w:rPr>
              <w:t>+</w:t>
            </w:r>
          </w:p>
        </w:tc>
        <w:tc>
          <w:tcPr>
            <w:tcW w:w="282" w:type="pct"/>
            <w:vAlign w:val="center"/>
          </w:tcPr>
          <w:p w14:paraId="185F4247" w14:textId="77777777" w:rsidR="005E05FB" w:rsidRPr="006B1EBA" w:rsidRDefault="005E05FB" w:rsidP="006B1EBA">
            <w:pPr>
              <w:jc w:val="center"/>
              <w:rPr>
                <w:rFonts w:ascii="Verdana" w:hAnsi="Verdana"/>
                <w:bCs/>
                <w:sz w:val="24"/>
                <w:lang w:val="ru-RU"/>
              </w:rPr>
            </w:pPr>
          </w:p>
        </w:tc>
      </w:tr>
      <w:tr w:rsidR="005E05FB" w:rsidRPr="005E05FB" w14:paraId="6BF0400C" w14:textId="77777777" w:rsidTr="006B1EBA">
        <w:trPr>
          <w:cantSplit/>
          <w:trHeight w:val="315"/>
        </w:trPr>
        <w:tc>
          <w:tcPr>
            <w:tcW w:w="1866" w:type="pct"/>
            <w:vMerge/>
          </w:tcPr>
          <w:p w14:paraId="217E8D85" w14:textId="77777777" w:rsidR="005E05FB" w:rsidRPr="006B1EBA" w:rsidRDefault="005E05FB" w:rsidP="006B1EBA">
            <w:pPr>
              <w:jc w:val="both"/>
              <w:rPr>
                <w:rFonts w:ascii="Verdana" w:hAnsi="Verdana"/>
                <w:bCs/>
                <w:sz w:val="24"/>
                <w:lang w:val="ru-RU"/>
              </w:rPr>
            </w:pPr>
          </w:p>
        </w:tc>
        <w:tc>
          <w:tcPr>
            <w:tcW w:w="1022" w:type="pct"/>
          </w:tcPr>
          <w:p w14:paraId="0F07F10D" w14:textId="77777777" w:rsidR="005E05FB" w:rsidRPr="006B1EBA" w:rsidRDefault="005E05FB" w:rsidP="006B1EBA">
            <w:pPr>
              <w:jc w:val="both"/>
              <w:rPr>
                <w:rFonts w:ascii="Verdana" w:hAnsi="Verdana"/>
                <w:bCs/>
                <w:sz w:val="24"/>
                <w:lang w:val="ru-RU"/>
              </w:rPr>
            </w:pPr>
            <w:r w:rsidRPr="006B1EBA">
              <w:rPr>
                <w:rFonts w:ascii="Verdana" w:hAnsi="Verdana"/>
                <w:bCs/>
                <w:sz w:val="24"/>
                <w:lang w:val="ru-RU"/>
              </w:rPr>
              <w:t>пестициды</w:t>
            </w:r>
          </w:p>
        </w:tc>
        <w:tc>
          <w:tcPr>
            <w:tcW w:w="286" w:type="pct"/>
            <w:vAlign w:val="center"/>
          </w:tcPr>
          <w:p w14:paraId="3EB72902" w14:textId="77777777" w:rsidR="005E05FB" w:rsidRPr="006B1EBA" w:rsidRDefault="005E05FB" w:rsidP="006B1EBA">
            <w:pPr>
              <w:jc w:val="center"/>
              <w:rPr>
                <w:rFonts w:ascii="Verdana" w:hAnsi="Verdana"/>
                <w:bCs/>
                <w:sz w:val="24"/>
                <w:lang w:val="ru-RU"/>
              </w:rPr>
            </w:pPr>
          </w:p>
        </w:tc>
        <w:tc>
          <w:tcPr>
            <w:tcW w:w="287" w:type="pct"/>
            <w:vAlign w:val="center"/>
          </w:tcPr>
          <w:p w14:paraId="13AD0ECA" w14:textId="77777777" w:rsidR="005E05FB" w:rsidRPr="006B1EBA" w:rsidRDefault="005E05FB" w:rsidP="006B1EBA">
            <w:pPr>
              <w:jc w:val="center"/>
              <w:rPr>
                <w:rFonts w:ascii="Verdana" w:hAnsi="Verdana"/>
                <w:sz w:val="24"/>
                <w:lang w:val="ru-RU"/>
              </w:rPr>
            </w:pPr>
            <w:r w:rsidRPr="006B1EBA">
              <w:rPr>
                <w:rFonts w:ascii="Verdana" w:hAnsi="Verdana"/>
                <w:bCs/>
                <w:sz w:val="24"/>
                <w:lang w:val="ru-RU"/>
              </w:rPr>
              <w:t>+</w:t>
            </w:r>
          </w:p>
        </w:tc>
        <w:tc>
          <w:tcPr>
            <w:tcW w:w="287" w:type="pct"/>
            <w:vAlign w:val="center"/>
          </w:tcPr>
          <w:p w14:paraId="711D25C9" w14:textId="77777777" w:rsidR="005E05FB" w:rsidRPr="006B1EBA" w:rsidRDefault="005E05FB" w:rsidP="006B1EBA">
            <w:pPr>
              <w:jc w:val="center"/>
              <w:rPr>
                <w:rFonts w:ascii="Verdana" w:hAnsi="Verdana"/>
                <w:bCs/>
                <w:sz w:val="24"/>
                <w:lang w:val="ru-RU"/>
              </w:rPr>
            </w:pPr>
          </w:p>
        </w:tc>
        <w:tc>
          <w:tcPr>
            <w:tcW w:w="287" w:type="pct"/>
            <w:vAlign w:val="center"/>
          </w:tcPr>
          <w:p w14:paraId="063F7806" w14:textId="77777777" w:rsidR="005E05FB" w:rsidRPr="006B1EBA" w:rsidRDefault="005E05FB" w:rsidP="006B1EBA">
            <w:pPr>
              <w:jc w:val="center"/>
              <w:rPr>
                <w:rFonts w:ascii="Verdana" w:hAnsi="Verdana"/>
                <w:bCs/>
                <w:sz w:val="24"/>
                <w:lang w:val="ru-RU"/>
              </w:rPr>
            </w:pPr>
          </w:p>
        </w:tc>
        <w:tc>
          <w:tcPr>
            <w:tcW w:w="397" w:type="pct"/>
            <w:vAlign w:val="center"/>
          </w:tcPr>
          <w:p w14:paraId="4BEC3627" w14:textId="77777777" w:rsidR="005E05FB" w:rsidRPr="006B1EBA" w:rsidRDefault="005E05FB" w:rsidP="006B1EBA">
            <w:pPr>
              <w:jc w:val="center"/>
              <w:rPr>
                <w:rFonts w:ascii="Verdana" w:hAnsi="Verdana"/>
                <w:bCs/>
                <w:sz w:val="24"/>
                <w:lang w:val="ru-RU"/>
              </w:rPr>
            </w:pPr>
          </w:p>
        </w:tc>
        <w:tc>
          <w:tcPr>
            <w:tcW w:w="286" w:type="pct"/>
            <w:vAlign w:val="center"/>
          </w:tcPr>
          <w:p w14:paraId="3FE643F2" w14:textId="77777777" w:rsidR="005E05FB" w:rsidRPr="006B1EBA" w:rsidRDefault="005E05FB" w:rsidP="006B1EBA">
            <w:pPr>
              <w:jc w:val="center"/>
              <w:rPr>
                <w:rFonts w:ascii="Verdana" w:hAnsi="Verdana"/>
                <w:sz w:val="24"/>
                <w:lang w:val="ru-RU"/>
              </w:rPr>
            </w:pPr>
            <w:r w:rsidRPr="006B1EBA">
              <w:rPr>
                <w:rFonts w:ascii="Verdana" w:hAnsi="Verdana"/>
                <w:bCs/>
                <w:sz w:val="24"/>
                <w:lang w:val="ru-RU"/>
              </w:rPr>
              <w:t>+</w:t>
            </w:r>
          </w:p>
        </w:tc>
        <w:tc>
          <w:tcPr>
            <w:tcW w:w="282" w:type="pct"/>
            <w:vAlign w:val="center"/>
          </w:tcPr>
          <w:p w14:paraId="7FC96337" w14:textId="77777777" w:rsidR="005E05FB" w:rsidRPr="006B1EBA" w:rsidRDefault="005E05FB" w:rsidP="006B1EBA">
            <w:pPr>
              <w:jc w:val="center"/>
              <w:rPr>
                <w:rFonts w:ascii="Verdana" w:hAnsi="Verdana"/>
                <w:bCs/>
                <w:sz w:val="24"/>
                <w:lang w:val="ru-RU"/>
              </w:rPr>
            </w:pPr>
          </w:p>
        </w:tc>
      </w:tr>
      <w:tr w:rsidR="005E05FB" w:rsidRPr="005E05FB" w14:paraId="642374E1" w14:textId="77777777" w:rsidTr="006B1EBA">
        <w:trPr>
          <w:cantSplit/>
          <w:trHeight w:val="315"/>
        </w:trPr>
        <w:tc>
          <w:tcPr>
            <w:tcW w:w="1866" w:type="pct"/>
            <w:vMerge/>
          </w:tcPr>
          <w:p w14:paraId="7AD5EAFE" w14:textId="77777777" w:rsidR="005E05FB" w:rsidRPr="006B1EBA" w:rsidRDefault="005E05FB" w:rsidP="006B1EBA">
            <w:pPr>
              <w:jc w:val="both"/>
              <w:rPr>
                <w:rFonts w:ascii="Verdana" w:hAnsi="Verdana"/>
                <w:bCs/>
                <w:sz w:val="24"/>
                <w:lang w:val="ru-RU"/>
              </w:rPr>
            </w:pPr>
          </w:p>
        </w:tc>
        <w:tc>
          <w:tcPr>
            <w:tcW w:w="1022" w:type="pct"/>
          </w:tcPr>
          <w:p w14:paraId="7BA4FBFE" w14:textId="77777777" w:rsidR="005E05FB" w:rsidRPr="006B1EBA" w:rsidRDefault="005E05FB" w:rsidP="006B1EBA">
            <w:pPr>
              <w:jc w:val="both"/>
              <w:rPr>
                <w:rFonts w:ascii="Verdana" w:hAnsi="Verdana"/>
                <w:bCs/>
                <w:sz w:val="24"/>
                <w:lang w:val="ru-RU"/>
              </w:rPr>
            </w:pPr>
            <w:r w:rsidRPr="006B1EBA">
              <w:rPr>
                <w:rFonts w:ascii="Verdana" w:hAnsi="Verdana"/>
                <w:bCs/>
                <w:sz w:val="24"/>
                <w:lang w:val="ru-RU"/>
              </w:rPr>
              <w:t>фармпрепараты</w:t>
            </w:r>
          </w:p>
        </w:tc>
        <w:tc>
          <w:tcPr>
            <w:tcW w:w="286" w:type="pct"/>
            <w:vAlign w:val="center"/>
          </w:tcPr>
          <w:p w14:paraId="03644ADE" w14:textId="77777777" w:rsidR="005E05FB" w:rsidRPr="006B1EBA" w:rsidRDefault="005E05FB" w:rsidP="006B1EBA">
            <w:pPr>
              <w:jc w:val="center"/>
              <w:rPr>
                <w:rFonts w:ascii="Verdana" w:hAnsi="Verdana"/>
                <w:bCs/>
                <w:sz w:val="24"/>
                <w:lang w:val="ru-RU"/>
              </w:rPr>
            </w:pPr>
          </w:p>
        </w:tc>
        <w:tc>
          <w:tcPr>
            <w:tcW w:w="287" w:type="pct"/>
            <w:vAlign w:val="center"/>
          </w:tcPr>
          <w:p w14:paraId="3998E969" w14:textId="77777777" w:rsidR="005E05FB" w:rsidRPr="006B1EBA" w:rsidRDefault="005E05FB" w:rsidP="006B1EBA">
            <w:pPr>
              <w:jc w:val="center"/>
              <w:rPr>
                <w:rFonts w:ascii="Verdana" w:hAnsi="Verdana"/>
                <w:sz w:val="24"/>
                <w:lang w:val="ru-RU"/>
              </w:rPr>
            </w:pPr>
            <w:r w:rsidRPr="006B1EBA">
              <w:rPr>
                <w:rFonts w:ascii="Verdana" w:hAnsi="Verdana"/>
                <w:bCs/>
                <w:sz w:val="24"/>
                <w:lang w:val="ru-RU"/>
              </w:rPr>
              <w:t>+</w:t>
            </w:r>
          </w:p>
        </w:tc>
        <w:tc>
          <w:tcPr>
            <w:tcW w:w="287" w:type="pct"/>
            <w:vAlign w:val="center"/>
          </w:tcPr>
          <w:p w14:paraId="3A3F34EA" w14:textId="77777777" w:rsidR="005E05FB" w:rsidRPr="006B1EBA" w:rsidRDefault="005E05FB" w:rsidP="006B1EBA">
            <w:pPr>
              <w:jc w:val="center"/>
              <w:rPr>
                <w:rFonts w:ascii="Verdana" w:hAnsi="Verdana"/>
                <w:bCs/>
                <w:sz w:val="24"/>
                <w:lang w:val="ru-RU"/>
              </w:rPr>
            </w:pPr>
          </w:p>
        </w:tc>
        <w:tc>
          <w:tcPr>
            <w:tcW w:w="287" w:type="pct"/>
            <w:vAlign w:val="center"/>
          </w:tcPr>
          <w:p w14:paraId="25DDD1B2" w14:textId="77777777" w:rsidR="005E05FB" w:rsidRPr="006B1EBA" w:rsidRDefault="005E05FB" w:rsidP="006B1EBA">
            <w:pPr>
              <w:jc w:val="center"/>
              <w:rPr>
                <w:rFonts w:ascii="Verdana" w:hAnsi="Verdana"/>
                <w:bCs/>
                <w:sz w:val="24"/>
                <w:lang w:val="ru-RU"/>
              </w:rPr>
            </w:pPr>
          </w:p>
        </w:tc>
        <w:tc>
          <w:tcPr>
            <w:tcW w:w="397" w:type="pct"/>
            <w:vAlign w:val="center"/>
          </w:tcPr>
          <w:p w14:paraId="49C26797" w14:textId="77777777" w:rsidR="005E05FB" w:rsidRPr="006B1EBA" w:rsidRDefault="005E05FB" w:rsidP="006B1EBA">
            <w:pPr>
              <w:jc w:val="center"/>
              <w:rPr>
                <w:rFonts w:ascii="Verdana" w:hAnsi="Verdana"/>
                <w:bCs/>
                <w:sz w:val="24"/>
                <w:lang w:val="ru-RU"/>
              </w:rPr>
            </w:pPr>
          </w:p>
        </w:tc>
        <w:tc>
          <w:tcPr>
            <w:tcW w:w="286" w:type="pct"/>
            <w:vAlign w:val="center"/>
          </w:tcPr>
          <w:p w14:paraId="420CE219" w14:textId="77777777" w:rsidR="005E05FB" w:rsidRPr="006B1EBA" w:rsidRDefault="005E05FB" w:rsidP="006B1EBA">
            <w:pPr>
              <w:jc w:val="center"/>
              <w:rPr>
                <w:rFonts w:ascii="Verdana" w:hAnsi="Verdana"/>
                <w:sz w:val="24"/>
                <w:lang w:val="ru-RU"/>
              </w:rPr>
            </w:pPr>
            <w:r w:rsidRPr="006B1EBA">
              <w:rPr>
                <w:rFonts w:ascii="Verdana" w:hAnsi="Verdana"/>
                <w:bCs/>
                <w:sz w:val="24"/>
                <w:lang w:val="ru-RU"/>
              </w:rPr>
              <w:t>+</w:t>
            </w:r>
          </w:p>
        </w:tc>
        <w:tc>
          <w:tcPr>
            <w:tcW w:w="282" w:type="pct"/>
            <w:vAlign w:val="center"/>
          </w:tcPr>
          <w:p w14:paraId="034AB58C" w14:textId="77777777" w:rsidR="005E05FB" w:rsidRPr="006B1EBA" w:rsidRDefault="005E05FB" w:rsidP="006B1EBA">
            <w:pPr>
              <w:jc w:val="center"/>
              <w:rPr>
                <w:rFonts w:ascii="Verdana" w:hAnsi="Verdana"/>
                <w:bCs/>
                <w:sz w:val="24"/>
                <w:lang w:val="ru-RU"/>
              </w:rPr>
            </w:pPr>
          </w:p>
        </w:tc>
      </w:tr>
    </w:tbl>
    <w:p w14:paraId="3F47BE59" w14:textId="77777777" w:rsidR="005E05FB" w:rsidRDefault="005E05FB" w:rsidP="005E05FB">
      <w:pPr>
        <w:spacing w:after="0" w:line="240" w:lineRule="auto"/>
        <w:ind w:firstLine="720"/>
        <w:jc w:val="both"/>
        <w:rPr>
          <w:rFonts w:ascii="Verdana" w:hAnsi="Verdana"/>
          <w:b/>
          <w:bCs/>
          <w:i/>
          <w:iCs/>
          <w:sz w:val="24"/>
          <w:lang w:val="ru-RU"/>
        </w:rPr>
      </w:pPr>
    </w:p>
    <w:p w14:paraId="3E5E284F" w14:textId="77777777" w:rsidR="006B1EBA" w:rsidRPr="005E05FB" w:rsidRDefault="006B1EBA" w:rsidP="005E05FB">
      <w:pPr>
        <w:spacing w:after="0" w:line="240" w:lineRule="auto"/>
        <w:ind w:firstLine="720"/>
        <w:jc w:val="both"/>
        <w:rPr>
          <w:rFonts w:ascii="Verdana" w:hAnsi="Verdana"/>
          <w:b/>
          <w:bCs/>
          <w:i/>
          <w:iCs/>
          <w:sz w:val="24"/>
          <w:lang w:val="ru-RU"/>
        </w:rPr>
      </w:pPr>
    </w:p>
    <w:p w14:paraId="3D3D3F95" w14:textId="63194998" w:rsidR="006B1EBA" w:rsidRPr="006B1EBA" w:rsidRDefault="00CF7AEE" w:rsidP="00593309">
      <w:pPr>
        <w:pStyle w:val="2"/>
        <w:rPr>
          <w:rFonts w:ascii="Verdana" w:hAnsi="Verdana"/>
          <w:bCs/>
          <w:color w:val="385623" w:themeColor="accent6" w:themeShade="80"/>
          <w:sz w:val="24"/>
          <w:lang w:val="ru-RU"/>
        </w:rPr>
      </w:pPr>
      <w:bookmarkStart w:id="39" w:name="_Toc122592737"/>
      <w:r>
        <w:rPr>
          <w:rFonts w:ascii="Verdana" w:hAnsi="Verdana"/>
          <w:bCs/>
          <w:color w:val="385623" w:themeColor="accent6" w:themeShade="80"/>
          <w:sz w:val="24"/>
          <w:lang w:val="ru-RU"/>
        </w:rPr>
        <w:t>5</w:t>
      </w:r>
      <w:r w:rsidR="006B1EBA" w:rsidRPr="006B1EBA">
        <w:rPr>
          <w:rFonts w:ascii="Verdana" w:hAnsi="Verdana"/>
          <w:bCs/>
          <w:color w:val="385623" w:themeColor="accent6" w:themeShade="80"/>
          <w:sz w:val="24"/>
          <w:lang w:val="ru-RU"/>
        </w:rPr>
        <w:t xml:space="preserve">.3 </w:t>
      </w:r>
      <w:r w:rsidR="005E05FB" w:rsidRPr="006B1EBA">
        <w:rPr>
          <w:rFonts w:ascii="Verdana" w:hAnsi="Verdana"/>
          <w:bCs/>
          <w:color w:val="385623" w:themeColor="accent6" w:themeShade="80"/>
          <w:sz w:val="24"/>
          <w:lang w:val="ru-RU"/>
        </w:rPr>
        <w:t>Сравнительный анализ участия министерств, ведомств и других учреждений в управлении обращением химических веществ</w:t>
      </w:r>
      <w:bookmarkEnd w:id="39"/>
    </w:p>
    <w:p w14:paraId="71BD0BA5" w14:textId="77777777" w:rsidR="006B1EBA" w:rsidRDefault="006B1EBA" w:rsidP="005E05FB">
      <w:pPr>
        <w:spacing w:after="0" w:line="240" w:lineRule="auto"/>
        <w:ind w:firstLine="720"/>
        <w:jc w:val="both"/>
        <w:rPr>
          <w:rFonts w:ascii="Verdana" w:hAnsi="Verdana"/>
          <w:b/>
          <w:bCs/>
          <w:sz w:val="24"/>
          <w:lang w:val="ru-RU"/>
        </w:rPr>
      </w:pPr>
    </w:p>
    <w:p w14:paraId="7C74B4F2" w14:textId="77777777" w:rsidR="005E05FB" w:rsidRPr="005E05FB" w:rsidRDefault="005E05FB" w:rsidP="005E05FB">
      <w:pPr>
        <w:spacing w:after="0" w:line="240" w:lineRule="auto"/>
        <w:ind w:firstLine="720"/>
        <w:jc w:val="both"/>
        <w:rPr>
          <w:rFonts w:ascii="Verdana" w:hAnsi="Verdana"/>
          <w:sz w:val="24"/>
          <w:lang w:val="ru-RU"/>
        </w:rPr>
      </w:pPr>
      <w:r w:rsidRPr="005E05FB">
        <w:rPr>
          <w:rFonts w:ascii="Verdana" w:hAnsi="Verdana"/>
          <w:sz w:val="24"/>
          <w:lang w:val="ru-RU"/>
        </w:rPr>
        <w:t xml:space="preserve">Контроль за обращением химических веществ, обеспечение их безопасного использования, включая безопасность населения, работающих, среды обитания, осуществляется министерствами, ведомствами и другими учреждениями в рамках компетенции на всех этапах их жизненного цикла. При этом функции отдельных министерств и ведомств не дублируются, поскольку касаются различных аспектов безопасного управления обращением химикатов. </w:t>
      </w:r>
    </w:p>
    <w:p w14:paraId="244E996F" w14:textId="77777777" w:rsidR="005E05FB" w:rsidRPr="005E05FB" w:rsidRDefault="005E05FB" w:rsidP="005E05FB">
      <w:pPr>
        <w:spacing w:after="0" w:line="240" w:lineRule="auto"/>
        <w:ind w:firstLine="720"/>
        <w:jc w:val="both"/>
        <w:rPr>
          <w:rFonts w:ascii="Verdana" w:hAnsi="Verdana"/>
          <w:sz w:val="24"/>
          <w:lang w:val="ru-RU"/>
        </w:rPr>
      </w:pPr>
      <w:r w:rsidRPr="005E05FB">
        <w:rPr>
          <w:rFonts w:ascii="Verdana" w:hAnsi="Verdana"/>
          <w:sz w:val="24"/>
          <w:lang w:val="ru-RU"/>
        </w:rPr>
        <w:t>Сравнительный анализ показал, что основными министерствами, выполняющими контролирующие функции, определяющими критерии безопасности химических веществ для здоровья человека и окружающей среды на всех этапах их жизненного цикла (экспорт, производство, хранение, транспортировка, применение, уничтожение), являются Министерство здравоохранения (на национальном уровне принято Постановление Совета Министров Республики Беларусь от 27 марта 2018 г. № 226 «О некоторых вопросах Министерства здравоохранения», согласно п.8.35 которого Министерство здравоохранения «осуществляет государственную регистрацию химической продукции, нотификацию новых химических веществ и смесей, а также обеспечивает ведение национальной части реестра химических веществ и смесей Евразийского экономического союза в соответствии с требованиями технического регламента Евразийского экономического союза «О безопасности химической продукции»), Министерство природных ресурсов и охраны окружающей среды, Министерство по чрезвычайным ситуациям.</w:t>
      </w:r>
    </w:p>
    <w:p w14:paraId="7660F1FD" w14:textId="77777777" w:rsidR="005E05FB" w:rsidRPr="005E05FB" w:rsidRDefault="005E05FB" w:rsidP="005E05FB">
      <w:pPr>
        <w:spacing w:after="0" w:line="240" w:lineRule="auto"/>
        <w:ind w:firstLine="720"/>
        <w:jc w:val="both"/>
        <w:rPr>
          <w:rFonts w:ascii="Verdana" w:hAnsi="Verdana"/>
          <w:sz w:val="24"/>
          <w:lang w:val="ru-RU"/>
        </w:rPr>
      </w:pPr>
      <w:r w:rsidRPr="005E05FB">
        <w:rPr>
          <w:rFonts w:ascii="Verdana" w:hAnsi="Verdana"/>
          <w:sz w:val="24"/>
          <w:lang w:val="ru-RU"/>
        </w:rPr>
        <w:t xml:space="preserve">Ряд министерств и ведомств имеют узко специфическую направленность, например предотвращение незаконного оборота химикатов, обеспечение безопасности транспортировки, научное обоснование, производство и применение в промышленности и сельском хозяйстве и т.д. (Министерство внутренних дел, Министерство транспорта и коммуникаций, Государственный таможенный комитет, Национальная академия наук Беларуси, Концерн «Белнефтехим», Холдинг «Белфармпром», Министерство архитектуры и строительства, Министерство сельского хозяйства и др.). </w:t>
      </w:r>
    </w:p>
    <w:p w14:paraId="00307FBC" w14:textId="77777777" w:rsidR="005E05FB" w:rsidRPr="005E05FB" w:rsidRDefault="005E05FB" w:rsidP="005E05FB">
      <w:pPr>
        <w:spacing w:after="0" w:line="240" w:lineRule="auto"/>
        <w:ind w:firstLine="720"/>
        <w:jc w:val="both"/>
        <w:rPr>
          <w:rFonts w:ascii="Verdana" w:hAnsi="Verdana"/>
          <w:sz w:val="24"/>
          <w:lang w:val="ru-RU"/>
        </w:rPr>
      </w:pPr>
      <w:r w:rsidRPr="005E05FB">
        <w:rPr>
          <w:rFonts w:ascii="Verdana" w:hAnsi="Verdana"/>
          <w:sz w:val="24"/>
          <w:lang w:val="ru-RU"/>
        </w:rPr>
        <w:t>Министерства, которым подведомственны предприятия, производящие химикаты и/или использующие их в производственном цикле, несут ответственность за соблюдение требований безопасности и обеспечивают их непосредственное выполнение.</w:t>
      </w:r>
    </w:p>
    <w:p w14:paraId="5FA0F67C" w14:textId="77777777" w:rsidR="005E05FB" w:rsidRPr="005E05FB" w:rsidRDefault="005E05FB" w:rsidP="005E05FB">
      <w:pPr>
        <w:spacing w:after="0" w:line="240" w:lineRule="auto"/>
        <w:ind w:firstLine="720"/>
        <w:jc w:val="both"/>
        <w:rPr>
          <w:rFonts w:ascii="Verdana" w:hAnsi="Verdana"/>
          <w:sz w:val="24"/>
          <w:lang w:val="ru-RU"/>
        </w:rPr>
      </w:pPr>
      <w:r w:rsidRPr="005E05FB">
        <w:rPr>
          <w:rFonts w:ascii="Verdana" w:hAnsi="Verdana"/>
          <w:sz w:val="24"/>
          <w:lang w:val="ru-RU"/>
        </w:rPr>
        <w:t>Министерства и ведомства, выполняющие контролирующие и разрешительные функции (регистрация, лицензирование, разрешение применения) реализуют их на региональном уровне через соответствующие региональные и местные структуры, что позволяет учитывать специфические особенности отдельных регионов страны, связанные с производством и применением химических веществ. Таким образом, функции министерств и ведомств достаточно разграничены, что исключает возникновение ситуаций, при которых отсутствует ясность в том, какое министерство либо ведомство несет ответственность.</w:t>
      </w:r>
    </w:p>
    <w:p w14:paraId="3D1CCCD0" w14:textId="77777777" w:rsidR="005E05FB" w:rsidRPr="005E05FB" w:rsidRDefault="005E05FB" w:rsidP="005E05FB">
      <w:pPr>
        <w:spacing w:after="0" w:line="240" w:lineRule="auto"/>
        <w:ind w:firstLine="720"/>
        <w:jc w:val="both"/>
        <w:rPr>
          <w:rFonts w:ascii="Verdana" w:hAnsi="Verdana"/>
          <w:sz w:val="24"/>
          <w:lang w:val="ru-RU"/>
        </w:rPr>
      </w:pPr>
      <w:r w:rsidRPr="005E05FB">
        <w:rPr>
          <w:rFonts w:ascii="Verdana" w:hAnsi="Verdana"/>
          <w:sz w:val="24"/>
          <w:lang w:val="ru-RU"/>
        </w:rPr>
        <w:t xml:space="preserve">Следует отметить, что ни одно из министерств и ведомств не имеет в своей структуре отдельного формирования, в функции которого включаются только вопросы обеспечения рационального и безопасного использования химических веществ. Специалисты наряду с означенными выше, выполняют другие функции. </w:t>
      </w:r>
    </w:p>
    <w:p w14:paraId="14EA20A8" w14:textId="77777777" w:rsidR="005E05FB" w:rsidRPr="005E05FB" w:rsidRDefault="005E05FB" w:rsidP="005E05FB">
      <w:pPr>
        <w:spacing w:after="0" w:line="240" w:lineRule="auto"/>
        <w:ind w:firstLine="720"/>
        <w:jc w:val="both"/>
        <w:rPr>
          <w:rFonts w:ascii="Verdana" w:hAnsi="Verdana"/>
          <w:b/>
          <w:bCs/>
          <w:sz w:val="24"/>
          <w:lang w:val="ru-RU"/>
        </w:rPr>
      </w:pPr>
    </w:p>
    <w:p w14:paraId="74F37F61" w14:textId="044976CF" w:rsidR="005E05FB" w:rsidRPr="006B1EBA" w:rsidRDefault="00CF7AEE" w:rsidP="00593309">
      <w:pPr>
        <w:pStyle w:val="2"/>
        <w:rPr>
          <w:rFonts w:ascii="Verdana" w:hAnsi="Verdana"/>
          <w:bCs/>
          <w:color w:val="385623" w:themeColor="accent6" w:themeShade="80"/>
          <w:sz w:val="24"/>
          <w:lang w:val="ru-RU"/>
        </w:rPr>
      </w:pPr>
      <w:bookmarkStart w:id="40" w:name="_Toc122592738"/>
      <w:r>
        <w:rPr>
          <w:rFonts w:ascii="Verdana" w:hAnsi="Verdana"/>
          <w:bCs/>
          <w:color w:val="385623" w:themeColor="accent6" w:themeShade="80"/>
          <w:sz w:val="24"/>
          <w:lang w:val="ru-RU"/>
        </w:rPr>
        <w:t>5</w:t>
      </w:r>
      <w:r w:rsidR="006B1EBA" w:rsidRPr="006B1EBA">
        <w:rPr>
          <w:rFonts w:ascii="Verdana" w:hAnsi="Verdana"/>
          <w:bCs/>
          <w:color w:val="385623" w:themeColor="accent6" w:themeShade="80"/>
          <w:sz w:val="24"/>
          <w:lang w:val="ru-RU"/>
        </w:rPr>
        <w:t xml:space="preserve">.4 </w:t>
      </w:r>
      <w:r w:rsidR="005E05FB" w:rsidRPr="006B1EBA">
        <w:rPr>
          <w:rFonts w:ascii="Verdana" w:hAnsi="Verdana"/>
          <w:bCs/>
          <w:color w:val="385623" w:themeColor="accent6" w:themeShade="80"/>
          <w:sz w:val="24"/>
          <w:lang w:val="ru-RU"/>
        </w:rPr>
        <w:t>Выводы и предложения</w:t>
      </w:r>
      <w:bookmarkEnd w:id="40"/>
    </w:p>
    <w:p w14:paraId="3C6AAED7" w14:textId="77777777" w:rsidR="005E05FB" w:rsidRPr="005E05FB" w:rsidRDefault="005E05FB" w:rsidP="005E05FB">
      <w:pPr>
        <w:spacing w:after="0" w:line="240" w:lineRule="auto"/>
        <w:ind w:firstLine="720"/>
        <w:jc w:val="both"/>
        <w:rPr>
          <w:rFonts w:ascii="Verdana" w:hAnsi="Verdana"/>
          <w:sz w:val="24"/>
          <w:lang w:val="ru-RU"/>
        </w:rPr>
      </w:pPr>
      <w:r w:rsidRPr="005E05FB">
        <w:rPr>
          <w:rFonts w:ascii="Verdana" w:hAnsi="Verdana"/>
          <w:sz w:val="24"/>
          <w:lang w:val="ru-RU"/>
        </w:rPr>
        <w:t xml:space="preserve">Одним из основных условий повышения эффективности действий органов государственного управления в обеспечении безопасности использования химических веществ являются достижение полной координации действий, обеспечение единого информационного пространства для органов управления на всех уровнях, повышение квалификации государственных чиновников и лиц, принимающих решения, в сфере контроля за обращением химических веществ. </w:t>
      </w:r>
    </w:p>
    <w:p w14:paraId="63C238A8" w14:textId="77777777" w:rsidR="005E05FB" w:rsidRPr="005E05FB" w:rsidRDefault="005E05FB" w:rsidP="005E05FB">
      <w:pPr>
        <w:spacing w:after="0" w:line="240" w:lineRule="auto"/>
        <w:ind w:firstLine="720"/>
        <w:jc w:val="both"/>
        <w:rPr>
          <w:rFonts w:ascii="Verdana" w:hAnsi="Verdana"/>
          <w:sz w:val="24"/>
          <w:lang w:val="ru-RU"/>
        </w:rPr>
      </w:pPr>
      <w:r w:rsidRPr="005E05FB">
        <w:rPr>
          <w:rFonts w:ascii="Verdana" w:hAnsi="Verdana"/>
          <w:sz w:val="24"/>
          <w:lang w:val="ru-RU"/>
        </w:rPr>
        <w:t>Следовательно, для устойчивого осуществления контроля за обращением химических веществ на государственном уровне, возникает необходимость в:</w:t>
      </w:r>
    </w:p>
    <w:p w14:paraId="2D047AF8" w14:textId="77777777" w:rsidR="005E05FB" w:rsidRPr="005E05FB" w:rsidRDefault="005E05FB" w:rsidP="003C62FB">
      <w:pPr>
        <w:numPr>
          <w:ilvl w:val="0"/>
          <w:numId w:val="8"/>
        </w:numPr>
        <w:spacing w:after="0" w:line="240" w:lineRule="auto"/>
        <w:ind w:left="0" w:firstLine="720"/>
        <w:jc w:val="both"/>
        <w:rPr>
          <w:rFonts w:ascii="Verdana" w:hAnsi="Verdana"/>
          <w:sz w:val="24"/>
          <w:lang w:val="ru-RU"/>
        </w:rPr>
      </w:pPr>
      <w:r w:rsidRPr="005E05FB">
        <w:rPr>
          <w:rFonts w:ascii="Verdana" w:hAnsi="Verdana"/>
          <w:sz w:val="24"/>
          <w:lang w:val="ru-RU"/>
        </w:rPr>
        <w:t>разработке Закона о химической безопасности;</w:t>
      </w:r>
    </w:p>
    <w:p w14:paraId="1FEE5230" w14:textId="77777777" w:rsidR="005E05FB" w:rsidRPr="005E05FB" w:rsidRDefault="005E05FB" w:rsidP="003C62FB">
      <w:pPr>
        <w:numPr>
          <w:ilvl w:val="0"/>
          <w:numId w:val="8"/>
        </w:numPr>
        <w:spacing w:after="0" w:line="240" w:lineRule="auto"/>
        <w:ind w:left="0" w:firstLine="720"/>
        <w:jc w:val="both"/>
        <w:rPr>
          <w:rFonts w:ascii="Verdana" w:hAnsi="Verdana"/>
          <w:sz w:val="24"/>
          <w:lang w:val="ru-RU"/>
        </w:rPr>
      </w:pPr>
      <w:r w:rsidRPr="005E05FB">
        <w:rPr>
          <w:rFonts w:ascii="Verdana" w:hAnsi="Verdana"/>
          <w:sz w:val="24"/>
          <w:lang w:val="ru-RU"/>
        </w:rPr>
        <w:t>создании Национального агенства по управлению химическим веществами с контролирующими функциями;</w:t>
      </w:r>
    </w:p>
    <w:p w14:paraId="14D3C9F7" w14:textId="77777777" w:rsidR="0050766C" w:rsidRPr="006B1EBA" w:rsidRDefault="005E05FB" w:rsidP="003C62FB">
      <w:pPr>
        <w:numPr>
          <w:ilvl w:val="0"/>
          <w:numId w:val="8"/>
        </w:numPr>
        <w:spacing w:after="0" w:line="240" w:lineRule="auto"/>
        <w:ind w:left="0" w:firstLine="720"/>
        <w:jc w:val="both"/>
        <w:rPr>
          <w:rFonts w:ascii="Verdana" w:hAnsi="Verdana"/>
          <w:sz w:val="24"/>
          <w:lang w:val="ru-RU"/>
        </w:rPr>
      </w:pPr>
      <w:r w:rsidRPr="006B1EBA">
        <w:rPr>
          <w:rFonts w:ascii="Verdana" w:hAnsi="Verdana"/>
          <w:sz w:val="24"/>
          <w:lang w:val="ru-RU"/>
        </w:rPr>
        <w:t xml:space="preserve">создании Национального центра отравлений, соответствующего международным требованиям ВОЗ. </w:t>
      </w:r>
    </w:p>
    <w:p w14:paraId="1BF7C9FF" w14:textId="77777777" w:rsidR="0050766C" w:rsidRDefault="0050766C" w:rsidP="0050766C">
      <w:pPr>
        <w:jc w:val="both"/>
        <w:rPr>
          <w:rFonts w:ascii="Verdana" w:hAnsi="Verdana"/>
          <w:sz w:val="24"/>
          <w:lang w:val="ru-RU"/>
        </w:rPr>
      </w:pPr>
    </w:p>
    <w:p w14:paraId="0C0CF722" w14:textId="77777777" w:rsidR="0050766C" w:rsidRDefault="0050766C" w:rsidP="0050766C">
      <w:pPr>
        <w:jc w:val="both"/>
        <w:rPr>
          <w:rFonts w:ascii="Verdana" w:hAnsi="Verdana"/>
          <w:sz w:val="24"/>
          <w:lang w:val="ru-RU"/>
        </w:rPr>
      </w:pPr>
    </w:p>
    <w:p w14:paraId="68718F5E" w14:textId="77777777" w:rsidR="0050766C" w:rsidRDefault="0050766C" w:rsidP="0050766C">
      <w:pPr>
        <w:jc w:val="both"/>
        <w:rPr>
          <w:rFonts w:ascii="Verdana" w:hAnsi="Verdana"/>
          <w:sz w:val="24"/>
          <w:lang w:val="ru-RU"/>
        </w:rPr>
      </w:pPr>
    </w:p>
    <w:p w14:paraId="6795F5F1" w14:textId="77777777" w:rsidR="0050766C" w:rsidRDefault="0050766C" w:rsidP="0050766C">
      <w:pPr>
        <w:jc w:val="both"/>
        <w:rPr>
          <w:rFonts w:ascii="Verdana" w:hAnsi="Verdana"/>
          <w:sz w:val="24"/>
          <w:lang w:val="ru-RU"/>
        </w:rPr>
      </w:pPr>
    </w:p>
    <w:p w14:paraId="7F0914DC" w14:textId="77777777" w:rsidR="0050766C" w:rsidRDefault="0050766C" w:rsidP="0050766C">
      <w:pPr>
        <w:jc w:val="both"/>
        <w:rPr>
          <w:rFonts w:ascii="Verdana" w:hAnsi="Verdana"/>
          <w:sz w:val="24"/>
          <w:lang w:val="ru-RU"/>
        </w:rPr>
      </w:pPr>
    </w:p>
    <w:p w14:paraId="1A7234DC" w14:textId="77777777" w:rsidR="0050766C" w:rsidRDefault="0050766C">
      <w:pPr>
        <w:rPr>
          <w:rFonts w:ascii="Verdana" w:hAnsi="Verdana"/>
          <w:sz w:val="24"/>
          <w:lang w:val="ru-RU"/>
        </w:rPr>
      </w:pPr>
      <w:r>
        <w:rPr>
          <w:rFonts w:ascii="Verdana" w:hAnsi="Verdana"/>
          <w:sz w:val="24"/>
          <w:lang w:val="ru-RU"/>
        </w:rPr>
        <w:br w:type="page"/>
      </w:r>
    </w:p>
    <w:p w14:paraId="6C0120E2" w14:textId="2273D90F" w:rsidR="0050766C" w:rsidRPr="0050766C" w:rsidRDefault="0050766C" w:rsidP="00593309">
      <w:pPr>
        <w:pStyle w:val="1"/>
        <w:rPr>
          <w:rFonts w:ascii="Verdana" w:hAnsi="Verdana"/>
          <w:color w:val="EE6203"/>
          <w:lang w:val="ru-RU"/>
        </w:rPr>
      </w:pPr>
      <w:bookmarkStart w:id="41" w:name="_Toc122592739"/>
      <w:r w:rsidRPr="0050766C">
        <w:rPr>
          <w:rFonts w:ascii="Verdana" w:hAnsi="Verdana"/>
          <w:color w:val="EE6203"/>
          <w:lang w:val="ru-RU"/>
        </w:rPr>
        <w:t xml:space="preserve">Глава </w:t>
      </w:r>
      <w:r w:rsidR="00CF7AEE">
        <w:rPr>
          <w:rFonts w:ascii="Verdana" w:hAnsi="Verdana"/>
          <w:color w:val="EE6203"/>
          <w:lang w:val="ru-RU"/>
        </w:rPr>
        <w:t>6</w:t>
      </w:r>
      <w:r w:rsidRPr="0050766C">
        <w:rPr>
          <w:rFonts w:ascii="Verdana" w:hAnsi="Verdana"/>
          <w:color w:val="EE6203"/>
          <w:lang w:val="ru-RU"/>
        </w:rPr>
        <w:t>. Доступ и использование информации</w:t>
      </w:r>
      <w:bookmarkEnd w:id="41"/>
    </w:p>
    <w:p w14:paraId="02577F6F" w14:textId="77777777" w:rsidR="006B1EBA" w:rsidRPr="006B1EBA" w:rsidRDefault="006B1EBA" w:rsidP="006B1EBA">
      <w:pPr>
        <w:jc w:val="both"/>
        <w:rPr>
          <w:rFonts w:ascii="Verdana" w:hAnsi="Verdana"/>
          <w:b/>
          <w:sz w:val="24"/>
          <w:lang w:val="ru-RU"/>
        </w:rPr>
      </w:pPr>
    </w:p>
    <w:p w14:paraId="71C06637" w14:textId="77777777" w:rsidR="006B1EBA" w:rsidRPr="006B1EBA" w:rsidRDefault="006B1EBA" w:rsidP="006B1EBA">
      <w:pPr>
        <w:spacing w:after="0" w:line="240" w:lineRule="auto"/>
        <w:ind w:firstLine="720"/>
        <w:jc w:val="both"/>
        <w:rPr>
          <w:rFonts w:ascii="Verdana" w:hAnsi="Verdana"/>
          <w:bCs/>
          <w:sz w:val="24"/>
          <w:lang w:val="ru-RU"/>
        </w:rPr>
      </w:pPr>
      <w:r w:rsidRPr="006B1EBA">
        <w:rPr>
          <w:rFonts w:ascii="Verdana" w:hAnsi="Verdana"/>
          <w:bCs/>
          <w:sz w:val="24"/>
          <w:lang w:val="ru-RU"/>
        </w:rPr>
        <w:t>В главе содержится обзор наличия и доступности данных по управлению химическими веществами, обзор международной литературы и баз данных о химических веществах для классификации и маркировки химических веществ, оценки риска воздействия химических веществ на здоровье и окружающую природную среду на национальном уровне.</w:t>
      </w:r>
    </w:p>
    <w:p w14:paraId="7D1E4237" w14:textId="77777777" w:rsidR="006B1EBA" w:rsidRPr="006B1EBA" w:rsidRDefault="006B1EBA" w:rsidP="006B1EBA">
      <w:pPr>
        <w:spacing w:after="0" w:line="240" w:lineRule="auto"/>
        <w:ind w:firstLine="720"/>
        <w:jc w:val="both"/>
        <w:rPr>
          <w:rFonts w:ascii="Verdana" w:hAnsi="Verdana"/>
          <w:bCs/>
          <w:sz w:val="24"/>
          <w:lang w:val="ru-RU"/>
        </w:rPr>
      </w:pPr>
      <w:r w:rsidRPr="006B1EBA">
        <w:rPr>
          <w:rFonts w:ascii="Verdana" w:hAnsi="Verdana"/>
          <w:bCs/>
          <w:sz w:val="24"/>
          <w:lang w:val="ru-RU"/>
        </w:rPr>
        <w:t xml:space="preserve">Наиболее доступными источниками информации о вредном действии анализируемых химических соединений являются: </w:t>
      </w:r>
    </w:p>
    <w:p w14:paraId="0CDF4107" w14:textId="77777777" w:rsidR="006B1EBA" w:rsidRPr="006B1EBA" w:rsidRDefault="006B1EBA" w:rsidP="003C62FB">
      <w:pPr>
        <w:pStyle w:val="ac"/>
        <w:numPr>
          <w:ilvl w:val="0"/>
          <w:numId w:val="14"/>
        </w:numPr>
        <w:ind w:left="0" w:firstLine="720"/>
        <w:jc w:val="both"/>
        <w:rPr>
          <w:rFonts w:ascii="Verdana" w:hAnsi="Verdana"/>
          <w:bCs/>
          <w:sz w:val="24"/>
        </w:rPr>
      </w:pPr>
      <w:r w:rsidRPr="006B1EBA">
        <w:rPr>
          <w:rFonts w:ascii="Verdana" w:hAnsi="Verdana"/>
          <w:bCs/>
          <w:sz w:val="24"/>
        </w:rPr>
        <w:t xml:space="preserve">аналитические обзоры, </w:t>
      </w:r>
    </w:p>
    <w:p w14:paraId="6BCE658F" w14:textId="77777777" w:rsidR="006B1EBA" w:rsidRPr="006B1EBA" w:rsidRDefault="006B1EBA" w:rsidP="003C62FB">
      <w:pPr>
        <w:pStyle w:val="ac"/>
        <w:numPr>
          <w:ilvl w:val="0"/>
          <w:numId w:val="14"/>
        </w:numPr>
        <w:ind w:left="0" w:firstLine="720"/>
        <w:jc w:val="both"/>
        <w:rPr>
          <w:rFonts w:ascii="Verdana" w:hAnsi="Verdana"/>
          <w:bCs/>
          <w:sz w:val="24"/>
        </w:rPr>
      </w:pPr>
      <w:r w:rsidRPr="006B1EBA">
        <w:rPr>
          <w:rFonts w:ascii="Verdana" w:hAnsi="Verdana"/>
          <w:bCs/>
          <w:sz w:val="24"/>
        </w:rPr>
        <w:t xml:space="preserve">отчеты, </w:t>
      </w:r>
    </w:p>
    <w:p w14:paraId="681B0BBE" w14:textId="77777777" w:rsidR="006B1EBA" w:rsidRPr="006B1EBA" w:rsidRDefault="006B1EBA" w:rsidP="003C62FB">
      <w:pPr>
        <w:pStyle w:val="ac"/>
        <w:numPr>
          <w:ilvl w:val="0"/>
          <w:numId w:val="14"/>
        </w:numPr>
        <w:ind w:left="0" w:firstLine="720"/>
        <w:jc w:val="both"/>
        <w:rPr>
          <w:rFonts w:ascii="Verdana" w:hAnsi="Verdana"/>
          <w:bCs/>
          <w:sz w:val="24"/>
        </w:rPr>
      </w:pPr>
      <w:r w:rsidRPr="006B1EBA">
        <w:rPr>
          <w:rFonts w:ascii="Verdana" w:hAnsi="Verdana"/>
          <w:bCs/>
          <w:sz w:val="24"/>
        </w:rPr>
        <w:t xml:space="preserve">справочники, </w:t>
      </w:r>
    </w:p>
    <w:p w14:paraId="709E6E55" w14:textId="77777777" w:rsidR="006B1EBA" w:rsidRPr="006B1EBA" w:rsidRDefault="006B1EBA" w:rsidP="003C62FB">
      <w:pPr>
        <w:pStyle w:val="ac"/>
        <w:numPr>
          <w:ilvl w:val="0"/>
          <w:numId w:val="14"/>
        </w:numPr>
        <w:ind w:left="0" w:firstLine="720"/>
        <w:jc w:val="both"/>
        <w:rPr>
          <w:rFonts w:ascii="Verdana" w:hAnsi="Verdana"/>
          <w:bCs/>
          <w:sz w:val="24"/>
        </w:rPr>
      </w:pPr>
      <w:r w:rsidRPr="006B1EBA">
        <w:rPr>
          <w:rFonts w:ascii="Verdana" w:hAnsi="Verdana"/>
          <w:bCs/>
          <w:sz w:val="24"/>
          <w:lang w:val="ru-BY"/>
        </w:rPr>
        <w:t>базы данных, содержащие итоговые заключения высококвалифицированных экспертов об опасных свойствах вещества</w:t>
      </w:r>
      <w:r w:rsidRPr="006B1EBA">
        <w:rPr>
          <w:rFonts w:ascii="Verdana" w:hAnsi="Verdana"/>
          <w:bCs/>
          <w:sz w:val="24"/>
        </w:rPr>
        <w:t>.</w:t>
      </w:r>
    </w:p>
    <w:p w14:paraId="08FBABD1" w14:textId="77777777" w:rsidR="006B1EBA" w:rsidRPr="006B1EBA" w:rsidRDefault="006B1EBA" w:rsidP="006B1EBA">
      <w:pPr>
        <w:spacing w:after="0" w:line="240" w:lineRule="auto"/>
        <w:ind w:firstLine="720"/>
        <w:jc w:val="both"/>
        <w:rPr>
          <w:rFonts w:ascii="Verdana" w:hAnsi="Verdana"/>
          <w:bCs/>
          <w:iCs/>
          <w:sz w:val="24"/>
          <w:lang w:val="ru-BY"/>
        </w:rPr>
      </w:pPr>
    </w:p>
    <w:p w14:paraId="39FB2AFF" w14:textId="7CB5A4BB" w:rsidR="006B1EBA" w:rsidRPr="006B1EBA" w:rsidRDefault="00CF7AEE" w:rsidP="00593309">
      <w:pPr>
        <w:pStyle w:val="2"/>
        <w:rPr>
          <w:rFonts w:ascii="Verdana" w:hAnsi="Verdana"/>
          <w:b w:val="0"/>
          <w:bCs/>
          <w:sz w:val="24"/>
          <w:lang w:val="ru-RU"/>
        </w:rPr>
      </w:pPr>
      <w:bookmarkStart w:id="42" w:name="_Toc122592740"/>
      <w:r>
        <w:rPr>
          <w:rFonts w:ascii="Verdana" w:hAnsi="Verdana"/>
          <w:b w:val="0"/>
          <w:bCs/>
          <w:sz w:val="24"/>
          <w:lang w:val="ru-RU"/>
        </w:rPr>
        <w:t>6</w:t>
      </w:r>
      <w:r w:rsidR="006B1EBA" w:rsidRPr="006B1EBA">
        <w:rPr>
          <w:rFonts w:ascii="Verdana" w:hAnsi="Verdana"/>
          <w:b w:val="0"/>
          <w:bCs/>
          <w:sz w:val="24"/>
          <w:lang w:val="ru-RU"/>
        </w:rPr>
        <w:t>.1 Наличие и доступность данных для управления обращением химических веществ на национальном уровне</w:t>
      </w:r>
      <w:bookmarkEnd w:id="42"/>
    </w:p>
    <w:p w14:paraId="73AD49B5" w14:textId="77777777" w:rsidR="006B1EBA" w:rsidRPr="006B1EBA" w:rsidRDefault="006B1EBA" w:rsidP="006B1EBA">
      <w:pPr>
        <w:spacing w:after="0" w:line="240" w:lineRule="auto"/>
        <w:ind w:firstLine="720"/>
        <w:jc w:val="both"/>
        <w:rPr>
          <w:rFonts w:ascii="Verdana" w:hAnsi="Verdana"/>
          <w:sz w:val="24"/>
          <w:lang w:val="ru-RU"/>
        </w:rPr>
      </w:pPr>
    </w:p>
    <w:p w14:paraId="59F1931F" w14:textId="0E5DBAB6" w:rsidR="006B1EBA" w:rsidRPr="006B1EBA" w:rsidRDefault="006B1EBA" w:rsidP="006B1EBA">
      <w:pPr>
        <w:spacing w:after="0" w:line="240" w:lineRule="auto"/>
        <w:ind w:firstLine="720"/>
        <w:jc w:val="both"/>
        <w:rPr>
          <w:rFonts w:ascii="Verdana" w:hAnsi="Verdana"/>
          <w:sz w:val="24"/>
          <w:lang w:val="ru-RU"/>
        </w:rPr>
      </w:pPr>
      <w:r w:rsidRPr="006B1EBA">
        <w:rPr>
          <w:rFonts w:ascii="Verdana" w:hAnsi="Verdana"/>
          <w:sz w:val="24"/>
          <w:lang w:val="ru-RU"/>
        </w:rPr>
        <w:t xml:space="preserve">В таблице </w:t>
      </w:r>
      <w:r w:rsidR="00CF7AEE">
        <w:rPr>
          <w:rFonts w:ascii="Verdana" w:hAnsi="Verdana"/>
          <w:sz w:val="24"/>
          <w:lang w:val="ru-RU"/>
        </w:rPr>
        <w:t>6</w:t>
      </w:r>
      <w:r w:rsidRPr="006B1EBA">
        <w:rPr>
          <w:rFonts w:ascii="Verdana" w:hAnsi="Verdana"/>
          <w:sz w:val="24"/>
          <w:lang w:val="ru-RU"/>
        </w:rPr>
        <w:t>.</w:t>
      </w:r>
      <w:r>
        <w:rPr>
          <w:rFonts w:ascii="Verdana" w:hAnsi="Verdana"/>
          <w:sz w:val="24"/>
          <w:lang w:val="ru-RU"/>
        </w:rPr>
        <w:t>А</w:t>
      </w:r>
      <w:r w:rsidRPr="006B1EBA">
        <w:rPr>
          <w:rFonts w:ascii="Verdana" w:hAnsi="Verdana"/>
          <w:sz w:val="24"/>
          <w:lang w:val="ru-RU"/>
        </w:rPr>
        <w:t xml:space="preserve"> приведены сведения о качестве и количестве доступной информации для рационального регулирования обращением приоритетных групп химических веществ на национальном уровне.</w:t>
      </w:r>
    </w:p>
    <w:p w14:paraId="23A5FB88" w14:textId="77777777" w:rsidR="006B1EBA" w:rsidRPr="006B1EBA" w:rsidRDefault="006B1EBA" w:rsidP="006B1EBA">
      <w:pPr>
        <w:jc w:val="both"/>
        <w:rPr>
          <w:rFonts w:ascii="Verdana" w:hAnsi="Verdana"/>
          <w:sz w:val="24"/>
          <w:lang w:val="ru-RU"/>
        </w:rPr>
      </w:pPr>
    </w:p>
    <w:p w14:paraId="31AF6022" w14:textId="73F11E0A" w:rsidR="006B1EBA" w:rsidRPr="006B1EBA" w:rsidRDefault="006B1EBA" w:rsidP="006B1EBA">
      <w:pPr>
        <w:spacing w:after="0" w:line="240" w:lineRule="auto"/>
        <w:jc w:val="both"/>
        <w:rPr>
          <w:rFonts w:ascii="Verdana" w:hAnsi="Verdana"/>
          <w:sz w:val="24"/>
          <w:lang w:val="ru-RU"/>
        </w:rPr>
      </w:pPr>
      <w:r w:rsidRPr="006B1EBA">
        <w:rPr>
          <w:rFonts w:ascii="Verdana" w:hAnsi="Verdana"/>
          <w:sz w:val="24"/>
          <w:lang w:val="ru-RU"/>
        </w:rPr>
        <w:t xml:space="preserve">Таблица </w:t>
      </w:r>
      <w:r w:rsidR="00CF7AEE">
        <w:rPr>
          <w:rFonts w:ascii="Verdana" w:hAnsi="Verdana"/>
          <w:sz w:val="24"/>
          <w:lang w:val="ru-RU"/>
        </w:rPr>
        <w:t>6</w:t>
      </w:r>
      <w:r>
        <w:rPr>
          <w:rFonts w:ascii="Verdana" w:hAnsi="Verdana"/>
          <w:sz w:val="24"/>
          <w:lang w:val="ru-RU"/>
        </w:rPr>
        <w:t>.А:</w:t>
      </w:r>
      <w:r w:rsidRPr="006B1EBA">
        <w:rPr>
          <w:rFonts w:ascii="Verdana" w:hAnsi="Verdana"/>
          <w:sz w:val="24"/>
          <w:lang w:val="ru-RU"/>
        </w:rPr>
        <w:t xml:space="preserve"> Наличие и доступность данных для управления обращением химических веществ на национальном уровне</w:t>
      </w:r>
    </w:p>
    <w:tbl>
      <w:tblPr>
        <w:tblStyle w:val="af"/>
        <w:tblW w:w="5000" w:type="pct"/>
        <w:tblLayout w:type="fixed"/>
        <w:tblLook w:val="04A0" w:firstRow="1" w:lastRow="0" w:firstColumn="1" w:lastColumn="0" w:noHBand="0" w:noVBand="1"/>
      </w:tblPr>
      <w:tblGrid>
        <w:gridCol w:w="2022"/>
        <w:gridCol w:w="1731"/>
        <w:gridCol w:w="1251"/>
        <w:gridCol w:w="1669"/>
        <w:gridCol w:w="1530"/>
        <w:gridCol w:w="1852"/>
      </w:tblGrid>
      <w:tr w:rsidR="006B1EBA" w:rsidRPr="006B1EBA" w14:paraId="305924F5" w14:textId="77777777" w:rsidTr="0075009F">
        <w:trPr>
          <w:trHeight w:val="20"/>
        </w:trPr>
        <w:tc>
          <w:tcPr>
            <w:tcW w:w="1005" w:type="pct"/>
            <w:vAlign w:val="center"/>
          </w:tcPr>
          <w:p w14:paraId="3007B605" w14:textId="77777777" w:rsidR="006B1EBA" w:rsidRPr="006B1EBA" w:rsidRDefault="006B1EBA" w:rsidP="006B1EBA">
            <w:pPr>
              <w:jc w:val="center"/>
              <w:rPr>
                <w:rFonts w:ascii="Verdana" w:hAnsi="Verdana"/>
              </w:rPr>
            </w:pPr>
            <w:r w:rsidRPr="006B1EBA">
              <w:rPr>
                <w:rFonts w:ascii="Verdana" w:hAnsi="Verdana"/>
              </w:rPr>
              <w:t>Данные, необходимые для:</w:t>
            </w:r>
          </w:p>
        </w:tc>
        <w:tc>
          <w:tcPr>
            <w:tcW w:w="861" w:type="pct"/>
            <w:vAlign w:val="center"/>
          </w:tcPr>
          <w:p w14:paraId="32DEA41A" w14:textId="77777777" w:rsidR="006B1EBA" w:rsidRPr="006B1EBA" w:rsidRDefault="006B1EBA" w:rsidP="006B1EBA">
            <w:pPr>
              <w:jc w:val="center"/>
              <w:rPr>
                <w:rFonts w:ascii="Verdana" w:hAnsi="Verdana"/>
              </w:rPr>
            </w:pPr>
            <w:r w:rsidRPr="006B1EBA">
              <w:rPr>
                <w:rFonts w:ascii="Verdana" w:hAnsi="Verdana"/>
              </w:rPr>
              <w:t>Средства защиты растений (пестициды)</w:t>
            </w:r>
          </w:p>
        </w:tc>
        <w:tc>
          <w:tcPr>
            <w:tcW w:w="622" w:type="pct"/>
            <w:vAlign w:val="center"/>
          </w:tcPr>
          <w:p w14:paraId="224A3B76" w14:textId="77777777" w:rsidR="006B1EBA" w:rsidRPr="006B1EBA" w:rsidRDefault="006B1EBA" w:rsidP="006B1EBA">
            <w:pPr>
              <w:jc w:val="center"/>
              <w:rPr>
                <w:rFonts w:ascii="Verdana" w:hAnsi="Verdana"/>
              </w:rPr>
            </w:pPr>
            <w:r w:rsidRPr="006B1EBA">
              <w:rPr>
                <w:rFonts w:ascii="Verdana" w:hAnsi="Verdana"/>
              </w:rPr>
              <w:t>Биоциды</w:t>
            </w:r>
          </w:p>
        </w:tc>
        <w:tc>
          <w:tcPr>
            <w:tcW w:w="830" w:type="pct"/>
            <w:vAlign w:val="center"/>
          </w:tcPr>
          <w:p w14:paraId="14D7D252" w14:textId="77777777" w:rsidR="006B1EBA" w:rsidRPr="006B1EBA" w:rsidRDefault="006B1EBA" w:rsidP="006B1EBA">
            <w:pPr>
              <w:jc w:val="center"/>
              <w:rPr>
                <w:rFonts w:ascii="Verdana" w:hAnsi="Verdana"/>
              </w:rPr>
            </w:pPr>
            <w:r w:rsidRPr="006B1EBA">
              <w:rPr>
                <w:rFonts w:ascii="Verdana" w:hAnsi="Verdana"/>
              </w:rPr>
              <w:t>Промышленные химические вещества</w:t>
            </w:r>
          </w:p>
        </w:tc>
        <w:tc>
          <w:tcPr>
            <w:tcW w:w="761" w:type="pct"/>
            <w:vAlign w:val="center"/>
          </w:tcPr>
          <w:p w14:paraId="36AC4CF6" w14:textId="77777777" w:rsidR="006B1EBA" w:rsidRPr="0075009F" w:rsidRDefault="006B1EBA" w:rsidP="006B1EBA">
            <w:pPr>
              <w:jc w:val="center"/>
              <w:rPr>
                <w:rFonts w:ascii="Verdana" w:hAnsi="Verdana"/>
                <w:lang w:val="ru-RU"/>
              </w:rPr>
            </w:pPr>
            <w:r w:rsidRPr="0075009F">
              <w:rPr>
                <w:rFonts w:ascii="Verdana" w:hAnsi="Verdana"/>
                <w:lang w:val="ru-RU"/>
              </w:rPr>
              <w:t>Потребите</w:t>
            </w:r>
            <w:r w:rsidR="0075009F">
              <w:rPr>
                <w:rFonts w:ascii="Verdana" w:hAnsi="Verdana"/>
                <w:lang w:val="ru-RU"/>
              </w:rPr>
              <w:t>-</w:t>
            </w:r>
            <w:r w:rsidRPr="0075009F">
              <w:rPr>
                <w:rFonts w:ascii="Verdana" w:hAnsi="Verdana"/>
                <w:lang w:val="ru-RU"/>
              </w:rPr>
              <w:t>льские химичес</w:t>
            </w:r>
            <w:r w:rsidR="0075009F">
              <w:rPr>
                <w:rFonts w:ascii="Verdana" w:hAnsi="Verdana"/>
                <w:lang w:val="ru-RU"/>
              </w:rPr>
              <w:t>-</w:t>
            </w:r>
            <w:r w:rsidRPr="0075009F">
              <w:rPr>
                <w:rFonts w:ascii="Verdana" w:hAnsi="Verdana"/>
                <w:lang w:val="ru-RU"/>
              </w:rPr>
              <w:t>кие вещества</w:t>
            </w:r>
          </w:p>
        </w:tc>
        <w:tc>
          <w:tcPr>
            <w:tcW w:w="920" w:type="pct"/>
            <w:vAlign w:val="center"/>
          </w:tcPr>
          <w:p w14:paraId="0B11438D" w14:textId="77777777" w:rsidR="006B1EBA" w:rsidRPr="006B1EBA" w:rsidRDefault="006B1EBA" w:rsidP="006B1EBA">
            <w:pPr>
              <w:jc w:val="center"/>
              <w:rPr>
                <w:rFonts w:ascii="Verdana" w:hAnsi="Verdana"/>
              </w:rPr>
            </w:pPr>
            <w:r w:rsidRPr="006B1EBA">
              <w:rPr>
                <w:rFonts w:ascii="Verdana" w:hAnsi="Verdana"/>
              </w:rPr>
              <w:t>Отходы производства химические</w:t>
            </w:r>
          </w:p>
        </w:tc>
      </w:tr>
      <w:tr w:rsidR="006B1EBA" w:rsidRPr="006B1EBA" w14:paraId="7D52D56A" w14:textId="77777777" w:rsidTr="0075009F">
        <w:trPr>
          <w:trHeight w:val="20"/>
        </w:trPr>
        <w:tc>
          <w:tcPr>
            <w:tcW w:w="1005" w:type="pct"/>
            <w:vAlign w:val="center"/>
          </w:tcPr>
          <w:p w14:paraId="66EB8F56" w14:textId="77777777" w:rsidR="006B1EBA" w:rsidRPr="006B1EBA" w:rsidRDefault="006B1EBA" w:rsidP="0075009F">
            <w:pPr>
              <w:jc w:val="center"/>
              <w:rPr>
                <w:rFonts w:ascii="Verdana" w:hAnsi="Verdana"/>
                <w:sz w:val="24"/>
              </w:rPr>
            </w:pPr>
            <w:r w:rsidRPr="006B1EBA">
              <w:rPr>
                <w:rFonts w:ascii="Verdana" w:hAnsi="Verdana"/>
                <w:sz w:val="24"/>
              </w:rPr>
              <w:t>Установления приоритетов</w:t>
            </w:r>
          </w:p>
        </w:tc>
        <w:tc>
          <w:tcPr>
            <w:tcW w:w="861" w:type="pct"/>
            <w:vAlign w:val="center"/>
          </w:tcPr>
          <w:p w14:paraId="75E6C941" w14:textId="77777777" w:rsidR="006B1EBA" w:rsidRPr="006B1EBA" w:rsidRDefault="006B1EBA" w:rsidP="006B1EBA">
            <w:pPr>
              <w:jc w:val="center"/>
              <w:rPr>
                <w:rFonts w:ascii="Verdana" w:hAnsi="Verdana"/>
                <w:sz w:val="24"/>
              </w:rPr>
            </w:pPr>
            <w:r w:rsidRPr="006B1EBA">
              <w:rPr>
                <w:rFonts w:ascii="Verdana" w:hAnsi="Verdana"/>
                <w:sz w:val="24"/>
              </w:rPr>
              <w:t>+</w:t>
            </w:r>
          </w:p>
        </w:tc>
        <w:tc>
          <w:tcPr>
            <w:tcW w:w="622" w:type="pct"/>
            <w:vAlign w:val="center"/>
          </w:tcPr>
          <w:p w14:paraId="31C3BBD9"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c>
          <w:tcPr>
            <w:tcW w:w="830" w:type="pct"/>
            <w:vAlign w:val="center"/>
          </w:tcPr>
          <w:p w14:paraId="3D0A49C6"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c>
          <w:tcPr>
            <w:tcW w:w="761" w:type="pct"/>
            <w:vAlign w:val="center"/>
          </w:tcPr>
          <w:p w14:paraId="4EBD17E1"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c>
          <w:tcPr>
            <w:tcW w:w="920" w:type="pct"/>
            <w:vAlign w:val="center"/>
          </w:tcPr>
          <w:p w14:paraId="474A029B"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r>
      <w:tr w:rsidR="006B1EBA" w:rsidRPr="006B1EBA" w14:paraId="74DD441E" w14:textId="77777777" w:rsidTr="0075009F">
        <w:trPr>
          <w:trHeight w:val="20"/>
        </w:trPr>
        <w:tc>
          <w:tcPr>
            <w:tcW w:w="1005" w:type="pct"/>
            <w:vAlign w:val="center"/>
          </w:tcPr>
          <w:p w14:paraId="6DD22CEE" w14:textId="77777777" w:rsidR="006B1EBA" w:rsidRPr="006B1EBA" w:rsidRDefault="006B1EBA" w:rsidP="0075009F">
            <w:pPr>
              <w:jc w:val="center"/>
              <w:rPr>
                <w:rFonts w:ascii="Verdana" w:hAnsi="Verdana"/>
                <w:sz w:val="24"/>
              </w:rPr>
            </w:pPr>
            <w:r w:rsidRPr="006B1EBA">
              <w:rPr>
                <w:rFonts w:ascii="Verdana" w:hAnsi="Verdana"/>
                <w:sz w:val="24"/>
              </w:rPr>
              <w:t>Оценки воздействия химических веществ</w:t>
            </w:r>
          </w:p>
        </w:tc>
        <w:tc>
          <w:tcPr>
            <w:tcW w:w="861" w:type="pct"/>
            <w:vAlign w:val="center"/>
          </w:tcPr>
          <w:p w14:paraId="3312962E" w14:textId="77777777" w:rsidR="006B1EBA" w:rsidRPr="006B1EBA" w:rsidRDefault="006B1EBA" w:rsidP="006B1EBA">
            <w:pPr>
              <w:jc w:val="center"/>
              <w:rPr>
                <w:rFonts w:ascii="Verdana" w:hAnsi="Verdana"/>
                <w:sz w:val="24"/>
              </w:rPr>
            </w:pPr>
            <w:r w:rsidRPr="006B1EBA">
              <w:rPr>
                <w:rFonts w:ascii="Verdana" w:hAnsi="Verdana"/>
                <w:sz w:val="24"/>
              </w:rPr>
              <w:t>+</w:t>
            </w:r>
          </w:p>
        </w:tc>
        <w:tc>
          <w:tcPr>
            <w:tcW w:w="622" w:type="pct"/>
            <w:vAlign w:val="center"/>
          </w:tcPr>
          <w:p w14:paraId="6B1835F4" w14:textId="77777777" w:rsidR="006B1EBA" w:rsidRPr="006B1EBA" w:rsidRDefault="006B1EBA" w:rsidP="006B1EBA">
            <w:pPr>
              <w:jc w:val="center"/>
              <w:rPr>
                <w:rFonts w:ascii="Verdana" w:hAnsi="Verdana"/>
                <w:sz w:val="24"/>
              </w:rPr>
            </w:pPr>
            <w:r w:rsidRPr="006B1EBA">
              <w:rPr>
                <w:rFonts w:ascii="Verdana" w:hAnsi="Verdana"/>
                <w:sz w:val="24"/>
              </w:rPr>
              <w:t>±</w:t>
            </w:r>
          </w:p>
        </w:tc>
        <w:tc>
          <w:tcPr>
            <w:tcW w:w="830" w:type="pct"/>
            <w:vAlign w:val="center"/>
          </w:tcPr>
          <w:p w14:paraId="1ADACA47"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c>
          <w:tcPr>
            <w:tcW w:w="761" w:type="pct"/>
            <w:vAlign w:val="center"/>
          </w:tcPr>
          <w:p w14:paraId="568ECA5A"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c>
          <w:tcPr>
            <w:tcW w:w="920" w:type="pct"/>
            <w:vAlign w:val="center"/>
          </w:tcPr>
          <w:p w14:paraId="3EF5C041"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r>
      <w:tr w:rsidR="006B1EBA" w:rsidRPr="006B1EBA" w14:paraId="6648DFC2" w14:textId="77777777" w:rsidTr="0075009F">
        <w:trPr>
          <w:trHeight w:val="20"/>
        </w:trPr>
        <w:tc>
          <w:tcPr>
            <w:tcW w:w="1005" w:type="pct"/>
            <w:vAlign w:val="center"/>
          </w:tcPr>
          <w:p w14:paraId="678B302D" w14:textId="77777777" w:rsidR="006B1EBA" w:rsidRPr="006B1EBA" w:rsidRDefault="006B1EBA" w:rsidP="0075009F">
            <w:pPr>
              <w:jc w:val="center"/>
              <w:rPr>
                <w:rFonts w:ascii="Verdana" w:hAnsi="Verdana"/>
                <w:sz w:val="24"/>
                <w:lang w:val="ru-RU"/>
              </w:rPr>
            </w:pPr>
            <w:r w:rsidRPr="006B1EBA">
              <w:rPr>
                <w:rFonts w:ascii="Verdana" w:hAnsi="Verdana"/>
                <w:sz w:val="24"/>
                <w:lang w:val="ru-RU"/>
              </w:rPr>
              <w:t>Оценки риска (для здоровья человека/для окружающей среды)</w:t>
            </w:r>
          </w:p>
        </w:tc>
        <w:tc>
          <w:tcPr>
            <w:tcW w:w="861" w:type="pct"/>
            <w:vAlign w:val="center"/>
          </w:tcPr>
          <w:p w14:paraId="61C42329" w14:textId="77777777" w:rsidR="006B1EBA" w:rsidRPr="006B1EBA" w:rsidRDefault="006B1EBA" w:rsidP="006B1EBA">
            <w:pPr>
              <w:jc w:val="center"/>
              <w:rPr>
                <w:rFonts w:ascii="Verdana" w:hAnsi="Verdana"/>
                <w:sz w:val="24"/>
              </w:rPr>
            </w:pPr>
            <w:r w:rsidRPr="006B1EBA">
              <w:rPr>
                <w:rFonts w:ascii="Verdana" w:hAnsi="Verdana"/>
                <w:sz w:val="24"/>
              </w:rPr>
              <w:t>+</w:t>
            </w:r>
          </w:p>
        </w:tc>
        <w:tc>
          <w:tcPr>
            <w:tcW w:w="622" w:type="pct"/>
            <w:vAlign w:val="center"/>
          </w:tcPr>
          <w:p w14:paraId="3C85BC8D"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c>
          <w:tcPr>
            <w:tcW w:w="830" w:type="pct"/>
            <w:vAlign w:val="center"/>
          </w:tcPr>
          <w:p w14:paraId="719F5333"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c>
          <w:tcPr>
            <w:tcW w:w="761" w:type="pct"/>
            <w:vAlign w:val="center"/>
          </w:tcPr>
          <w:p w14:paraId="0847AD8A"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c>
          <w:tcPr>
            <w:tcW w:w="920" w:type="pct"/>
            <w:vAlign w:val="center"/>
          </w:tcPr>
          <w:p w14:paraId="40D92AB9"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r>
      <w:tr w:rsidR="006B1EBA" w:rsidRPr="006B1EBA" w14:paraId="176CD344" w14:textId="77777777" w:rsidTr="0075009F">
        <w:trPr>
          <w:trHeight w:val="20"/>
        </w:trPr>
        <w:tc>
          <w:tcPr>
            <w:tcW w:w="1005" w:type="pct"/>
            <w:vAlign w:val="center"/>
          </w:tcPr>
          <w:p w14:paraId="14BD0C8A" w14:textId="77777777" w:rsidR="006B1EBA" w:rsidRPr="006B1EBA" w:rsidRDefault="006B1EBA" w:rsidP="0075009F">
            <w:pPr>
              <w:jc w:val="center"/>
              <w:rPr>
                <w:rFonts w:ascii="Verdana" w:hAnsi="Verdana"/>
                <w:sz w:val="24"/>
              </w:rPr>
            </w:pPr>
            <w:r w:rsidRPr="006B1EBA">
              <w:rPr>
                <w:rFonts w:ascii="Verdana" w:hAnsi="Verdana"/>
                <w:sz w:val="24"/>
              </w:rPr>
              <w:t>Для классифи</w:t>
            </w:r>
            <w:r w:rsidR="0075009F">
              <w:rPr>
                <w:rFonts w:ascii="Verdana" w:hAnsi="Verdana"/>
                <w:sz w:val="24"/>
                <w:lang w:val="ru-RU"/>
              </w:rPr>
              <w:t>-</w:t>
            </w:r>
            <w:r w:rsidRPr="006B1EBA">
              <w:rPr>
                <w:rFonts w:ascii="Verdana" w:hAnsi="Verdana"/>
                <w:sz w:val="24"/>
              </w:rPr>
              <w:t>кации</w:t>
            </w:r>
            <w:r w:rsidR="0075009F">
              <w:rPr>
                <w:rFonts w:ascii="Verdana" w:hAnsi="Verdana"/>
                <w:sz w:val="24"/>
                <w:lang w:val="ru-RU"/>
              </w:rPr>
              <w:t xml:space="preserve"> </w:t>
            </w:r>
            <w:r w:rsidRPr="006B1EBA">
              <w:rPr>
                <w:rFonts w:ascii="Verdana" w:hAnsi="Verdana"/>
                <w:sz w:val="24"/>
              </w:rPr>
              <w:t>/ маркировки</w:t>
            </w:r>
          </w:p>
        </w:tc>
        <w:tc>
          <w:tcPr>
            <w:tcW w:w="861" w:type="pct"/>
            <w:vAlign w:val="center"/>
          </w:tcPr>
          <w:p w14:paraId="3396D5A9"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c>
          <w:tcPr>
            <w:tcW w:w="622" w:type="pct"/>
            <w:vAlign w:val="center"/>
          </w:tcPr>
          <w:p w14:paraId="3C8F91D5"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c>
          <w:tcPr>
            <w:tcW w:w="830" w:type="pct"/>
            <w:vAlign w:val="center"/>
          </w:tcPr>
          <w:p w14:paraId="6ADA5F42"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c>
          <w:tcPr>
            <w:tcW w:w="761" w:type="pct"/>
            <w:vAlign w:val="center"/>
          </w:tcPr>
          <w:p w14:paraId="568560BC"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c>
          <w:tcPr>
            <w:tcW w:w="920" w:type="pct"/>
            <w:vAlign w:val="center"/>
          </w:tcPr>
          <w:p w14:paraId="55DCEC94"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r>
      <w:tr w:rsidR="006B1EBA" w:rsidRPr="006B1EBA" w14:paraId="3E853B0D" w14:textId="77777777" w:rsidTr="0075009F">
        <w:trPr>
          <w:trHeight w:val="20"/>
        </w:trPr>
        <w:tc>
          <w:tcPr>
            <w:tcW w:w="1005" w:type="pct"/>
            <w:vAlign w:val="center"/>
          </w:tcPr>
          <w:p w14:paraId="44F1A7F4" w14:textId="77777777" w:rsidR="006B1EBA" w:rsidRPr="006B1EBA" w:rsidRDefault="006B1EBA" w:rsidP="0075009F">
            <w:pPr>
              <w:jc w:val="center"/>
              <w:rPr>
                <w:rFonts w:ascii="Verdana" w:hAnsi="Verdana"/>
                <w:sz w:val="24"/>
              </w:rPr>
            </w:pPr>
            <w:r w:rsidRPr="006B1EBA">
              <w:rPr>
                <w:rFonts w:ascii="Verdana" w:hAnsi="Verdana"/>
                <w:sz w:val="24"/>
              </w:rPr>
              <w:t>Регистрации</w:t>
            </w:r>
          </w:p>
        </w:tc>
        <w:tc>
          <w:tcPr>
            <w:tcW w:w="861" w:type="pct"/>
            <w:vAlign w:val="center"/>
          </w:tcPr>
          <w:p w14:paraId="05C503BA"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c>
          <w:tcPr>
            <w:tcW w:w="622" w:type="pct"/>
            <w:vAlign w:val="center"/>
          </w:tcPr>
          <w:p w14:paraId="722CA001"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c>
          <w:tcPr>
            <w:tcW w:w="830" w:type="pct"/>
            <w:vAlign w:val="center"/>
          </w:tcPr>
          <w:p w14:paraId="3503315D"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c>
          <w:tcPr>
            <w:tcW w:w="761" w:type="pct"/>
            <w:vAlign w:val="center"/>
          </w:tcPr>
          <w:p w14:paraId="56897EF2"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c>
          <w:tcPr>
            <w:tcW w:w="920" w:type="pct"/>
            <w:vAlign w:val="center"/>
          </w:tcPr>
          <w:p w14:paraId="73D7F2A9"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r>
      <w:tr w:rsidR="006B1EBA" w:rsidRPr="006B1EBA" w14:paraId="69603AB9" w14:textId="77777777" w:rsidTr="0075009F">
        <w:trPr>
          <w:trHeight w:val="20"/>
        </w:trPr>
        <w:tc>
          <w:tcPr>
            <w:tcW w:w="1005" w:type="pct"/>
            <w:vAlign w:val="center"/>
          </w:tcPr>
          <w:p w14:paraId="18372CBB" w14:textId="77777777" w:rsidR="006B1EBA" w:rsidRPr="006B1EBA" w:rsidRDefault="006B1EBA" w:rsidP="0075009F">
            <w:pPr>
              <w:jc w:val="center"/>
              <w:rPr>
                <w:rFonts w:ascii="Verdana" w:hAnsi="Verdana"/>
                <w:sz w:val="24"/>
              </w:rPr>
            </w:pPr>
            <w:r w:rsidRPr="006B1EBA">
              <w:rPr>
                <w:rFonts w:ascii="Verdana" w:hAnsi="Verdana"/>
                <w:sz w:val="24"/>
              </w:rPr>
              <w:t>Лицензиро</w:t>
            </w:r>
            <w:r w:rsidR="0075009F">
              <w:rPr>
                <w:rFonts w:ascii="Verdana" w:hAnsi="Verdana"/>
                <w:sz w:val="24"/>
                <w:lang w:val="ru-RU"/>
              </w:rPr>
              <w:t>-</w:t>
            </w:r>
            <w:r w:rsidRPr="006B1EBA">
              <w:rPr>
                <w:rFonts w:ascii="Verdana" w:hAnsi="Verdana"/>
                <w:sz w:val="24"/>
              </w:rPr>
              <w:t>вания</w:t>
            </w:r>
          </w:p>
        </w:tc>
        <w:tc>
          <w:tcPr>
            <w:tcW w:w="861" w:type="pct"/>
            <w:vAlign w:val="center"/>
          </w:tcPr>
          <w:p w14:paraId="17BBAE98"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c>
          <w:tcPr>
            <w:tcW w:w="622" w:type="pct"/>
            <w:vAlign w:val="center"/>
          </w:tcPr>
          <w:p w14:paraId="1625BA97"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c>
          <w:tcPr>
            <w:tcW w:w="830" w:type="pct"/>
            <w:vAlign w:val="center"/>
          </w:tcPr>
          <w:p w14:paraId="4073DD44"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c>
          <w:tcPr>
            <w:tcW w:w="761" w:type="pct"/>
            <w:vAlign w:val="center"/>
          </w:tcPr>
          <w:p w14:paraId="37FC4C33"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c>
          <w:tcPr>
            <w:tcW w:w="920" w:type="pct"/>
            <w:vAlign w:val="center"/>
          </w:tcPr>
          <w:p w14:paraId="650419D7"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r>
      <w:tr w:rsidR="006B1EBA" w:rsidRPr="006B1EBA" w14:paraId="4E0260F5" w14:textId="77777777" w:rsidTr="0075009F">
        <w:trPr>
          <w:trHeight w:val="20"/>
        </w:trPr>
        <w:tc>
          <w:tcPr>
            <w:tcW w:w="1005" w:type="pct"/>
            <w:vAlign w:val="center"/>
          </w:tcPr>
          <w:p w14:paraId="2BB9C172" w14:textId="77777777" w:rsidR="006B1EBA" w:rsidRPr="006B1EBA" w:rsidRDefault="006B1EBA" w:rsidP="0075009F">
            <w:pPr>
              <w:jc w:val="center"/>
              <w:rPr>
                <w:rFonts w:ascii="Verdana" w:hAnsi="Verdana"/>
                <w:sz w:val="24"/>
              </w:rPr>
            </w:pPr>
            <w:r w:rsidRPr="006B1EBA">
              <w:rPr>
                <w:rFonts w:ascii="Verdana" w:hAnsi="Verdana"/>
                <w:sz w:val="24"/>
              </w:rPr>
              <w:t>Выдачи разрешений</w:t>
            </w:r>
          </w:p>
        </w:tc>
        <w:tc>
          <w:tcPr>
            <w:tcW w:w="861" w:type="pct"/>
            <w:vAlign w:val="center"/>
          </w:tcPr>
          <w:p w14:paraId="103EFE05"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c>
          <w:tcPr>
            <w:tcW w:w="622" w:type="pct"/>
            <w:vAlign w:val="center"/>
          </w:tcPr>
          <w:p w14:paraId="5BA3C3DB"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c>
          <w:tcPr>
            <w:tcW w:w="830" w:type="pct"/>
            <w:vAlign w:val="center"/>
          </w:tcPr>
          <w:p w14:paraId="349D91AF"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c>
          <w:tcPr>
            <w:tcW w:w="761" w:type="pct"/>
            <w:vAlign w:val="center"/>
          </w:tcPr>
          <w:p w14:paraId="1BEABA59"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c>
          <w:tcPr>
            <w:tcW w:w="920" w:type="pct"/>
            <w:vAlign w:val="center"/>
          </w:tcPr>
          <w:p w14:paraId="16FB9EA8"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r>
      <w:tr w:rsidR="006B1EBA" w:rsidRPr="006B1EBA" w14:paraId="0ACBD622" w14:textId="77777777" w:rsidTr="0075009F">
        <w:trPr>
          <w:trHeight w:val="20"/>
        </w:trPr>
        <w:tc>
          <w:tcPr>
            <w:tcW w:w="1005" w:type="pct"/>
            <w:vAlign w:val="center"/>
          </w:tcPr>
          <w:p w14:paraId="4C4E6D3F" w14:textId="77777777" w:rsidR="006B1EBA" w:rsidRPr="006B1EBA" w:rsidRDefault="006B1EBA" w:rsidP="0075009F">
            <w:pPr>
              <w:jc w:val="center"/>
              <w:rPr>
                <w:rFonts w:ascii="Verdana" w:hAnsi="Verdana"/>
                <w:sz w:val="24"/>
                <w:lang w:val="ru-RU"/>
              </w:rPr>
            </w:pPr>
            <w:r w:rsidRPr="006B1EBA">
              <w:rPr>
                <w:rFonts w:ascii="Verdana" w:hAnsi="Verdana"/>
                <w:sz w:val="24"/>
                <w:lang w:val="ru-RU"/>
              </w:rPr>
              <w:t>Принятия решений по снижению риска</w:t>
            </w:r>
          </w:p>
        </w:tc>
        <w:tc>
          <w:tcPr>
            <w:tcW w:w="861" w:type="pct"/>
            <w:vAlign w:val="center"/>
          </w:tcPr>
          <w:p w14:paraId="77C1E658" w14:textId="77777777" w:rsidR="006B1EBA" w:rsidRPr="006B1EBA" w:rsidRDefault="006B1EBA" w:rsidP="006B1EBA">
            <w:pPr>
              <w:jc w:val="center"/>
              <w:rPr>
                <w:rFonts w:ascii="Verdana" w:hAnsi="Verdana"/>
                <w:sz w:val="24"/>
              </w:rPr>
            </w:pPr>
            <w:r w:rsidRPr="006B1EBA">
              <w:rPr>
                <w:rFonts w:ascii="Verdana" w:hAnsi="Verdana"/>
                <w:sz w:val="24"/>
              </w:rPr>
              <w:t>+</w:t>
            </w:r>
          </w:p>
        </w:tc>
        <w:tc>
          <w:tcPr>
            <w:tcW w:w="622" w:type="pct"/>
            <w:vAlign w:val="center"/>
          </w:tcPr>
          <w:p w14:paraId="64AEC3B7"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c>
          <w:tcPr>
            <w:tcW w:w="830" w:type="pct"/>
            <w:vAlign w:val="center"/>
          </w:tcPr>
          <w:p w14:paraId="1F97262A"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c>
          <w:tcPr>
            <w:tcW w:w="761" w:type="pct"/>
            <w:vAlign w:val="center"/>
          </w:tcPr>
          <w:p w14:paraId="049FD534"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c>
          <w:tcPr>
            <w:tcW w:w="920" w:type="pct"/>
            <w:vAlign w:val="center"/>
          </w:tcPr>
          <w:p w14:paraId="02C2EB5C"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r>
      <w:tr w:rsidR="006B1EBA" w:rsidRPr="006B1EBA" w14:paraId="61E75158" w14:textId="77777777" w:rsidTr="0075009F">
        <w:trPr>
          <w:trHeight w:val="20"/>
        </w:trPr>
        <w:tc>
          <w:tcPr>
            <w:tcW w:w="1005" w:type="pct"/>
            <w:vAlign w:val="center"/>
          </w:tcPr>
          <w:p w14:paraId="48E28230" w14:textId="77777777" w:rsidR="006B1EBA" w:rsidRPr="006B1EBA" w:rsidRDefault="006B1EBA" w:rsidP="0075009F">
            <w:pPr>
              <w:jc w:val="center"/>
              <w:rPr>
                <w:rFonts w:ascii="Verdana" w:hAnsi="Verdana"/>
                <w:sz w:val="24"/>
                <w:lang w:val="ru-RU"/>
              </w:rPr>
            </w:pPr>
            <w:r w:rsidRPr="006B1EBA">
              <w:rPr>
                <w:rFonts w:ascii="Verdana" w:hAnsi="Verdana"/>
                <w:sz w:val="24"/>
                <w:lang w:val="ru-RU"/>
              </w:rPr>
              <w:t>Готовности к авариям/ для реагирования при авариях</w:t>
            </w:r>
          </w:p>
        </w:tc>
        <w:tc>
          <w:tcPr>
            <w:tcW w:w="861" w:type="pct"/>
            <w:vAlign w:val="center"/>
          </w:tcPr>
          <w:p w14:paraId="34A93FE0" w14:textId="77777777" w:rsidR="006B1EBA" w:rsidRPr="006B1EBA" w:rsidRDefault="006B1EBA" w:rsidP="006B1EBA">
            <w:pPr>
              <w:jc w:val="center"/>
              <w:rPr>
                <w:rFonts w:ascii="Verdana" w:hAnsi="Verdana"/>
                <w:sz w:val="24"/>
              </w:rPr>
            </w:pPr>
            <w:r w:rsidRPr="006B1EBA">
              <w:rPr>
                <w:rFonts w:ascii="Verdana" w:hAnsi="Verdana"/>
                <w:sz w:val="24"/>
              </w:rPr>
              <w:t>+</w:t>
            </w:r>
          </w:p>
        </w:tc>
        <w:tc>
          <w:tcPr>
            <w:tcW w:w="622" w:type="pct"/>
            <w:vAlign w:val="center"/>
          </w:tcPr>
          <w:p w14:paraId="5C0433C3"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c>
          <w:tcPr>
            <w:tcW w:w="830" w:type="pct"/>
            <w:vAlign w:val="center"/>
          </w:tcPr>
          <w:p w14:paraId="2842B34E"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c>
          <w:tcPr>
            <w:tcW w:w="761" w:type="pct"/>
            <w:vAlign w:val="center"/>
          </w:tcPr>
          <w:p w14:paraId="21E58DA8"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c>
          <w:tcPr>
            <w:tcW w:w="920" w:type="pct"/>
            <w:vAlign w:val="center"/>
          </w:tcPr>
          <w:p w14:paraId="7E782318"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r>
      <w:tr w:rsidR="006B1EBA" w:rsidRPr="006B1EBA" w14:paraId="0422E014" w14:textId="77777777" w:rsidTr="0075009F">
        <w:trPr>
          <w:trHeight w:val="20"/>
        </w:trPr>
        <w:tc>
          <w:tcPr>
            <w:tcW w:w="1005" w:type="pct"/>
            <w:vAlign w:val="center"/>
          </w:tcPr>
          <w:p w14:paraId="0228801A" w14:textId="77777777" w:rsidR="006B1EBA" w:rsidRPr="006B1EBA" w:rsidRDefault="006B1EBA" w:rsidP="0075009F">
            <w:pPr>
              <w:jc w:val="center"/>
              <w:rPr>
                <w:rFonts w:ascii="Verdana" w:hAnsi="Verdana"/>
                <w:sz w:val="24"/>
              </w:rPr>
            </w:pPr>
            <w:r w:rsidRPr="006B1EBA">
              <w:rPr>
                <w:rFonts w:ascii="Verdana" w:hAnsi="Verdana"/>
                <w:sz w:val="24"/>
              </w:rPr>
              <w:t>Контроля отравлений</w:t>
            </w:r>
          </w:p>
        </w:tc>
        <w:tc>
          <w:tcPr>
            <w:tcW w:w="861" w:type="pct"/>
            <w:vAlign w:val="center"/>
          </w:tcPr>
          <w:p w14:paraId="66C724D5"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c>
          <w:tcPr>
            <w:tcW w:w="622" w:type="pct"/>
            <w:vAlign w:val="center"/>
          </w:tcPr>
          <w:p w14:paraId="00DCF2DA"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c>
          <w:tcPr>
            <w:tcW w:w="830" w:type="pct"/>
            <w:vAlign w:val="center"/>
          </w:tcPr>
          <w:p w14:paraId="375D35CA"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c>
          <w:tcPr>
            <w:tcW w:w="761" w:type="pct"/>
            <w:vAlign w:val="center"/>
          </w:tcPr>
          <w:p w14:paraId="0DE560C0"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c>
          <w:tcPr>
            <w:tcW w:w="920" w:type="pct"/>
            <w:vAlign w:val="center"/>
          </w:tcPr>
          <w:p w14:paraId="33BD66F0"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r>
      <w:tr w:rsidR="006B1EBA" w:rsidRPr="006B1EBA" w14:paraId="1F4460AB" w14:textId="77777777" w:rsidTr="0075009F">
        <w:trPr>
          <w:trHeight w:val="20"/>
        </w:trPr>
        <w:tc>
          <w:tcPr>
            <w:tcW w:w="1005" w:type="pct"/>
            <w:vAlign w:val="center"/>
          </w:tcPr>
          <w:p w14:paraId="48FB1F67" w14:textId="77777777" w:rsidR="006B1EBA" w:rsidRPr="006B1EBA" w:rsidRDefault="006B1EBA" w:rsidP="0075009F">
            <w:pPr>
              <w:jc w:val="center"/>
              <w:rPr>
                <w:rFonts w:ascii="Verdana" w:hAnsi="Verdana"/>
                <w:sz w:val="24"/>
              </w:rPr>
            </w:pPr>
            <w:r w:rsidRPr="006B1EBA">
              <w:rPr>
                <w:rFonts w:ascii="Verdana" w:hAnsi="Verdana"/>
                <w:sz w:val="24"/>
              </w:rPr>
              <w:t>Составления перечня выбросов</w:t>
            </w:r>
          </w:p>
        </w:tc>
        <w:tc>
          <w:tcPr>
            <w:tcW w:w="861" w:type="pct"/>
            <w:vAlign w:val="center"/>
          </w:tcPr>
          <w:p w14:paraId="64F09ED6" w14:textId="77777777" w:rsidR="006B1EBA" w:rsidRPr="006B1EBA" w:rsidRDefault="006B1EBA" w:rsidP="006B1EBA">
            <w:pPr>
              <w:jc w:val="center"/>
              <w:rPr>
                <w:rFonts w:ascii="Verdana" w:hAnsi="Verdana"/>
                <w:sz w:val="24"/>
              </w:rPr>
            </w:pPr>
            <w:r w:rsidRPr="006B1EBA">
              <w:rPr>
                <w:rFonts w:ascii="Verdana" w:hAnsi="Verdana"/>
                <w:sz w:val="24"/>
              </w:rPr>
              <w:t>+</w:t>
            </w:r>
          </w:p>
        </w:tc>
        <w:tc>
          <w:tcPr>
            <w:tcW w:w="622" w:type="pct"/>
            <w:vAlign w:val="center"/>
          </w:tcPr>
          <w:p w14:paraId="7E0A7192"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c>
          <w:tcPr>
            <w:tcW w:w="830" w:type="pct"/>
            <w:vAlign w:val="center"/>
          </w:tcPr>
          <w:p w14:paraId="71B3FB93"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c>
          <w:tcPr>
            <w:tcW w:w="761" w:type="pct"/>
            <w:vAlign w:val="center"/>
          </w:tcPr>
          <w:p w14:paraId="20C73B41"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c>
          <w:tcPr>
            <w:tcW w:w="920" w:type="pct"/>
            <w:vAlign w:val="center"/>
          </w:tcPr>
          <w:p w14:paraId="1638E20A"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r>
      <w:tr w:rsidR="006B1EBA" w:rsidRPr="006B1EBA" w14:paraId="0F5171A3" w14:textId="77777777" w:rsidTr="0075009F">
        <w:trPr>
          <w:trHeight w:val="20"/>
        </w:trPr>
        <w:tc>
          <w:tcPr>
            <w:tcW w:w="1005" w:type="pct"/>
            <w:vAlign w:val="center"/>
          </w:tcPr>
          <w:p w14:paraId="1D3D3B18" w14:textId="77777777" w:rsidR="006B1EBA" w:rsidRPr="006B1EBA" w:rsidRDefault="006B1EBA" w:rsidP="0075009F">
            <w:pPr>
              <w:jc w:val="center"/>
              <w:rPr>
                <w:rFonts w:ascii="Verdana" w:hAnsi="Verdana"/>
                <w:sz w:val="24"/>
              </w:rPr>
            </w:pPr>
            <w:r w:rsidRPr="006B1EBA">
              <w:rPr>
                <w:rFonts w:ascii="Verdana" w:hAnsi="Verdana"/>
                <w:sz w:val="24"/>
              </w:rPr>
              <w:t>Инспектиро</w:t>
            </w:r>
            <w:r w:rsidR="0075009F">
              <w:rPr>
                <w:rFonts w:ascii="Verdana" w:hAnsi="Verdana"/>
                <w:sz w:val="24"/>
                <w:lang w:val="ru-RU"/>
              </w:rPr>
              <w:t>-</w:t>
            </w:r>
            <w:r w:rsidRPr="006B1EBA">
              <w:rPr>
                <w:rFonts w:ascii="Verdana" w:hAnsi="Verdana"/>
                <w:sz w:val="24"/>
              </w:rPr>
              <w:t>вания и аудита</w:t>
            </w:r>
          </w:p>
        </w:tc>
        <w:tc>
          <w:tcPr>
            <w:tcW w:w="861" w:type="pct"/>
            <w:vAlign w:val="center"/>
          </w:tcPr>
          <w:p w14:paraId="5110B952"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c>
          <w:tcPr>
            <w:tcW w:w="622" w:type="pct"/>
            <w:vAlign w:val="center"/>
          </w:tcPr>
          <w:p w14:paraId="09A26213"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c>
          <w:tcPr>
            <w:tcW w:w="830" w:type="pct"/>
            <w:vAlign w:val="center"/>
          </w:tcPr>
          <w:p w14:paraId="359919DE"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c>
          <w:tcPr>
            <w:tcW w:w="761" w:type="pct"/>
            <w:vAlign w:val="center"/>
          </w:tcPr>
          <w:p w14:paraId="4D821E82"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c>
          <w:tcPr>
            <w:tcW w:w="920" w:type="pct"/>
            <w:vAlign w:val="center"/>
          </w:tcPr>
          <w:p w14:paraId="13D9384C"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r>
      <w:tr w:rsidR="006B1EBA" w:rsidRPr="006B1EBA" w14:paraId="4C93AC00" w14:textId="77777777" w:rsidTr="0075009F">
        <w:trPr>
          <w:trHeight w:val="20"/>
        </w:trPr>
        <w:tc>
          <w:tcPr>
            <w:tcW w:w="1005" w:type="pct"/>
            <w:vAlign w:val="center"/>
          </w:tcPr>
          <w:p w14:paraId="42812C44" w14:textId="77777777" w:rsidR="006B1EBA" w:rsidRPr="006B1EBA" w:rsidRDefault="006B1EBA" w:rsidP="0075009F">
            <w:pPr>
              <w:jc w:val="center"/>
              <w:rPr>
                <w:rFonts w:ascii="Verdana" w:hAnsi="Verdana"/>
                <w:sz w:val="24"/>
              </w:rPr>
            </w:pPr>
            <w:r w:rsidRPr="006B1EBA">
              <w:rPr>
                <w:rFonts w:ascii="Verdana" w:hAnsi="Verdana"/>
                <w:sz w:val="24"/>
              </w:rPr>
              <w:t>Информиро</w:t>
            </w:r>
            <w:r w:rsidR="0075009F">
              <w:rPr>
                <w:rFonts w:ascii="Verdana" w:hAnsi="Verdana"/>
                <w:sz w:val="24"/>
                <w:lang w:val="ru-RU"/>
              </w:rPr>
              <w:t>-</w:t>
            </w:r>
            <w:r w:rsidRPr="006B1EBA">
              <w:rPr>
                <w:rFonts w:ascii="Verdana" w:hAnsi="Verdana"/>
                <w:sz w:val="24"/>
              </w:rPr>
              <w:t>вания рабочих</w:t>
            </w:r>
          </w:p>
        </w:tc>
        <w:tc>
          <w:tcPr>
            <w:tcW w:w="861" w:type="pct"/>
            <w:vAlign w:val="center"/>
          </w:tcPr>
          <w:p w14:paraId="708C136D" w14:textId="77777777" w:rsidR="006B1EBA" w:rsidRPr="006B1EBA" w:rsidRDefault="006B1EBA" w:rsidP="006B1EBA">
            <w:pPr>
              <w:jc w:val="center"/>
              <w:rPr>
                <w:rFonts w:ascii="Verdana" w:hAnsi="Verdana"/>
                <w:sz w:val="24"/>
              </w:rPr>
            </w:pPr>
            <w:r w:rsidRPr="006B1EBA">
              <w:rPr>
                <w:rFonts w:ascii="Verdana" w:hAnsi="Verdana"/>
                <w:sz w:val="24"/>
              </w:rPr>
              <w:t>+</w:t>
            </w:r>
          </w:p>
        </w:tc>
        <w:tc>
          <w:tcPr>
            <w:tcW w:w="622" w:type="pct"/>
            <w:vAlign w:val="center"/>
          </w:tcPr>
          <w:p w14:paraId="48D23DEC" w14:textId="77777777" w:rsidR="006B1EBA" w:rsidRPr="006B1EBA" w:rsidRDefault="006B1EBA" w:rsidP="006B1EBA">
            <w:pPr>
              <w:jc w:val="center"/>
              <w:rPr>
                <w:rFonts w:ascii="Verdana" w:hAnsi="Verdana"/>
                <w:sz w:val="24"/>
              </w:rPr>
            </w:pPr>
            <w:r w:rsidRPr="006B1EBA">
              <w:rPr>
                <w:rFonts w:ascii="Verdana" w:hAnsi="Verdana"/>
                <w:sz w:val="24"/>
              </w:rPr>
              <w:t>–</w:t>
            </w:r>
          </w:p>
        </w:tc>
        <w:tc>
          <w:tcPr>
            <w:tcW w:w="830" w:type="pct"/>
            <w:vAlign w:val="center"/>
          </w:tcPr>
          <w:p w14:paraId="449E745B"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c>
          <w:tcPr>
            <w:tcW w:w="761" w:type="pct"/>
            <w:vAlign w:val="center"/>
          </w:tcPr>
          <w:p w14:paraId="0DE296EF"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c>
          <w:tcPr>
            <w:tcW w:w="920" w:type="pct"/>
            <w:vAlign w:val="center"/>
          </w:tcPr>
          <w:p w14:paraId="48C51A6D"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r>
      <w:tr w:rsidR="006B1EBA" w:rsidRPr="006B1EBA" w14:paraId="308039C1" w14:textId="77777777" w:rsidTr="0075009F">
        <w:trPr>
          <w:trHeight w:val="20"/>
        </w:trPr>
        <w:tc>
          <w:tcPr>
            <w:tcW w:w="1005" w:type="pct"/>
            <w:vAlign w:val="center"/>
          </w:tcPr>
          <w:p w14:paraId="583A6520" w14:textId="77777777" w:rsidR="006B1EBA" w:rsidRPr="006B1EBA" w:rsidRDefault="006B1EBA" w:rsidP="0075009F">
            <w:pPr>
              <w:jc w:val="center"/>
              <w:rPr>
                <w:rFonts w:ascii="Verdana" w:hAnsi="Verdana"/>
                <w:sz w:val="24"/>
              </w:rPr>
            </w:pPr>
            <w:r w:rsidRPr="006B1EBA">
              <w:rPr>
                <w:rFonts w:ascii="Verdana" w:hAnsi="Verdana"/>
                <w:sz w:val="24"/>
              </w:rPr>
              <w:t>Информиро</w:t>
            </w:r>
            <w:r w:rsidR="0075009F">
              <w:rPr>
                <w:rFonts w:ascii="Verdana" w:hAnsi="Verdana"/>
                <w:sz w:val="24"/>
                <w:lang w:val="ru-RU"/>
              </w:rPr>
              <w:t>-</w:t>
            </w:r>
            <w:r w:rsidRPr="006B1EBA">
              <w:rPr>
                <w:rFonts w:ascii="Verdana" w:hAnsi="Verdana"/>
                <w:sz w:val="24"/>
              </w:rPr>
              <w:t>вания обществен</w:t>
            </w:r>
            <w:r w:rsidR="0075009F">
              <w:rPr>
                <w:rFonts w:ascii="Verdana" w:hAnsi="Verdana"/>
                <w:sz w:val="24"/>
                <w:lang w:val="ru-RU"/>
              </w:rPr>
              <w:t>-</w:t>
            </w:r>
            <w:r w:rsidRPr="006B1EBA">
              <w:rPr>
                <w:rFonts w:ascii="Verdana" w:hAnsi="Verdana"/>
                <w:sz w:val="24"/>
              </w:rPr>
              <w:t>ности</w:t>
            </w:r>
          </w:p>
        </w:tc>
        <w:tc>
          <w:tcPr>
            <w:tcW w:w="861" w:type="pct"/>
            <w:vAlign w:val="center"/>
          </w:tcPr>
          <w:p w14:paraId="53465065"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c>
          <w:tcPr>
            <w:tcW w:w="622" w:type="pct"/>
            <w:vAlign w:val="center"/>
          </w:tcPr>
          <w:p w14:paraId="4B870F61"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c>
          <w:tcPr>
            <w:tcW w:w="830" w:type="pct"/>
            <w:vAlign w:val="center"/>
          </w:tcPr>
          <w:p w14:paraId="1765CA2B"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c>
          <w:tcPr>
            <w:tcW w:w="761" w:type="pct"/>
            <w:vAlign w:val="center"/>
          </w:tcPr>
          <w:p w14:paraId="37098380"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c>
          <w:tcPr>
            <w:tcW w:w="920" w:type="pct"/>
            <w:vAlign w:val="center"/>
          </w:tcPr>
          <w:p w14:paraId="0306A1F7" w14:textId="77777777" w:rsidR="006B1EBA" w:rsidRPr="006B1EBA" w:rsidRDefault="006B1EBA" w:rsidP="006B1EBA">
            <w:pPr>
              <w:jc w:val="center"/>
              <w:rPr>
                <w:rFonts w:ascii="Verdana" w:hAnsi="Verdana"/>
                <w:sz w:val="24"/>
                <w:lang w:val="ru-BY"/>
              </w:rPr>
            </w:pPr>
            <w:r w:rsidRPr="006B1EBA">
              <w:rPr>
                <w:rFonts w:ascii="Verdana" w:hAnsi="Verdana"/>
                <w:sz w:val="24"/>
                <w:lang w:val="ru-BY"/>
              </w:rPr>
              <w:t>±</w:t>
            </w:r>
          </w:p>
        </w:tc>
      </w:tr>
      <w:tr w:rsidR="006B1EBA" w:rsidRPr="00D9077F" w14:paraId="6DEE5E66" w14:textId="77777777" w:rsidTr="006B1EBA">
        <w:trPr>
          <w:gridAfter w:val="5"/>
          <w:wAfter w:w="3995" w:type="pct"/>
          <w:trHeight w:val="20"/>
        </w:trPr>
        <w:tc>
          <w:tcPr>
            <w:tcW w:w="1005" w:type="pct"/>
          </w:tcPr>
          <w:p w14:paraId="42345D5C" w14:textId="77777777" w:rsidR="006B1EBA" w:rsidRPr="006B1EBA" w:rsidRDefault="006B1EBA" w:rsidP="006B1EBA">
            <w:pPr>
              <w:jc w:val="both"/>
              <w:rPr>
                <w:rFonts w:ascii="Verdana" w:hAnsi="Verdana"/>
                <w:sz w:val="24"/>
                <w:lang w:val="ru-RU"/>
              </w:rPr>
            </w:pPr>
            <w:r w:rsidRPr="006B1EBA">
              <w:rPr>
                <w:rFonts w:ascii="Verdana" w:hAnsi="Verdana"/>
                <w:sz w:val="24"/>
                <w:lang w:val="ru-RU"/>
              </w:rPr>
              <w:t>«+» – доступная информация есть в достаточном объеме; «±» – информация доступна, но ее объем недостаточен; «–» – информация отсутствует или недоступна</w:t>
            </w:r>
          </w:p>
        </w:tc>
      </w:tr>
    </w:tbl>
    <w:p w14:paraId="6CA84FEF" w14:textId="77777777" w:rsidR="006B1EBA" w:rsidRPr="006B1EBA" w:rsidRDefault="006B1EBA" w:rsidP="006B1EBA">
      <w:pPr>
        <w:jc w:val="both"/>
        <w:rPr>
          <w:rFonts w:ascii="Verdana" w:hAnsi="Verdana"/>
          <w:bCs/>
          <w:iCs/>
          <w:sz w:val="24"/>
          <w:lang w:val="ru-RU"/>
        </w:rPr>
      </w:pPr>
    </w:p>
    <w:p w14:paraId="100F7EC9" w14:textId="57E4A4D8" w:rsidR="006B1EBA" w:rsidRPr="0075009F" w:rsidRDefault="00CF7AEE" w:rsidP="00593309">
      <w:pPr>
        <w:pStyle w:val="2"/>
        <w:rPr>
          <w:rFonts w:ascii="Verdana" w:hAnsi="Verdana"/>
          <w:bCs/>
          <w:color w:val="385623" w:themeColor="accent6" w:themeShade="80"/>
          <w:sz w:val="24"/>
          <w:lang w:val="ru-RU"/>
        </w:rPr>
      </w:pPr>
      <w:bookmarkStart w:id="43" w:name="_Toc122592741"/>
      <w:r>
        <w:rPr>
          <w:rFonts w:ascii="Verdana" w:hAnsi="Verdana"/>
          <w:bCs/>
          <w:color w:val="385623" w:themeColor="accent6" w:themeShade="80"/>
          <w:sz w:val="24"/>
          <w:lang w:val="ru-RU"/>
        </w:rPr>
        <w:t>6</w:t>
      </w:r>
      <w:r w:rsidR="006B1EBA" w:rsidRPr="0075009F">
        <w:rPr>
          <w:rFonts w:ascii="Verdana" w:hAnsi="Verdana"/>
          <w:bCs/>
          <w:color w:val="385623" w:themeColor="accent6" w:themeShade="80"/>
          <w:sz w:val="24"/>
          <w:lang w:val="ru-RU"/>
        </w:rPr>
        <w:t>.2 Местонахождение национальных данных</w:t>
      </w:r>
      <w:bookmarkEnd w:id="43"/>
    </w:p>
    <w:p w14:paraId="3D7F9B58" w14:textId="77777777" w:rsidR="006B1EBA" w:rsidRPr="006B1EBA" w:rsidRDefault="006B1EBA" w:rsidP="0075009F">
      <w:pPr>
        <w:spacing w:after="0" w:line="240" w:lineRule="auto"/>
        <w:ind w:firstLine="720"/>
        <w:jc w:val="both"/>
        <w:rPr>
          <w:rFonts w:ascii="Verdana" w:hAnsi="Verdana"/>
          <w:bCs/>
          <w:iCs/>
          <w:sz w:val="24"/>
          <w:lang w:val="ru-BY"/>
        </w:rPr>
      </w:pPr>
      <w:r w:rsidRPr="006B1EBA">
        <w:rPr>
          <w:rFonts w:ascii="Verdana" w:hAnsi="Verdana"/>
          <w:bCs/>
          <w:iCs/>
          <w:sz w:val="24"/>
          <w:lang w:val="ru-BY"/>
        </w:rPr>
        <w:t>В Республике Беларусь для оценки ситуации в области охраны здоровья осуществляется сбор и анализ ряда показателей, характеризующих состояние здоровья и деятельности организаций здравоохранения Национальным статистическим комитетом Республики Беларусь на основе данных кабинетов статистики учреждений здравоохранения и в соответствии с формами государственной статистической отчетности.</w:t>
      </w:r>
    </w:p>
    <w:p w14:paraId="63774CE4" w14:textId="77777777" w:rsidR="006B1EBA" w:rsidRPr="006B1EBA" w:rsidRDefault="006B1EBA" w:rsidP="0075009F">
      <w:pPr>
        <w:spacing w:after="0" w:line="240" w:lineRule="auto"/>
        <w:ind w:firstLine="720"/>
        <w:jc w:val="both"/>
        <w:rPr>
          <w:rFonts w:ascii="Verdana" w:hAnsi="Verdana"/>
          <w:bCs/>
          <w:iCs/>
          <w:sz w:val="24"/>
          <w:lang w:val="ru-BY"/>
        </w:rPr>
      </w:pPr>
      <w:r w:rsidRPr="006B1EBA">
        <w:rPr>
          <w:rFonts w:ascii="Verdana" w:hAnsi="Verdana"/>
          <w:bCs/>
          <w:iCs/>
          <w:sz w:val="24"/>
          <w:lang w:val="ru-BY"/>
        </w:rPr>
        <w:t>Информационными ресурсами, имеющими отношение к регулированию обращения химических веществ, являются государственные кадастры и регистры (реестры): государственный кадастр атмосферного воздуха, государственный водный кадастр, государственный реестр опасных производственных объектов, реестр предприятий РБ, государственный кадастр отходов, реестр средств защиты растений и удобрений и т.д.</w:t>
      </w:r>
    </w:p>
    <w:p w14:paraId="72CDC36E" w14:textId="77777777" w:rsidR="006B1EBA" w:rsidRPr="0075009F" w:rsidRDefault="006B1EBA" w:rsidP="0075009F">
      <w:pPr>
        <w:spacing w:after="0" w:line="240" w:lineRule="auto"/>
        <w:ind w:firstLine="720"/>
        <w:jc w:val="both"/>
        <w:rPr>
          <w:rFonts w:ascii="Verdana" w:hAnsi="Verdana"/>
          <w:bCs/>
          <w:iCs/>
          <w:color w:val="385623" w:themeColor="accent6" w:themeShade="80"/>
          <w:sz w:val="24"/>
          <w:lang w:val="ru-BY"/>
        </w:rPr>
      </w:pPr>
      <w:r w:rsidRPr="006B1EBA">
        <w:rPr>
          <w:rFonts w:ascii="Verdana" w:hAnsi="Verdana"/>
          <w:bCs/>
          <w:i/>
          <w:iCs/>
          <w:sz w:val="24"/>
          <w:lang w:val="ru-BY"/>
        </w:rPr>
        <w:t>Регистрацию данных и обобщение информации о влиянии химических веществ на состояние здоровья населения</w:t>
      </w:r>
      <w:r w:rsidRPr="006B1EBA">
        <w:rPr>
          <w:rFonts w:ascii="Verdana" w:hAnsi="Verdana"/>
          <w:bCs/>
          <w:iCs/>
          <w:sz w:val="24"/>
          <w:lang w:val="ru-BY"/>
        </w:rPr>
        <w:t xml:space="preserve"> осуществляют органы государственного санитарного надзора Министерства здравоохранения в рамках системы социально-гигиенического мониторинга (постановление Совета Министров Республики Беларусь от 11.07.2012 № 635 «</w:t>
      </w:r>
      <w:r w:rsidRPr="006B1EBA">
        <w:rPr>
          <w:rFonts w:ascii="Verdana" w:hAnsi="Verdana"/>
          <w:sz w:val="24"/>
          <w:lang w:val="ru-BY"/>
        </w:rPr>
        <w:t>О некоторых вопросах санитарно-эпидемиологического благополучия населения»)</w:t>
      </w:r>
      <w:r w:rsidRPr="006B1EBA">
        <w:rPr>
          <w:rFonts w:ascii="Verdana" w:hAnsi="Verdana"/>
          <w:bCs/>
          <w:iCs/>
          <w:sz w:val="24"/>
          <w:lang w:val="ru-BY"/>
        </w:rPr>
        <w:t xml:space="preserve">. Организация и проведение социально-гигиенического мониторинга на уровне административно-территориальных единиц обеспечиваются территориальными органами и учреждениями, осуществляющими государственный санитарный надзор, во взаимодействии с </w:t>
      </w:r>
      <w:r w:rsidRPr="0075009F">
        <w:rPr>
          <w:rFonts w:ascii="Verdana" w:hAnsi="Verdana"/>
          <w:bCs/>
          <w:iCs/>
          <w:color w:val="385623" w:themeColor="accent6" w:themeShade="80"/>
          <w:sz w:val="24"/>
          <w:lang w:val="ru-BY"/>
        </w:rPr>
        <w:t xml:space="preserve">соответствующими местными исполнительными и распорядительными органами и иными организациями. </w:t>
      </w:r>
      <w:hyperlink r:id="rId96" w:history="1">
        <w:r w:rsidRPr="0075009F">
          <w:rPr>
            <w:rStyle w:val="a7"/>
            <w:rFonts w:ascii="Verdana" w:hAnsi="Verdana"/>
            <w:bCs/>
            <w:iCs/>
            <w:color w:val="385623" w:themeColor="accent6" w:themeShade="80"/>
            <w:sz w:val="24"/>
            <w:u w:val="none"/>
            <w:lang w:val="ru-BY"/>
          </w:rPr>
          <w:t>Состав</w:t>
        </w:r>
      </w:hyperlink>
      <w:r w:rsidRPr="0075009F">
        <w:rPr>
          <w:rFonts w:ascii="Verdana" w:hAnsi="Verdana"/>
          <w:bCs/>
          <w:iCs/>
          <w:color w:val="385623" w:themeColor="accent6" w:themeShade="80"/>
          <w:sz w:val="24"/>
          <w:lang w:val="ru-BY"/>
        </w:rPr>
        <w:t xml:space="preserve"> информации, необходимой для реализации целей социально-гигиенического мониторинга, сроки ее получения на безвозмездной основе, </w:t>
      </w:r>
      <w:hyperlink r:id="rId97" w:history="1">
        <w:r w:rsidRPr="0075009F">
          <w:rPr>
            <w:rStyle w:val="a7"/>
            <w:rFonts w:ascii="Verdana" w:hAnsi="Verdana"/>
            <w:bCs/>
            <w:iCs/>
            <w:color w:val="385623" w:themeColor="accent6" w:themeShade="80"/>
            <w:sz w:val="24"/>
            <w:u w:val="none"/>
            <w:lang w:val="ru-BY"/>
          </w:rPr>
          <w:t>порядок</w:t>
        </w:r>
      </w:hyperlink>
      <w:r w:rsidRPr="0075009F">
        <w:rPr>
          <w:rFonts w:ascii="Verdana" w:hAnsi="Verdana"/>
          <w:bCs/>
          <w:iCs/>
          <w:color w:val="385623" w:themeColor="accent6" w:themeShade="80"/>
          <w:sz w:val="24"/>
          <w:lang w:val="ru-BY"/>
        </w:rPr>
        <w:t xml:space="preserve"> взаимодействия государственных органов и организаций при осуществлении такого мониторинга определяются Министерством здравоохранения по согласованию с заинтересованными государственными органами.</w:t>
      </w:r>
    </w:p>
    <w:p w14:paraId="5ACF55C9" w14:textId="77777777" w:rsidR="006B1EBA" w:rsidRPr="0075009F" w:rsidRDefault="006B1EBA" w:rsidP="0075009F">
      <w:pPr>
        <w:spacing w:after="0" w:line="240" w:lineRule="auto"/>
        <w:ind w:firstLine="720"/>
        <w:jc w:val="both"/>
        <w:rPr>
          <w:rFonts w:ascii="Verdana" w:hAnsi="Verdana"/>
          <w:bCs/>
          <w:iCs/>
          <w:color w:val="385623" w:themeColor="accent6" w:themeShade="80"/>
          <w:sz w:val="24"/>
          <w:lang w:val="ru-BY"/>
        </w:rPr>
      </w:pPr>
      <w:r w:rsidRPr="0075009F">
        <w:rPr>
          <w:rFonts w:ascii="Verdana" w:hAnsi="Verdana"/>
          <w:i/>
          <w:color w:val="385623" w:themeColor="accent6" w:themeShade="80"/>
          <w:sz w:val="24"/>
          <w:lang w:val="ru-BY"/>
        </w:rPr>
        <w:t>Информация о состоянии окружающей среды</w:t>
      </w:r>
      <w:r w:rsidRPr="0075009F">
        <w:rPr>
          <w:rFonts w:ascii="Verdana" w:hAnsi="Verdana"/>
          <w:color w:val="385623" w:themeColor="accent6" w:themeShade="80"/>
          <w:sz w:val="24"/>
          <w:lang w:val="ru-BY"/>
        </w:rPr>
        <w:t xml:space="preserve">. </w:t>
      </w:r>
      <w:r w:rsidRPr="0075009F">
        <w:rPr>
          <w:rFonts w:ascii="Verdana" w:hAnsi="Verdana"/>
          <w:bCs/>
          <w:iCs/>
          <w:color w:val="385623" w:themeColor="accent6" w:themeShade="80"/>
          <w:sz w:val="24"/>
          <w:lang w:val="ru-BY"/>
        </w:rPr>
        <w:t xml:space="preserve">Перечень сведений, относящихся к экологической информации, определен Законом Республики Беларусь «Об охране окружающей среды». Обмен информацией между органами государственного управления осуществляется на безвозмездной основе в соответствии с законодательством. Информирование общественности осуществляется через средства массовой информации, а также по запросу. </w:t>
      </w:r>
    </w:p>
    <w:p w14:paraId="5F1ADF8D" w14:textId="77777777" w:rsidR="006B1EBA" w:rsidRPr="0075009F" w:rsidRDefault="006B1EBA" w:rsidP="0075009F">
      <w:pPr>
        <w:spacing w:after="0" w:line="240" w:lineRule="auto"/>
        <w:ind w:firstLine="720"/>
        <w:jc w:val="both"/>
        <w:rPr>
          <w:rFonts w:ascii="Verdana" w:hAnsi="Verdana"/>
          <w:color w:val="385623" w:themeColor="accent6" w:themeShade="80"/>
          <w:sz w:val="24"/>
          <w:lang w:val="ru-BY"/>
        </w:rPr>
      </w:pPr>
      <w:r w:rsidRPr="0075009F">
        <w:rPr>
          <w:rFonts w:ascii="Verdana" w:hAnsi="Verdana"/>
          <w:bCs/>
          <w:i/>
          <w:iCs/>
          <w:color w:val="385623" w:themeColor="accent6" w:themeShade="80"/>
          <w:sz w:val="24"/>
          <w:lang w:val="ru-BY"/>
        </w:rPr>
        <w:t>Национальная система мониторинга окружающей среды</w:t>
      </w:r>
      <w:r w:rsidRPr="0075009F">
        <w:rPr>
          <w:rFonts w:ascii="Verdana" w:hAnsi="Verdana"/>
          <w:bCs/>
          <w:iCs/>
          <w:color w:val="385623" w:themeColor="accent6" w:themeShade="80"/>
          <w:sz w:val="24"/>
          <w:lang w:val="ru-BY"/>
        </w:rPr>
        <w:t xml:space="preserve"> (НСМОС). Главная цель </w:t>
      </w:r>
      <w:r w:rsidRPr="0075009F">
        <w:rPr>
          <w:rFonts w:ascii="Verdana" w:hAnsi="Verdana"/>
          <w:color w:val="385623" w:themeColor="accent6" w:themeShade="80"/>
          <w:sz w:val="24"/>
          <w:lang w:val="ru-BY"/>
        </w:rPr>
        <w:t xml:space="preserve"> НСМОС – получение информации о состоянии и загрязнении окружающей среды. Для ее реализации была создана и функционирует система представления полученной информации в виде государственных информационных ресурсов в составе Главного информационно-аналитического центра - ГИАЦ НСМОС и информационно-аналитических центров (ИАЦ) отдельных видов мониторинга. ГИАЦ НСМОС осуществляет сбор, хранение, обработку и предоставление обобщенной и аналитической информации о состоянии окружающей среды и воздействии на нее природных и антропогенных факторов, поступающей из отдельных ИАЦ, а так же проводит анализ и обобщение материалов в рамках всей НСМОС для подготовки национальной и международной экологической отчетности. </w:t>
      </w:r>
      <w:r w:rsidRPr="0075009F">
        <w:rPr>
          <w:rFonts w:ascii="Verdana" w:hAnsi="Verdana"/>
          <w:bCs/>
          <w:iCs/>
          <w:color w:val="385623" w:themeColor="accent6" w:themeShade="80"/>
          <w:sz w:val="24"/>
          <w:lang w:val="ru-BY"/>
        </w:rPr>
        <w:t>ГИАЦ НСМОС Министерства природных ресурсов и охраны окружающей среды Республики Беларусь утвержден постановлением Совета Министров Республики Беларусь от 14.07.2003 № 949 «О Национальной системе мониторинга окружающей среды в Республики Беларусь».</w:t>
      </w:r>
      <w:r w:rsidRPr="0075009F">
        <w:rPr>
          <w:rFonts w:ascii="Verdana" w:hAnsi="Verdana"/>
          <w:i/>
          <w:color w:val="385623" w:themeColor="accent6" w:themeShade="80"/>
          <w:sz w:val="24"/>
          <w:lang w:val="ru-BY"/>
        </w:rPr>
        <w:t xml:space="preserve"> </w:t>
      </w:r>
    </w:p>
    <w:p w14:paraId="24FF14C4" w14:textId="77777777" w:rsidR="006B1EBA" w:rsidRPr="0075009F" w:rsidRDefault="006B1EBA" w:rsidP="0075009F">
      <w:pPr>
        <w:spacing w:after="0" w:line="240" w:lineRule="auto"/>
        <w:ind w:firstLine="720"/>
        <w:jc w:val="both"/>
        <w:rPr>
          <w:rFonts w:ascii="Verdana" w:hAnsi="Verdana"/>
          <w:color w:val="385623" w:themeColor="accent6" w:themeShade="80"/>
          <w:sz w:val="24"/>
          <w:lang w:val="ru-BY"/>
        </w:rPr>
      </w:pPr>
      <w:r w:rsidRPr="0075009F">
        <w:rPr>
          <w:rFonts w:ascii="Verdana" w:hAnsi="Verdana"/>
          <w:color w:val="385623" w:themeColor="accent6" w:themeShade="80"/>
          <w:sz w:val="24"/>
          <w:lang w:val="ru-BY"/>
        </w:rPr>
        <w:t xml:space="preserve">Информационные ресурсы НСМОС представляют собой организованную совокупность документированной информации, включающей: базы данных и базы знаний, а также иные массивы информации по видам (подвидам) мониторинга, работающие в комплексе с системой мониторинга и прогнозирования МЧС и системой социально-гигиенического мониторинга Минздрава. </w:t>
      </w:r>
    </w:p>
    <w:p w14:paraId="68CC764C" w14:textId="77777777" w:rsidR="006B1EBA" w:rsidRPr="0075009F" w:rsidRDefault="006B1EBA" w:rsidP="0075009F">
      <w:pPr>
        <w:spacing w:after="0" w:line="240" w:lineRule="auto"/>
        <w:ind w:firstLine="720"/>
        <w:jc w:val="both"/>
        <w:rPr>
          <w:rFonts w:ascii="Verdana" w:hAnsi="Verdana"/>
          <w:color w:val="385623" w:themeColor="accent6" w:themeShade="80"/>
          <w:sz w:val="24"/>
          <w:lang w:val="ru-BY"/>
        </w:rPr>
      </w:pPr>
      <w:r w:rsidRPr="0075009F">
        <w:rPr>
          <w:rFonts w:ascii="Verdana" w:hAnsi="Verdana"/>
          <w:color w:val="385623" w:themeColor="accent6" w:themeShade="80"/>
          <w:sz w:val="24"/>
          <w:lang w:val="ru-BY"/>
        </w:rPr>
        <w:t>В базе данных НСМОС «</w:t>
      </w:r>
      <w:r w:rsidRPr="0075009F">
        <w:rPr>
          <w:rFonts w:ascii="Verdana" w:hAnsi="Verdana"/>
          <w:i/>
          <w:color w:val="385623" w:themeColor="accent6" w:themeShade="80"/>
          <w:sz w:val="24"/>
          <w:lang w:val="ru-BY"/>
        </w:rPr>
        <w:t>Мониторинг атмосферного воздуха</w:t>
      </w:r>
      <w:r w:rsidRPr="0075009F">
        <w:rPr>
          <w:rFonts w:ascii="Verdana" w:hAnsi="Verdana"/>
          <w:color w:val="385623" w:themeColor="accent6" w:themeShade="80"/>
          <w:sz w:val="24"/>
          <w:lang w:val="ru-BY"/>
        </w:rPr>
        <w:t xml:space="preserve">» хранятся обобщенные данные по результатам наблюдений за содержанием загрязняющих веществ в атмосферном воздухе городов, химическим составом атмосферных осадков и снежного покрова. В 19 городах осуществляется мониторинг концентраций по 45 загрязняющим веществам, в т.ч. основным (твердые частицы, диоксид серы, оксид углерода, диоксид азота) и специфическим: формальдегид, аммиак, бенз/а/пирен, фенол, сероводород, сероуглерода и т.д. </w:t>
      </w:r>
    </w:p>
    <w:p w14:paraId="06E32C50" w14:textId="77777777" w:rsidR="006B1EBA" w:rsidRPr="0075009F" w:rsidRDefault="006B1EBA" w:rsidP="0075009F">
      <w:pPr>
        <w:spacing w:after="0" w:line="240" w:lineRule="auto"/>
        <w:ind w:firstLine="720"/>
        <w:jc w:val="both"/>
        <w:rPr>
          <w:rFonts w:ascii="Verdana" w:hAnsi="Verdana"/>
          <w:color w:val="385623" w:themeColor="accent6" w:themeShade="80"/>
          <w:sz w:val="24"/>
          <w:lang w:val="ru-BY"/>
        </w:rPr>
      </w:pPr>
      <w:r w:rsidRPr="0075009F">
        <w:rPr>
          <w:rFonts w:ascii="Verdana" w:hAnsi="Verdana"/>
          <w:color w:val="385623" w:themeColor="accent6" w:themeShade="80"/>
          <w:sz w:val="24"/>
          <w:lang w:val="ru-BY"/>
        </w:rPr>
        <w:t xml:space="preserve">В базе обобщенных данных </w:t>
      </w:r>
      <w:r w:rsidRPr="0075009F">
        <w:rPr>
          <w:rFonts w:ascii="Verdana" w:hAnsi="Verdana"/>
          <w:i/>
          <w:color w:val="385623" w:themeColor="accent6" w:themeShade="80"/>
          <w:sz w:val="24"/>
          <w:lang w:val="ru-BY"/>
        </w:rPr>
        <w:t>мониторинга поверхностных вод</w:t>
      </w:r>
      <w:r w:rsidRPr="0075009F">
        <w:rPr>
          <w:rFonts w:ascii="Verdana" w:hAnsi="Verdana"/>
          <w:color w:val="385623" w:themeColor="accent6" w:themeShade="80"/>
          <w:sz w:val="24"/>
          <w:lang w:val="ru-BY"/>
        </w:rPr>
        <w:t xml:space="preserve"> хранятся и накапливаются результаты режимных наблюдений за изменением гидрохимических и гидробиологических показателей, характеризующих качество поверхностных вод республики на сети пунктов наблюдений, состоящей из 301 действующего створа и вертикали, расположенных на 161 водном объекте в бассейнах рек Западная Двина, Западный Буг, Неман, Днепр, Припять. В настоящее время регулярные стационарные наблюдения проводились на 87 реках (периодичность гидрохимических наблюдений 7 или 12 раз в год) и 74 водоемах (4 раза в год). В базе данных хранятся результаты наблюдений по более 70 гидрохимическим показателям, 30 гидробиологическим и 10 гидрологическим показателям контролируемых водотоков и водоемов. </w:t>
      </w:r>
    </w:p>
    <w:p w14:paraId="54279F5A" w14:textId="77777777" w:rsidR="006B1EBA" w:rsidRPr="0075009F" w:rsidRDefault="006B1EBA" w:rsidP="0075009F">
      <w:pPr>
        <w:spacing w:after="0" w:line="240" w:lineRule="auto"/>
        <w:ind w:firstLine="720"/>
        <w:jc w:val="both"/>
        <w:rPr>
          <w:rFonts w:ascii="Verdana" w:hAnsi="Verdana"/>
          <w:color w:val="385623" w:themeColor="accent6" w:themeShade="80"/>
          <w:sz w:val="24"/>
          <w:lang w:val="ru-BY"/>
        </w:rPr>
      </w:pPr>
      <w:r w:rsidRPr="0075009F">
        <w:rPr>
          <w:rFonts w:ascii="Verdana" w:hAnsi="Verdana"/>
          <w:color w:val="385623" w:themeColor="accent6" w:themeShade="80"/>
          <w:sz w:val="24"/>
          <w:lang w:val="ru-BY"/>
        </w:rPr>
        <w:t xml:space="preserve">Функционирующая в ГИАЦ НСМОС </w:t>
      </w:r>
      <w:r w:rsidRPr="0075009F">
        <w:rPr>
          <w:rFonts w:ascii="Verdana" w:hAnsi="Verdana"/>
          <w:i/>
          <w:color w:val="385623" w:themeColor="accent6" w:themeShade="80"/>
          <w:sz w:val="24"/>
          <w:lang w:val="ru-BY"/>
        </w:rPr>
        <w:t>база мониторинга подземных вод</w:t>
      </w:r>
      <w:r w:rsidRPr="0075009F">
        <w:rPr>
          <w:rFonts w:ascii="Verdana" w:hAnsi="Verdana"/>
          <w:color w:val="385623" w:themeColor="accent6" w:themeShade="80"/>
          <w:sz w:val="24"/>
          <w:lang w:val="ru-BY"/>
        </w:rPr>
        <w:t xml:space="preserve"> содержит данные, характеризующие качество подземных вод, полученные на пунктах наблюдений (скважинах), оборудованных на различных водоносных горизонтах в естественных и слабонарушенных гидрогеологических условиях. </w:t>
      </w:r>
    </w:p>
    <w:p w14:paraId="0F191292" w14:textId="77777777" w:rsidR="006B1EBA" w:rsidRPr="0075009F" w:rsidRDefault="006B1EBA" w:rsidP="0075009F">
      <w:pPr>
        <w:spacing w:after="0" w:line="240" w:lineRule="auto"/>
        <w:ind w:firstLine="720"/>
        <w:jc w:val="both"/>
        <w:rPr>
          <w:rFonts w:ascii="Verdana" w:hAnsi="Verdana"/>
          <w:color w:val="385623" w:themeColor="accent6" w:themeShade="80"/>
          <w:sz w:val="24"/>
          <w:lang w:val="ru-BY"/>
        </w:rPr>
      </w:pPr>
      <w:r w:rsidRPr="0075009F">
        <w:rPr>
          <w:rFonts w:ascii="Verdana" w:hAnsi="Verdana"/>
          <w:color w:val="385623" w:themeColor="accent6" w:themeShade="80"/>
          <w:sz w:val="24"/>
          <w:lang w:val="ru-BY"/>
        </w:rPr>
        <w:t xml:space="preserve">В базе </w:t>
      </w:r>
      <w:r w:rsidRPr="0075009F">
        <w:rPr>
          <w:rFonts w:ascii="Verdana" w:hAnsi="Verdana"/>
          <w:i/>
          <w:color w:val="385623" w:themeColor="accent6" w:themeShade="80"/>
          <w:sz w:val="24"/>
          <w:lang w:val="ru-BY"/>
        </w:rPr>
        <w:t>данных мониторинга земель</w:t>
      </w:r>
      <w:r w:rsidRPr="0075009F">
        <w:rPr>
          <w:rFonts w:ascii="Verdana" w:hAnsi="Verdana"/>
          <w:color w:val="385623" w:themeColor="accent6" w:themeShade="80"/>
          <w:sz w:val="24"/>
          <w:lang w:val="ru-BY"/>
        </w:rPr>
        <w:t xml:space="preserve"> в настоящее время накапливаются сведения о распределении земельного фонда Республики Беларусь по категориям, землепользователям и видам земель (данные Государственного комитета по имуществу Республики Беларусь), а также результаты наблюдений за химическим загрязнением земель в 45 населенных пунктах. В базе данных хранится информация о рН почвы, концентраций загрязняющих веществ (SO4 2- , NO3 - , нефтепродуктов, Cd, Zn, Pb, Cu, Ni, Mn), количестве отобранных проб и числе проб с превышением фоновых значений и ПДК/ОДК. Кроме того, составной частью мониторинга почв является т.н. «агрохимический мониторинг» мониторинг СОЗ и нефтепродуктов в почве сельскохозяйственных угодий. </w:t>
      </w:r>
    </w:p>
    <w:p w14:paraId="4FEA1A78" w14:textId="77777777" w:rsidR="006B1EBA" w:rsidRPr="0075009F" w:rsidRDefault="006B1EBA" w:rsidP="0075009F">
      <w:pPr>
        <w:spacing w:after="0" w:line="240" w:lineRule="auto"/>
        <w:ind w:firstLine="720"/>
        <w:jc w:val="both"/>
        <w:rPr>
          <w:rFonts w:ascii="Verdana" w:hAnsi="Verdana"/>
          <w:color w:val="385623" w:themeColor="accent6" w:themeShade="80"/>
          <w:sz w:val="24"/>
          <w:lang w:val="ru-BY"/>
        </w:rPr>
      </w:pPr>
      <w:r w:rsidRPr="0075009F">
        <w:rPr>
          <w:rFonts w:ascii="Verdana" w:hAnsi="Verdana"/>
          <w:color w:val="385623" w:themeColor="accent6" w:themeShade="80"/>
          <w:sz w:val="24"/>
          <w:lang w:val="ru-BY"/>
        </w:rPr>
        <w:t xml:space="preserve">В базе данных </w:t>
      </w:r>
      <w:r w:rsidRPr="0075009F">
        <w:rPr>
          <w:rFonts w:ascii="Verdana" w:hAnsi="Verdana"/>
          <w:i/>
          <w:color w:val="385623" w:themeColor="accent6" w:themeShade="80"/>
          <w:sz w:val="24"/>
          <w:lang w:val="ru-BY"/>
        </w:rPr>
        <w:t>радиационного мониторинга</w:t>
      </w:r>
      <w:r w:rsidRPr="0075009F">
        <w:rPr>
          <w:rFonts w:ascii="Verdana" w:hAnsi="Verdana"/>
          <w:color w:val="385623" w:themeColor="accent6" w:themeShade="80"/>
          <w:sz w:val="24"/>
          <w:lang w:val="ru-BY"/>
        </w:rPr>
        <w:t xml:space="preserve"> хранятся результаты наблюдений за радиоактивным загрязнением атмосферного воздуха, поверхностных вод и почв на 55 пунктах наблюдений за состоянием и загрязнением атмосферного воздуха (суммарная бета-активность, цезий-137, стронций-90, свинец-210, радон-226), 7 пунктах наблюдений за радиоактивным загрязнением поверхностных вод (цезий137 и стронций-90 в воде и донных отложения), а также на 122 реперных площадках и 18 ландшафтно-геохимических полигонах (цезий-137, стронций-90). </w:t>
      </w:r>
    </w:p>
    <w:p w14:paraId="6306469B" w14:textId="77777777" w:rsidR="006B1EBA" w:rsidRPr="0075009F" w:rsidRDefault="006B1EBA" w:rsidP="0075009F">
      <w:pPr>
        <w:spacing w:after="0" w:line="240" w:lineRule="auto"/>
        <w:ind w:firstLine="720"/>
        <w:jc w:val="both"/>
        <w:rPr>
          <w:rFonts w:ascii="Verdana" w:hAnsi="Verdana"/>
          <w:color w:val="385623" w:themeColor="accent6" w:themeShade="80"/>
          <w:sz w:val="24"/>
          <w:lang w:val="ru-BY"/>
        </w:rPr>
      </w:pPr>
      <w:r w:rsidRPr="0075009F">
        <w:rPr>
          <w:rFonts w:ascii="Verdana" w:hAnsi="Verdana"/>
          <w:color w:val="385623" w:themeColor="accent6" w:themeShade="80"/>
          <w:sz w:val="24"/>
          <w:lang w:val="ru-BY"/>
        </w:rPr>
        <w:t xml:space="preserve">База данных </w:t>
      </w:r>
      <w:r w:rsidRPr="0075009F">
        <w:rPr>
          <w:rFonts w:ascii="Verdana" w:hAnsi="Verdana"/>
          <w:i/>
          <w:color w:val="385623" w:themeColor="accent6" w:themeShade="80"/>
          <w:sz w:val="24"/>
          <w:lang w:val="ru-BY"/>
        </w:rPr>
        <w:t>локального мониторинга</w:t>
      </w:r>
      <w:r w:rsidRPr="0075009F">
        <w:rPr>
          <w:rFonts w:ascii="Verdana" w:hAnsi="Verdana"/>
          <w:color w:val="385623" w:themeColor="accent6" w:themeShade="80"/>
          <w:sz w:val="24"/>
          <w:lang w:val="ru-BY"/>
        </w:rPr>
        <w:t xml:space="preserve"> содержит результаты наблюдений за: выбросами загрязняющих веществ в атмосферный воздух от стационарных источников, сбросами сточных вод в водные объекты, поверхностные воды в районе расположения источников сбросов сточных вод, подземные воды в районе расположения выявленных или потенциальных источников их загрязнения, земли (включая почвы) в районе расположения выявленных или потенциальных источников их загрязнения. </w:t>
      </w:r>
    </w:p>
    <w:p w14:paraId="02CFA06C" w14:textId="77777777" w:rsidR="006B1EBA" w:rsidRPr="0075009F" w:rsidRDefault="006B1EBA" w:rsidP="0075009F">
      <w:pPr>
        <w:spacing w:after="0" w:line="240" w:lineRule="auto"/>
        <w:ind w:firstLine="720"/>
        <w:jc w:val="both"/>
        <w:rPr>
          <w:rFonts w:ascii="Verdana" w:hAnsi="Verdana"/>
          <w:color w:val="385623" w:themeColor="accent6" w:themeShade="80"/>
          <w:sz w:val="24"/>
          <w:lang w:val="ru-BY"/>
        </w:rPr>
      </w:pPr>
      <w:r w:rsidRPr="0075009F">
        <w:rPr>
          <w:rFonts w:ascii="Verdana" w:hAnsi="Verdana"/>
          <w:color w:val="385623" w:themeColor="accent6" w:themeShade="80"/>
          <w:sz w:val="24"/>
          <w:lang w:val="ru-BY"/>
        </w:rPr>
        <w:t xml:space="preserve">База данных </w:t>
      </w:r>
      <w:r w:rsidRPr="0075009F">
        <w:rPr>
          <w:rFonts w:ascii="Verdana" w:hAnsi="Verdana"/>
          <w:i/>
          <w:color w:val="385623" w:themeColor="accent6" w:themeShade="80"/>
          <w:sz w:val="24"/>
          <w:lang w:val="ru-BY"/>
        </w:rPr>
        <w:t>мониторинга озонового слоя</w:t>
      </w:r>
      <w:r w:rsidRPr="0075009F">
        <w:rPr>
          <w:rFonts w:ascii="Verdana" w:hAnsi="Verdana"/>
          <w:color w:val="385623" w:themeColor="accent6" w:themeShade="80"/>
          <w:sz w:val="24"/>
          <w:lang w:val="ru-BY"/>
        </w:rPr>
        <w:t xml:space="preserve"> включает в себя данные по мониторингу общего содержания озона, приземных концентраций озона, общего содержания диоксида азота в атмосфере (ОСДА) и мониторинга спектров и доз биологически активного солнечного УФ- излучения. </w:t>
      </w:r>
    </w:p>
    <w:p w14:paraId="724A093A" w14:textId="77777777" w:rsidR="006B1EBA" w:rsidRPr="0075009F" w:rsidRDefault="006B1EBA" w:rsidP="0075009F">
      <w:pPr>
        <w:spacing w:after="0" w:line="240" w:lineRule="auto"/>
        <w:ind w:firstLine="720"/>
        <w:jc w:val="both"/>
        <w:rPr>
          <w:rFonts w:ascii="Verdana" w:hAnsi="Verdana"/>
          <w:color w:val="385623" w:themeColor="accent6" w:themeShade="80"/>
          <w:sz w:val="24"/>
          <w:lang w:val="ru-RU"/>
        </w:rPr>
      </w:pPr>
      <w:r w:rsidRPr="0075009F">
        <w:rPr>
          <w:rFonts w:ascii="Verdana" w:hAnsi="Verdana"/>
          <w:bCs/>
          <w:i/>
          <w:color w:val="385623" w:themeColor="accent6" w:themeShade="80"/>
          <w:sz w:val="24"/>
          <w:lang w:val="ru-RU"/>
        </w:rPr>
        <w:t>Регистр выбросов и переноса загрязнителей (РВПЗ)</w:t>
      </w:r>
      <w:r w:rsidRPr="0075009F">
        <w:rPr>
          <w:rFonts w:ascii="Verdana" w:hAnsi="Verdana"/>
          <w:bCs/>
          <w:color w:val="385623" w:themeColor="accent6" w:themeShade="80"/>
          <w:sz w:val="24"/>
          <w:lang w:val="ru-RU"/>
        </w:rPr>
        <w:t xml:space="preserve"> - является общедоступным регистром, содержащим информацию о выбросах загрязняющих веществ в окружающую среду от объектов, а также о переносе на другие объекты определенного набора загрязняющих веществ. В приложении </w:t>
      </w:r>
      <w:r w:rsidRPr="0075009F">
        <w:rPr>
          <w:rFonts w:ascii="Verdana" w:hAnsi="Verdana"/>
          <w:color w:val="385623" w:themeColor="accent6" w:themeShade="80"/>
          <w:sz w:val="24"/>
          <w:lang w:val="ru-RU"/>
        </w:rPr>
        <w:t>II к Протоколу о РВПЗ перечислено 86 загрязняющих веществ.  Группы веществ, таких, как общий органический углерод, галогенизированные органические соединения, фенолы, твердые частицы ТЧ10, диоксины, ПАУ, цианиды, фториды, НМЛОС, ПФУ, ГФУ и ГХФУ могут охватывать тысячи отдельных веществ. Многие из веществ, включенных в приложение II, подлежат жестким ограничениям, запрещены или постепенно выводятся из обращения. Республика Беларусь приняла обязательства по контролю: в</w:t>
      </w:r>
      <w:hyperlink r:id="rId98" w:history="1">
        <w:r w:rsidRPr="0075009F">
          <w:rPr>
            <w:rStyle w:val="a7"/>
            <w:rFonts w:ascii="Verdana" w:hAnsi="Verdana"/>
            <w:color w:val="385623" w:themeColor="accent6" w:themeShade="80"/>
            <w:sz w:val="24"/>
            <w:u w:val="none"/>
            <w:lang w:val="ru-RU"/>
          </w:rPr>
          <w:t>ыбросов в воздух</w:t>
        </w:r>
      </w:hyperlink>
      <w:r w:rsidRPr="0075009F">
        <w:rPr>
          <w:rFonts w:ascii="Verdana" w:hAnsi="Verdana"/>
          <w:color w:val="385623" w:themeColor="accent6" w:themeShade="80"/>
          <w:sz w:val="24"/>
          <w:lang w:val="ru-RU"/>
        </w:rPr>
        <w:t xml:space="preserve"> (59 веществ по Протоколу + 5 дополнительных СОЗ), </w:t>
      </w:r>
      <w:hyperlink r:id="rId99" w:history="1">
        <w:r w:rsidRPr="0075009F">
          <w:rPr>
            <w:rStyle w:val="a7"/>
            <w:rFonts w:ascii="Verdana" w:hAnsi="Verdana"/>
            <w:color w:val="385623" w:themeColor="accent6" w:themeShade="80"/>
            <w:sz w:val="24"/>
            <w:u w:val="none"/>
            <w:lang w:val="ru-RU"/>
          </w:rPr>
          <w:t>выбросов в воду</w:t>
        </w:r>
      </w:hyperlink>
      <w:r w:rsidRPr="0075009F">
        <w:rPr>
          <w:rFonts w:ascii="Verdana" w:hAnsi="Verdana"/>
          <w:color w:val="385623" w:themeColor="accent6" w:themeShade="80"/>
          <w:sz w:val="24"/>
          <w:lang w:val="ru-RU"/>
        </w:rPr>
        <w:t xml:space="preserve"> (61 вещество по Протоколу + 5 дополнительных СОЗ) и </w:t>
      </w:r>
      <w:hyperlink r:id="rId100" w:history="1">
        <w:r w:rsidRPr="0075009F">
          <w:rPr>
            <w:rStyle w:val="a7"/>
            <w:rFonts w:ascii="Verdana" w:hAnsi="Verdana"/>
            <w:color w:val="385623" w:themeColor="accent6" w:themeShade="80"/>
            <w:sz w:val="24"/>
            <w:u w:val="none"/>
            <w:lang w:val="ru-RU"/>
          </w:rPr>
          <w:t>выбросов в почвы</w:t>
        </w:r>
      </w:hyperlink>
      <w:r w:rsidRPr="0075009F">
        <w:rPr>
          <w:rFonts w:ascii="Verdana" w:hAnsi="Verdana"/>
          <w:color w:val="385623" w:themeColor="accent6" w:themeShade="80"/>
          <w:sz w:val="24"/>
          <w:lang w:val="ru-RU"/>
        </w:rPr>
        <w:t xml:space="preserve"> (60 веществ по Протоколу + 5 дополнительных СОЗ) </w:t>
      </w:r>
      <w:r w:rsidR="0075009F" w:rsidRPr="0075009F">
        <w:rPr>
          <w:rFonts w:ascii="Verdana" w:hAnsi="Verdana"/>
          <w:i/>
          <w:color w:val="385623" w:themeColor="accent6" w:themeShade="80"/>
          <w:sz w:val="24"/>
          <w:lang w:val="ru-RU"/>
        </w:rPr>
        <w:t xml:space="preserve">Источник: </w:t>
      </w:r>
      <w:hyperlink r:id="rId101" w:history="1">
        <w:r w:rsidRPr="0075009F">
          <w:rPr>
            <w:rStyle w:val="a7"/>
            <w:rFonts w:ascii="Verdana" w:hAnsi="Verdana"/>
            <w:i/>
            <w:color w:val="385623" w:themeColor="accent6" w:themeShade="80"/>
            <w:sz w:val="24"/>
            <w:u w:val="none"/>
            <w:lang w:val="ru-RU"/>
          </w:rPr>
          <w:t>http://prtr.ecoinfo.by/page.xhtml?id=6</w:t>
        </w:r>
      </w:hyperlink>
      <w:r w:rsidRPr="0075009F">
        <w:rPr>
          <w:rFonts w:ascii="Verdana" w:hAnsi="Verdana"/>
          <w:i/>
          <w:color w:val="385623" w:themeColor="accent6" w:themeShade="80"/>
          <w:sz w:val="24"/>
          <w:lang w:val="ru-RU"/>
        </w:rPr>
        <w:t>.</w:t>
      </w:r>
    </w:p>
    <w:p w14:paraId="1D50E68B" w14:textId="77777777" w:rsidR="006B1EBA" w:rsidRPr="0075009F" w:rsidRDefault="006B1EBA" w:rsidP="0075009F">
      <w:pPr>
        <w:spacing w:after="0" w:line="240" w:lineRule="auto"/>
        <w:ind w:firstLine="720"/>
        <w:jc w:val="both"/>
        <w:rPr>
          <w:rFonts w:ascii="Verdana" w:hAnsi="Verdana"/>
          <w:color w:val="385623" w:themeColor="accent6" w:themeShade="80"/>
          <w:sz w:val="24"/>
          <w:lang w:val="ru-BY"/>
        </w:rPr>
      </w:pPr>
      <w:r w:rsidRPr="0075009F">
        <w:rPr>
          <w:rFonts w:ascii="Verdana" w:hAnsi="Verdana"/>
          <w:color w:val="385623" w:themeColor="accent6" w:themeShade="80"/>
          <w:sz w:val="24"/>
          <w:lang w:val="ru-BY"/>
        </w:rPr>
        <w:t>Информация о результатах НСМОС ежегодно публикуется в виде ежегодника «Национальная система мониторинга окружающей среды: результаты наблюдений», используется при подготовке Национальных докладов Республики Беларусь «Состояние окружающей среды Республики Беларусь» и ежегодных экологических бюллетеней «Состояние природной среды Беларуси». Информация размещается на сайтах Министерства природных ресурсов и охраны окружающей среды Республики Беларусь (</w:t>
      </w:r>
      <w:hyperlink r:id="rId102" w:history="1">
        <w:r w:rsidRPr="0075009F">
          <w:rPr>
            <w:rStyle w:val="a7"/>
            <w:rFonts w:ascii="Verdana" w:hAnsi="Verdana"/>
            <w:color w:val="385623" w:themeColor="accent6" w:themeShade="80"/>
            <w:sz w:val="24"/>
            <w:u w:val="none"/>
            <w:lang w:val="ru-BY"/>
          </w:rPr>
          <w:t>www.minpriroda.gov.by</w:t>
        </w:r>
      </w:hyperlink>
      <w:r w:rsidRPr="0075009F">
        <w:rPr>
          <w:rFonts w:ascii="Verdana" w:hAnsi="Verdana"/>
          <w:color w:val="385623" w:themeColor="accent6" w:themeShade="80"/>
          <w:sz w:val="24"/>
          <w:lang w:val="ru-BY"/>
        </w:rPr>
        <w:t>)  РУП «Бел НИЦ «Экология» (</w:t>
      </w:r>
      <w:hyperlink r:id="rId103" w:history="1">
        <w:r w:rsidRPr="0075009F">
          <w:rPr>
            <w:rStyle w:val="a7"/>
            <w:rFonts w:ascii="Verdana" w:hAnsi="Verdana"/>
            <w:color w:val="385623" w:themeColor="accent6" w:themeShade="80"/>
            <w:sz w:val="24"/>
            <w:u w:val="none"/>
            <w:lang w:val="ru-BY"/>
          </w:rPr>
          <w:t>http://www.ecoinfo.by</w:t>
        </w:r>
      </w:hyperlink>
      <w:r w:rsidRPr="0075009F">
        <w:rPr>
          <w:rFonts w:ascii="Verdana" w:hAnsi="Verdana"/>
          <w:color w:val="385623" w:themeColor="accent6" w:themeShade="80"/>
          <w:sz w:val="24"/>
          <w:lang w:val="ru-BY"/>
        </w:rPr>
        <w:t>), ГИАЦ (</w:t>
      </w:r>
      <w:hyperlink r:id="rId104" w:history="1">
        <w:r w:rsidRPr="0075009F">
          <w:rPr>
            <w:rStyle w:val="a7"/>
            <w:rFonts w:ascii="Verdana" w:hAnsi="Verdana"/>
            <w:color w:val="385623" w:themeColor="accent6" w:themeShade="80"/>
            <w:sz w:val="24"/>
            <w:u w:val="none"/>
            <w:lang w:val="ru-BY"/>
          </w:rPr>
          <w:t>http://www.nsmos.by</w:t>
        </w:r>
      </w:hyperlink>
      <w:r w:rsidRPr="0075009F">
        <w:rPr>
          <w:rFonts w:ascii="Verdana" w:hAnsi="Verdana"/>
          <w:color w:val="385623" w:themeColor="accent6" w:themeShade="80"/>
          <w:sz w:val="24"/>
          <w:lang w:val="ru-BY"/>
        </w:rPr>
        <w:t>) и ИАЦ отдельных видов мониторинга</w:t>
      </w:r>
    </w:p>
    <w:p w14:paraId="43A91F43" w14:textId="77777777" w:rsidR="006B1EBA" w:rsidRPr="006B1EBA" w:rsidRDefault="006B1EBA" w:rsidP="0075009F">
      <w:pPr>
        <w:spacing w:after="0" w:line="240" w:lineRule="auto"/>
        <w:ind w:firstLine="720"/>
        <w:jc w:val="both"/>
        <w:rPr>
          <w:rFonts w:ascii="Verdana" w:hAnsi="Verdana"/>
          <w:sz w:val="24"/>
          <w:lang w:val="ru-BY"/>
        </w:rPr>
      </w:pPr>
      <w:r w:rsidRPr="0075009F">
        <w:rPr>
          <w:rFonts w:ascii="Verdana" w:hAnsi="Verdana"/>
          <w:color w:val="385623" w:themeColor="accent6" w:themeShade="80"/>
          <w:sz w:val="24"/>
          <w:lang w:val="ru-BY"/>
        </w:rPr>
        <w:t xml:space="preserve">В целях выполнения обязательств Республики Беларусь по ежегодному предоставлению отчетности по Базельской </w:t>
      </w:r>
      <w:hyperlink r:id="rId105" w:history="1">
        <w:r w:rsidRPr="0075009F">
          <w:rPr>
            <w:rStyle w:val="a7"/>
            <w:rFonts w:ascii="Verdana" w:hAnsi="Verdana"/>
            <w:color w:val="385623" w:themeColor="accent6" w:themeShade="80"/>
            <w:sz w:val="24"/>
            <w:u w:val="none"/>
            <w:lang w:val="ru-BY"/>
          </w:rPr>
          <w:t>конвенции</w:t>
        </w:r>
      </w:hyperlink>
      <w:r w:rsidRPr="0075009F">
        <w:rPr>
          <w:rFonts w:ascii="Verdana" w:hAnsi="Verdana"/>
          <w:color w:val="385623" w:themeColor="accent6" w:themeShade="80"/>
          <w:sz w:val="24"/>
          <w:lang w:val="ru-BY"/>
        </w:rPr>
        <w:t xml:space="preserve"> ведется </w:t>
      </w:r>
      <w:r w:rsidRPr="0075009F">
        <w:rPr>
          <w:rFonts w:ascii="Verdana" w:hAnsi="Verdana"/>
          <w:i/>
          <w:color w:val="385623" w:themeColor="accent6" w:themeShade="80"/>
          <w:sz w:val="24"/>
          <w:lang w:val="ru-BY"/>
        </w:rPr>
        <w:t>государственный кадастр отходов</w:t>
      </w:r>
      <w:r w:rsidRPr="0075009F">
        <w:rPr>
          <w:rFonts w:ascii="Verdana" w:hAnsi="Verdana"/>
          <w:color w:val="385623" w:themeColor="accent6" w:themeShade="80"/>
          <w:sz w:val="24"/>
          <w:lang w:val="ru-BY"/>
        </w:rPr>
        <w:t xml:space="preserve">. Государственный кадастр отходов содержит сведения по областям, районам и г. Минску. Данные кадастра </w:t>
      </w:r>
      <w:r w:rsidRPr="006B1EBA">
        <w:rPr>
          <w:rFonts w:ascii="Verdana" w:hAnsi="Verdana"/>
          <w:sz w:val="24"/>
          <w:lang w:val="ru-BY"/>
        </w:rPr>
        <w:t xml:space="preserve">доступны для широкого пользования только в части данных, касающихся объектов по использованию отходов, объектов хранения, захоронения и обезвреживания отходов. Данные о годовых объемах образования, хранения, захоронения, обезвреживания и использования отходов производства по видам и классам опасности публикуются в обобщенном виде. Минприроды ежегодно готовит и представляет в Секретариат Базельской конвенции отчет о реализации Базельской конвенции. Данный отчет не публикуется и недоступен для общественности. </w:t>
      </w:r>
    </w:p>
    <w:p w14:paraId="4A213318" w14:textId="77777777" w:rsidR="006B1EBA" w:rsidRPr="006B1EBA" w:rsidRDefault="006B1EBA" w:rsidP="0075009F">
      <w:pPr>
        <w:spacing w:after="0" w:line="240" w:lineRule="auto"/>
        <w:ind w:firstLine="720"/>
        <w:jc w:val="both"/>
        <w:rPr>
          <w:rFonts w:ascii="Verdana" w:hAnsi="Verdana"/>
          <w:sz w:val="24"/>
          <w:lang w:val="ru-BY"/>
        </w:rPr>
      </w:pPr>
      <w:r w:rsidRPr="006B1EBA">
        <w:rPr>
          <w:rFonts w:ascii="Verdana" w:hAnsi="Verdana"/>
          <w:sz w:val="24"/>
          <w:lang w:val="ru-BY"/>
        </w:rPr>
        <w:t xml:space="preserve">Информация о </w:t>
      </w:r>
      <w:r w:rsidRPr="006B1EBA">
        <w:rPr>
          <w:rFonts w:ascii="Verdana" w:hAnsi="Verdana"/>
          <w:i/>
          <w:sz w:val="24"/>
          <w:lang w:val="ru-BY"/>
        </w:rPr>
        <w:t>результатах инвентаризации СОЗ</w:t>
      </w:r>
      <w:r w:rsidRPr="006B1EBA">
        <w:rPr>
          <w:rFonts w:ascii="Verdana" w:hAnsi="Verdana"/>
          <w:sz w:val="24"/>
          <w:lang w:val="ru-BY"/>
        </w:rPr>
        <w:t xml:space="preserve"> и работе по выполнению Стокгольмской конвенции размещена на сайте </w:t>
      </w:r>
      <w:hyperlink r:id="rId106" w:history="1">
        <w:r w:rsidRPr="0075009F">
          <w:rPr>
            <w:rStyle w:val="a7"/>
            <w:rFonts w:ascii="Verdana" w:hAnsi="Verdana"/>
            <w:color w:val="385623" w:themeColor="accent6" w:themeShade="80"/>
            <w:sz w:val="24"/>
            <w:u w:val="none"/>
          </w:rPr>
          <w:t>www</w:t>
        </w:r>
        <w:r w:rsidRPr="0075009F">
          <w:rPr>
            <w:rStyle w:val="a7"/>
            <w:rFonts w:ascii="Verdana" w:hAnsi="Verdana"/>
            <w:color w:val="385623" w:themeColor="accent6" w:themeShade="80"/>
            <w:sz w:val="24"/>
            <w:u w:val="none"/>
            <w:lang w:val="ru-BY"/>
          </w:rPr>
          <w:t>.</w:t>
        </w:r>
        <w:r w:rsidRPr="0075009F">
          <w:rPr>
            <w:rStyle w:val="a7"/>
            <w:rFonts w:ascii="Verdana" w:hAnsi="Verdana"/>
            <w:color w:val="385623" w:themeColor="accent6" w:themeShade="80"/>
            <w:sz w:val="24"/>
            <w:u w:val="none"/>
          </w:rPr>
          <w:t>popsbelarus</w:t>
        </w:r>
        <w:r w:rsidRPr="0075009F">
          <w:rPr>
            <w:rStyle w:val="a7"/>
            <w:rFonts w:ascii="Verdana" w:hAnsi="Verdana"/>
            <w:color w:val="385623" w:themeColor="accent6" w:themeShade="80"/>
            <w:sz w:val="24"/>
            <w:u w:val="none"/>
            <w:lang w:val="ru-BY"/>
          </w:rPr>
          <w:t>.</w:t>
        </w:r>
        <w:r w:rsidRPr="0075009F">
          <w:rPr>
            <w:rStyle w:val="a7"/>
            <w:rFonts w:ascii="Verdana" w:hAnsi="Verdana"/>
            <w:color w:val="385623" w:themeColor="accent6" w:themeShade="80"/>
            <w:sz w:val="24"/>
            <w:u w:val="none"/>
          </w:rPr>
          <w:t>by</w:t>
        </w:r>
      </w:hyperlink>
      <w:r w:rsidRPr="0075009F">
        <w:rPr>
          <w:rFonts w:ascii="Verdana" w:hAnsi="Verdana"/>
          <w:color w:val="385623" w:themeColor="accent6" w:themeShade="80"/>
          <w:sz w:val="24"/>
          <w:lang w:val="ru-BY"/>
        </w:rPr>
        <w:t>, созданном общественным объединением. В рамках Национального плана выпол</w:t>
      </w:r>
      <w:r w:rsidRPr="006B1EBA">
        <w:rPr>
          <w:rFonts w:ascii="Verdana" w:hAnsi="Verdana"/>
          <w:sz w:val="24"/>
          <w:lang w:val="ru-BY"/>
        </w:rPr>
        <w:t xml:space="preserve">нения обязательств, принятых Республикой Беларусь по реализации положений Стокгольмской конвенции о стойких органических загрязнителях, в 2011- 2015 годах предусматривается формирование Единой базы данных о стойких органических загрязнителях. Вместе с тем, в запланированные сроки порядок ведения указанной базы данных не утвержден. </w:t>
      </w:r>
    </w:p>
    <w:p w14:paraId="76B1ECD1" w14:textId="77777777" w:rsidR="006B1EBA" w:rsidRPr="0075009F" w:rsidRDefault="006B1EBA" w:rsidP="0075009F">
      <w:pPr>
        <w:spacing w:after="0" w:line="240" w:lineRule="auto"/>
        <w:ind w:firstLine="720"/>
        <w:jc w:val="both"/>
        <w:rPr>
          <w:rFonts w:ascii="Verdana" w:hAnsi="Verdana"/>
          <w:color w:val="385623" w:themeColor="accent6" w:themeShade="80"/>
          <w:sz w:val="24"/>
          <w:lang w:val="ru-BY"/>
        </w:rPr>
      </w:pPr>
      <w:r w:rsidRPr="006B1EBA">
        <w:rPr>
          <w:rFonts w:ascii="Verdana" w:hAnsi="Verdana"/>
          <w:sz w:val="24"/>
          <w:lang w:val="ru-BY"/>
        </w:rPr>
        <w:t xml:space="preserve">Разрешенные к применению на территории Республики Беларусь средства защиты растений и агрохимикаты включены в </w:t>
      </w:r>
      <w:r w:rsidRPr="006B1EBA">
        <w:rPr>
          <w:rFonts w:ascii="Verdana" w:hAnsi="Verdana"/>
          <w:i/>
          <w:sz w:val="24"/>
          <w:lang w:val="ru-BY"/>
        </w:rPr>
        <w:t>Государственный реестр средств защиты растений (пестицидов) и удобрений.</w:t>
      </w:r>
      <w:r w:rsidRPr="006B1EBA">
        <w:rPr>
          <w:rFonts w:ascii="Verdana" w:hAnsi="Verdana"/>
          <w:sz w:val="24"/>
          <w:lang w:val="ru-BY"/>
        </w:rPr>
        <w:t xml:space="preserve"> Периодичность переиздания Государственного реестра – один раз в три года, дополнений к нему – по мере необходимости. Государственный реестр  зарегистрированных пестицидов и агрохимикатов размещен на </w:t>
      </w:r>
      <w:r w:rsidRPr="0075009F">
        <w:rPr>
          <w:rFonts w:ascii="Verdana" w:hAnsi="Verdana"/>
          <w:color w:val="385623" w:themeColor="accent6" w:themeShade="80"/>
          <w:sz w:val="24"/>
          <w:lang w:val="ru-BY"/>
        </w:rPr>
        <w:t xml:space="preserve">сайте: </w:t>
      </w:r>
      <w:hyperlink r:id="rId107" w:history="1">
        <w:r w:rsidRPr="0075009F">
          <w:rPr>
            <w:rStyle w:val="a7"/>
            <w:rFonts w:ascii="Verdana" w:hAnsi="Verdana"/>
            <w:color w:val="385623" w:themeColor="accent6" w:themeShade="80"/>
            <w:sz w:val="24"/>
            <w:u w:val="none"/>
            <w:lang w:val="ru-BY"/>
          </w:rPr>
          <w:t>http://www.ggiskzr.by</w:t>
        </w:r>
      </w:hyperlink>
      <w:r w:rsidRPr="0075009F">
        <w:rPr>
          <w:rFonts w:ascii="Verdana" w:hAnsi="Verdana"/>
          <w:color w:val="385623" w:themeColor="accent6" w:themeShade="80"/>
          <w:sz w:val="24"/>
          <w:lang w:val="ru-BY"/>
        </w:rPr>
        <w:t xml:space="preserve"> в свободном доступе.</w:t>
      </w:r>
    </w:p>
    <w:p w14:paraId="22D70A9C" w14:textId="77777777" w:rsidR="006B1EBA" w:rsidRPr="0075009F" w:rsidRDefault="006B1EBA" w:rsidP="0075009F">
      <w:pPr>
        <w:spacing w:after="0" w:line="240" w:lineRule="auto"/>
        <w:ind w:firstLine="720"/>
        <w:jc w:val="both"/>
        <w:rPr>
          <w:rFonts w:ascii="Verdana" w:hAnsi="Verdana"/>
          <w:bCs/>
          <w:iCs/>
          <w:color w:val="385623" w:themeColor="accent6" w:themeShade="80"/>
          <w:sz w:val="24"/>
          <w:lang w:val="ru-BY"/>
        </w:rPr>
      </w:pPr>
      <w:r w:rsidRPr="0075009F">
        <w:rPr>
          <w:rFonts w:ascii="Verdana" w:hAnsi="Verdana"/>
          <w:bCs/>
          <w:iCs/>
          <w:color w:val="385623" w:themeColor="accent6" w:themeShade="80"/>
          <w:sz w:val="24"/>
          <w:lang w:val="ru-BY"/>
        </w:rPr>
        <w:t xml:space="preserve">Сведения в отношении регистрации химических веществ и химической продукции внесены в </w:t>
      </w:r>
      <w:r w:rsidRPr="0075009F">
        <w:rPr>
          <w:rFonts w:ascii="Verdana" w:hAnsi="Verdana"/>
          <w:bCs/>
          <w:i/>
          <w:iCs/>
          <w:color w:val="385623" w:themeColor="accent6" w:themeShade="80"/>
          <w:sz w:val="24"/>
          <w:lang w:val="ru-BY"/>
        </w:rPr>
        <w:t>Единый реестр свидетельств о государственной регистрации продукции Евразийского экономического союза</w:t>
      </w:r>
      <w:r w:rsidRPr="0075009F">
        <w:rPr>
          <w:rFonts w:ascii="Verdana" w:hAnsi="Verdana"/>
          <w:bCs/>
          <w:iCs/>
          <w:color w:val="385623" w:themeColor="accent6" w:themeShade="80"/>
          <w:sz w:val="24"/>
          <w:lang w:val="ru-BY"/>
        </w:rPr>
        <w:t>. Единый реестр находится на официальном сайте Евразийского экономического союза (</w:t>
      </w:r>
      <w:hyperlink r:id="rId108" w:history="1">
        <w:r w:rsidRPr="0075009F">
          <w:rPr>
            <w:rStyle w:val="a7"/>
            <w:rFonts w:ascii="Verdana" w:hAnsi="Verdana"/>
            <w:bCs/>
            <w:iCs/>
            <w:color w:val="385623" w:themeColor="accent6" w:themeShade="80"/>
            <w:sz w:val="24"/>
            <w:u w:val="none"/>
            <w:lang w:val="ru-BY"/>
          </w:rPr>
          <w:t>www.eurasiacommissio</w:t>
        </w:r>
        <w:r w:rsidRPr="0075009F">
          <w:rPr>
            <w:rStyle w:val="a7"/>
            <w:rFonts w:ascii="Verdana" w:hAnsi="Verdana"/>
            <w:bCs/>
            <w:iCs/>
            <w:color w:val="385623" w:themeColor="accent6" w:themeShade="80"/>
            <w:sz w:val="24"/>
            <w:u w:val="none"/>
          </w:rPr>
          <w:t>n</w:t>
        </w:r>
        <w:r w:rsidRPr="0075009F">
          <w:rPr>
            <w:rStyle w:val="a7"/>
            <w:rFonts w:ascii="Verdana" w:hAnsi="Verdana"/>
            <w:bCs/>
            <w:iCs/>
            <w:color w:val="385623" w:themeColor="accent6" w:themeShade="80"/>
            <w:sz w:val="24"/>
            <w:u w:val="none"/>
            <w:lang w:val="ru-BY"/>
          </w:rPr>
          <w:t>.org</w:t>
        </w:r>
      </w:hyperlink>
      <w:r w:rsidRPr="0075009F">
        <w:rPr>
          <w:rFonts w:ascii="Verdana" w:hAnsi="Verdana"/>
          <w:bCs/>
          <w:iCs/>
          <w:color w:val="385623" w:themeColor="accent6" w:themeShade="80"/>
          <w:sz w:val="24"/>
          <w:lang w:val="ru-BY"/>
        </w:rPr>
        <w:t>).</w:t>
      </w:r>
    </w:p>
    <w:p w14:paraId="2EBEBFBD" w14:textId="548D2B0B" w:rsidR="006B1EBA" w:rsidRPr="0075009F" w:rsidRDefault="006B1EBA" w:rsidP="0075009F">
      <w:pPr>
        <w:spacing w:after="0" w:line="240" w:lineRule="auto"/>
        <w:ind w:firstLine="720"/>
        <w:jc w:val="both"/>
        <w:rPr>
          <w:rFonts w:ascii="Verdana" w:hAnsi="Verdana"/>
          <w:color w:val="385623" w:themeColor="accent6" w:themeShade="80"/>
          <w:sz w:val="24"/>
          <w:lang w:val="ru-BY"/>
        </w:rPr>
      </w:pPr>
      <w:r w:rsidRPr="0075009F">
        <w:rPr>
          <w:rFonts w:ascii="Verdana" w:hAnsi="Verdana"/>
          <w:bCs/>
          <w:i/>
          <w:color w:val="385623" w:themeColor="accent6" w:themeShade="80"/>
          <w:sz w:val="24"/>
          <w:lang w:val="ru-BY"/>
        </w:rPr>
        <w:t>Единый перечень товаров, к которым применяются меры нетарифного регулирования в торговле с третьими странами</w:t>
      </w:r>
      <w:r w:rsidRPr="0075009F">
        <w:rPr>
          <w:rFonts w:ascii="Verdana" w:hAnsi="Verdana"/>
          <w:iCs/>
          <w:color w:val="385623" w:themeColor="accent6" w:themeShade="80"/>
          <w:sz w:val="24"/>
          <w:lang w:val="ru-BY"/>
        </w:rPr>
        <w:t xml:space="preserve"> и Положения о применении ограничений,</w:t>
      </w:r>
      <w:r w:rsidRPr="0075009F">
        <w:rPr>
          <w:rFonts w:ascii="Verdana" w:hAnsi="Verdana"/>
          <w:bCs/>
          <w:iCs/>
          <w:color w:val="385623" w:themeColor="accent6" w:themeShade="80"/>
          <w:sz w:val="24"/>
          <w:lang w:val="ru-BY"/>
        </w:rPr>
        <w:t xml:space="preserve"> утвержденные Решением Коллегии ЕЭК </w:t>
      </w:r>
      <w:r w:rsidRPr="0075009F">
        <w:rPr>
          <w:rFonts w:ascii="Verdana" w:hAnsi="Verdana"/>
          <w:bCs/>
          <w:color w:val="385623" w:themeColor="accent6" w:themeShade="80"/>
          <w:sz w:val="24"/>
          <w:lang w:val="ru-BY"/>
        </w:rPr>
        <w:t xml:space="preserve"> </w:t>
      </w:r>
      <w:hyperlink r:id="rId109" w:history="1">
        <w:r w:rsidRPr="0075009F">
          <w:rPr>
            <w:rStyle w:val="a7"/>
            <w:rFonts w:ascii="Verdana" w:hAnsi="Verdana"/>
            <w:bCs/>
            <w:iCs/>
            <w:color w:val="385623" w:themeColor="accent6" w:themeShade="80"/>
            <w:sz w:val="24"/>
            <w:u w:val="none"/>
            <w:lang w:val="ru-BY"/>
          </w:rPr>
          <w:t>от</w:t>
        </w:r>
        <w:r w:rsidRPr="0075009F">
          <w:rPr>
            <w:rStyle w:val="a7"/>
            <w:rFonts w:ascii="Verdana" w:hAnsi="Verdana"/>
            <w:bCs/>
            <w:iCs/>
            <w:color w:val="385623" w:themeColor="accent6" w:themeShade="80"/>
            <w:sz w:val="24"/>
            <w:u w:val="none"/>
            <w:lang w:val="ru-RU"/>
          </w:rPr>
          <w:t xml:space="preserve"> </w:t>
        </w:r>
        <w:r w:rsidRPr="0075009F">
          <w:rPr>
            <w:rStyle w:val="a7"/>
            <w:rFonts w:ascii="Verdana" w:hAnsi="Verdana"/>
            <w:bCs/>
            <w:iCs/>
            <w:color w:val="385623" w:themeColor="accent6" w:themeShade="80"/>
            <w:sz w:val="24"/>
            <w:u w:val="none"/>
            <w:lang w:val="ru-BY"/>
          </w:rPr>
          <w:t>21.04.2015 г. № 30</w:t>
        </w:r>
      </w:hyperlink>
      <w:r w:rsidRPr="0075009F">
        <w:rPr>
          <w:rFonts w:ascii="Verdana" w:hAnsi="Verdana"/>
          <w:bCs/>
          <w:iCs/>
          <w:color w:val="385623" w:themeColor="accent6" w:themeShade="80"/>
          <w:sz w:val="24"/>
          <w:lang w:val="ru-BY"/>
        </w:rPr>
        <w:t xml:space="preserve"> размещен на сайте: </w:t>
      </w:r>
      <w:hyperlink r:id="rId110" w:history="1">
        <w:r w:rsidRPr="0075009F">
          <w:rPr>
            <w:rStyle w:val="a7"/>
            <w:rFonts w:ascii="Verdana" w:hAnsi="Verdana"/>
            <w:color w:val="385623" w:themeColor="accent6" w:themeShade="80"/>
            <w:sz w:val="24"/>
            <w:u w:val="none"/>
            <w:lang w:val="ru-BY"/>
          </w:rPr>
          <w:t>http://www.eurasiancommission.org</w:t>
        </w:r>
      </w:hyperlink>
      <w:r w:rsidRPr="0075009F">
        <w:rPr>
          <w:rFonts w:ascii="Verdana" w:hAnsi="Verdana"/>
          <w:color w:val="385623" w:themeColor="accent6" w:themeShade="80"/>
          <w:sz w:val="24"/>
          <w:lang w:val="ru-BY"/>
        </w:rPr>
        <w:t>)</w:t>
      </w:r>
    </w:p>
    <w:p w14:paraId="66CE90EC" w14:textId="77777777" w:rsidR="006B1EBA" w:rsidRPr="006B1EBA" w:rsidRDefault="006B1EBA" w:rsidP="0075009F">
      <w:pPr>
        <w:spacing w:after="0" w:line="240" w:lineRule="auto"/>
        <w:ind w:firstLine="720"/>
        <w:jc w:val="both"/>
        <w:rPr>
          <w:rFonts w:ascii="Verdana" w:hAnsi="Verdana"/>
          <w:bCs/>
          <w:iCs/>
          <w:sz w:val="24"/>
          <w:lang w:val="ru-BY"/>
        </w:rPr>
      </w:pPr>
      <w:r w:rsidRPr="0075009F">
        <w:rPr>
          <w:rFonts w:ascii="Verdana" w:hAnsi="Verdana"/>
          <w:bCs/>
          <w:iCs/>
          <w:color w:val="385623" w:themeColor="accent6" w:themeShade="80"/>
          <w:sz w:val="24"/>
          <w:lang w:val="ru-BY"/>
        </w:rPr>
        <w:t xml:space="preserve">В таблице </w:t>
      </w:r>
      <w:r w:rsidRPr="0075009F">
        <w:rPr>
          <w:rFonts w:ascii="Verdana" w:hAnsi="Verdana"/>
          <w:bCs/>
          <w:iCs/>
          <w:color w:val="385623" w:themeColor="accent6" w:themeShade="80"/>
          <w:sz w:val="24"/>
          <w:lang w:val="ru-RU"/>
        </w:rPr>
        <w:t>8.</w:t>
      </w:r>
      <w:r w:rsidR="0075009F" w:rsidRPr="0075009F">
        <w:rPr>
          <w:rFonts w:ascii="Verdana" w:hAnsi="Verdana"/>
          <w:bCs/>
          <w:iCs/>
          <w:color w:val="385623" w:themeColor="accent6" w:themeShade="80"/>
          <w:sz w:val="24"/>
          <w:lang w:val="ru-RU"/>
        </w:rPr>
        <w:t>Б</w:t>
      </w:r>
      <w:r w:rsidRPr="0075009F">
        <w:rPr>
          <w:rFonts w:ascii="Verdana" w:hAnsi="Verdana"/>
          <w:bCs/>
          <w:iCs/>
          <w:color w:val="385623" w:themeColor="accent6" w:themeShade="80"/>
          <w:sz w:val="24"/>
          <w:lang w:val="ru-BY"/>
        </w:rPr>
        <w:t xml:space="preserve"> приводятся сведения о наличии информации о различных аспектах управления химическими веществами, их местонахождении, доступности (в разрезе органов государственного </w:t>
      </w:r>
      <w:r w:rsidRPr="006B1EBA">
        <w:rPr>
          <w:rFonts w:ascii="Verdana" w:hAnsi="Verdana"/>
          <w:bCs/>
          <w:iCs/>
          <w:sz w:val="24"/>
          <w:lang w:val="ru-BY"/>
        </w:rPr>
        <w:t>управления).</w:t>
      </w:r>
    </w:p>
    <w:p w14:paraId="1D9A90B8" w14:textId="77777777" w:rsidR="006B1EBA" w:rsidRPr="006B1EBA" w:rsidRDefault="006B1EBA" w:rsidP="006B1EBA">
      <w:pPr>
        <w:jc w:val="both"/>
        <w:rPr>
          <w:rFonts w:ascii="Verdana" w:hAnsi="Verdana"/>
          <w:bCs/>
          <w:iCs/>
          <w:sz w:val="24"/>
          <w:lang w:val="ru-BY"/>
        </w:rPr>
      </w:pPr>
    </w:p>
    <w:p w14:paraId="4DAE944C" w14:textId="25F95895" w:rsidR="006B1EBA" w:rsidRPr="006B1EBA" w:rsidRDefault="006B1EBA" w:rsidP="0075009F">
      <w:pPr>
        <w:spacing w:after="0" w:line="240" w:lineRule="auto"/>
        <w:jc w:val="both"/>
        <w:rPr>
          <w:rFonts w:ascii="Verdana" w:hAnsi="Verdana"/>
          <w:bCs/>
          <w:iCs/>
          <w:sz w:val="24"/>
          <w:lang w:val="ru-BY"/>
        </w:rPr>
      </w:pPr>
      <w:r w:rsidRPr="006B1EBA">
        <w:rPr>
          <w:rFonts w:ascii="Verdana" w:hAnsi="Verdana"/>
          <w:bCs/>
          <w:iCs/>
          <w:sz w:val="24"/>
          <w:lang w:val="ru-BY"/>
        </w:rPr>
        <w:t xml:space="preserve">Таблица </w:t>
      </w:r>
      <w:r w:rsidR="00CF7AEE">
        <w:rPr>
          <w:rFonts w:ascii="Verdana" w:hAnsi="Verdana"/>
          <w:bCs/>
          <w:iCs/>
          <w:sz w:val="24"/>
          <w:lang w:val="ru-RU"/>
        </w:rPr>
        <w:t>6</w:t>
      </w:r>
      <w:r w:rsidRPr="006B1EBA">
        <w:rPr>
          <w:rFonts w:ascii="Verdana" w:hAnsi="Verdana"/>
          <w:bCs/>
          <w:iCs/>
          <w:sz w:val="24"/>
          <w:lang w:val="ru-RU"/>
        </w:rPr>
        <w:t>.</w:t>
      </w:r>
      <w:r w:rsidR="0075009F">
        <w:rPr>
          <w:rFonts w:ascii="Verdana" w:hAnsi="Verdana"/>
          <w:bCs/>
          <w:iCs/>
          <w:sz w:val="24"/>
          <w:lang w:val="ru-RU"/>
        </w:rPr>
        <w:t>Б</w:t>
      </w:r>
      <w:r w:rsidRPr="006B1EBA">
        <w:rPr>
          <w:rFonts w:ascii="Verdana" w:hAnsi="Verdana"/>
          <w:bCs/>
          <w:iCs/>
          <w:sz w:val="24"/>
          <w:lang w:val="ru-BY"/>
        </w:rPr>
        <w:t xml:space="preserve"> Наличие и доступность национальных данных для управления обращением химических веществ </w:t>
      </w:r>
    </w:p>
    <w:tbl>
      <w:tblPr>
        <w:tblStyle w:val="af"/>
        <w:tblW w:w="10235" w:type="dxa"/>
        <w:tblInd w:w="-34" w:type="dxa"/>
        <w:tblLayout w:type="fixed"/>
        <w:tblLook w:val="04A0" w:firstRow="1" w:lastRow="0" w:firstColumn="1" w:lastColumn="0" w:noHBand="0" w:noVBand="1"/>
      </w:tblPr>
      <w:tblGrid>
        <w:gridCol w:w="1730"/>
        <w:gridCol w:w="1814"/>
        <w:gridCol w:w="1701"/>
        <w:gridCol w:w="1731"/>
        <w:gridCol w:w="1558"/>
        <w:gridCol w:w="1701"/>
      </w:tblGrid>
      <w:tr w:rsidR="006B1EBA" w:rsidRPr="0075009F" w14:paraId="36624174" w14:textId="77777777" w:rsidTr="007961DB">
        <w:trPr>
          <w:tblHeader/>
        </w:trPr>
        <w:tc>
          <w:tcPr>
            <w:tcW w:w="1730" w:type="dxa"/>
            <w:vAlign w:val="center"/>
          </w:tcPr>
          <w:p w14:paraId="3D7BFCF4" w14:textId="77777777" w:rsidR="006B1EBA" w:rsidRPr="0075009F" w:rsidRDefault="006B1EBA" w:rsidP="007961DB">
            <w:pPr>
              <w:jc w:val="center"/>
              <w:rPr>
                <w:rFonts w:ascii="Verdana" w:hAnsi="Verdana"/>
                <w:bCs/>
                <w:iCs/>
                <w:lang w:val="ru-BY"/>
              </w:rPr>
            </w:pPr>
            <w:r w:rsidRPr="0075009F">
              <w:rPr>
                <w:rFonts w:ascii="Verdana" w:hAnsi="Verdana"/>
                <w:bCs/>
                <w:iCs/>
                <w:lang w:val="ru-BY"/>
              </w:rPr>
              <w:t>Категория данных</w:t>
            </w:r>
          </w:p>
        </w:tc>
        <w:tc>
          <w:tcPr>
            <w:tcW w:w="1814" w:type="dxa"/>
            <w:vAlign w:val="center"/>
          </w:tcPr>
          <w:p w14:paraId="58A3F235" w14:textId="77777777" w:rsidR="006B1EBA" w:rsidRPr="0075009F" w:rsidRDefault="006B1EBA" w:rsidP="007961DB">
            <w:pPr>
              <w:jc w:val="center"/>
              <w:rPr>
                <w:rFonts w:ascii="Verdana" w:hAnsi="Verdana"/>
                <w:bCs/>
                <w:iCs/>
                <w:lang w:val="ru-BY"/>
              </w:rPr>
            </w:pPr>
            <w:r w:rsidRPr="0075009F">
              <w:rPr>
                <w:rFonts w:ascii="Verdana" w:hAnsi="Verdana"/>
                <w:bCs/>
                <w:iCs/>
                <w:lang w:val="ru-BY"/>
              </w:rPr>
              <w:t>Место-</w:t>
            </w:r>
          </w:p>
          <w:p w14:paraId="248FC5BB" w14:textId="77777777" w:rsidR="006B1EBA" w:rsidRPr="0075009F" w:rsidRDefault="006B1EBA" w:rsidP="007961DB">
            <w:pPr>
              <w:jc w:val="center"/>
              <w:rPr>
                <w:rFonts w:ascii="Verdana" w:hAnsi="Verdana"/>
                <w:bCs/>
                <w:iCs/>
                <w:lang w:val="ru-BY"/>
              </w:rPr>
            </w:pPr>
            <w:r w:rsidRPr="0075009F">
              <w:rPr>
                <w:rFonts w:ascii="Verdana" w:hAnsi="Verdana"/>
                <w:bCs/>
                <w:iCs/>
                <w:lang w:val="ru-BY"/>
              </w:rPr>
              <w:t>нахождение</w:t>
            </w:r>
          </w:p>
        </w:tc>
        <w:tc>
          <w:tcPr>
            <w:tcW w:w="1701" w:type="dxa"/>
            <w:vAlign w:val="center"/>
          </w:tcPr>
          <w:p w14:paraId="3AA14EAE" w14:textId="77777777" w:rsidR="006B1EBA" w:rsidRPr="0075009F" w:rsidRDefault="006B1EBA" w:rsidP="007961DB">
            <w:pPr>
              <w:jc w:val="center"/>
              <w:rPr>
                <w:rFonts w:ascii="Verdana" w:hAnsi="Verdana"/>
                <w:bCs/>
                <w:iCs/>
                <w:lang w:val="ru-BY"/>
              </w:rPr>
            </w:pPr>
            <w:r w:rsidRPr="0075009F">
              <w:rPr>
                <w:rFonts w:ascii="Verdana" w:hAnsi="Verdana"/>
                <w:bCs/>
                <w:iCs/>
                <w:lang w:val="ru-BY"/>
              </w:rPr>
              <w:t>Источник данных</w:t>
            </w:r>
          </w:p>
        </w:tc>
        <w:tc>
          <w:tcPr>
            <w:tcW w:w="1731" w:type="dxa"/>
            <w:vAlign w:val="center"/>
          </w:tcPr>
          <w:p w14:paraId="59544872" w14:textId="77777777" w:rsidR="006B1EBA" w:rsidRPr="0075009F" w:rsidRDefault="006B1EBA" w:rsidP="007961DB">
            <w:pPr>
              <w:jc w:val="center"/>
              <w:rPr>
                <w:rFonts w:ascii="Verdana" w:hAnsi="Verdana"/>
                <w:bCs/>
                <w:iCs/>
                <w:lang w:val="ru-BY"/>
              </w:rPr>
            </w:pPr>
            <w:r w:rsidRPr="0075009F">
              <w:rPr>
                <w:rFonts w:ascii="Verdana" w:hAnsi="Verdana"/>
                <w:bCs/>
                <w:iCs/>
                <w:lang w:val="ru-BY"/>
              </w:rPr>
              <w:t>Доступность</w:t>
            </w:r>
          </w:p>
        </w:tc>
        <w:tc>
          <w:tcPr>
            <w:tcW w:w="1558" w:type="dxa"/>
            <w:vAlign w:val="center"/>
          </w:tcPr>
          <w:p w14:paraId="116C1216" w14:textId="77777777" w:rsidR="006B1EBA" w:rsidRPr="0075009F" w:rsidRDefault="006B1EBA" w:rsidP="007961DB">
            <w:pPr>
              <w:jc w:val="center"/>
              <w:rPr>
                <w:rFonts w:ascii="Verdana" w:hAnsi="Verdana"/>
                <w:bCs/>
                <w:iCs/>
                <w:lang w:val="ru-BY"/>
              </w:rPr>
            </w:pPr>
            <w:r w:rsidRPr="0075009F">
              <w:rPr>
                <w:rFonts w:ascii="Verdana" w:hAnsi="Verdana"/>
                <w:bCs/>
                <w:iCs/>
                <w:lang w:val="ru-BY"/>
              </w:rPr>
              <w:t>Получение доступа*</w:t>
            </w:r>
          </w:p>
        </w:tc>
        <w:tc>
          <w:tcPr>
            <w:tcW w:w="1701" w:type="dxa"/>
            <w:vAlign w:val="center"/>
          </w:tcPr>
          <w:p w14:paraId="79FE9335" w14:textId="77777777" w:rsidR="006B1EBA" w:rsidRPr="0075009F" w:rsidRDefault="006B1EBA" w:rsidP="007961DB">
            <w:pPr>
              <w:jc w:val="center"/>
              <w:rPr>
                <w:rFonts w:ascii="Verdana" w:hAnsi="Verdana"/>
                <w:bCs/>
                <w:iCs/>
                <w:lang w:val="ru-BY"/>
              </w:rPr>
            </w:pPr>
            <w:r w:rsidRPr="0075009F">
              <w:rPr>
                <w:rFonts w:ascii="Verdana" w:hAnsi="Verdana"/>
                <w:bCs/>
                <w:iCs/>
                <w:lang w:val="ru-BY"/>
              </w:rPr>
              <w:t>Формат</w:t>
            </w:r>
          </w:p>
        </w:tc>
      </w:tr>
      <w:tr w:rsidR="006B1EBA" w:rsidRPr="0075009F" w14:paraId="27451209" w14:textId="77777777" w:rsidTr="007961DB">
        <w:tc>
          <w:tcPr>
            <w:tcW w:w="1730" w:type="dxa"/>
          </w:tcPr>
          <w:p w14:paraId="7275D9E0" w14:textId="77777777" w:rsidR="006B1EBA" w:rsidRPr="0075009F" w:rsidRDefault="006B1EBA" w:rsidP="0075009F">
            <w:pPr>
              <w:jc w:val="both"/>
              <w:rPr>
                <w:rFonts w:ascii="Verdana" w:hAnsi="Verdana"/>
                <w:bCs/>
                <w:iCs/>
                <w:lang w:val="ru-BY"/>
              </w:rPr>
            </w:pPr>
            <w:r w:rsidRPr="0075009F">
              <w:rPr>
                <w:rFonts w:ascii="Verdana" w:hAnsi="Verdana"/>
                <w:bCs/>
                <w:iCs/>
                <w:lang w:val="ru-BY"/>
              </w:rPr>
              <w:t>Статистика производства</w:t>
            </w:r>
          </w:p>
        </w:tc>
        <w:tc>
          <w:tcPr>
            <w:tcW w:w="1814" w:type="dxa"/>
          </w:tcPr>
          <w:p w14:paraId="2E34654E" w14:textId="77777777" w:rsidR="006B1EBA" w:rsidRPr="0075009F" w:rsidRDefault="006B1EBA" w:rsidP="0075009F">
            <w:pPr>
              <w:jc w:val="both"/>
              <w:rPr>
                <w:rFonts w:ascii="Verdana" w:hAnsi="Verdana"/>
                <w:lang w:val="ru-BY"/>
              </w:rPr>
            </w:pPr>
            <w:r w:rsidRPr="0075009F">
              <w:rPr>
                <w:rFonts w:ascii="Verdana" w:hAnsi="Verdana"/>
                <w:lang w:val="ru-BY"/>
              </w:rPr>
              <w:t>Минстат</w:t>
            </w:r>
          </w:p>
          <w:p w14:paraId="2B1F2FCA" w14:textId="77777777" w:rsidR="006B1EBA" w:rsidRPr="0075009F" w:rsidRDefault="006B1EBA" w:rsidP="0075009F">
            <w:pPr>
              <w:jc w:val="both"/>
              <w:rPr>
                <w:rFonts w:ascii="Verdana" w:hAnsi="Verdana"/>
                <w:lang w:val="ru-BY"/>
              </w:rPr>
            </w:pPr>
            <w:r w:rsidRPr="0075009F">
              <w:rPr>
                <w:rFonts w:ascii="Verdana" w:hAnsi="Verdana"/>
                <w:lang w:val="ru-BY"/>
              </w:rPr>
              <w:t>Отраслевые</w:t>
            </w:r>
          </w:p>
          <w:p w14:paraId="667912AD" w14:textId="77777777" w:rsidR="006B1EBA" w:rsidRPr="0075009F" w:rsidRDefault="006B1EBA" w:rsidP="0075009F">
            <w:pPr>
              <w:jc w:val="both"/>
              <w:rPr>
                <w:rFonts w:ascii="Verdana" w:hAnsi="Verdana"/>
                <w:lang w:val="ru-BY"/>
              </w:rPr>
            </w:pPr>
            <w:r w:rsidRPr="0075009F">
              <w:rPr>
                <w:rFonts w:ascii="Verdana" w:hAnsi="Verdana"/>
                <w:lang w:val="ru-BY"/>
              </w:rPr>
              <w:t>органы</w:t>
            </w:r>
          </w:p>
          <w:p w14:paraId="4DCE5CD3" w14:textId="77777777" w:rsidR="006B1EBA" w:rsidRPr="0075009F" w:rsidRDefault="006B1EBA" w:rsidP="0075009F">
            <w:pPr>
              <w:jc w:val="both"/>
              <w:rPr>
                <w:rFonts w:ascii="Verdana" w:hAnsi="Verdana"/>
                <w:bCs/>
                <w:iCs/>
                <w:lang w:val="ru-BY"/>
              </w:rPr>
            </w:pPr>
            <w:r w:rsidRPr="0075009F">
              <w:rPr>
                <w:rFonts w:ascii="Verdana" w:hAnsi="Verdana"/>
                <w:lang w:val="ru-BY"/>
              </w:rPr>
              <w:t>госуправле</w:t>
            </w:r>
            <w:r w:rsidR="0075009F">
              <w:rPr>
                <w:rFonts w:ascii="Verdana" w:hAnsi="Verdana"/>
                <w:lang w:val="ru-RU"/>
              </w:rPr>
              <w:t>-</w:t>
            </w:r>
            <w:r w:rsidRPr="0075009F">
              <w:rPr>
                <w:rFonts w:ascii="Verdana" w:hAnsi="Verdana"/>
                <w:lang w:val="ru-BY"/>
              </w:rPr>
              <w:t>ния</w:t>
            </w:r>
          </w:p>
        </w:tc>
        <w:tc>
          <w:tcPr>
            <w:tcW w:w="1701" w:type="dxa"/>
          </w:tcPr>
          <w:p w14:paraId="00CBECAA" w14:textId="77777777" w:rsidR="006B1EBA" w:rsidRPr="0075009F" w:rsidRDefault="006B1EBA" w:rsidP="0075009F">
            <w:pPr>
              <w:jc w:val="both"/>
              <w:rPr>
                <w:rFonts w:ascii="Verdana" w:hAnsi="Verdana"/>
                <w:lang w:val="ru-BY"/>
              </w:rPr>
            </w:pPr>
            <w:r w:rsidRPr="0075009F">
              <w:rPr>
                <w:rFonts w:ascii="Verdana" w:hAnsi="Verdana"/>
                <w:lang w:val="ru-BY"/>
              </w:rPr>
              <w:t>Официаль</w:t>
            </w:r>
            <w:r w:rsidR="0075009F">
              <w:rPr>
                <w:rFonts w:ascii="Verdana" w:hAnsi="Verdana"/>
                <w:lang w:val="ru-RU"/>
              </w:rPr>
              <w:t>-</w:t>
            </w:r>
            <w:r w:rsidRPr="0075009F">
              <w:rPr>
                <w:rFonts w:ascii="Verdana" w:hAnsi="Verdana"/>
                <w:lang w:val="ru-BY"/>
              </w:rPr>
              <w:t>ные</w:t>
            </w:r>
            <w:r w:rsidR="0075009F">
              <w:rPr>
                <w:rFonts w:ascii="Verdana" w:hAnsi="Verdana"/>
                <w:lang w:val="ru-RU"/>
              </w:rPr>
              <w:t xml:space="preserve"> </w:t>
            </w:r>
            <w:r w:rsidRPr="0075009F">
              <w:rPr>
                <w:rFonts w:ascii="Verdana" w:hAnsi="Verdana"/>
                <w:lang w:val="ru-BY"/>
              </w:rPr>
              <w:t>статис</w:t>
            </w:r>
            <w:r w:rsidR="0075009F">
              <w:rPr>
                <w:rFonts w:ascii="Verdana" w:hAnsi="Verdana"/>
                <w:lang w:val="ru-RU"/>
              </w:rPr>
              <w:t>-</w:t>
            </w:r>
            <w:r w:rsidRPr="0075009F">
              <w:rPr>
                <w:rFonts w:ascii="Verdana" w:hAnsi="Verdana"/>
                <w:lang w:val="ru-BY"/>
              </w:rPr>
              <w:t>тические</w:t>
            </w:r>
          </w:p>
          <w:p w14:paraId="2A42D95A" w14:textId="77777777" w:rsidR="006B1EBA" w:rsidRPr="0075009F" w:rsidRDefault="006B1EBA" w:rsidP="0075009F">
            <w:pPr>
              <w:jc w:val="both"/>
              <w:rPr>
                <w:rFonts w:ascii="Verdana" w:hAnsi="Verdana"/>
                <w:lang w:val="ru-BY"/>
              </w:rPr>
            </w:pPr>
            <w:r w:rsidRPr="0075009F">
              <w:rPr>
                <w:rFonts w:ascii="Verdana" w:hAnsi="Verdana"/>
                <w:lang w:val="ru-BY"/>
              </w:rPr>
              <w:t>отчеты</w:t>
            </w:r>
          </w:p>
          <w:p w14:paraId="61990FE3" w14:textId="77777777" w:rsidR="006B1EBA" w:rsidRPr="0075009F" w:rsidRDefault="006B1EBA" w:rsidP="0075009F">
            <w:pPr>
              <w:jc w:val="both"/>
              <w:rPr>
                <w:rFonts w:ascii="Verdana" w:hAnsi="Verdana"/>
                <w:bCs/>
                <w:iCs/>
                <w:lang w:val="ru-BY"/>
              </w:rPr>
            </w:pPr>
          </w:p>
        </w:tc>
        <w:tc>
          <w:tcPr>
            <w:tcW w:w="1731" w:type="dxa"/>
          </w:tcPr>
          <w:p w14:paraId="480353AA" w14:textId="77777777" w:rsidR="006B1EBA" w:rsidRPr="0075009F" w:rsidRDefault="006B1EBA" w:rsidP="0075009F">
            <w:pPr>
              <w:jc w:val="both"/>
              <w:rPr>
                <w:rFonts w:ascii="Verdana" w:hAnsi="Verdana"/>
                <w:lang w:val="ru-BY"/>
              </w:rPr>
            </w:pPr>
            <w:r w:rsidRPr="0075009F">
              <w:rPr>
                <w:rFonts w:ascii="Verdana" w:hAnsi="Verdana"/>
                <w:lang w:val="ru-BY"/>
              </w:rPr>
              <w:t>Юридичес</w:t>
            </w:r>
            <w:r w:rsidR="0075009F">
              <w:rPr>
                <w:rFonts w:ascii="Verdana" w:hAnsi="Verdana"/>
                <w:lang w:val="ru-RU"/>
              </w:rPr>
              <w:t>-</w:t>
            </w:r>
            <w:r w:rsidRPr="0075009F">
              <w:rPr>
                <w:rFonts w:ascii="Verdana" w:hAnsi="Verdana"/>
                <w:lang w:val="ru-BY"/>
              </w:rPr>
              <w:t>кие и</w:t>
            </w:r>
            <w:r w:rsidR="0075009F">
              <w:rPr>
                <w:rFonts w:ascii="Verdana" w:hAnsi="Verdana"/>
                <w:lang w:val="ru-RU"/>
              </w:rPr>
              <w:t xml:space="preserve"> </w:t>
            </w:r>
            <w:r w:rsidRPr="0075009F">
              <w:rPr>
                <w:rFonts w:ascii="Verdana" w:hAnsi="Verdana"/>
                <w:lang w:val="ru-BY"/>
              </w:rPr>
              <w:t>физические</w:t>
            </w:r>
            <w:r w:rsidR="0075009F">
              <w:rPr>
                <w:rFonts w:ascii="Verdana" w:hAnsi="Verdana"/>
                <w:lang w:val="ru-RU"/>
              </w:rPr>
              <w:t xml:space="preserve"> </w:t>
            </w:r>
            <w:r w:rsidRPr="0075009F">
              <w:rPr>
                <w:rFonts w:ascii="Verdana" w:hAnsi="Verdana"/>
                <w:lang w:val="ru-BY"/>
              </w:rPr>
              <w:t>лица</w:t>
            </w:r>
          </w:p>
          <w:p w14:paraId="42AD7AF9" w14:textId="77777777" w:rsidR="006B1EBA" w:rsidRPr="0075009F" w:rsidRDefault="006B1EBA" w:rsidP="0075009F">
            <w:pPr>
              <w:jc w:val="both"/>
              <w:rPr>
                <w:rFonts w:ascii="Verdana" w:hAnsi="Verdana"/>
                <w:bCs/>
                <w:iCs/>
                <w:lang w:val="ru-BY"/>
              </w:rPr>
            </w:pPr>
          </w:p>
        </w:tc>
        <w:tc>
          <w:tcPr>
            <w:tcW w:w="1558" w:type="dxa"/>
          </w:tcPr>
          <w:p w14:paraId="1453709C" w14:textId="77777777" w:rsidR="006B1EBA" w:rsidRPr="0075009F" w:rsidRDefault="006B1EBA" w:rsidP="0075009F">
            <w:pPr>
              <w:jc w:val="both"/>
              <w:rPr>
                <w:rFonts w:ascii="Verdana" w:hAnsi="Verdana"/>
                <w:lang w:val="ru-BY"/>
              </w:rPr>
            </w:pPr>
            <w:r w:rsidRPr="0075009F">
              <w:rPr>
                <w:rFonts w:ascii="Verdana" w:hAnsi="Verdana"/>
                <w:lang w:val="ru-BY"/>
              </w:rPr>
              <w:t>Поиск на</w:t>
            </w:r>
          </w:p>
          <w:p w14:paraId="6013D574" w14:textId="77777777" w:rsidR="006B1EBA" w:rsidRPr="0075009F" w:rsidRDefault="006B1EBA" w:rsidP="0075009F">
            <w:pPr>
              <w:jc w:val="both"/>
              <w:rPr>
                <w:rFonts w:ascii="Verdana" w:hAnsi="Verdana"/>
                <w:bCs/>
                <w:iCs/>
                <w:lang w:val="ru-BY"/>
              </w:rPr>
            </w:pPr>
            <w:r w:rsidRPr="0075009F">
              <w:rPr>
                <w:rFonts w:ascii="Verdana" w:hAnsi="Verdana"/>
                <w:lang w:val="ru-BY"/>
              </w:rPr>
              <w:t>веб-страни</w:t>
            </w:r>
            <w:r w:rsidR="0075009F">
              <w:rPr>
                <w:rFonts w:ascii="Verdana" w:hAnsi="Verdana"/>
                <w:lang w:val="ru-RU"/>
              </w:rPr>
              <w:t>-</w:t>
            </w:r>
            <w:r w:rsidRPr="0075009F">
              <w:rPr>
                <w:rFonts w:ascii="Verdana" w:hAnsi="Verdana"/>
                <w:lang w:val="ru-BY"/>
              </w:rPr>
              <w:t>це,</w:t>
            </w:r>
            <w:r w:rsidR="0075009F">
              <w:rPr>
                <w:rFonts w:ascii="Verdana" w:hAnsi="Verdana"/>
                <w:lang w:val="ru-RU"/>
              </w:rPr>
              <w:t xml:space="preserve"> </w:t>
            </w:r>
            <w:r w:rsidRPr="0075009F">
              <w:rPr>
                <w:rFonts w:ascii="Verdana" w:hAnsi="Verdana"/>
                <w:lang w:val="ru-BY"/>
              </w:rPr>
              <w:t>запрос,</w:t>
            </w:r>
            <w:r w:rsidR="0075009F">
              <w:rPr>
                <w:rFonts w:ascii="Verdana" w:hAnsi="Verdana"/>
                <w:lang w:val="ru-RU"/>
              </w:rPr>
              <w:t xml:space="preserve"> </w:t>
            </w:r>
            <w:r w:rsidRPr="0075009F">
              <w:rPr>
                <w:rFonts w:ascii="Verdana" w:hAnsi="Verdana"/>
                <w:lang w:val="ru-BY"/>
              </w:rPr>
              <w:t>оплата</w:t>
            </w:r>
          </w:p>
        </w:tc>
        <w:tc>
          <w:tcPr>
            <w:tcW w:w="1701" w:type="dxa"/>
          </w:tcPr>
          <w:p w14:paraId="73F0B999" w14:textId="77777777" w:rsidR="006B1EBA" w:rsidRPr="0075009F" w:rsidRDefault="006B1EBA" w:rsidP="0075009F">
            <w:pPr>
              <w:jc w:val="both"/>
              <w:rPr>
                <w:rFonts w:ascii="Verdana" w:hAnsi="Verdana"/>
                <w:lang w:val="ru-BY"/>
              </w:rPr>
            </w:pPr>
            <w:r w:rsidRPr="0075009F">
              <w:rPr>
                <w:rFonts w:ascii="Verdana" w:hAnsi="Verdana"/>
                <w:lang w:val="ru-BY"/>
              </w:rPr>
              <w:t>База данных.</w:t>
            </w:r>
          </w:p>
          <w:p w14:paraId="750D2973" w14:textId="77777777" w:rsidR="006B1EBA" w:rsidRPr="0075009F" w:rsidRDefault="006B1EBA" w:rsidP="0075009F">
            <w:pPr>
              <w:jc w:val="both"/>
              <w:rPr>
                <w:rFonts w:ascii="Verdana" w:hAnsi="Verdana"/>
                <w:lang w:val="ru-BY"/>
              </w:rPr>
            </w:pPr>
            <w:r w:rsidRPr="0075009F">
              <w:rPr>
                <w:rFonts w:ascii="Verdana" w:hAnsi="Verdana"/>
                <w:lang w:val="ru-BY"/>
              </w:rPr>
              <w:t>Печатные</w:t>
            </w:r>
          </w:p>
          <w:p w14:paraId="14FC1F2F" w14:textId="77777777" w:rsidR="006B1EBA" w:rsidRPr="0075009F" w:rsidRDefault="006B1EBA" w:rsidP="0075009F">
            <w:pPr>
              <w:jc w:val="both"/>
              <w:rPr>
                <w:rFonts w:ascii="Verdana" w:hAnsi="Verdana"/>
                <w:bCs/>
                <w:iCs/>
                <w:lang w:val="ru-BY"/>
              </w:rPr>
            </w:pPr>
            <w:r w:rsidRPr="0075009F">
              <w:rPr>
                <w:rFonts w:ascii="Verdana" w:hAnsi="Verdana"/>
                <w:lang w:val="ru-BY"/>
              </w:rPr>
              <w:t>издания</w:t>
            </w:r>
          </w:p>
        </w:tc>
      </w:tr>
      <w:tr w:rsidR="006B1EBA" w:rsidRPr="0075009F" w14:paraId="10E2FA2E" w14:textId="77777777" w:rsidTr="007961DB">
        <w:tc>
          <w:tcPr>
            <w:tcW w:w="1730" w:type="dxa"/>
          </w:tcPr>
          <w:p w14:paraId="1FD1B372" w14:textId="77777777" w:rsidR="006B1EBA" w:rsidRPr="0075009F" w:rsidRDefault="006B1EBA" w:rsidP="0075009F">
            <w:pPr>
              <w:jc w:val="both"/>
              <w:rPr>
                <w:rFonts w:ascii="Verdana" w:hAnsi="Verdana"/>
                <w:lang w:val="ru-BY"/>
              </w:rPr>
            </w:pPr>
            <w:r w:rsidRPr="0075009F">
              <w:rPr>
                <w:rFonts w:ascii="Verdana" w:hAnsi="Verdana"/>
                <w:lang w:val="ru-BY"/>
              </w:rPr>
              <w:t>Статистика</w:t>
            </w:r>
          </w:p>
          <w:p w14:paraId="4ADDDD87" w14:textId="77777777" w:rsidR="006B1EBA" w:rsidRPr="0075009F" w:rsidRDefault="006B1EBA" w:rsidP="0075009F">
            <w:pPr>
              <w:jc w:val="both"/>
              <w:rPr>
                <w:rFonts w:ascii="Verdana" w:hAnsi="Verdana"/>
                <w:lang w:val="ru-BY"/>
              </w:rPr>
            </w:pPr>
            <w:r w:rsidRPr="0075009F">
              <w:rPr>
                <w:rFonts w:ascii="Verdana" w:hAnsi="Verdana"/>
                <w:lang w:val="ru-BY"/>
              </w:rPr>
              <w:t>импорта</w:t>
            </w:r>
          </w:p>
          <w:p w14:paraId="3C8857F7" w14:textId="77777777" w:rsidR="006B1EBA" w:rsidRPr="0075009F" w:rsidRDefault="006B1EBA" w:rsidP="0075009F">
            <w:pPr>
              <w:jc w:val="both"/>
              <w:rPr>
                <w:rFonts w:ascii="Verdana" w:hAnsi="Verdana"/>
                <w:bCs/>
                <w:iCs/>
                <w:lang w:val="ru-BY"/>
              </w:rPr>
            </w:pPr>
          </w:p>
        </w:tc>
        <w:tc>
          <w:tcPr>
            <w:tcW w:w="1814" w:type="dxa"/>
          </w:tcPr>
          <w:p w14:paraId="55A362FD" w14:textId="77777777" w:rsidR="006B1EBA" w:rsidRPr="0075009F" w:rsidRDefault="006B1EBA" w:rsidP="0075009F">
            <w:pPr>
              <w:jc w:val="both"/>
              <w:rPr>
                <w:rFonts w:ascii="Verdana" w:hAnsi="Verdana"/>
                <w:lang w:val="ru-BY"/>
              </w:rPr>
            </w:pPr>
            <w:r w:rsidRPr="0075009F">
              <w:rPr>
                <w:rFonts w:ascii="Verdana" w:hAnsi="Verdana"/>
                <w:lang w:val="ru-BY"/>
              </w:rPr>
              <w:t>Минстат</w:t>
            </w:r>
            <w:r w:rsidR="007961DB">
              <w:rPr>
                <w:rFonts w:ascii="Verdana" w:hAnsi="Verdana"/>
                <w:lang w:val="ru-RU"/>
              </w:rPr>
              <w:t xml:space="preserve"> </w:t>
            </w:r>
            <w:r w:rsidRPr="0075009F">
              <w:rPr>
                <w:rFonts w:ascii="Verdana" w:hAnsi="Verdana"/>
                <w:lang w:val="ru-BY"/>
              </w:rPr>
              <w:t>МАРТ</w:t>
            </w:r>
          </w:p>
          <w:p w14:paraId="78196FF4" w14:textId="77777777" w:rsidR="006B1EBA" w:rsidRPr="0075009F" w:rsidRDefault="006B1EBA" w:rsidP="0075009F">
            <w:pPr>
              <w:jc w:val="both"/>
              <w:rPr>
                <w:rFonts w:ascii="Verdana" w:hAnsi="Verdana"/>
                <w:lang w:val="ru-BY"/>
              </w:rPr>
            </w:pPr>
            <w:r w:rsidRPr="0075009F">
              <w:rPr>
                <w:rFonts w:ascii="Verdana" w:hAnsi="Verdana"/>
                <w:lang w:val="ru-BY"/>
              </w:rPr>
              <w:t>Отраслевые</w:t>
            </w:r>
          </w:p>
          <w:p w14:paraId="02E8E100" w14:textId="77777777" w:rsidR="006B1EBA" w:rsidRPr="007961DB" w:rsidRDefault="006B1EBA" w:rsidP="0075009F">
            <w:pPr>
              <w:jc w:val="both"/>
              <w:rPr>
                <w:rFonts w:ascii="Verdana" w:hAnsi="Verdana"/>
                <w:lang w:val="ru-RU"/>
              </w:rPr>
            </w:pPr>
            <w:r w:rsidRPr="0075009F">
              <w:rPr>
                <w:rFonts w:ascii="Verdana" w:hAnsi="Verdana"/>
                <w:lang w:val="ru-BY"/>
              </w:rPr>
              <w:t>органы</w:t>
            </w:r>
          </w:p>
          <w:p w14:paraId="3B0C6C21" w14:textId="77777777" w:rsidR="006B1EBA" w:rsidRPr="0075009F" w:rsidRDefault="006B1EBA" w:rsidP="0075009F">
            <w:pPr>
              <w:jc w:val="both"/>
              <w:rPr>
                <w:rFonts w:ascii="Verdana" w:hAnsi="Verdana"/>
                <w:bCs/>
                <w:iCs/>
                <w:lang w:val="ru-BY"/>
              </w:rPr>
            </w:pPr>
            <w:r w:rsidRPr="0075009F">
              <w:rPr>
                <w:rFonts w:ascii="Verdana" w:hAnsi="Verdana"/>
                <w:lang w:val="ru-BY"/>
              </w:rPr>
              <w:t>госуправле</w:t>
            </w:r>
            <w:r w:rsidR="007961DB">
              <w:rPr>
                <w:rFonts w:ascii="Verdana" w:hAnsi="Verdana"/>
                <w:lang w:val="ru-RU"/>
              </w:rPr>
              <w:t>-</w:t>
            </w:r>
            <w:r w:rsidRPr="0075009F">
              <w:rPr>
                <w:rFonts w:ascii="Verdana" w:hAnsi="Verdana"/>
                <w:lang w:val="ru-BY"/>
              </w:rPr>
              <w:t>ния</w:t>
            </w:r>
          </w:p>
        </w:tc>
        <w:tc>
          <w:tcPr>
            <w:tcW w:w="1701" w:type="dxa"/>
          </w:tcPr>
          <w:p w14:paraId="669D117E" w14:textId="77777777" w:rsidR="006B1EBA" w:rsidRPr="0075009F" w:rsidRDefault="006B1EBA" w:rsidP="0075009F">
            <w:pPr>
              <w:jc w:val="both"/>
              <w:rPr>
                <w:rFonts w:ascii="Verdana" w:hAnsi="Verdana"/>
                <w:lang w:val="ru-BY"/>
              </w:rPr>
            </w:pPr>
            <w:r w:rsidRPr="0075009F">
              <w:rPr>
                <w:rFonts w:ascii="Verdana" w:hAnsi="Verdana"/>
                <w:lang w:val="ru-BY"/>
              </w:rPr>
              <w:t>Официальные</w:t>
            </w:r>
          </w:p>
          <w:p w14:paraId="32B50802" w14:textId="77777777" w:rsidR="006B1EBA" w:rsidRPr="0075009F" w:rsidRDefault="006B1EBA" w:rsidP="0075009F">
            <w:pPr>
              <w:jc w:val="both"/>
              <w:rPr>
                <w:rFonts w:ascii="Verdana" w:hAnsi="Verdana"/>
                <w:lang w:val="ru-BY"/>
              </w:rPr>
            </w:pPr>
            <w:r w:rsidRPr="0075009F">
              <w:rPr>
                <w:rFonts w:ascii="Verdana" w:hAnsi="Verdana"/>
                <w:lang w:val="ru-BY"/>
              </w:rPr>
              <w:t>статистические</w:t>
            </w:r>
          </w:p>
          <w:p w14:paraId="66010A84" w14:textId="77777777" w:rsidR="006B1EBA" w:rsidRPr="0075009F" w:rsidRDefault="006B1EBA" w:rsidP="0075009F">
            <w:pPr>
              <w:jc w:val="both"/>
              <w:rPr>
                <w:rFonts w:ascii="Verdana" w:hAnsi="Verdana"/>
                <w:bCs/>
                <w:iCs/>
                <w:lang w:val="ru-BY"/>
              </w:rPr>
            </w:pPr>
            <w:r w:rsidRPr="0075009F">
              <w:rPr>
                <w:rFonts w:ascii="Verdana" w:hAnsi="Verdana"/>
                <w:lang w:val="ru-BY"/>
              </w:rPr>
              <w:t>отчеты</w:t>
            </w:r>
          </w:p>
        </w:tc>
        <w:tc>
          <w:tcPr>
            <w:tcW w:w="1731" w:type="dxa"/>
          </w:tcPr>
          <w:p w14:paraId="50FD6955" w14:textId="77777777" w:rsidR="006B1EBA" w:rsidRPr="0075009F" w:rsidRDefault="0075009F" w:rsidP="0075009F">
            <w:pPr>
              <w:jc w:val="both"/>
              <w:rPr>
                <w:rFonts w:ascii="Verdana" w:hAnsi="Verdana"/>
                <w:lang w:val="ru-BY"/>
              </w:rPr>
            </w:pPr>
            <w:r>
              <w:rPr>
                <w:rFonts w:ascii="Verdana" w:hAnsi="Verdana"/>
                <w:lang w:val="ru-BY"/>
              </w:rPr>
              <w:t xml:space="preserve">Юридические </w:t>
            </w:r>
            <w:r w:rsidR="006B1EBA" w:rsidRPr="0075009F">
              <w:rPr>
                <w:rFonts w:ascii="Verdana" w:hAnsi="Verdana"/>
                <w:lang w:val="ru-BY"/>
              </w:rPr>
              <w:t>и физичес</w:t>
            </w:r>
            <w:r>
              <w:rPr>
                <w:rFonts w:ascii="Verdana" w:hAnsi="Verdana"/>
                <w:lang w:val="ru-RU"/>
              </w:rPr>
              <w:t>-</w:t>
            </w:r>
            <w:r w:rsidR="006B1EBA" w:rsidRPr="0075009F">
              <w:rPr>
                <w:rFonts w:ascii="Verdana" w:hAnsi="Verdana"/>
                <w:lang w:val="ru-BY"/>
              </w:rPr>
              <w:t>кие</w:t>
            </w:r>
            <w:r>
              <w:rPr>
                <w:rFonts w:ascii="Verdana" w:hAnsi="Verdana"/>
                <w:lang w:val="ru-RU"/>
              </w:rPr>
              <w:t xml:space="preserve"> </w:t>
            </w:r>
            <w:r w:rsidR="006B1EBA" w:rsidRPr="0075009F">
              <w:rPr>
                <w:rFonts w:ascii="Verdana" w:hAnsi="Verdana"/>
                <w:lang w:val="ru-BY"/>
              </w:rPr>
              <w:t>лица</w:t>
            </w:r>
          </w:p>
          <w:p w14:paraId="24BEB3A1" w14:textId="77777777" w:rsidR="006B1EBA" w:rsidRPr="0075009F" w:rsidRDefault="006B1EBA" w:rsidP="0075009F">
            <w:pPr>
              <w:jc w:val="both"/>
              <w:rPr>
                <w:rFonts w:ascii="Verdana" w:hAnsi="Verdana"/>
                <w:bCs/>
                <w:iCs/>
                <w:lang w:val="ru-BY"/>
              </w:rPr>
            </w:pPr>
          </w:p>
        </w:tc>
        <w:tc>
          <w:tcPr>
            <w:tcW w:w="1558" w:type="dxa"/>
          </w:tcPr>
          <w:p w14:paraId="42FDE17C" w14:textId="77777777" w:rsidR="006B1EBA" w:rsidRPr="0075009F" w:rsidRDefault="006B1EBA" w:rsidP="0075009F">
            <w:pPr>
              <w:jc w:val="both"/>
              <w:rPr>
                <w:rFonts w:ascii="Verdana" w:hAnsi="Verdana"/>
                <w:lang w:val="ru-BY"/>
              </w:rPr>
            </w:pPr>
            <w:r w:rsidRPr="0075009F">
              <w:rPr>
                <w:rFonts w:ascii="Verdana" w:hAnsi="Verdana"/>
                <w:lang w:val="ru-BY"/>
              </w:rPr>
              <w:t>Поиск на</w:t>
            </w:r>
          </w:p>
          <w:p w14:paraId="20C01C27" w14:textId="77777777" w:rsidR="006B1EBA" w:rsidRPr="0075009F" w:rsidRDefault="006B1EBA" w:rsidP="0075009F">
            <w:pPr>
              <w:jc w:val="both"/>
              <w:rPr>
                <w:rFonts w:ascii="Verdana" w:hAnsi="Verdana"/>
                <w:lang w:val="ru-BY"/>
              </w:rPr>
            </w:pPr>
            <w:r w:rsidRPr="0075009F">
              <w:rPr>
                <w:rFonts w:ascii="Verdana" w:hAnsi="Verdana"/>
                <w:lang w:val="ru-BY"/>
              </w:rPr>
              <w:t>веб-</w:t>
            </w:r>
          </w:p>
          <w:p w14:paraId="0504D04D" w14:textId="77777777" w:rsidR="006B1EBA" w:rsidRPr="0075009F" w:rsidRDefault="006B1EBA" w:rsidP="0075009F">
            <w:pPr>
              <w:jc w:val="both"/>
              <w:rPr>
                <w:rFonts w:ascii="Verdana" w:hAnsi="Verdana"/>
                <w:lang w:val="ru-BY"/>
              </w:rPr>
            </w:pPr>
            <w:r w:rsidRPr="0075009F">
              <w:rPr>
                <w:rFonts w:ascii="Verdana" w:hAnsi="Verdana"/>
                <w:lang w:val="ru-BY"/>
              </w:rPr>
              <w:t>странице</w:t>
            </w:r>
          </w:p>
          <w:p w14:paraId="24B7BC11" w14:textId="77777777" w:rsidR="006B1EBA" w:rsidRPr="0075009F" w:rsidRDefault="006B1EBA" w:rsidP="0075009F">
            <w:pPr>
              <w:jc w:val="both"/>
              <w:rPr>
                <w:rFonts w:ascii="Verdana" w:hAnsi="Verdana"/>
                <w:lang w:val="ru-BY"/>
              </w:rPr>
            </w:pPr>
            <w:r w:rsidRPr="0075009F">
              <w:rPr>
                <w:rFonts w:ascii="Verdana" w:hAnsi="Verdana"/>
                <w:lang w:val="ru-BY"/>
              </w:rPr>
              <w:t>запрос,</w:t>
            </w:r>
          </w:p>
          <w:p w14:paraId="37B6A474" w14:textId="77777777" w:rsidR="006B1EBA" w:rsidRPr="0075009F" w:rsidRDefault="006B1EBA" w:rsidP="0075009F">
            <w:pPr>
              <w:jc w:val="both"/>
              <w:rPr>
                <w:rFonts w:ascii="Verdana" w:hAnsi="Verdana"/>
                <w:bCs/>
                <w:iCs/>
                <w:lang w:val="ru-BY"/>
              </w:rPr>
            </w:pPr>
            <w:r w:rsidRPr="0075009F">
              <w:rPr>
                <w:rFonts w:ascii="Verdana" w:hAnsi="Verdana"/>
                <w:lang w:val="ru-BY"/>
              </w:rPr>
              <w:t>оплата</w:t>
            </w:r>
          </w:p>
        </w:tc>
        <w:tc>
          <w:tcPr>
            <w:tcW w:w="1701" w:type="dxa"/>
          </w:tcPr>
          <w:p w14:paraId="74CFCC88" w14:textId="77777777" w:rsidR="006B1EBA" w:rsidRPr="0075009F" w:rsidRDefault="006B1EBA" w:rsidP="0075009F">
            <w:pPr>
              <w:jc w:val="both"/>
              <w:rPr>
                <w:rFonts w:ascii="Verdana" w:hAnsi="Verdana"/>
                <w:lang w:val="ru-BY"/>
              </w:rPr>
            </w:pPr>
            <w:r w:rsidRPr="0075009F">
              <w:rPr>
                <w:rFonts w:ascii="Verdana" w:hAnsi="Verdana"/>
                <w:lang w:val="ru-BY"/>
              </w:rPr>
              <w:t>База данных.</w:t>
            </w:r>
          </w:p>
          <w:p w14:paraId="62E667CD" w14:textId="77777777" w:rsidR="006B1EBA" w:rsidRPr="0075009F" w:rsidRDefault="006B1EBA" w:rsidP="0075009F">
            <w:pPr>
              <w:jc w:val="both"/>
              <w:rPr>
                <w:rFonts w:ascii="Verdana" w:hAnsi="Verdana"/>
                <w:lang w:val="ru-BY"/>
              </w:rPr>
            </w:pPr>
            <w:r w:rsidRPr="0075009F">
              <w:rPr>
                <w:rFonts w:ascii="Verdana" w:hAnsi="Verdana"/>
                <w:lang w:val="ru-BY"/>
              </w:rPr>
              <w:t>Печатные</w:t>
            </w:r>
          </w:p>
          <w:p w14:paraId="3C2920FA" w14:textId="77777777" w:rsidR="006B1EBA" w:rsidRPr="0075009F" w:rsidRDefault="006B1EBA" w:rsidP="0075009F">
            <w:pPr>
              <w:jc w:val="both"/>
              <w:rPr>
                <w:rFonts w:ascii="Verdana" w:hAnsi="Verdana"/>
                <w:bCs/>
                <w:iCs/>
                <w:lang w:val="ru-BY"/>
              </w:rPr>
            </w:pPr>
            <w:r w:rsidRPr="0075009F">
              <w:rPr>
                <w:rFonts w:ascii="Verdana" w:hAnsi="Verdana"/>
                <w:lang w:val="ru-BY"/>
              </w:rPr>
              <w:t>издания</w:t>
            </w:r>
          </w:p>
        </w:tc>
      </w:tr>
      <w:tr w:rsidR="006B1EBA" w:rsidRPr="0075009F" w14:paraId="5BA4AF4E" w14:textId="77777777" w:rsidTr="007961DB">
        <w:tc>
          <w:tcPr>
            <w:tcW w:w="1730" w:type="dxa"/>
          </w:tcPr>
          <w:p w14:paraId="6EA464A4" w14:textId="77777777" w:rsidR="006B1EBA" w:rsidRPr="0075009F" w:rsidRDefault="006B1EBA" w:rsidP="0075009F">
            <w:pPr>
              <w:jc w:val="both"/>
              <w:rPr>
                <w:rFonts w:ascii="Verdana" w:hAnsi="Verdana"/>
                <w:lang w:val="ru-BY"/>
              </w:rPr>
            </w:pPr>
            <w:r w:rsidRPr="0075009F">
              <w:rPr>
                <w:rFonts w:ascii="Verdana" w:hAnsi="Verdana"/>
                <w:lang w:val="ru-BY"/>
              </w:rPr>
              <w:t>Статистика</w:t>
            </w:r>
          </w:p>
          <w:p w14:paraId="33B5CEAE" w14:textId="77777777" w:rsidR="006B1EBA" w:rsidRPr="0075009F" w:rsidRDefault="006B1EBA" w:rsidP="0075009F">
            <w:pPr>
              <w:jc w:val="both"/>
              <w:rPr>
                <w:rFonts w:ascii="Verdana" w:hAnsi="Verdana"/>
                <w:lang w:val="ru-BY"/>
              </w:rPr>
            </w:pPr>
            <w:r w:rsidRPr="0075009F">
              <w:rPr>
                <w:rFonts w:ascii="Verdana" w:hAnsi="Verdana"/>
                <w:lang w:val="ru-BY"/>
              </w:rPr>
              <w:t>экспорта</w:t>
            </w:r>
          </w:p>
          <w:p w14:paraId="60C6C0A7" w14:textId="77777777" w:rsidR="006B1EBA" w:rsidRPr="0075009F" w:rsidRDefault="006B1EBA" w:rsidP="0075009F">
            <w:pPr>
              <w:jc w:val="both"/>
              <w:rPr>
                <w:rFonts w:ascii="Verdana" w:hAnsi="Verdana"/>
                <w:bCs/>
                <w:iCs/>
                <w:lang w:val="ru-BY"/>
              </w:rPr>
            </w:pPr>
          </w:p>
        </w:tc>
        <w:tc>
          <w:tcPr>
            <w:tcW w:w="1814" w:type="dxa"/>
          </w:tcPr>
          <w:p w14:paraId="43D99F88" w14:textId="77777777" w:rsidR="006B1EBA" w:rsidRPr="0075009F" w:rsidRDefault="006B1EBA" w:rsidP="0075009F">
            <w:pPr>
              <w:jc w:val="both"/>
              <w:rPr>
                <w:rFonts w:ascii="Verdana" w:hAnsi="Verdana"/>
                <w:lang w:val="ru-BY"/>
              </w:rPr>
            </w:pPr>
            <w:r w:rsidRPr="0075009F">
              <w:rPr>
                <w:rFonts w:ascii="Verdana" w:hAnsi="Verdana"/>
                <w:lang w:val="ru-BY"/>
              </w:rPr>
              <w:t>Минстат</w:t>
            </w:r>
          </w:p>
          <w:p w14:paraId="0ECA0E95" w14:textId="77777777" w:rsidR="006B1EBA" w:rsidRPr="0075009F" w:rsidRDefault="006B1EBA" w:rsidP="0075009F">
            <w:pPr>
              <w:jc w:val="both"/>
              <w:rPr>
                <w:rFonts w:ascii="Verdana" w:hAnsi="Verdana"/>
                <w:lang w:val="ru-BY"/>
              </w:rPr>
            </w:pPr>
            <w:r w:rsidRPr="0075009F">
              <w:rPr>
                <w:rFonts w:ascii="Verdana" w:hAnsi="Verdana"/>
                <w:lang w:val="ru-BY"/>
              </w:rPr>
              <w:t>Отраслевые</w:t>
            </w:r>
          </w:p>
          <w:p w14:paraId="789E2C5D" w14:textId="77777777" w:rsidR="006B1EBA" w:rsidRPr="0075009F" w:rsidRDefault="006B1EBA" w:rsidP="0075009F">
            <w:pPr>
              <w:jc w:val="both"/>
              <w:rPr>
                <w:rFonts w:ascii="Verdana" w:hAnsi="Verdana"/>
                <w:bCs/>
                <w:iCs/>
                <w:lang w:val="ru-BY"/>
              </w:rPr>
            </w:pPr>
            <w:r w:rsidRPr="0075009F">
              <w:rPr>
                <w:rFonts w:ascii="Verdana" w:hAnsi="Verdana"/>
                <w:lang w:val="ru-BY"/>
              </w:rPr>
              <w:t>органы</w:t>
            </w:r>
            <w:r w:rsidR="0075009F">
              <w:rPr>
                <w:rFonts w:ascii="Verdana" w:hAnsi="Verdana"/>
                <w:lang w:val="ru-RU"/>
              </w:rPr>
              <w:t xml:space="preserve"> </w:t>
            </w:r>
            <w:r w:rsidRPr="0075009F">
              <w:rPr>
                <w:rFonts w:ascii="Verdana" w:hAnsi="Verdana"/>
                <w:lang w:val="ru-BY"/>
              </w:rPr>
              <w:t>го</w:t>
            </w:r>
            <w:r w:rsidR="0075009F">
              <w:rPr>
                <w:rFonts w:ascii="Verdana" w:hAnsi="Verdana"/>
                <w:lang w:val="ru-RU"/>
              </w:rPr>
              <w:t>-</w:t>
            </w:r>
            <w:r w:rsidRPr="0075009F">
              <w:rPr>
                <w:rFonts w:ascii="Verdana" w:hAnsi="Verdana"/>
                <w:lang w:val="ru-BY"/>
              </w:rPr>
              <w:t>суправления</w:t>
            </w:r>
          </w:p>
        </w:tc>
        <w:tc>
          <w:tcPr>
            <w:tcW w:w="1701" w:type="dxa"/>
          </w:tcPr>
          <w:p w14:paraId="6718DB80" w14:textId="77777777" w:rsidR="006B1EBA" w:rsidRPr="0075009F" w:rsidRDefault="006B1EBA" w:rsidP="0075009F">
            <w:pPr>
              <w:jc w:val="both"/>
              <w:rPr>
                <w:rFonts w:ascii="Verdana" w:hAnsi="Verdana"/>
                <w:lang w:val="ru-BY"/>
              </w:rPr>
            </w:pPr>
            <w:r w:rsidRPr="0075009F">
              <w:rPr>
                <w:rFonts w:ascii="Verdana" w:hAnsi="Verdana"/>
                <w:lang w:val="ru-BY"/>
              </w:rPr>
              <w:t>Официальные</w:t>
            </w:r>
            <w:r w:rsidR="0075009F">
              <w:rPr>
                <w:rFonts w:ascii="Verdana" w:hAnsi="Verdana"/>
                <w:lang w:val="ru-RU"/>
              </w:rPr>
              <w:t xml:space="preserve"> </w:t>
            </w:r>
            <w:r w:rsidRPr="0075009F">
              <w:rPr>
                <w:rFonts w:ascii="Verdana" w:hAnsi="Verdana"/>
                <w:lang w:val="ru-BY"/>
              </w:rPr>
              <w:t>статис</w:t>
            </w:r>
            <w:r w:rsidR="0075009F">
              <w:rPr>
                <w:rFonts w:ascii="Verdana" w:hAnsi="Verdana"/>
                <w:lang w:val="ru-RU"/>
              </w:rPr>
              <w:t>-</w:t>
            </w:r>
            <w:r w:rsidRPr="0075009F">
              <w:rPr>
                <w:rFonts w:ascii="Verdana" w:hAnsi="Verdana"/>
                <w:lang w:val="ru-BY"/>
              </w:rPr>
              <w:t>тические</w:t>
            </w:r>
          </w:p>
          <w:p w14:paraId="3FA9B71C" w14:textId="77777777" w:rsidR="006B1EBA" w:rsidRPr="0075009F" w:rsidRDefault="006B1EBA" w:rsidP="0075009F">
            <w:pPr>
              <w:jc w:val="both"/>
              <w:rPr>
                <w:rFonts w:ascii="Verdana" w:hAnsi="Verdana"/>
                <w:bCs/>
                <w:iCs/>
                <w:lang w:val="ru-BY"/>
              </w:rPr>
            </w:pPr>
            <w:r w:rsidRPr="0075009F">
              <w:rPr>
                <w:rFonts w:ascii="Verdana" w:hAnsi="Verdana"/>
                <w:lang w:val="ru-BY"/>
              </w:rPr>
              <w:t>отчеты</w:t>
            </w:r>
          </w:p>
        </w:tc>
        <w:tc>
          <w:tcPr>
            <w:tcW w:w="1731" w:type="dxa"/>
          </w:tcPr>
          <w:p w14:paraId="6CE27F71" w14:textId="77777777" w:rsidR="006B1EBA" w:rsidRPr="0075009F" w:rsidRDefault="006B1EBA" w:rsidP="0075009F">
            <w:pPr>
              <w:jc w:val="both"/>
              <w:rPr>
                <w:rFonts w:ascii="Verdana" w:hAnsi="Verdana"/>
                <w:lang w:val="ru-BY"/>
              </w:rPr>
            </w:pPr>
            <w:r w:rsidRPr="0075009F">
              <w:rPr>
                <w:rFonts w:ascii="Verdana" w:hAnsi="Verdana"/>
                <w:lang w:val="ru-BY"/>
              </w:rPr>
              <w:t xml:space="preserve">Юридические </w:t>
            </w:r>
            <w:r w:rsidR="0075009F">
              <w:rPr>
                <w:rFonts w:ascii="Verdana" w:hAnsi="Verdana"/>
                <w:lang w:val="ru-BY"/>
              </w:rPr>
              <w:t xml:space="preserve">и </w:t>
            </w:r>
            <w:r w:rsidRPr="0075009F">
              <w:rPr>
                <w:rFonts w:ascii="Verdana" w:hAnsi="Verdana"/>
                <w:lang w:val="ru-BY"/>
              </w:rPr>
              <w:t>физичес</w:t>
            </w:r>
            <w:r w:rsidR="0075009F">
              <w:rPr>
                <w:rFonts w:ascii="Verdana" w:hAnsi="Verdana"/>
                <w:lang w:val="ru-RU"/>
              </w:rPr>
              <w:t>-</w:t>
            </w:r>
            <w:r w:rsidRPr="0075009F">
              <w:rPr>
                <w:rFonts w:ascii="Verdana" w:hAnsi="Verdana"/>
                <w:lang w:val="ru-BY"/>
              </w:rPr>
              <w:t>кие</w:t>
            </w:r>
            <w:r w:rsidR="0075009F">
              <w:rPr>
                <w:rFonts w:ascii="Verdana" w:hAnsi="Verdana"/>
                <w:lang w:val="ru-RU"/>
              </w:rPr>
              <w:t xml:space="preserve"> </w:t>
            </w:r>
            <w:r w:rsidRPr="0075009F">
              <w:rPr>
                <w:rFonts w:ascii="Verdana" w:hAnsi="Verdana"/>
                <w:lang w:val="ru-BY"/>
              </w:rPr>
              <w:t>лица</w:t>
            </w:r>
          </w:p>
          <w:p w14:paraId="483FFCD3" w14:textId="77777777" w:rsidR="006B1EBA" w:rsidRPr="0075009F" w:rsidRDefault="006B1EBA" w:rsidP="0075009F">
            <w:pPr>
              <w:jc w:val="both"/>
              <w:rPr>
                <w:rFonts w:ascii="Verdana" w:hAnsi="Verdana"/>
                <w:bCs/>
                <w:iCs/>
                <w:lang w:val="ru-BY"/>
              </w:rPr>
            </w:pPr>
          </w:p>
        </w:tc>
        <w:tc>
          <w:tcPr>
            <w:tcW w:w="1558" w:type="dxa"/>
          </w:tcPr>
          <w:p w14:paraId="59D2FE59" w14:textId="77777777" w:rsidR="006B1EBA" w:rsidRPr="0075009F" w:rsidRDefault="006B1EBA" w:rsidP="007961DB">
            <w:pPr>
              <w:jc w:val="both"/>
              <w:rPr>
                <w:rFonts w:ascii="Verdana" w:hAnsi="Verdana"/>
                <w:bCs/>
                <w:iCs/>
                <w:lang w:val="ru-BY"/>
              </w:rPr>
            </w:pPr>
            <w:r w:rsidRPr="0075009F">
              <w:rPr>
                <w:rFonts w:ascii="Verdana" w:hAnsi="Verdana"/>
                <w:lang w:val="ru-BY"/>
              </w:rPr>
              <w:t>Поиск на</w:t>
            </w:r>
            <w:r w:rsidR="0075009F">
              <w:rPr>
                <w:rFonts w:ascii="Verdana" w:hAnsi="Verdana"/>
                <w:lang w:val="ru-RU"/>
              </w:rPr>
              <w:t xml:space="preserve"> </w:t>
            </w:r>
            <w:r w:rsidRPr="0075009F">
              <w:rPr>
                <w:rFonts w:ascii="Verdana" w:hAnsi="Verdana"/>
                <w:lang w:val="ru-BY"/>
              </w:rPr>
              <w:t>веб-стра</w:t>
            </w:r>
            <w:r w:rsidR="007961DB">
              <w:rPr>
                <w:rFonts w:ascii="Verdana" w:hAnsi="Verdana"/>
                <w:lang w:val="ru-RU"/>
              </w:rPr>
              <w:t>-</w:t>
            </w:r>
            <w:r w:rsidRPr="0075009F">
              <w:rPr>
                <w:rFonts w:ascii="Verdana" w:hAnsi="Verdana"/>
                <w:lang w:val="ru-BY"/>
              </w:rPr>
              <w:t>нице</w:t>
            </w:r>
            <w:r w:rsidR="007961DB">
              <w:rPr>
                <w:rFonts w:ascii="Verdana" w:hAnsi="Verdana"/>
                <w:lang w:val="ru-RU"/>
              </w:rPr>
              <w:t xml:space="preserve"> </w:t>
            </w:r>
            <w:r w:rsidRPr="0075009F">
              <w:rPr>
                <w:rFonts w:ascii="Verdana" w:hAnsi="Verdana"/>
                <w:lang w:val="ru-BY"/>
              </w:rPr>
              <w:t>за</w:t>
            </w:r>
            <w:r w:rsidR="007961DB">
              <w:rPr>
                <w:rFonts w:ascii="Verdana" w:hAnsi="Verdana"/>
                <w:lang w:val="ru-RU"/>
              </w:rPr>
              <w:t>-</w:t>
            </w:r>
            <w:r w:rsidRPr="0075009F">
              <w:rPr>
                <w:rFonts w:ascii="Verdana" w:hAnsi="Verdana"/>
                <w:lang w:val="ru-BY"/>
              </w:rPr>
              <w:t>прос,</w:t>
            </w:r>
            <w:r w:rsidR="007961DB">
              <w:rPr>
                <w:rFonts w:ascii="Verdana" w:hAnsi="Verdana"/>
                <w:lang w:val="ru-RU"/>
              </w:rPr>
              <w:t xml:space="preserve"> </w:t>
            </w:r>
            <w:r w:rsidRPr="0075009F">
              <w:rPr>
                <w:rFonts w:ascii="Verdana" w:hAnsi="Verdana"/>
                <w:lang w:val="ru-BY"/>
              </w:rPr>
              <w:t>оплата</w:t>
            </w:r>
          </w:p>
        </w:tc>
        <w:tc>
          <w:tcPr>
            <w:tcW w:w="1701" w:type="dxa"/>
          </w:tcPr>
          <w:p w14:paraId="0E74720E" w14:textId="77777777" w:rsidR="006B1EBA" w:rsidRPr="0075009F" w:rsidRDefault="006B1EBA" w:rsidP="0075009F">
            <w:pPr>
              <w:jc w:val="both"/>
              <w:rPr>
                <w:rFonts w:ascii="Verdana" w:hAnsi="Verdana"/>
                <w:lang w:val="ru-BY"/>
              </w:rPr>
            </w:pPr>
            <w:r w:rsidRPr="0075009F">
              <w:rPr>
                <w:rFonts w:ascii="Verdana" w:hAnsi="Verdana"/>
                <w:lang w:val="ru-BY"/>
              </w:rPr>
              <w:t>База данных.</w:t>
            </w:r>
          </w:p>
          <w:p w14:paraId="24482EC5" w14:textId="77777777" w:rsidR="006B1EBA" w:rsidRPr="0075009F" w:rsidRDefault="006B1EBA" w:rsidP="0075009F">
            <w:pPr>
              <w:jc w:val="both"/>
              <w:rPr>
                <w:rFonts w:ascii="Verdana" w:hAnsi="Verdana"/>
                <w:lang w:val="ru-BY"/>
              </w:rPr>
            </w:pPr>
            <w:r w:rsidRPr="0075009F">
              <w:rPr>
                <w:rFonts w:ascii="Verdana" w:hAnsi="Verdana"/>
                <w:lang w:val="ru-BY"/>
              </w:rPr>
              <w:t>Печатные</w:t>
            </w:r>
          </w:p>
          <w:p w14:paraId="00371170" w14:textId="77777777" w:rsidR="006B1EBA" w:rsidRPr="0075009F" w:rsidRDefault="006B1EBA" w:rsidP="0075009F">
            <w:pPr>
              <w:jc w:val="both"/>
              <w:rPr>
                <w:rFonts w:ascii="Verdana" w:hAnsi="Verdana"/>
                <w:bCs/>
                <w:iCs/>
                <w:lang w:val="ru-BY"/>
              </w:rPr>
            </w:pPr>
            <w:r w:rsidRPr="0075009F">
              <w:rPr>
                <w:rFonts w:ascii="Verdana" w:hAnsi="Verdana"/>
                <w:lang w:val="ru-BY"/>
              </w:rPr>
              <w:t>издания</w:t>
            </w:r>
          </w:p>
        </w:tc>
      </w:tr>
      <w:tr w:rsidR="006B1EBA" w:rsidRPr="0075009F" w14:paraId="406BEBD4" w14:textId="77777777" w:rsidTr="007961DB">
        <w:trPr>
          <w:trHeight w:val="1204"/>
        </w:trPr>
        <w:tc>
          <w:tcPr>
            <w:tcW w:w="1730" w:type="dxa"/>
          </w:tcPr>
          <w:p w14:paraId="57E63753" w14:textId="77777777" w:rsidR="006B1EBA" w:rsidRPr="0075009F" w:rsidRDefault="006B1EBA" w:rsidP="0075009F">
            <w:pPr>
              <w:jc w:val="both"/>
              <w:rPr>
                <w:rFonts w:ascii="Verdana" w:hAnsi="Verdana"/>
                <w:lang w:val="ru-BY"/>
              </w:rPr>
            </w:pPr>
            <w:r w:rsidRPr="0075009F">
              <w:rPr>
                <w:rFonts w:ascii="Verdana" w:hAnsi="Verdana"/>
                <w:lang w:val="ru-BY"/>
              </w:rPr>
              <w:t>Статистика по</w:t>
            </w:r>
          </w:p>
          <w:p w14:paraId="35E55A46" w14:textId="77777777" w:rsidR="006B1EBA" w:rsidRPr="0075009F" w:rsidRDefault="006B1EBA" w:rsidP="007961DB">
            <w:pPr>
              <w:jc w:val="both"/>
              <w:rPr>
                <w:rFonts w:ascii="Verdana" w:hAnsi="Verdana"/>
                <w:bCs/>
                <w:iCs/>
                <w:lang w:val="ru-BY"/>
              </w:rPr>
            </w:pPr>
            <w:r w:rsidRPr="0075009F">
              <w:rPr>
                <w:rFonts w:ascii="Verdana" w:hAnsi="Verdana"/>
                <w:lang w:val="ru-BY"/>
              </w:rPr>
              <w:t>использованию</w:t>
            </w:r>
            <w:r w:rsidR="0075009F">
              <w:rPr>
                <w:rFonts w:ascii="Verdana" w:hAnsi="Verdana"/>
                <w:lang w:val="ru-RU"/>
              </w:rPr>
              <w:t xml:space="preserve"> </w:t>
            </w:r>
            <w:r w:rsidRPr="0075009F">
              <w:rPr>
                <w:rFonts w:ascii="Verdana" w:hAnsi="Verdana"/>
                <w:lang w:val="ru-BY"/>
              </w:rPr>
              <w:t>химичес</w:t>
            </w:r>
            <w:r w:rsidR="0075009F">
              <w:rPr>
                <w:rFonts w:ascii="Verdana" w:hAnsi="Verdana"/>
                <w:lang w:val="ru-RU"/>
              </w:rPr>
              <w:t>-</w:t>
            </w:r>
            <w:r w:rsidRPr="0075009F">
              <w:rPr>
                <w:rFonts w:ascii="Verdana" w:hAnsi="Verdana"/>
                <w:lang w:val="ru-BY"/>
              </w:rPr>
              <w:t>ких</w:t>
            </w:r>
            <w:r w:rsidR="0075009F">
              <w:rPr>
                <w:rFonts w:ascii="Verdana" w:hAnsi="Verdana"/>
                <w:lang w:val="ru-RU"/>
              </w:rPr>
              <w:t xml:space="preserve"> </w:t>
            </w:r>
            <w:r w:rsidRPr="0075009F">
              <w:rPr>
                <w:rFonts w:ascii="Verdana" w:hAnsi="Verdana"/>
                <w:lang w:val="ru-BY"/>
              </w:rPr>
              <w:t>веществ</w:t>
            </w:r>
          </w:p>
        </w:tc>
        <w:tc>
          <w:tcPr>
            <w:tcW w:w="1814" w:type="dxa"/>
          </w:tcPr>
          <w:p w14:paraId="3AC4F138" w14:textId="77777777" w:rsidR="006B1EBA" w:rsidRPr="0075009F" w:rsidRDefault="006B1EBA" w:rsidP="0075009F">
            <w:pPr>
              <w:jc w:val="both"/>
              <w:rPr>
                <w:rFonts w:ascii="Verdana" w:hAnsi="Verdana"/>
                <w:lang w:val="ru-BY"/>
              </w:rPr>
            </w:pPr>
            <w:r w:rsidRPr="0075009F">
              <w:rPr>
                <w:rFonts w:ascii="Verdana" w:hAnsi="Verdana"/>
                <w:lang w:val="ru-BY"/>
              </w:rPr>
              <w:t>Минстат</w:t>
            </w:r>
          </w:p>
          <w:p w14:paraId="3066B741" w14:textId="77777777" w:rsidR="006B1EBA" w:rsidRPr="0075009F" w:rsidRDefault="006B1EBA" w:rsidP="0075009F">
            <w:pPr>
              <w:jc w:val="both"/>
              <w:rPr>
                <w:rFonts w:ascii="Verdana" w:hAnsi="Verdana"/>
                <w:lang w:val="ru-BY"/>
              </w:rPr>
            </w:pPr>
            <w:r w:rsidRPr="0075009F">
              <w:rPr>
                <w:rFonts w:ascii="Verdana" w:hAnsi="Verdana"/>
                <w:lang w:val="ru-BY"/>
              </w:rPr>
              <w:t>Отраслевые</w:t>
            </w:r>
          </w:p>
          <w:p w14:paraId="6F90FE25" w14:textId="77777777" w:rsidR="006B1EBA" w:rsidRPr="0075009F" w:rsidRDefault="006B1EBA" w:rsidP="0075009F">
            <w:pPr>
              <w:jc w:val="both"/>
              <w:rPr>
                <w:rFonts w:ascii="Verdana" w:hAnsi="Verdana"/>
                <w:lang w:val="ru-BY"/>
              </w:rPr>
            </w:pPr>
            <w:r w:rsidRPr="0075009F">
              <w:rPr>
                <w:rFonts w:ascii="Verdana" w:hAnsi="Verdana"/>
                <w:lang w:val="ru-BY"/>
              </w:rPr>
              <w:t>органы</w:t>
            </w:r>
          </w:p>
          <w:p w14:paraId="2872C0DD" w14:textId="77777777" w:rsidR="006B1EBA" w:rsidRPr="0075009F" w:rsidRDefault="006B1EBA" w:rsidP="0075009F">
            <w:pPr>
              <w:jc w:val="both"/>
              <w:rPr>
                <w:rFonts w:ascii="Verdana" w:hAnsi="Verdana"/>
                <w:bCs/>
                <w:iCs/>
                <w:lang w:val="ru-BY"/>
              </w:rPr>
            </w:pPr>
            <w:r w:rsidRPr="0075009F">
              <w:rPr>
                <w:rFonts w:ascii="Verdana" w:hAnsi="Verdana"/>
                <w:lang w:val="ru-BY"/>
              </w:rPr>
              <w:t>госуправле</w:t>
            </w:r>
            <w:r w:rsidR="0075009F">
              <w:rPr>
                <w:rFonts w:ascii="Verdana" w:hAnsi="Verdana"/>
                <w:lang w:val="ru-RU"/>
              </w:rPr>
              <w:t>-</w:t>
            </w:r>
            <w:r w:rsidRPr="0075009F">
              <w:rPr>
                <w:rFonts w:ascii="Verdana" w:hAnsi="Verdana"/>
                <w:lang w:val="ru-BY"/>
              </w:rPr>
              <w:t>ния</w:t>
            </w:r>
          </w:p>
        </w:tc>
        <w:tc>
          <w:tcPr>
            <w:tcW w:w="1701" w:type="dxa"/>
          </w:tcPr>
          <w:p w14:paraId="555D95A8" w14:textId="77777777" w:rsidR="006B1EBA" w:rsidRPr="0075009F" w:rsidRDefault="006B1EBA" w:rsidP="007961DB">
            <w:pPr>
              <w:jc w:val="both"/>
              <w:rPr>
                <w:rFonts w:ascii="Verdana" w:hAnsi="Verdana"/>
                <w:bCs/>
                <w:iCs/>
                <w:lang w:val="ru-BY"/>
              </w:rPr>
            </w:pPr>
            <w:r w:rsidRPr="0075009F">
              <w:rPr>
                <w:rFonts w:ascii="Verdana" w:hAnsi="Verdana"/>
                <w:lang w:val="ru-BY"/>
              </w:rPr>
              <w:t>Официаль</w:t>
            </w:r>
            <w:r w:rsidR="007961DB">
              <w:rPr>
                <w:rFonts w:ascii="Verdana" w:hAnsi="Verdana"/>
                <w:lang w:val="ru-RU"/>
              </w:rPr>
              <w:t>-</w:t>
            </w:r>
            <w:r w:rsidRPr="0075009F">
              <w:rPr>
                <w:rFonts w:ascii="Verdana" w:hAnsi="Verdana"/>
                <w:lang w:val="ru-BY"/>
              </w:rPr>
              <w:t>ные</w:t>
            </w:r>
            <w:r w:rsidR="0075009F">
              <w:rPr>
                <w:rFonts w:ascii="Verdana" w:hAnsi="Verdana"/>
                <w:lang w:val="ru-RU"/>
              </w:rPr>
              <w:t xml:space="preserve"> </w:t>
            </w:r>
            <w:r w:rsidRPr="0075009F">
              <w:rPr>
                <w:rFonts w:ascii="Verdana" w:hAnsi="Verdana"/>
                <w:lang w:val="ru-BY"/>
              </w:rPr>
              <w:t>статистиче</w:t>
            </w:r>
            <w:r w:rsidR="007961DB">
              <w:rPr>
                <w:rFonts w:ascii="Verdana" w:hAnsi="Verdana"/>
                <w:lang w:val="ru-RU"/>
              </w:rPr>
              <w:t>-</w:t>
            </w:r>
            <w:r w:rsidRPr="0075009F">
              <w:rPr>
                <w:rFonts w:ascii="Verdana" w:hAnsi="Verdana"/>
                <w:lang w:val="ru-BY"/>
              </w:rPr>
              <w:t>ские</w:t>
            </w:r>
            <w:r w:rsidR="0075009F">
              <w:rPr>
                <w:rFonts w:ascii="Verdana" w:hAnsi="Verdana"/>
                <w:lang w:val="ru-RU"/>
              </w:rPr>
              <w:t xml:space="preserve"> </w:t>
            </w:r>
            <w:r w:rsidRPr="0075009F">
              <w:rPr>
                <w:rFonts w:ascii="Verdana" w:hAnsi="Verdana"/>
                <w:lang w:val="ru-BY"/>
              </w:rPr>
              <w:t>отчеты</w:t>
            </w:r>
          </w:p>
        </w:tc>
        <w:tc>
          <w:tcPr>
            <w:tcW w:w="1731" w:type="dxa"/>
          </w:tcPr>
          <w:p w14:paraId="024330CA" w14:textId="77777777" w:rsidR="006B1EBA" w:rsidRPr="0075009F" w:rsidRDefault="006B1EBA" w:rsidP="0075009F">
            <w:pPr>
              <w:jc w:val="both"/>
              <w:rPr>
                <w:rFonts w:ascii="Verdana" w:hAnsi="Verdana"/>
                <w:lang w:val="ru-BY"/>
              </w:rPr>
            </w:pPr>
            <w:r w:rsidRPr="0075009F">
              <w:rPr>
                <w:rFonts w:ascii="Verdana" w:hAnsi="Verdana"/>
                <w:lang w:val="ru-BY"/>
              </w:rPr>
              <w:t>Юридичес</w:t>
            </w:r>
            <w:r w:rsidR="007961DB">
              <w:rPr>
                <w:rFonts w:ascii="Verdana" w:hAnsi="Verdana"/>
                <w:lang w:val="ru-RU"/>
              </w:rPr>
              <w:t>-</w:t>
            </w:r>
            <w:r w:rsidRPr="0075009F">
              <w:rPr>
                <w:rFonts w:ascii="Verdana" w:hAnsi="Verdana"/>
                <w:lang w:val="ru-BY"/>
              </w:rPr>
              <w:t>кие и физические</w:t>
            </w:r>
            <w:r w:rsidR="0075009F">
              <w:rPr>
                <w:rFonts w:ascii="Verdana" w:hAnsi="Verdana"/>
                <w:lang w:val="ru-RU"/>
              </w:rPr>
              <w:t xml:space="preserve"> </w:t>
            </w:r>
            <w:r w:rsidRPr="0075009F">
              <w:rPr>
                <w:rFonts w:ascii="Verdana" w:hAnsi="Verdana"/>
                <w:lang w:val="ru-BY"/>
              </w:rPr>
              <w:t>лица</w:t>
            </w:r>
          </w:p>
          <w:p w14:paraId="66B3784B" w14:textId="77777777" w:rsidR="006B1EBA" w:rsidRPr="0075009F" w:rsidRDefault="006B1EBA" w:rsidP="0075009F">
            <w:pPr>
              <w:jc w:val="both"/>
              <w:rPr>
                <w:rFonts w:ascii="Verdana" w:hAnsi="Verdana"/>
                <w:bCs/>
                <w:iCs/>
                <w:lang w:val="ru-BY"/>
              </w:rPr>
            </w:pPr>
          </w:p>
        </w:tc>
        <w:tc>
          <w:tcPr>
            <w:tcW w:w="1558" w:type="dxa"/>
          </w:tcPr>
          <w:p w14:paraId="0E1AB6F5" w14:textId="77777777" w:rsidR="006B1EBA" w:rsidRPr="0075009F" w:rsidRDefault="006B1EBA" w:rsidP="0075009F">
            <w:pPr>
              <w:jc w:val="both"/>
              <w:rPr>
                <w:rFonts w:ascii="Verdana" w:hAnsi="Verdana"/>
                <w:lang w:val="ru-BY"/>
              </w:rPr>
            </w:pPr>
            <w:r w:rsidRPr="0075009F">
              <w:rPr>
                <w:rFonts w:ascii="Verdana" w:hAnsi="Verdana"/>
                <w:lang w:val="ru-BY"/>
              </w:rPr>
              <w:t>Поиск на</w:t>
            </w:r>
            <w:r w:rsidR="0075009F">
              <w:rPr>
                <w:rFonts w:ascii="Verdana" w:hAnsi="Verdana"/>
                <w:lang w:val="ru-RU"/>
              </w:rPr>
              <w:t xml:space="preserve"> </w:t>
            </w:r>
            <w:r w:rsidRPr="0075009F">
              <w:rPr>
                <w:rFonts w:ascii="Verdana" w:hAnsi="Verdana"/>
                <w:lang w:val="ru-BY"/>
              </w:rPr>
              <w:t>веб-</w:t>
            </w:r>
          </w:p>
          <w:p w14:paraId="31E99A17" w14:textId="77777777" w:rsidR="006B1EBA" w:rsidRPr="0075009F" w:rsidRDefault="006B1EBA" w:rsidP="0075009F">
            <w:pPr>
              <w:jc w:val="both"/>
              <w:rPr>
                <w:rFonts w:ascii="Verdana" w:hAnsi="Verdana"/>
                <w:lang w:val="ru-BY"/>
              </w:rPr>
            </w:pPr>
            <w:r w:rsidRPr="0075009F">
              <w:rPr>
                <w:rFonts w:ascii="Verdana" w:hAnsi="Verdana"/>
                <w:lang w:val="ru-BY"/>
              </w:rPr>
              <w:t>странице</w:t>
            </w:r>
          </w:p>
          <w:p w14:paraId="69C929F6" w14:textId="77777777" w:rsidR="006B1EBA" w:rsidRPr="0075009F" w:rsidRDefault="006B1EBA" w:rsidP="0075009F">
            <w:pPr>
              <w:jc w:val="both"/>
              <w:rPr>
                <w:rFonts w:ascii="Verdana" w:hAnsi="Verdana"/>
                <w:bCs/>
                <w:iCs/>
                <w:lang w:val="ru-BY"/>
              </w:rPr>
            </w:pPr>
            <w:r w:rsidRPr="0075009F">
              <w:rPr>
                <w:rFonts w:ascii="Verdana" w:hAnsi="Verdana"/>
                <w:lang w:val="ru-BY"/>
              </w:rPr>
              <w:t>запрос,</w:t>
            </w:r>
            <w:r w:rsidR="0075009F">
              <w:rPr>
                <w:rFonts w:ascii="Verdana" w:hAnsi="Verdana"/>
                <w:lang w:val="ru-RU"/>
              </w:rPr>
              <w:t xml:space="preserve"> </w:t>
            </w:r>
            <w:r w:rsidRPr="0075009F">
              <w:rPr>
                <w:rFonts w:ascii="Verdana" w:hAnsi="Verdana"/>
                <w:lang w:val="ru-BY"/>
              </w:rPr>
              <w:t>оплата</w:t>
            </w:r>
          </w:p>
        </w:tc>
        <w:tc>
          <w:tcPr>
            <w:tcW w:w="1701" w:type="dxa"/>
          </w:tcPr>
          <w:p w14:paraId="655BB8C0" w14:textId="77777777" w:rsidR="006B1EBA" w:rsidRPr="0075009F" w:rsidRDefault="006B1EBA" w:rsidP="0075009F">
            <w:pPr>
              <w:jc w:val="both"/>
              <w:rPr>
                <w:rFonts w:ascii="Verdana" w:hAnsi="Verdana"/>
                <w:lang w:val="ru-BY"/>
              </w:rPr>
            </w:pPr>
            <w:r w:rsidRPr="0075009F">
              <w:rPr>
                <w:rFonts w:ascii="Verdana" w:hAnsi="Verdana"/>
                <w:lang w:val="ru-BY"/>
              </w:rPr>
              <w:t>Печатные</w:t>
            </w:r>
          </w:p>
          <w:p w14:paraId="0ACB9DA8" w14:textId="77777777" w:rsidR="006B1EBA" w:rsidRPr="0075009F" w:rsidRDefault="006B1EBA" w:rsidP="0075009F">
            <w:pPr>
              <w:jc w:val="both"/>
              <w:rPr>
                <w:rFonts w:ascii="Verdana" w:hAnsi="Verdana"/>
                <w:bCs/>
                <w:iCs/>
                <w:lang w:val="ru-BY"/>
              </w:rPr>
            </w:pPr>
            <w:r w:rsidRPr="0075009F">
              <w:rPr>
                <w:rFonts w:ascii="Verdana" w:hAnsi="Verdana"/>
                <w:lang w:val="ru-BY"/>
              </w:rPr>
              <w:t>издания, бумажный носитель</w:t>
            </w:r>
          </w:p>
        </w:tc>
      </w:tr>
      <w:tr w:rsidR="006B1EBA" w:rsidRPr="0075009F" w14:paraId="41416645" w14:textId="77777777" w:rsidTr="007961DB">
        <w:tc>
          <w:tcPr>
            <w:tcW w:w="1730" w:type="dxa"/>
          </w:tcPr>
          <w:p w14:paraId="07430DE5" w14:textId="77777777" w:rsidR="006B1EBA" w:rsidRPr="0075009F" w:rsidRDefault="006B1EBA" w:rsidP="0075009F">
            <w:pPr>
              <w:jc w:val="both"/>
              <w:rPr>
                <w:rFonts w:ascii="Verdana" w:hAnsi="Verdana"/>
                <w:bCs/>
                <w:iCs/>
                <w:lang w:val="ru-BY"/>
              </w:rPr>
            </w:pPr>
            <w:r w:rsidRPr="0075009F">
              <w:rPr>
                <w:rFonts w:ascii="Verdana" w:hAnsi="Verdana"/>
                <w:bCs/>
                <w:iCs/>
                <w:lang w:val="ru-BY"/>
              </w:rPr>
              <w:t>Отчеты о промышлен-</w:t>
            </w:r>
          </w:p>
          <w:p w14:paraId="3278B08E" w14:textId="77777777" w:rsidR="006B1EBA" w:rsidRPr="0075009F" w:rsidRDefault="006B1EBA" w:rsidP="0075009F">
            <w:pPr>
              <w:jc w:val="both"/>
              <w:rPr>
                <w:rFonts w:ascii="Verdana" w:hAnsi="Verdana"/>
                <w:bCs/>
                <w:iCs/>
                <w:lang w:val="ru-BY"/>
              </w:rPr>
            </w:pPr>
            <w:r w:rsidRPr="0075009F">
              <w:rPr>
                <w:rFonts w:ascii="Verdana" w:hAnsi="Verdana"/>
                <w:bCs/>
                <w:iCs/>
                <w:lang w:val="ru-BY"/>
              </w:rPr>
              <w:t>ных авариях</w:t>
            </w:r>
          </w:p>
        </w:tc>
        <w:tc>
          <w:tcPr>
            <w:tcW w:w="1814" w:type="dxa"/>
          </w:tcPr>
          <w:p w14:paraId="5B1A116C" w14:textId="77777777" w:rsidR="006B1EBA" w:rsidRPr="0075009F" w:rsidRDefault="006B1EBA" w:rsidP="0075009F">
            <w:pPr>
              <w:jc w:val="both"/>
              <w:rPr>
                <w:rFonts w:ascii="Verdana" w:hAnsi="Verdana"/>
                <w:bCs/>
                <w:iCs/>
                <w:lang w:val="ru-BY"/>
              </w:rPr>
            </w:pPr>
            <w:r w:rsidRPr="0075009F">
              <w:rPr>
                <w:rFonts w:ascii="Verdana" w:hAnsi="Verdana"/>
                <w:bCs/>
                <w:iCs/>
                <w:lang w:val="ru-BY"/>
              </w:rPr>
              <w:t>МЧС</w:t>
            </w:r>
          </w:p>
          <w:p w14:paraId="121B5446" w14:textId="77777777" w:rsidR="006B1EBA" w:rsidRPr="0075009F" w:rsidRDefault="006B1EBA" w:rsidP="0075009F">
            <w:pPr>
              <w:jc w:val="both"/>
              <w:rPr>
                <w:rFonts w:ascii="Verdana" w:hAnsi="Verdana"/>
                <w:bCs/>
                <w:iCs/>
                <w:lang w:val="ru-BY"/>
              </w:rPr>
            </w:pPr>
            <w:r w:rsidRPr="0075009F">
              <w:rPr>
                <w:rFonts w:ascii="Verdana" w:hAnsi="Verdana"/>
                <w:bCs/>
                <w:iCs/>
                <w:lang w:val="ru-BY"/>
              </w:rPr>
              <w:t>Минстат</w:t>
            </w:r>
          </w:p>
        </w:tc>
        <w:tc>
          <w:tcPr>
            <w:tcW w:w="1701" w:type="dxa"/>
          </w:tcPr>
          <w:p w14:paraId="3D7CB475" w14:textId="77777777" w:rsidR="006B1EBA" w:rsidRPr="0075009F" w:rsidRDefault="006B1EBA" w:rsidP="0075009F">
            <w:pPr>
              <w:jc w:val="both"/>
              <w:rPr>
                <w:rFonts w:ascii="Verdana" w:hAnsi="Verdana"/>
                <w:bCs/>
                <w:iCs/>
                <w:lang w:val="ru-BY"/>
              </w:rPr>
            </w:pPr>
            <w:r w:rsidRPr="0075009F">
              <w:rPr>
                <w:rFonts w:ascii="Verdana" w:hAnsi="Verdana"/>
                <w:bCs/>
                <w:iCs/>
                <w:lang w:val="ru-BY"/>
              </w:rPr>
              <w:t>Официаль</w:t>
            </w:r>
            <w:r w:rsidR="0075009F">
              <w:rPr>
                <w:rFonts w:ascii="Verdana" w:hAnsi="Verdana"/>
                <w:bCs/>
                <w:iCs/>
                <w:lang w:val="ru-RU"/>
              </w:rPr>
              <w:t>-</w:t>
            </w:r>
            <w:r w:rsidRPr="0075009F">
              <w:rPr>
                <w:rFonts w:ascii="Verdana" w:hAnsi="Verdana"/>
                <w:bCs/>
                <w:iCs/>
                <w:lang w:val="ru-BY"/>
              </w:rPr>
              <w:t>ные отчеты</w:t>
            </w:r>
          </w:p>
        </w:tc>
        <w:tc>
          <w:tcPr>
            <w:tcW w:w="1731" w:type="dxa"/>
          </w:tcPr>
          <w:p w14:paraId="7423BABA" w14:textId="77777777" w:rsidR="006B1EBA" w:rsidRPr="0075009F" w:rsidRDefault="0075009F" w:rsidP="007961DB">
            <w:pPr>
              <w:jc w:val="both"/>
              <w:rPr>
                <w:rFonts w:ascii="Verdana" w:hAnsi="Verdana"/>
                <w:bCs/>
                <w:iCs/>
                <w:lang w:val="ru-BY"/>
              </w:rPr>
            </w:pPr>
            <w:r>
              <w:rPr>
                <w:rFonts w:ascii="Verdana" w:hAnsi="Verdana"/>
                <w:lang w:val="ru-BY"/>
              </w:rPr>
              <w:t>Юридичес</w:t>
            </w:r>
            <w:r w:rsidR="007961DB">
              <w:rPr>
                <w:rFonts w:ascii="Verdana" w:hAnsi="Verdana"/>
                <w:lang w:val="ru-RU"/>
              </w:rPr>
              <w:t>-</w:t>
            </w:r>
            <w:r>
              <w:rPr>
                <w:rFonts w:ascii="Verdana" w:hAnsi="Verdana"/>
                <w:lang w:val="ru-BY"/>
              </w:rPr>
              <w:t>кие</w:t>
            </w:r>
            <w:r>
              <w:rPr>
                <w:rFonts w:ascii="Verdana" w:hAnsi="Verdana"/>
                <w:lang w:val="ru-RU"/>
              </w:rPr>
              <w:t xml:space="preserve"> </w:t>
            </w:r>
            <w:r w:rsidR="006B1EBA" w:rsidRPr="0075009F">
              <w:rPr>
                <w:rFonts w:ascii="Verdana" w:hAnsi="Verdana"/>
                <w:lang w:val="ru-BY"/>
              </w:rPr>
              <w:t>и физические</w:t>
            </w:r>
            <w:r>
              <w:rPr>
                <w:rFonts w:ascii="Verdana" w:hAnsi="Verdana"/>
                <w:lang w:val="ru-RU"/>
              </w:rPr>
              <w:t xml:space="preserve"> </w:t>
            </w:r>
            <w:r w:rsidR="006B1EBA" w:rsidRPr="0075009F">
              <w:rPr>
                <w:rFonts w:ascii="Verdana" w:hAnsi="Verdana"/>
                <w:lang w:val="ru-BY"/>
              </w:rPr>
              <w:t>лица</w:t>
            </w:r>
          </w:p>
        </w:tc>
        <w:tc>
          <w:tcPr>
            <w:tcW w:w="1558" w:type="dxa"/>
          </w:tcPr>
          <w:p w14:paraId="19BF63B0" w14:textId="77777777" w:rsidR="006B1EBA" w:rsidRPr="0075009F" w:rsidRDefault="006B1EBA" w:rsidP="0075009F">
            <w:pPr>
              <w:jc w:val="both"/>
              <w:rPr>
                <w:rFonts w:ascii="Verdana" w:hAnsi="Verdana"/>
                <w:lang w:val="ru-BY"/>
              </w:rPr>
            </w:pPr>
            <w:r w:rsidRPr="0075009F">
              <w:rPr>
                <w:rFonts w:ascii="Verdana" w:hAnsi="Verdana"/>
                <w:lang w:val="ru-BY"/>
              </w:rPr>
              <w:t>Поиск на</w:t>
            </w:r>
            <w:r w:rsidR="0075009F">
              <w:rPr>
                <w:rFonts w:ascii="Verdana" w:hAnsi="Verdana"/>
                <w:lang w:val="ru-RU"/>
              </w:rPr>
              <w:t xml:space="preserve"> </w:t>
            </w:r>
            <w:r w:rsidRPr="0075009F">
              <w:rPr>
                <w:rFonts w:ascii="Verdana" w:hAnsi="Verdana"/>
                <w:lang w:val="ru-BY"/>
              </w:rPr>
              <w:t>веб-</w:t>
            </w:r>
          </w:p>
          <w:p w14:paraId="5E6022FD" w14:textId="77777777" w:rsidR="006B1EBA" w:rsidRPr="0075009F" w:rsidRDefault="006B1EBA" w:rsidP="0075009F">
            <w:pPr>
              <w:jc w:val="both"/>
              <w:rPr>
                <w:rFonts w:ascii="Verdana" w:hAnsi="Verdana"/>
                <w:lang w:val="ru-BY"/>
              </w:rPr>
            </w:pPr>
            <w:r w:rsidRPr="0075009F">
              <w:rPr>
                <w:rFonts w:ascii="Verdana" w:hAnsi="Verdana"/>
                <w:lang w:val="ru-BY"/>
              </w:rPr>
              <w:t>странице</w:t>
            </w:r>
          </w:p>
          <w:p w14:paraId="292B2BC3" w14:textId="77777777" w:rsidR="006B1EBA" w:rsidRPr="0075009F" w:rsidRDefault="006B1EBA" w:rsidP="0075009F">
            <w:pPr>
              <w:jc w:val="both"/>
              <w:rPr>
                <w:rFonts w:ascii="Verdana" w:hAnsi="Verdana"/>
                <w:bCs/>
                <w:iCs/>
                <w:lang w:val="ru-BY"/>
              </w:rPr>
            </w:pPr>
            <w:r w:rsidRPr="0075009F">
              <w:rPr>
                <w:rFonts w:ascii="Verdana" w:hAnsi="Verdana"/>
                <w:lang w:val="ru-BY"/>
              </w:rPr>
              <w:t>запрос</w:t>
            </w:r>
          </w:p>
        </w:tc>
        <w:tc>
          <w:tcPr>
            <w:tcW w:w="1701" w:type="dxa"/>
          </w:tcPr>
          <w:p w14:paraId="783AA83C" w14:textId="77777777" w:rsidR="006B1EBA" w:rsidRPr="0075009F" w:rsidRDefault="006B1EBA" w:rsidP="0075009F">
            <w:pPr>
              <w:jc w:val="both"/>
              <w:rPr>
                <w:rFonts w:ascii="Verdana" w:hAnsi="Verdana"/>
                <w:lang w:val="ru-BY"/>
              </w:rPr>
            </w:pPr>
            <w:r w:rsidRPr="0075009F">
              <w:rPr>
                <w:rFonts w:ascii="Verdana" w:hAnsi="Verdana"/>
                <w:lang w:val="ru-BY"/>
              </w:rPr>
              <w:t>Печатные</w:t>
            </w:r>
          </w:p>
          <w:p w14:paraId="7D55022D" w14:textId="77777777" w:rsidR="006B1EBA" w:rsidRPr="0075009F" w:rsidRDefault="006B1EBA" w:rsidP="0075009F">
            <w:pPr>
              <w:jc w:val="both"/>
              <w:rPr>
                <w:rFonts w:ascii="Verdana" w:hAnsi="Verdana"/>
                <w:bCs/>
                <w:iCs/>
                <w:lang w:val="ru-BY"/>
              </w:rPr>
            </w:pPr>
            <w:r w:rsidRPr="0075009F">
              <w:rPr>
                <w:rFonts w:ascii="Verdana" w:hAnsi="Verdana"/>
                <w:lang w:val="ru-BY"/>
              </w:rPr>
              <w:t>издания, бумажный носитель</w:t>
            </w:r>
          </w:p>
        </w:tc>
      </w:tr>
      <w:tr w:rsidR="006B1EBA" w:rsidRPr="0075009F" w14:paraId="1A1AF218" w14:textId="77777777" w:rsidTr="007961DB">
        <w:tc>
          <w:tcPr>
            <w:tcW w:w="1730" w:type="dxa"/>
          </w:tcPr>
          <w:p w14:paraId="04FD2A87" w14:textId="77777777" w:rsidR="006B1EBA" w:rsidRPr="0075009F" w:rsidRDefault="006B1EBA" w:rsidP="0075009F">
            <w:pPr>
              <w:jc w:val="both"/>
              <w:rPr>
                <w:rFonts w:ascii="Verdana" w:hAnsi="Verdana"/>
                <w:bCs/>
                <w:iCs/>
                <w:lang w:val="ru-BY"/>
              </w:rPr>
            </w:pPr>
            <w:r w:rsidRPr="0075009F">
              <w:rPr>
                <w:rFonts w:ascii="Verdana" w:hAnsi="Verdana"/>
                <w:bCs/>
                <w:iCs/>
                <w:lang w:val="ru-BY"/>
              </w:rPr>
              <w:t xml:space="preserve">Отчеты об </w:t>
            </w:r>
          </w:p>
          <w:p w14:paraId="7F553F20" w14:textId="77777777" w:rsidR="006B1EBA" w:rsidRPr="0075009F" w:rsidRDefault="006B1EBA" w:rsidP="0075009F">
            <w:pPr>
              <w:jc w:val="both"/>
              <w:rPr>
                <w:rFonts w:ascii="Verdana" w:hAnsi="Verdana"/>
                <w:bCs/>
                <w:iCs/>
                <w:lang w:val="ru-BY"/>
              </w:rPr>
            </w:pPr>
            <w:r w:rsidRPr="0075009F">
              <w:rPr>
                <w:rFonts w:ascii="Verdana" w:hAnsi="Verdana"/>
                <w:bCs/>
                <w:iCs/>
                <w:lang w:val="ru-BY"/>
              </w:rPr>
              <w:t>авариях на транспорте</w:t>
            </w:r>
          </w:p>
        </w:tc>
        <w:tc>
          <w:tcPr>
            <w:tcW w:w="1814" w:type="dxa"/>
          </w:tcPr>
          <w:p w14:paraId="0463B6C6" w14:textId="77777777" w:rsidR="006B1EBA" w:rsidRPr="0075009F" w:rsidRDefault="006B1EBA" w:rsidP="0075009F">
            <w:pPr>
              <w:jc w:val="both"/>
              <w:rPr>
                <w:rFonts w:ascii="Verdana" w:hAnsi="Verdana"/>
                <w:bCs/>
                <w:iCs/>
                <w:lang w:val="ru-BY"/>
              </w:rPr>
            </w:pPr>
            <w:r w:rsidRPr="0075009F">
              <w:rPr>
                <w:rFonts w:ascii="Verdana" w:hAnsi="Verdana"/>
                <w:bCs/>
                <w:iCs/>
                <w:lang w:val="ru-BY"/>
              </w:rPr>
              <w:t>МЧС</w:t>
            </w:r>
          </w:p>
          <w:p w14:paraId="00677F0F" w14:textId="77777777" w:rsidR="006B1EBA" w:rsidRPr="0075009F" w:rsidRDefault="006B1EBA" w:rsidP="0075009F">
            <w:pPr>
              <w:jc w:val="both"/>
              <w:rPr>
                <w:rFonts w:ascii="Verdana" w:hAnsi="Verdana"/>
                <w:bCs/>
                <w:iCs/>
                <w:lang w:val="ru-BY"/>
              </w:rPr>
            </w:pPr>
            <w:r w:rsidRPr="0075009F">
              <w:rPr>
                <w:rFonts w:ascii="Verdana" w:hAnsi="Verdana"/>
                <w:bCs/>
                <w:iCs/>
                <w:lang w:val="ru-BY"/>
              </w:rPr>
              <w:t>Минстат</w:t>
            </w:r>
          </w:p>
        </w:tc>
        <w:tc>
          <w:tcPr>
            <w:tcW w:w="1701" w:type="dxa"/>
          </w:tcPr>
          <w:p w14:paraId="1D820D9C" w14:textId="77777777" w:rsidR="006B1EBA" w:rsidRPr="0075009F" w:rsidRDefault="006B1EBA" w:rsidP="0075009F">
            <w:pPr>
              <w:jc w:val="both"/>
              <w:rPr>
                <w:rFonts w:ascii="Verdana" w:hAnsi="Verdana"/>
                <w:bCs/>
                <w:iCs/>
                <w:lang w:val="ru-BY"/>
              </w:rPr>
            </w:pPr>
            <w:r w:rsidRPr="0075009F">
              <w:rPr>
                <w:rFonts w:ascii="Verdana" w:hAnsi="Verdana"/>
                <w:bCs/>
                <w:iCs/>
                <w:lang w:val="ru-BY"/>
              </w:rPr>
              <w:t>Официальные отчеты</w:t>
            </w:r>
          </w:p>
        </w:tc>
        <w:tc>
          <w:tcPr>
            <w:tcW w:w="1731" w:type="dxa"/>
          </w:tcPr>
          <w:p w14:paraId="2150E521" w14:textId="77777777" w:rsidR="006B1EBA" w:rsidRPr="0075009F" w:rsidRDefault="006B1EBA" w:rsidP="007961DB">
            <w:pPr>
              <w:jc w:val="both"/>
              <w:rPr>
                <w:rFonts w:ascii="Verdana" w:hAnsi="Verdana"/>
                <w:bCs/>
                <w:iCs/>
                <w:lang w:val="ru-BY"/>
              </w:rPr>
            </w:pPr>
            <w:r w:rsidRPr="0075009F">
              <w:rPr>
                <w:rFonts w:ascii="Verdana" w:hAnsi="Verdana"/>
                <w:lang w:val="ru-BY"/>
              </w:rPr>
              <w:t>Юридичес</w:t>
            </w:r>
            <w:r w:rsidR="007961DB">
              <w:rPr>
                <w:rFonts w:ascii="Verdana" w:hAnsi="Verdana"/>
                <w:lang w:val="ru-RU"/>
              </w:rPr>
              <w:t>-</w:t>
            </w:r>
            <w:r w:rsidRPr="0075009F">
              <w:rPr>
                <w:rFonts w:ascii="Verdana" w:hAnsi="Verdana"/>
                <w:lang w:val="ru-BY"/>
              </w:rPr>
              <w:t>кие и физические</w:t>
            </w:r>
            <w:r w:rsidR="0075009F">
              <w:rPr>
                <w:rFonts w:ascii="Verdana" w:hAnsi="Verdana"/>
                <w:lang w:val="ru-RU"/>
              </w:rPr>
              <w:t xml:space="preserve"> </w:t>
            </w:r>
            <w:r w:rsidRPr="0075009F">
              <w:rPr>
                <w:rFonts w:ascii="Verdana" w:hAnsi="Verdana"/>
                <w:lang w:val="ru-BY"/>
              </w:rPr>
              <w:t>лица</w:t>
            </w:r>
          </w:p>
        </w:tc>
        <w:tc>
          <w:tcPr>
            <w:tcW w:w="1558" w:type="dxa"/>
          </w:tcPr>
          <w:p w14:paraId="3772E17B" w14:textId="77777777" w:rsidR="006B1EBA" w:rsidRPr="0075009F" w:rsidRDefault="006B1EBA" w:rsidP="0075009F">
            <w:pPr>
              <w:jc w:val="both"/>
              <w:rPr>
                <w:rFonts w:ascii="Verdana" w:hAnsi="Verdana"/>
                <w:lang w:val="ru-BY"/>
              </w:rPr>
            </w:pPr>
            <w:r w:rsidRPr="0075009F">
              <w:rPr>
                <w:rFonts w:ascii="Verdana" w:hAnsi="Verdana"/>
                <w:lang w:val="ru-BY"/>
              </w:rPr>
              <w:t>Поиск на</w:t>
            </w:r>
            <w:r w:rsidR="0075009F">
              <w:rPr>
                <w:rFonts w:ascii="Verdana" w:hAnsi="Verdana"/>
                <w:lang w:val="ru-RU"/>
              </w:rPr>
              <w:t xml:space="preserve"> </w:t>
            </w:r>
            <w:r w:rsidRPr="0075009F">
              <w:rPr>
                <w:rFonts w:ascii="Verdana" w:hAnsi="Verdana"/>
                <w:lang w:val="ru-BY"/>
              </w:rPr>
              <w:t>веб-</w:t>
            </w:r>
          </w:p>
          <w:p w14:paraId="4D40F1E4" w14:textId="77777777" w:rsidR="006B1EBA" w:rsidRPr="0075009F" w:rsidRDefault="006B1EBA" w:rsidP="0075009F">
            <w:pPr>
              <w:jc w:val="both"/>
              <w:rPr>
                <w:rFonts w:ascii="Verdana" w:hAnsi="Verdana"/>
                <w:lang w:val="ru-BY"/>
              </w:rPr>
            </w:pPr>
            <w:r w:rsidRPr="0075009F">
              <w:rPr>
                <w:rFonts w:ascii="Verdana" w:hAnsi="Verdana"/>
                <w:lang w:val="ru-BY"/>
              </w:rPr>
              <w:t>странице</w:t>
            </w:r>
          </w:p>
          <w:p w14:paraId="4F8C993C" w14:textId="77777777" w:rsidR="006B1EBA" w:rsidRPr="0075009F" w:rsidRDefault="006B1EBA" w:rsidP="0075009F">
            <w:pPr>
              <w:jc w:val="both"/>
              <w:rPr>
                <w:rFonts w:ascii="Verdana" w:hAnsi="Verdana"/>
                <w:bCs/>
                <w:iCs/>
                <w:lang w:val="ru-BY"/>
              </w:rPr>
            </w:pPr>
            <w:r w:rsidRPr="0075009F">
              <w:rPr>
                <w:rFonts w:ascii="Verdana" w:hAnsi="Verdana"/>
                <w:lang w:val="ru-BY"/>
              </w:rPr>
              <w:t>запрос</w:t>
            </w:r>
          </w:p>
        </w:tc>
        <w:tc>
          <w:tcPr>
            <w:tcW w:w="1701" w:type="dxa"/>
          </w:tcPr>
          <w:p w14:paraId="5FDF71BB" w14:textId="77777777" w:rsidR="006B1EBA" w:rsidRPr="0075009F" w:rsidRDefault="006B1EBA" w:rsidP="007961DB">
            <w:pPr>
              <w:jc w:val="both"/>
              <w:rPr>
                <w:rFonts w:ascii="Verdana" w:hAnsi="Verdana"/>
                <w:bCs/>
                <w:iCs/>
                <w:lang w:val="ru-BY"/>
              </w:rPr>
            </w:pPr>
            <w:r w:rsidRPr="0075009F">
              <w:rPr>
                <w:rFonts w:ascii="Verdana" w:hAnsi="Verdana"/>
                <w:lang w:val="ru-BY"/>
              </w:rPr>
              <w:t>Информация по запросу</w:t>
            </w:r>
          </w:p>
        </w:tc>
      </w:tr>
      <w:tr w:rsidR="006B1EBA" w:rsidRPr="00D9077F" w14:paraId="5D44AB7E" w14:textId="77777777" w:rsidTr="007961DB">
        <w:trPr>
          <w:trHeight w:val="1647"/>
        </w:trPr>
        <w:tc>
          <w:tcPr>
            <w:tcW w:w="1730" w:type="dxa"/>
          </w:tcPr>
          <w:p w14:paraId="16C6506C" w14:textId="77777777" w:rsidR="006B1EBA" w:rsidRPr="0075009F" w:rsidRDefault="006B1EBA" w:rsidP="0075009F">
            <w:pPr>
              <w:jc w:val="both"/>
              <w:rPr>
                <w:rFonts w:ascii="Verdana" w:hAnsi="Verdana"/>
                <w:lang w:val="ru-BY"/>
              </w:rPr>
            </w:pPr>
            <w:r w:rsidRPr="0075009F">
              <w:rPr>
                <w:rFonts w:ascii="Verdana" w:hAnsi="Verdana"/>
                <w:lang w:val="ru-BY"/>
              </w:rPr>
              <w:t>Данные о проф-</w:t>
            </w:r>
          </w:p>
          <w:p w14:paraId="51080092" w14:textId="77777777" w:rsidR="006B1EBA" w:rsidRPr="0075009F" w:rsidRDefault="006B1EBA" w:rsidP="0075009F">
            <w:pPr>
              <w:jc w:val="both"/>
              <w:rPr>
                <w:rFonts w:ascii="Verdana" w:hAnsi="Verdana"/>
                <w:bCs/>
                <w:iCs/>
                <w:lang w:val="ru-BY"/>
              </w:rPr>
            </w:pPr>
            <w:r w:rsidRPr="0075009F">
              <w:rPr>
                <w:rFonts w:ascii="Verdana" w:hAnsi="Verdana"/>
                <w:lang w:val="ru-BY"/>
              </w:rPr>
              <w:t>заболеваемости в промышлен-ности</w:t>
            </w:r>
          </w:p>
        </w:tc>
        <w:tc>
          <w:tcPr>
            <w:tcW w:w="1814" w:type="dxa"/>
          </w:tcPr>
          <w:p w14:paraId="3B0AC9DD" w14:textId="77777777" w:rsidR="006B1EBA" w:rsidRPr="0075009F" w:rsidRDefault="006B1EBA" w:rsidP="0075009F">
            <w:pPr>
              <w:jc w:val="both"/>
              <w:rPr>
                <w:rFonts w:ascii="Verdana" w:hAnsi="Verdana"/>
                <w:bCs/>
                <w:iCs/>
                <w:lang w:val="ru-BY"/>
              </w:rPr>
            </w:pPr>
            <w:r w:rsidRPr="0075009F">
              <w:rPr>
                <w:rFonts w:ascii="Verdana" w:hAnsi="Verdana"/>
                <w:lang w:val="ru-BY"/>
              </w:rPr>
              <w:t>Минздрав</w:t>
            </w:r>
          </w:p>
        </w:tc>
        <w:tc>
          <w:tcPr>
            <w:tcW w:w="1701" w:type="dxa"/>
          </w:tcPr>
          <w:p w14:paraId="27EF018C" w14:textId="77777777" w:rsidR="006B1EBA" w:rsidRPr="0075009F" w:rsidRDefault="006B1EBA" w:rsidP="0075009F">
            <w:pPr>
              <w:jc w:val="both"/>
              <w:rPr>
                <w:rFonts w:ascii="Verdana" w:hAnsi="Verdana"/>
                <w:lang w:val="ru-BY"/>
              </w:rPr>
            </w:pPr>
            <w:r w:rsidRPr="0075009F">
              <w:rPr>
                <w:rFonts w:ascii="Verdana" w:hAnsi="Verdana"/>
                <w:lang w:val="ru-BY"/>
              </w:rPr>
              <w:t>Официаль</w:t>
            </w:r>
            <w:r w:rsidR="0075009F">
              <w:rPr>
                <w:rFonts w:ascii="Verdana" w:hAnsi="Verdana"/>
                <w:lang w:val="ru-RU"/>
              </w:rPr>
              <w:t>-</w:t>
            </w:r>
            <w:r w:rsidRPr="0075009F">
              <w:rPr>
                <w:rFonts w:ascii="Verdana" w:hAnsi="Verdana"/>
                <w:lang w:val="ru-BY"/>
              </w:rPr>
              <w:t>ные</w:t>
            </w:r>
            <w:r w:rsidR="0075009F">
              <w:rPr>
                <w:rFonts w:ascii="Verdana" w:hAnsi="Verdana"/>
                <w:lang w:val="ru-RU"/>
              </w:rPr>
              <w:t xml:space="preserve"> </w:t>
            </w:r>
            <w:r w:rsidRPr="0075009F">
              <w:rPr>
                <w:rFonts w:ascii="Verdana" w:hAnsi="Verdana"/>
                <w:lang w:val="ru-BY"/>
              </w:rPr>
              <w:t>отчеты, база данных «Профзабо-</w:t>
            </w:r>
          </w:p>
          <w:p w14:paraId="171B1EAB" w14:textId="77777777" w:rsidR="006B1EBA" w:rsidRPr="0075009F" w:rsidRDefault="006B1EBA" w:rsidP="0075009F">
            <w:pPr>
              <w:jc w:val="both"/>
              <w:rPr>
                <w:rFonts w:ascii="Verdana" w:hAnsi="Verdana"/>
                <w:lang w:val="ru-BY"/>
              </w:rPr>
            </w:pPr>
            <w:r w:rsidRPr="0075009F">
              <w:rPr>
                <w:rFonts w:ascii="Verdana" w:hAnsi="Verdana"/>
                <w:lang w:val="ru-BY"/>
              </w:rPr>
              <w:t>левания»</w:t>
            </w:r>
          </w:p>
          <w:p w14:paraId="0674528D" w14:textId="77777777" w:rsidR="006B1EBA" w:rsidRPr="0075009F" w:rsidRDefault="006B1EBA" w:rsidP="0075009F">
            <w:pPr>
              <w:jc w:val="both"/>
              <w:rPr>
                <w:rFonts w:ascii="Verdana" w:hAnsi="Verdana"/>
                <w:bCs/>
                <w:iCs/>
                <w:lang w:val="ru-BY"/>
              </w:rPr>
            </w:pPr>
          </w:p>
        </w:tc>
        <w:tc>
          <w:tcPr>
            <w:tcW w:w="1731" w:type="dxa"/>
          </w:tcPr>
          <w:p w14:paraId="378FA930" w14:textId="77777777" w:rsidR="006B1EBA" w:rsidRPr="0075009F" w:rsidRDefault="006B1EBA" w:rsidP="0075009F">
            <w:pPr>
              <w:jc w:val="both"/>
              <w:rPr>
                <w:rFonts w:ascii="Verdana" w:hAnsi="Verdana"/>
                <w:lang w:val="ru-BY"/>
              </w:rPr>
            </w:pPr>
            <w:r w:rsidRPr="0075009F">
              <w:rPr>
                <w:rFonts w:ascii="Verdana" w:hAnsi="Verdana"/>
                <w:lang w:val="ru-BY"/>
              </w:rPr>
              <w:t>Юридичес</w:t>
            </w:r>
            <w:r w:rsidR="007961DB">
              <w:rPr>
                <w:rFonts w:ascii="Verdana" w:hAnsi="Verdana"/>
                <w:lang w:val="ru-RU"/>
              </w:rPr>
              <w:t>-</w:t>
            </w:r>
            <w:r w:rsidRPr="0075009F">
              <w:rPr>
                <w:rFonts w:ascii="Verdana" w:hAnsi="Verdana"/>
                <w:lang w:val="ru-BY"/>
              </w:rPr>
              <w:t>кие и физические</w:t>
            </w:r>
            <w:r w:rsidR="0075009F">
              <w:rPr>
                <w:rFonts w:ascii="Verdana" w:hAnsi="Verdana"/>
                <w:lang w:val="ru-RU"/>
              </w:rPr>
              <w:t xml:space="preserve"> </w:t>
            </w:r>
            <w:r w:rsidRPr="0075009F">
              <w:rPr>
                <w:rFonts w:ascii="Verdana" w:hAnsi="Verdana"/>
                <w:lang w:val="ru-BY"/>
              </w:rPr>
              <w:t>лица</w:t>
            </w:r>
          </w:p>
          <w:p w14:paraId="1D5A7899" w14:textId="77777777" w:rsidR="006B1EBA" w:rsidRPr="0075009F" w:rsidRDefault="006B1EBA" w:rsidP="0075009F">
            <w:pPr>
              <w:jc w:val="both"/>
              <w:rPr>
                <w:rFonts w:ascii="Verdana" w:hAnsi="Verdana"/>
                <w:bCs/>
                <w:iCs/>
                <w:lang w:val="ru-BY"/>
              </w:rPr>
            </w:pPr>
          </w:p>
        </w:tc>
        <w:tc>
          <w:tcPr>
            <w:tcW w:w="1558" w:type="dxa"/>
          </w:tcPr>
          <w:p w14:paraId="32D1371C" w14:textId="77777777" w:rsidR="006B1EBA" w:rsidRPr="0075009F" w:rsidRDefault="006B1EBA" w:rsidP="0075009F">
            <w:pPr>
              <w:jc w:val="both"/>
              <w:rPr>
                <w:rFonts w:ascii="Verdana" w:hAnsi="Verdana"/>
                <w:bCs/>
                <w:iCs/>
                <w:lang w:val="ru-BY"/>
              </w:rPr>
            </w:pPr>
            <w:r w:rsidRPr="0075009F">
              <w:rPr>
                <w:rFonts w:ascii="Verdana" w:hAnsi="Verdana"/>
                <w:lang w:val="ru-BY"/>
              </w:rPr>
              <w:t>Поиск, запрос</w:t>
            </w:r>
          </w:p>
        </w:tc>
        <w:tc>
          <w:tcPr>
            <w:tcW w:w="1701" w:type="dxa"/>
          </w:tcPr>
          <w:p w14:paraId="1F3C097C" w14:textId="77777777" w:rsidR="006B1EBA" w:rsidRPr="0075009F" w:rsidRDefault="006B1EBA" w:rsidP="007961DB">
            <w:pPr>
              <w:jc w:val="both"/>
              <w:rPr>
                <w:rFonts w:ascii="Verdana" w:hAnsi="Verdana"/>
                <w:bCs/>
                <w:iCs/>
                <w:lang w:val="ru-BY"/>
              </w:rPr>
            </w:pPr>
            <w:r w:rsidRPr="0075009F">
              <w:rPr>
                <w:rFonts w:ascii="Verdana" w:hAnsi="Verdana"/>
                <w:lang w:val="ru-BY"/>
              </w:rPr>
              <w:t>База данных, пе</w:t>
            </w:r>
            <w:r w:rsidR="0075009F">
              <w:rPr>
                <w:rFonts w:ascii="Verdana" w:hAnsi="Verdana"/>
                <w:lang w:val="ru-RU"/>
              </w:rPr>
              <w:t>-</w:t>
            </w:r>
            <w:r w:rsidRPr="0075009F">
              <w:rPr>
                <w:rFonts w:ascii="Verdana" w:hAnsi="Verdana"/>
                <w:lang w:val="ru-BY"/>
              </w:rPr>
              <w:t>чатная продукция</w:t>
            </w:r>
          </w:p>
        </w:tc>
      </w:tr>
      <w:tr w:rsidR="006B1EBA" w:rsidRPr="0075009F" w14:paraId="03507D46" w14:textId="77777777" w:rsidTr="007961DB">
        <w:tc>
          <w:tcPr>
            <w:tcW w:w="1730" w:type="dxa"/>
          </w:tcPr>
          <w:p w14:paraId="2E73EB9F" w14:textId="77777777" w:rsidR="006B1EBA" w:rsidRPr="0075009F" w:rsidRDefault="006B1EBA" w:rsidP="007961DB">
            <w:pPr>
              <w:jc w:val="both"/>
              <w:rPr>
                <w:rFonts w:ascii="Verdana" w:hAnsi="Verdana"/>
                <w:bCs/>
                <w:iCs/>
                <w:lang w:val="ru-BY"/>
              </w:rPr>
            </w:pPr>
            <w:r w:rsidRPr="0075009F">
              <w:rPr>
                <w:rFonts w:ascii="Verdana" w:hAnsi="Verdana"/>
                <w:lang w:val="ru-BY"/>
              </w:rPr>
              <w:t>Данные о проф-забо</w:t>
            </w:r>
            <w:r w:rsidR="007961DB">
              <w:rPr>
                <w:rFonts w:ascii="Verdana" w:hAnsi="Verdana"/>
                <w:lang w:val="ru-RU"/>
              </w:rPr>
              <w:t>-</w:t>
            </w:r>
            <w:r w:rsidRPr="0075009F">
              <w:rPr>
                <w:rFonts w:ascii="Verdana" w:hAnsi="Verdana"/>
                <w:lang w:val="ru-BY"/>
              </w:rPr>
              <w:t>леваемости в сельском хозяйстве</w:t>
            </w:r>
          </w:p>
        </w:tc>
        <w:tc>
          <w:tcPr>
            <w:tcW w:w="1814" w:type="dxa"/>
          </w:tcPr>
          <w:p w14:paraId="30230D5A" w14:textId="77777777" w:rsidR="006B1EBA" w:rsidRPr="0075009F" w:rsidRDefault="006B1EBA" w:rsidP="0075009F">
            <w:pPr>
              <w:jc w:val="both"/>
              <w:rPr>
                <w:rFonts w:ascii="Verdana" w:hAnsi="Verdana"/>
                <w:bCs/>
                <w:iCs/>
                <w:lang w:val="ru-BY"/>
              </w:rPr>
            </w:pPr>
            <w:r w:rsidRPr="0075009F">
              <w:rPr>
                <w:rFonts w:ascii="Verdana" w:hAnsi="Verdana"/>
                <w:lang w:val="ru-BY"/>
              </w:rPr>
              <w:t>Минздрав</w:t>
            </w:r>
          </w:p>
        </w:tc>
        <w:tc>
          <w:tcPr>
            <w:tcW w:w="1701" w:type="dxa"/>
          </w:tcPr>
          <w:p w14:paraId="4BC40053" w14:textId="77777777" w:rsidR="006B1EBA" w:rsidRPr="0075009F" w:rsidRDefault="006B1EBA" w:rsidP="0075009F">
            <w:pPr>
              <w:jc w:val="both"/>
              <w:rPr>
                <w:rFonts w:ascii="Verdana" w:hAnsi="Verdana"/>
                <w:lang w:val="ru-BY"/>
              </w:rPr>
            </w:pPr>
            <w:r w:rsidRPr="0075009F">
              <w:rPr>
                <w:rFonts w:ascii="Verdana" w:hAnsi="Verdana"/>
                <w:lang w:val="ru-BY"/>
              </w:rPr>
              <w:t>Официаль</w:t>
            </w:r>
            <w:r w:rsidR="0075009F">
              <w:rPr>
                <w:rFonts w:ascii="Verdana" w:hAnsi="Verdana"/>
                <w:lang w:val="ru-RU"/>
              </w:rPr>
              <w:t>-</w:t>
            </w:r>
            <w:r w:rsidRPr="0075009F">
              <w:rPr>
                <w:rFonts w:ascii="Verdana" w:hAnsi="Verdana"/>
                <w:lang w:val="ru-BY"/>
              </w:rPr>
              <w:t>ные</w:t>
            </w:r>
            <w:r w:rsidR="0075009F">
              <w:rPr>
                <w:rFonts w:ascii="Verdana" w:hAnsi="Verdana"/>
                <w:lang w:val="ru-RU"/>
              </w:rPr>
              <w:t xml:space="preserve"> </w:t>
            </w:r>
            <w:r w:rsidRPr="0075009F">
              <w:rPr>
                <w:rFonts w:ascii="Verdana" w:hAnsi="Verdana"/>
                <w:lang w:val="ru-BY"/>
              </w:rPr>
              <w:t>отчеты, база данных «Профзабо-</w:t>
            </w:r>
          </w:p>
          <w:p w14:paraId="394D46B2" w14:textId="77777777" w:rsidR="006B1EBA" w:rsidRPr="0075009F" w:rsidRDefault="006B1EBA" w:rsidP="007961DB">
            <w:pPr>
              <w:jc w:val="both"/>
              <w:rPr>
                <w:rFonts w:ascii="Verdana" w:hAnsi="Verdana"/>
                <w:bCs/>
                <w:iCs/>
                <w:lang w:val="ru-BY"/>
              </w:rPr>
            </w:pPr>
            <w:r w:rsidRPr="0075009F">
              <w:rPr>
                <w:rFonts w:ascii="Verdana" w:hAnsi="Verdana"/>
                <w:lang w:val="ru-BY"/>
              </w:rPr>
              <w:t>левания»</w:t>
            </w:r>
          </w:p>
        </w:tc>
        <w:tc>
          <w:tcPr>
            <w:tcW w:w="1731" w:type="dxa"/>
          </w:tcPr>
          <w:p w14:paraId="649DECA2" w14:textId="77777777" w:rsidR="006B1EBA" w:rsidRPr="0075009F" w:rsidRDefault="006B1EBA" w:rsidP="0075009F">
            <w:pPr>
              <w:jc w:val="both"/>
              <w:rPr>
                <w:rFonts w:ascii="Verdana" w:hAnsi="Verdana"/>
                <w:lang w:val="ru-BY"/>
              </w:rPr>
            </w:pPr>
            <w:r w:rsidRPr="0075009F">
              <w:rPr>
                <w:rFonts w:ascii="Verdana" w:hAnsi="Verdana"/>
                <w:lang w:val="ru-BY"/>
              </w:rPr>
              <w:t>Юридичес</w:t>
            </w:r>
            <w:r w:rsidR="0075009F">
              <w:rPr>
                <w:rFonts w:ascii="Verdana" w:hAnsi="Verdana"/>
                <w:lang w:val="ru-RU"/>
              </w:rPr>
              <w:t>-</w:t>
            </w:r>
            <w:r w:rsidRPr="0075009F">
              <w:rPr>
                <w:rFonts w:ascii="Verdana" w:hAnsi="Verdana"/>
                <w:lang w:val="ru-BY"/>
              </w:rPr>
              <w:t>кие и</w:t>
            </w:r>
            <w:r w:rsidR="0075009F">
              <w:rPr>
                <w:rFonts w:ascii="Verdana" w:hAnsi="Verdana"/>
                <w:lang w:val="ru-RU"/>
              </w:rPr>
              <w:t xml:space="preserve"> </w:t>
            </w:r>
            <w:r w:rsidRPr="0075009F">
              <w:rPr>
                <w:rFonts w:ascii="Verdana" w:hAnsi="Verdana"/>
                <w:lang w:val="ru-BY"/>
              </w:rPr>
              <w:t>физи</w:t>
            </w:r>
            <w:r w:rsidR="0075009F">
              <w:rPr>
                <w:rFonts w:ascii="Verdana" w:hAnsi="Verdana"/>
                <w:lang w:val="ru-RU"/>
              </w:rPr>
              <w:t>-</w:t>
            </w:r>
            <w:r w:rsidRPr="0075009F">
              <w:rPr>
                <w:rFonts w:ascii="Verdana" w:hAnsi="Verdana"/>
                <w:lang w:val="ru-BY"/>
              </w:rPr>
              <w:t>ческие</w:t>
            </w:r>
            <w:r w:rsidR="0075009F">
              <w:rPr>
                <w:rFonts w:ascii="Verdana" w:hAnsi="Verdana"/>
                <w:lang w:val="ru-RU"/>
              </w:rPr>
              <w:t xml:space="preserve"> </w:t>
            </w:r>
            <w:r w:rsidRPr="0075009F">
              <w:rPr>
                <w:rFonts w:ascii="Verdana" w:hAnsi="Verdana"/>
                <w:lang w:val="ru-BY"/>
              </w:rPr>
              <w:t>лица</w:t>
            </w:r>
          </w:p>
          <w:p w14:paraId="198BF81E" w14:textId="77777777" w:rsidR="006B1EBA" w:rsidRPr="0075009F" w:rsidRDefault="006B1EBA" w:rsidP="0075009F">
            <w:pPr>
              <w:jc w:val="both"/>
              <w:rPr>
                <w:rFonts w:ascii="Verdana" w:hAnsi="Verdana"/>
                <w:bCs/>
                <w:iCs/>
                <w:lang w:val="ru-BY"/>
              </w:rPr>
            </w:pPr>
          </w:p>
        </w:tc>
        <w:tc>
          <w:tcPr>
            <w:tcW w:w="1558" w:type="dxa"/>
          </w:tcPr>
          <w:p w14:paraId="29BA54A4" w14:textId="77777777" w:rsidR="006B1EBA" w:rsidRPr="0075009F" w:rsidRDefault="006B1EBA" w:rsidP="0075009F">
            <w:pPr>
              <w:jc w:val="both"/>
              <w:rPr>
                <w:rFonts w:ascii="Verdana" w:hAnsi="Verdana"/>
                <w:bCs/>
                <w:iCs/>
                <w:lang w:val="ru-BY"/>
              </w:rPr>
            </w:pPr>
            <w:r w:rsidRPr="0075009F">
              <w:rPr>
                <w:rFonts w:ascii="Verdana" w:hAnsi="Verdana"/>
                <w:lang w:val="ru-BY"/>
              </w:rPr>
              <w:t>Поиск, запрос</w:t>
            </w:r>
          </w:p>
        </w:tc>
        <w:tc>
          <w:tcPr>
            <w:tcW w:w="1701" w:type="dxa"/>
          </w:tcPr>
          <w:p w14:paraId="6C4DE4D4" w14:textId="77777777" w:rsidR="006B1EBA" w:rsidRPr="0075009F" w:rsidRDefault="006B1EBA" w:rsidP="007961DB">
            <w:pPr>
              <w:jc w:val="both"/>
              <w:rPr>
                <w:rFonts w:ascii="Verdana" w:hAnsi="Verdana"/>
                <w:bCs/>
                <w:iCs/>
                <w:lang w:val="ru-BY"/>
              </w:rPr>
            </w:pPr>
            <w:r w:rsidRPr="0075009F">
              <w:rPr>
                <w:rFonts w:ascii="Verdana" w:hAnsi="Verdana"/>
                <w:lang w:val="ru-BY"/>
              </w:rPr>
              <w:t>База данных, печатная продукция</w:t>
            </w:r>
          </w:p>
        </w:tc>
      </w:tr>
      <w:tr w:rsidR="006B1EBA" w:rsidRPr="00D9077F" w14:paraId="2A35B2B5" w14:textId="77777777" w:rsidTr="007961DB">
        <w:trPr>
          <w:trHeight w:val="841"/>
        </w:trPr>
        <w:tc>
          <w:tcPr>
            <w:tcW w:w="1730" w:type="dxa"/>
          </w:tcPr>
          <w:p w14:paraId="41E29B67" w14:textId="77777777" w:rsidR="006B1EBA" w:rsidRPr="0075009F" w:rsidRDefault="006B1EBA" w:rsidP="0075009F">
            <w:pPr>
              <w:jc w:val="both"/>
              <w:rPr>
                <w:rFonts w:ascii="Verdana" w:hAnsi="Verdana"/>
                <w:bCs/>
                <w:iCs/>
                <w:lang w:val="ru-BY"/>
              </w:rPr>
            </w:pPr>
            <w:r w:rsidRPr="0075009F">
              <w:rPr>
                <w:rFonts w:ascii="Verdana" w:hAnsi="Verdana"/>
                <w:bCs/>
                <w:iCs/>
                <w:lang w:val="ru-BY"/>
              </w:rPr>
              <w:t>Статистика отравлений</w:t>
            </w:r>
          </w:p>
        </w:tc>
        <w:tc>
          <w:tcPr>
            <w:tcW w:w="1814" w:type="dxa"/>
          </w:tcPr>
          <w:p w14:paraId="2D70A85F" w14:textId="77777777" w:rsidR="006B1EBA" w:rsidRPr="0075009F" w:rsidRDefault="006B1EBA" w:rsidP="0075009F">
            <w:pPr>
              <w:jc w:val="both"/>
              <w:rPr>
                <w:rFonts w:ascii="Verdana" w:hAnsi="Verdana"/>
                <w:bCs/>
                <w:iCs/>
                <w:lang w:val="ru-BY"/>
              </w:rPr>
            </w:pPr>
            <w:r w:rsidRPr="0075009F">
              <w:rPr>
                <w:rFonts w:ascii="Verdana" w:hAnsi="Verdana"/>
                <w:bCs/>
                <w:iCs/>
                <w:lang w:val="ru-BY"/>
              </w:rPr>
              <w:t>Минздрав</w:t>
            </w:r>
          </w:p>
          <w:p w14:paraId="55F808D8" w14:textId="77777777" w:rsidR="006B1EBA" w:rsidRPr="0075009F" w:rsidRDefault="006B1EBA" w:rsidP="0075009F">
            <w:pPr>
              <w:jc w:val="both"/>
              <w:rPr>
                <w:rFonts w:ascii="Verdana" w:hAnsi="Verdana"/>
                <w:bCs/>
                <w:iCs/>
                <w:lang w:val="ru-BY"/>
              </w:rPr>
            </w:pPr>
            <w:r w:rsidRPr="0075009F">
              <w:rPr>
                <w:rFonts w:ascii="Verdana" w:hAnsi="Verdana"/>
                <w:bCs/>
                <w:iCs/>
                <w:lang w:val="ru-BY"/>
              </w:rPr>
              <w:t>Минстат</w:t>
            </w:r>
          </w:p>
        </w:tc>
        <w:tc>
          <w:tcPr>
            <w:tcW w:w="1701" w:type="dxa"/>
          </w:tcPr>
          <w:p w14:paraId="2778397C" w14:textId="77777777" w:rsidR="006B1EBA" w:rsidRPr="0075009F" w:rsidRDefault="006B1EBA" w:rsidP="0075009F">
            <w:pPr>
              <w:jc w:val="both"/>
              <w:rPr>
                <w:rFonts w:ascii="Verdana" w:hAnsi="Verdana"/>
                <w:lang w:val="ru-BY"/>
              </w:rPr>
            </w:pPr>
            <w:r w:rsidRPr="0075009F">
              <w:rPr>
                <w:rFonts w:ascii="Verdana" w:hAnsi="Verdana"/>
                <w:lang w:val="ru-BY"/>
              </w:rPr>
              <w:t>Официаль</w:t>
            </w:r>
            <w:r w:rsidR="0075009F">
              <w:rPr>
                <w:rFonts w:ascii="Verdana" w:hAnsi="Verdana"/>
                <w:lang w:val="ru-RU"/>
              </w:rPr>
              <w:t>-</w:t>
            </w:r>
            <w:r w:rsidRPr="0075009F">
              <w:rPr>
                <w:rFonts w:ascii="Verdana" w:hAnsi="Verdana"/>
                <w:lang w:val="ru-BY"/>
              </w:rPr>
              <w:t>ные</w:t>
            </w:r>
            <w:r w:rsidR="0075009F">
              <w:rPr>
                <w:rFonts w:ascii="Verdana" w:hAnsi="Verdana"/>
                <w:lang w:val="ru-RU"/>
              </w:rPr>
              <w:t xml:space="preserve"> </w:t>
            </w:r>
            <w:r w:rsidRPr="0075009F">
              <w:rPr>
                <w:rFonts w:ascii="Verdana" w:hAnsi="Verdana"/>
                <w:lang w:val="ru-BY"/>
              </w:rPr>
              <w:t>отчеты</w:t>
            </w:r>
          </w:p>
          <w:p w14:paraId="4A421CEB" w14:textId="77777777" w:rsidR="006B1EBA" w:rsidRPr="0075009F" w:rsidRDefault="006B1EBA" w:rsidP="0075009F">
            <w:pPr>
              <w:jc w:val="both"/>
              <w:rPr>
                <w:rFonts w:ascii="Verdana" w:hAnsi="Verdana"/>
                <w:bCs/>
                <w:iCs/>
                <w:lang w:val="ru-BY"/>
              </w:rPr>
            </w:pPr>
          </w:p>
        </w:tc>
        <w:tc>
          <w:tcPr>
            <w:tcW w:w="1731" w:type="dxa"/>
          </w:tcPr>
          <w:p w14:paraId="655C3929" w14:textId="77777777" w:rsidR="006B1EBA" w:rsidRPr="0075009F" w:rsidRDefault="006B1EBA" w:rsidP="00575C1D">
            <w:pPr>
              <w:jc w:val="both"/>
              <w:rPr>
                <w:rFonts w:ascii="Verdana" w:hAnsi="Verdana"/>
                <w:bCs/>
                <w:iCs/>
                <w:lang w:val="ru-BY"/>
              </w:rPr>
            </w:pPr>
            <w:r w:rsidRPr="0075009F">
              <w:rPr>
                <w:rFonts w:ascii="Verdana" w:hAnsi="Verdana"/>
                <w:lang w:val="ru-BY"/>
              </w:rPr>
              <w:t>Юридичес</w:t>
            </w:r>
            <w:r w:rsidR="007961DB">
              <w:rPr>
                <w:rFonts w:ascii="Verdana" w:hAnsi="Verdana"/>
                <w:lang w:val="ru-RU"/>
              </w:rPr>
              <w:t>-</w:t>
            </w:r>
            <w:r w:rsidRPr="0075009F">
              <w:rPr>
                <w:rFonts w:ascii="Verdana" w:hAnsi="Verdana"/>
                <w:lang w:val="ru-BY"/>
              </w:rPr>
              <w:t>кие и</w:t>
            </w:r>
            <w:r w:rsidR="007961DB">
              <w:rPr>
                <w:rFonts w:ascii="Verdana" w:hAnsi="Verdana"/>
                <w:lang w:val="ru-RU"/>
              </w:rPr>
              <w:t xml:space="preserve"> </w:t>
            </w:r>
            <w:r w:rsidRPr="0075009F">
              <w:rPr>
                <w:rFonts w:ascii="Verdana" w:hAnsi="Verdana"/>
                <w:lang w:val="ru-BY"/>
              </w:rPr>
              <w:t>физи</w:t>
            </w:r>
            <w:r w:rsidR="007961DB">
              <w:rPr>
                <w:rFonts w:ascii="Verdana" w:hAnsi="Verdana"/>
                <w:lang w:val="ru-RU"/>
              </w:rPr>
              <w:t>-</w:t>
            </w:r>
            <w:r w:rsidRPr="0075009F">
              <w:rPr>
                <w:rFonts w:ascii="Verdana" w:hAnsi="Verdana"/>
                <w:lang w:val="ru-BY"/>
              </w:rPr>
              <w:t>ческие</w:t>
            </w:r>
            <w:r w:rsidR="00575C1D">
              <w:rPr>
                <w:rFonts w:ascii="Verdana" w:hAnsi="Verdana"/>
                <w:lang w:val="ru-RU"/>
              </w:rPr>
              <w:t xml:space="preserve"> </w:t>
            </w:r>
            <w:r w:rsidRPr="0075009F">
              <w:rPr>
                <w:rFonts w:ascii="Verdana" w:hAnsi="Verdana"/>
                <w:lang w:val="ru-BY"/>
              </w:rPr>
              <w:t>лица</w:t>
            </w:r>
          </w:p>
        </w:tc>
        <w:tc>
          <w:tcPr>
            <w:tcW w:w="1558" w:type="dxa"/>
          </w:tcPr>
          <w:p w14:paraId="1E09D946" w14:textId="77777777" w:rsidR="006B1EBA" w:rsidRPr="0075009F" w:rsidRDefault="006B1EBA" w:rsidP="0075009F">
            <w:pPr>
              <w:jc w:val="both"/>
              <w:rPr>
                <w:rFonts w:ascii="Verdana" w:hAnsi="Verdana"/>
                <w:bCs/>
                <w:iCs/>
                <w:lang w:val="ru-BY"/>
              </w:rPr>
            </w:pPr>
            <w:r w:rsidRPr="0075009F">
              <w:rPr>
                <w:rFonts w:ascii="Verdana" w:hAnsi="Verdana"/>
                <w:lang w:val="ru-BY"/>
              </w:rPr>
              <w:t>Поиск, запрос</w:t>
            </w:r>
          </w:p>
        </w:tc>
        <w:tc>
          <w:tcPr>
            <w:tcW w:w="1701" w:type="dxa"/>
          </w:tcPr>
          <w:p w14:paraId="7AE1242C" w14:textId="77777777" w:rsidR="006B1EBA" w:rsidRPr="0075009F" w:rsidRDefault="006B1EBA" w:rsidP="007961DB">
            <w:pPr>
              <w:jc w:val="both"/>
              <w:rPr>
                <w:rFonts w:ascii="Verdana" w:hAnsi="Verdana"/>
                <w:bCs/>
                <w:iCs/>
                <w:lang w:val="ru-BY"/>
              </w:rPr>
            </w:pPr>
            <w:r w:rsidRPr="0075009F">
              <w:rPr>
                <w:rFonts w:ascii="Verdana" w:hAnsi="Verdana"/>
                <w:lang w:val="ru-BY"/>
              </w:rPr>
              <w:t>Печатная продукция, информация по запросу</w:t>
            </w:r>
          </w:p>
        </w:tc>
      </w:tr>
      <w:tr w:rsidR="006B1EBA" w:rsidRPr="00D9077F" w14:paraId="1D64E6F3" w14:textId="77777777" w:rsidTr="007961DB">
        <w:tc>
          <w:tcPr>
            <w:tcW w:w="1730" w:type="dxa"/>
          </w:tcPr>
          <w:p w14:paraId="69159401" w14:textId="77777777" w:rsidR="006B1EBA" w:rsidRPr="0075009F" w:rsidRDefault="006B1EBA" w:rsidP="0075009F">
            <w:pPr>
              <w:jc w:val="both"/>
              <w:rPr>
                <w:rFonts w:ascii="Verdana" w:hAnsi="Verdana"/>
                <w:lang w:val="ru-BY"/>
              </w:rPr>
            </w:pPr>
            <w:r w:rsidRPr="0075009F">
              <w:rPr>
                <w:rFonts w:ascii="Verdana" w:hAnsi="Verdana"/>
                <w:lang w:val="ru-BY"/>
              </w:rPr>
              <w:t>Государственный кадастр</w:t>
            </w:r>
          </w:p>
          <w:p w14:paraId="7BDBEAC9" w14:textId="77777777" w:rsidR="006B1EBA" w:rsidRPr="0075009F" w:rsidRDefault="006B1EBA" w:rsidP="007961DB">
            <w:pPr>
              <w:jc w:val="both"/>
              <w:rPr>
                <w:rFonts w:ascii="Verdana" w:hAnsi="Verdana"/>
                <w:bCs/>
                <w:iCs/>
                <w:lang w:val="ru-BY"/>
              </w:rPr>
            </w:pPr>
            <w:r w:rsidRPr="0075009F">
              <w:rPr>
                <w:rFonts w:ascii="Verdana" w:hAnsi="Verdana"/>
                <w:lang w:val="ru-BY"/>
              </w:rPr>
              <w:t>атмосферно</w:t>
            </w:r>
            <w:r w:rsidR="007961DB">
              <w:rPr>
                <w:rFonts w:ascii="Verdana" w:hAnsi="Verdana"/>
                <w:lang w:val="ru-RU"/>
              </w:rPr>
              <w:t>-</w:t>
            </w:r>
            <w:r w:rsidRPr="0075009F">
              <w:rPr>
                <w:rFonts w:ascii="Verdana" w:hAnsi="Verdana"/>
                <w:lang w:val="ru-BY"/>
              </w:rPr>
              <w:t>го</w:t>
            </w:r>
            <w:r w:rsidR="007961DB">
              <w:rPr>
                <w:rFonts w:ascii="Verdana" w:hAnsi="Verdana"/>
                <w:lang w:val="ru-RU"/>
              </w:rPr>
              <w:t xml:space="preserve"> </w:t>
            </w:r>
            <w:r w:rsidRPr="0075009F">
              <w:rPr>
                <w:rFonts w:ascii="Verdana" w:hAnsi="Verdana"/>
                <w:lang w:val="ru-BY"/>
              </w:rPr>
              <w:t>воздуха</w:t>
            </w:r>
          </w:p>
        </w:tc>
        <w:tc>
          <w:tcPr>
            <w:tcW w:w="1814" w:type="dxa"/>
          </w:tcPr>
          <w:p w14:paraId="3ECB2DF6" w14:textId="77777777" w:rsidR="006B1EBA" w:rsidRPr="0075009F" w:rsidRDefault="006B1EBA" w:rsidP="0075009F">
            <w:pPr>
              <w:jc w:val="both"/>
              <w:rPr>
                <w:rFonts w:ascii="Verdana" w:hAnsi="Verdana"/>
                <w:bCs/>
                <w:iCs/>
                <w:lang w:val="ru-BY"/>
              </w:rPr>
            </w:pPr>
            <w:r w:rsidRPr="0075009F">
              <w:rPr>
                <w:rFonts w:ascii="Verdana" w:hAnsi="Verdana"/>
                <w:lang w:val="ru-BY"/>
              </w:rPr>
              <w:t xml:space="preserve">Минприроды </w:t>
            </w:r>
          </w:p>
        </w:tc>
        <w:tc>
          <w:tcPr>
            <w:tcW w:w="1701" w:type="dxa"/>
          </w:tcPr>
          <w:p w14:paraId="13AF0379" w14:textId="77777777" w:rsidR="006B1EBA" w:rsidRPr="0075009F" w:rsidRDefault="006B1EBA" w:rsidP="0075009F">
            <w:pPr>
              <w:jc w:val="both"/>
              <w:rPr>
                <w:rFonts w:ascii="Verdana" w:hAnsi="Verdana"/>
                <w:lang w:val="ru-BY"/>
              </w:rPr>
            </w:pPr>
            <w:r w:rsidRPr="0075009F">
              <w:rPr>
                <w:rFonts w:ascii="Verdana" w:hAnsi="Verdana"/>
                <w:lang w:val="ru-BY"/>
              </w:rPr>
              <w:t>Официаль</w:t>
            </w:r>
            <w:r w:rsidR="007961DB">
              <w:rPr>
                <w:rFonts w:ascii="Verdana" w:hAnsi="Verdana"/>
                <w:lang w:val="ru-RU"/>
              </w:rPr>
              <w:t>-</w:t>
            </w:r>
            <w:r w:rsidRPr="0075009F">
              <w:rPr>
                <w:rFonts w:ascii="Verdana" w:hAnsi="Verdana"/>
                <w:lang w:val="ru-BY"/>
              </w:rPr>
              <w:t>ные</w:t>
            </w:r>
            <w:r w:rsidR="007961DB">
              <w:rPr>
                <w:rFonts w:ascii="Verdana" w:hAnsi="Verdana"/>
                <w:lang w:val="ru-RU"/>
              </w:rPr>
              <w:t xml:space="preserve"> </w:t>
            </w:r>
            <w:r w:rsidRPr="0075009F">
              <w:rPr>
                <w:rFonts w:ascii="Verdana" w:hAnsi="Verdana"/>
                <w:lang w:val="ru-BY"/>
              </w:rPr>
              <w:t>отчеты</w:t>
            </w:r>
          </w:p>
          <w:p w14:paraId="3C24E8E9" w14:textId="77777777" w:rsidR="006B1EBA" w:rsidRPr="0075009F" w:rsidRDefault="006B1EBA" w:rsidP="0075009F">
            <w:pPr>
              <w:jc w:val="both"/>
              <w:rPr>
                <w:rFonts w:ascii="Verdana" w:hAnsi="Verdana"/>
                <w:lang w:val="ru-BY"/>
              </w:rPr>
            </w:pPr>
          </w:p>
        </w:tc>
        <w:tc>
          <w:tcPr>
            <w:tcW w:w="1731" w:type="dxa"/>
          </w:tcPr>
          <w:p w14:paraId="6F081612" w14:textId="77777777" w:rsidR="006B1EBA" w:rsidRPr="0075009F" w:rsidRDefault="006B1EBA" w:rsidP="0075009F">
            <w:pPr>
              <w:jc w:val="both"/>
              <w:rPr>
                <w:rFonts w:ascii="Verdana" w:hAnsi="Verdana"/>
                <w:lang w:val="ru-BY"/>
              </w:rPr>
            </w:pPr>
            <w:r w:rsidRPr="0075009F">
              <w:rPr>
                <w:rFonts w:ascii="Verdana" w:hAnsi="Verdana"/>
                <w:lang w:val="ru-BY"/>
              </w:rPr>
              <w:t>Юридичес</w:t>
            </w:r>
            <w:r w:rsidR="007961DB">
              <w:rPr>
                <w:rFonts w:ascii="Verdana" w:hAnsi="Verdana"/>
                <w:lang w:val="ru-RU"/>
              </w:rPr>
              <w:t>-</w:t>
            </w:r>
            <w:r w:rsidRPr="0075009F">
              <w:rPr>
                <w:rFonts w:ascii="Verdana" w:hAnsi="Verdana"/>
                <w:lang w:val="ru-BY"/>
              </w:rPr>
              <w:t>кие и физи</w:t>
            </w:r>
            <w:r w:rsidR="007961DB">
              <w:rPr>
                <w:rFonts w:ascii="Verdana" w:hAnsi="Verdana"/>
                <w:lang w:val="ru-RU"/>
              </w:rPr>
              <w:t>-</w:t>
            </w:r>
            <w:r w:rsidRPr="0075009F">
              <w:rPr>
                <w:rFonts w:ascii="Verdana" w:hAnsi="Verdana"/>
                <w:lang w:val="ru-BY"/>
              </w:rPr>
              <w:t>ческие</w:t>
            </w:r>
            <w:r w:rsidR="007961DB">
              <w:rPr>
                <w:rFonts w:ascii="Verdana" w:hAnsi="Verdana"/>
                <w:lang w:val="ru-RU"/>
              </w:rPr>
              <w:t xml:space="preserve"> </w:t>
            </w:r>
            <w:r w:rsidRPr="0075009F">
              <w:rPr>
                <w:rFonts w:ascii="Verdana" w:hAnsi="Verdana"/>
                <w:lang w:val="ru-BY"/>
              </w:rPr>
              <w:t>лица</w:t>
            </w:r>
          </w:p>
          <w:p w14:paraId="2443B22B" w14:textId="77777777" w:rsidR="006B1EBA" w:rsidRPr="0075009F" w:rsidRDefault="006B1EBA" w:rsidP="0075009F">
            <w:pPr>
              <w:jc w:val="both"/>
              <w:rPr>
                <w:rFonts w:ascii="Verdana" w:hAnsi="Verdana"/>
                <w:bCs/>
                <w:iCs/>
                <w:lang w:val="ru-BY"/>
              </w:rPr>
            </w:pPr>
          </w:p>
        </w:tc>
        <w:tc>
          <w:tcPr>
            <w:tcW w:w="1558" w:type="dxa"/>
          </w:tcPr>
          <w:p w14:paraId="5416D863" w14:textId="77777777" w:rsidR="006B1EBA" w:rsidRPr="0075009F" w:rsidRDefault="006B1EBA" w:rsidP="0075009F">
            <w:pPr>
              <w:jc w:val="both"/>
              <w:rPr>
                <w:rFonts w:ascii="Verdana" w:hAnsi="Verdana"/>
                <w:bCs/>
                <w:iCs/>
                <w:lang w:val="ru-BY"/>
              </w:rPr>
            </w:pPr>
            <w:r w:rsidRPr="0075009F">
              <w:rPr>
                <w:rFonts w:ascii="Verdana" w:hAnsi="Verdana"/>
                <w:lang w:val="ru-BY"/>
              </w:rPr>
              <w:t>Поиск, запрос</w:t>
            </w:r>
          </w:p>
        </w:tc>
        <w:tc>
          <w:tcPr>
            <w:tcW w:w="1701" w:type="dxa"/>
          </w:tcPr>
          <w:p w14:paraId="0B7833B9" w14:textId="77777777" w:rsidR="006B1EBA" w:rsidRPr="0075009F" w:rsidRDefault="006B1EBA" w:rsidP="007961DB">
            <w:pPr>
              <w:jc w:val="both"/>
              <w:rPr>
                <w:rFonts w:ascii="Verdana" w:hAnsi="Verdana"/>
                <w:bCs/>
                <w:iCs/>
                <w:lang w:val="ru-BY"/>
              </w:rPr>
            </w:pPr>
            <w:r w:rsidRPr="0075009F">
              <w:rPr>
                <w:rFonts w:ascii="Verdana" w:hAnsi="Verdana"/>
                <w:lang w:val="ru-BY"/>
              </w:rPr>
              <w:t>База данных, пе</w:t>
            </w:r>
            <w:r w:rsidR="007961DB">
              <w:rPr>
                <w:rFonts w:ascii="Verdana" w:hAnsi="Verdana"/>
                <w:lang w:val="ru-RU"/>
              </w:rPr>
              <w:t>-</w:t>
            </w:r>
            <w:r w:rsidRPr="0075009F">
              <w:rPr>
                <w:rFonts w:ascii="Verdana" w:hAnsi="Verdana"/>
                <w:lang w:val="ru-BY"/>
              </w:rPr>
              <w:t>чатная продукция</w:t>
            </w:r>
          </w:p>
        </w:tc>
      </w:tr>
      <w:tr w:rsidR="006B1EBA" w:rsidRPr="00D9077F" w14:paraId="1D9316F3" w14:textId="77777777" w:rsidTr="007961DB">
        <w:tc>
          <w:tcPr>
            <w:tcW w:w="1730" w:type="dxa"/>
          </w:tcPr>
          <w:p w14:paraId="42FCA83B" w14:textId="77777777" w:rsidR="006B1EBA" w:rsidRPr="0075009F" w:rsidRDefault="006B1EBA" w:rsidP="0075009F">
            <w:pPr>
              <w:jc w:val="both"/>
              <w:rPr>
                <w:rFonts w:ascii="Verdana" w:hAnsi="Verdana"/>
                <w:lang w:val="ru-BY"/>
              </w:rPr>
            </w:pPr>
            <w:r w:rsidRPr="0075009F">
              <w:rPr>
                <w:rFonts w:ascii="Verdana" w:hAnsi="Verdana"/>
                <w:lang w:val="ru-BY"/>
              </w:rPr>
              <w:t>Данные об</w:t>
            </w:r>
          </w:p>
          <w:p w14:paraId="71CEC2DC" w14:textId="77777777" w:rsidR="006B1EBA" w:rsidRPr="0075009F" w:rsidRDefault="006B1EBA" w:rsidP="0075009F">
            <w:pPr>
              <w:jc w:val="both"/>
              <w:rPr>
                <w:rFonts w:ascii="Verdana" w:hAnsi="Verdana"/>
                <w:lang w:val="ru-BY"/>
              </w:rPr>
            </w:pPr>
            <w:r w:rsidRPr="0075009F">
              <w:rPr>
                <w:rFonts w:ascii="Verdana" w:hAnsi="Verdana"/>
                <w:lang w:val="ru-BY"/>
              </w:rPr>
              <w:t>опасных</w:t>
            </w:r>
          </w:p>
          <w:p w14:paraId="2416738D" w14:textId="77777777" w:rsidR="006B1EBA" w:rsidRPr="0075009F" w:rsidRDefault="006B1EBA" w:rsidP="0075009F">
            <w:pPr>
              <w:jc w:val="both"/>
              <w:rPr>
                <w:rFonts w:ascii="Verdana" w:hAnsi="Verdana"/>
                <w:lang w:val="ru-BY"/>
              </w:rPr>
            </w:pPr>
            <w:r w:rsidRPr="0075009F">
              <w:rPr>
                <w:rFonts w:ascii="Verdana" w:hAnsi="Verdana"/>
                <w:lang w:val="ru-BY"/>
              </w:rPr>
              <w:t>отходах</w:t>
            </w:r>
          </w:p>
          <w:p w14:paraId="0C5BA4FE" w14:textId="77777777" w:rsidR="006B1EBA" w:rsidRPr="0075009F" w:rsidRDefault="006B1EBA" w:rsidP="0075009F">
            <w:pPr>
              <w:jc w:val="both"/>
              <w:rPr>
                <w:rFonts w:ascii="Verdana" w:hAnsi="Verdana"/>
                <w:lang w:val="ru-BY"/>
              </w:rPr>
            </w:pPr>
          </w:p>
        </w:tc>
        <w:tc>
          <w:tcPr>
            <w:tcW w:w="1814" w:type="dxa"/>
          </w:tcPr>
          <w:p w14:paraId="32D563AA" w14:textId="77777777" w:rsidR="006B1EBA" w:rsidRPr="0075009F" w:rsidRDefault="006B1EBA" w:rsidP="0075009F">
            <w:pPr>
              <w:jc w:val="both"/>
              <w:rPr>
                <w:rFonts w:ascii="Verdana" w:hAnsi="Verdana"/>
                <w:lang w:val="ru-BY"/>
              </w:rPr>
            </w:pPr>
            <w:r w:rsidRPr="0075009F">
              <w:rPr>
                <w:rFonts w:ascii="Verdana" w:hAnsi="Verdana"/>
                <w:lang w:val="ru-BY"/>
              </w:rPr>
              <w:t>Минприроды</w:t>
            </w:r>
          </w:p>
        </w:tc>
        <w:tc>
          <w:tcPr>
            <w:tcW w:w="1701" w:type="dxa"/>
          </w:tcPr>
          <w:p w14:paraId="3F5D3DDC" w14:textId="77777777" w:rsidR="006B1EBA" w:rsidRPr="0075009F" w:rsidRDefault="006B1EBA" w:rsidP="0075009F">
            <w:pPr>
              <w:jc w:val="both"/>
              <w:rPr>
                <w:rFonts w:ascii="Verdana" w:hAnsi="Verdana"/>
                <w:lang w:val="ru-BY"/>
              </w:rPr>
            </w:pPr>
            <w:r w:rsidRPr="0075009F">
              <w:rPr>
                <w:rFonts w:ascii="Verdana" w:hAnsi="Verdana"/>
                <w:lang w:val="ru-BY"/>
              </w:rPr>
              <w:t>Официаль</w:t>
            </w:r>
            <w:r w:rsidR="007961DB">
              <w:rPr>
                <w:rFonts w:ascii="Verdana" w:hAnsi="Verdana"/>
                <w:lang w:val="ru-RU"/>
              </w:rPr>
              <w:t>-</w:t>
            </w:r>
            <w:r w:rsidRPr="0075009F">
              <w:rPr>
                <w:rFonts w:ascii="Verdana" w:hAnsi="Verdana"/>
                <w:lang w:val="ru-BY"/>
              </w:rPr>
              <w:t>ные</w:t>
            </w:r>
            <w:r w:rsidR="007961DB">
              <w:rPr>
                <w:rFonts w:ascii="Verdana" w:hAnsi="Verdana"/>
                <w:lang w:val="ru-RU"/>
              </w:rPr>
              <w:t xml:space="preserve"> </w:t>
            </w:r>
            <w:r w:rsidRPr="0075009F">
              <w:rPr>
                <w:rFonts w:ascii="Verdana" w:hAnsi="Verdana"/>
                <w:lang w:val="ru-BY"/>
              </w:rPr>
              <w:t>отчеты</w:t>
            </w:r>
          </w:p>
          <w:p w14:paraId="771AF73C" w14:textId="77777777" w:rsidR="006B1EBA" w:rsidRPr="0075009F" w:rsidRDefault="006B1EBA" w:rsidP="0075009F">
            <w:pPr>
              <w:jc w:val="both"/>
              <w:rPr>
                <w:rFonts w:ascii="Verdana" w:hAnsi="Verdana"/>
                <w:lang w:val="ru-BY"/>
              </w:rPr>
            </w:pPr>
          </w:p>
        </w:tc>
        <w:tc>
          <w:tcPr>
            <w:tcW w:w="1731" w:type="dxa"/>
          </w:tcPr>
          <w:p w14:paraId="608BC297" w14:textId="77777777" w:rsidR="006B1EBA" w:rsidRPr="0075009F" w:rsidRDefault="006B1EBA" w:rsidP="0075009F">
            <w:pPr>
              <w:jc w:val="both"/>
              <w:rPr>
                <w:rFonts w:ascii="Verdana" w:hAnsi="Verdana"/>
                <w:lang w:val="ru-BY"/>
              </w:rPr>
            </w:pPr>
            <w:r w:rsidRPr="0075009F">
              <w:rPr>
                <w:rFonts w:ascii="Verdana" w:hAnsi="Verdana"/>
                <w:lang w:val="ru-BY"/>
              </w:rPr>
              <w:t>Юридиче</w:t>
            </w:r>
            <w:r w:rsidR="007961DB">
              <w:rPr>
                <w:rFonts w:ascii="Verdana" w:hAnsi="Verdana"/>
                <w:lang w:val="ru-RU"/>
              </w:rPr>
              <w:t>-</w:t>
            </w:r>
            <w:r w:rsidRPr="0075009F">
              <w:rPr>
                <w:rFonts w:ascii="Verdana" w:hAnsi="Verdana"/>
                <w:lang w:val="ru-BY"/>
              </w:rPr>
              <w:t>ские и физи</w:t>
            </w:r>
            <w:r w:rsidR="007961DB">
              <w:rPr>
                <w:rFonts w:ascii="Verdana" w:hAnsi="Verdana"/>
                <w:lang w:val="ru-RU"/>
              </w:rPr>
              <w:t>-</w:t>
            </w:r>
            <w:r w:rsidRPr="0075009F">
              <w:rPr>
                <w:rFonts w:ascii="Verdana" w:hAnsi="Verdana"/>
                <w:lang w:val="ru-BY"/>
              </w:rPr>
              <w:t>ческие</w:t>
            </w:r>
            <w:r w:rsidR="007961DB">
              <w:rPr>
                <w:rFonts w:ascii="Verdana" w:hAnsi="Verdana"/>
                <w:lang w:val="ru-RU"/>
              </w:rPr>
              <w:t xml:space="preserve"> </w:t>
            </w:r>
            <w:r w:rsidRPr="0075009F">
              <w:rPr>
                <w:rFonts w:ascii="Verdana" w:hAnsi="Verdana"/>
                <w:lang w:val="ru-BY"/>
              </w:rPr>
              <w:t>лица</w:t>
            </w:r>
          </w:p>
          <w:p w14:paraId="6CB4F631" w14:textId="77777777" w:rsidR="006B1EBA" w:rsidRPr="0075009F" w:rsidRDefault="006B1EBA" w:rsidP="0075009F">
            <w:pPr>
              <w:jc w:val="both"/>
              <w:rPr>
                <w:rFonts w:ascii="Verdana" w:hAnsi="Verdana"/>
                <w:bCs/>
                <w:iCs/>
                <w:lang w:val="ru-BY"/>
              </w:rPr>
            </w:pPr>
          </w:p>
        </w:tc>
        <w:tc>
          <w:tcPr>
            <w:tcW w:w="1558" w:type="dxa"/>
          </w:tcPr>
          <w:p w14:paraId="75559FBF" w14:textId="77777777" w:rsidR="006B1EBA" w:rsidRPr="0075009F" w:rsidRDefault="006B1EBA" w:rsidP="0075009F">
            <w:pPr>
              <w:jc w:val="both"/>
              <w:rPr>
                <w:rFonts w:ascii="Verdana" w:hAnsi="Verdana"/>
                <w:bCs/>
                <w:iCs/>
                <w:lang w:val="ru-BY"/>
              </w:rPr>
            </w:pPr>
            <w:r w:rsidRPr="0075009F">
              <w:rPr>
                <w:rFonts w:ascii="Verdana" w:hAnsi="Verdana"/>
                <w:lang w:val="ru-BY"/>
              </w:rPr>
              <w:t>Поиск, запрос</w:t>
            </w:r>
          </w:p>
        </w:tc>
        <w:tc>
          <w:tcPr>
            <w:tcW w:w="1701" w:type="dxa"/>
          </w:tcPr>
          <w:p w14:paraId="70DE5C98" w14:textId="77777777" w:rsidR="006B1EBA" w:rsidRPr="0075009F" w:rsidRDefault="006B1EBA" w:rsidP="007961DB">
            <w:pPr>
              <w:jc w:val="both"/>
              <w:rPr>
                <w:rFonts w:ascii="Verdana" w:hAnsi="Verdana"/>
                <w:bCs/>
                <w:iCs/>
                <w:lang w:val="ru-BY"/>
              </w:rPr>
            </w:pPr>
            <w:r w:rsidRPr="0075009F">
              <w:rPr>
                <w:rFonts w:ascii="Verdana" w:hAnsi="Verdana"/>
                <w:lang w:val="ru-BY"/>
              </w:rPr>
              <w:t>Печатная продукция, информация по запросу</w:t>
            </w:r>
          </w:p>
        </w:tc>
      </w:tr>
      <w:tr w:rsidR="006B1EBA" w:rsidRPr="0075009F" w14:paraId="4046E1A1" w14:textId="77777777" w:rsidTr="007961DB">
        <w:tc>
          <w:tcPr>
            <w:tcW w:w="1730" w:type="dxa"/>
          </w:tcPr>
          <w:p w14:paraId="2EE43920" w14:textId="77777777" w:rsidR="006B1EBA" w:rsidRPr="0075009F" w:rsidRDefault="006B1EBA" w:rsidP="0075009F">
            <w:pPr>
              <w:jc w:val="both"/>
              <w:rPr>
                <w:rFonts w:ascii="Verdana" w:hAnsi="Verdana"/>
                <w:lang w:val="ru-BY"/>
              </w:rPr>
            </w:pPr>
            <w:r w:rsidRPr="0075009F">
              <w:rPr>
                <w:rFonts w:ascii="Verdana" w:hAnsi="Verdana"/>
                <w:lang w:val="ru-BY"/>
              </w:rPr>
              <w:t>Хранимые и</w:t>
            </w:r>
          </w:p>
          <w:p w14:paraId="04705A18" w14:textId="77777777" w:rsidR="006B1EBA" w:rsidRPr="0075009F" w:rsidRDefault="006B1EBA" w:rsidP="0075009F">
            <w:pPr>
              <w:jc w:val="both"/>
              <w:rPr>
                <w:rFonts w:ascii="Verdana" w:hAnsi="Verdana"/>
                <w:lang w:val="ru-BY"/>
              </w:rPr>
            </w:pPr>
            <w:r w:rsidRPr="0075009F">
              <w:rPr>
                <w:rFonts w:ascii="Verdana" w:hAnsi="Verdana"/>
                <w:lang w:val="ru-BY"/>
              </w:rPr>
              <w:t>захоронен</w:t>
            </w:r>
            <w:r w:rsidR="007961DB">
              <w:rPr>
                <w:rFonts w:ascii="Verdana" w:hAnsi="Verdana"/>
                <w:lang w:val="ru-RU"/>
              </w:rPr>
              <w:t>-</w:t>
            </w:r>
            <w:r w:rsidRPr="0075009F">
              <w:rPr>
                <w:rFonts w:ascii="Verdana" w:hAnsi="Verdana"/>
                <w:lang w:val="ru-BY"/>
              </w:rPr>
              <w:t>ные</w:t>
            </w:r>
          </w:p>
          <w:p w14:paraId="653CF98C" w14:textId="77777777" w:rsidR="006B1EBA" w:rsidRPr="0075009F" w:rsidRDefault="006B1EBA" w:rsidP="0075009F">
            <w:pPr>
              <w:jc w:val="both"/>
              <w:rPr>
                <w:rFonts w:ascii="Verdana" w:hAnsi="Verdana"/>
                <w:lang w:val="ru-BY"/>
              </w:rPr>
            </w:pPr>
            <w:r w:rsidRPr="0075009F">
              <w:rPr>
                <w:rFonts w:ascii="Verdana" w:hAnsi="Verdana"/>
                <w:lang w:val="ru-BY"/>
              </w:rPr>
              <w:t>ядохимикаты</w:t>
            </w:r>
          </w:p>
        </w:tc>
        <w:tc>
          <w:tcPr>
            <w:tcW w:w="1814" w:type="dxa"/>
          </w:tcPr>
          <w:p w14:paraId="6F3E5DDA" w14:textId="77777777" w:rsidR="006B1EBA" w:rsidRPr="0075009F" w:rsidRDefault="006B1EBA" w:rsidP="0075009F">
            <w:pPr>
              <w:jc w:val="both"/>
              <w:rPr>
                <w:rFonts w:ascii="Verdana" w:hAnsi="Verdana"/>
                <w:lang w:val="ru-BY"/>
              </w:rPr>
            </w:pPr>
            <w:r w:rsidRPr="0075009F">
              <w:rPr>
                <w:rFonts w:ascii="Verdana" w:hAnsi="Verdana"/>
                <w:lang w:val="ru-BY"/>
              </w:rPr>
              <w:t>Минприроды</w:t>
            </w:r>
          </w:p>
          <w:p w14:paraId="46A366E9" w14:textId="77777777" w:rsidR="006B1EBA" w:rsidRPr="0075009F" w:rsidRDefault="006B1EBA" w:rsidP="0075009F">
            <w:pPr>
              <w:jc w:val="both"/>
              <w:rPr>
                <w:rFonts w:ascii="Verdana" w:hAnsi="Verdana"/>
                <w:lang w:val="ru-BY"/>
              </w:rPr>
            </w:pPr>
            <w:r w:rsidRPr="0075009F">
              <w:rPr>
                <w:rFonts w:ascii="Verdana" w:hAnsi="Verdana"/>
                <w:lang w:val="ru-BY"/>
              </w:rPr>
              <w:t>Минсельхоз-</w:t>
            </w:r>
          </w:p>
          <w:p w14:paraId="05AFD616" w14:textId="77777777" w:rsidR="006B1EBA" w:rsidRPr="0075009F" w:rsidRDefault="006B1EBA" w:rsidP="0075009F">
            <w:pPr>
              <w:jc w:val="both"/>
              <w:rPr>
                <w:rFonts w:ascii="Verdana" w:hAnsi="Verdana"/>
                <w:lang w:val="ru-BY"/>
              </w:rPr>
            </w:pPr>
            <w:r w:rsidRPr="0075009F">
              <w:rPr>
                <w:rFonts w:ascii="Verdana" w:hAnsi="Verdana"/>
                <w:lang w:val="ru-BY"/>
              </w:rPr>
              <w:t>прод</w:t>
            </w:r>
          </w:p>
        </w:tc>
        <w:tc>
          <w:tcPr>
            <w:tcW w:w="1701" w:type="dxa"/>
          </w:tcPr>
          <w:p w14:paraId="45B4AA83" w14:textId="77777777" w:rsidR="006B1EBA" w:rsidRPr="0075009F" w:rsidRDefault="006B1EBA" w:rsidP="0075009F">
            <w:pPr>
              <w:jc w:val="both"/>
              <w:rPr>
                <w:rFonts w:ascii="Verdana" w:hAnsi="Verdana"/>
                <w:lang w:val="ru-BY"/>
              </w:rPr>
            </w:pPr>
            <w:r w:rsidRPr="0075009F">
              <w:rPr>
                <w:rFonts w:ascii="Verdana" w:hAnsi="Verdana"/>
                <w:lang w:val="ru-BY"/>
              </w:rPr>
              <w:t>База данных</w:t>
            </w:r>
          </w:p>
        </w:tc>
        <w:tc>
          <w:tcPr>
            <w:tcW w:w="1731" w:type="dxa"/>
          </w:tcPr>
          <w:p w14:paraId="3EFE36FC" w14:textId="77777777" w:rsidR="006B1EBA" w:rsidRPr="0075009F" w:rsidRDefault="006B1EBA" w:rsidP="0075009F">
            <w:pPr>
              <w:jc w:val="both"/>
              <w:rPr>
                <w:rFonts w:ascii="Verdana" w:hAnsi="Verdana"/>
                <w:lang w:val="ru-BY"/>
              </w:rPr>
            </w:pPr>
            <w:r w:rsidRPr="0075009F">
              <w:rPr>
                <w:rFonts w:ascii="Verdana" w:hAnsi="Verdana"/>
                <w:lang w:val="ru-BY"/>
              </w:rPr>
              <w:t>Юридичес</w:t>
            </w:r>
            <w:r w:rsidR="007961DB">
              <w:rPr>
                <w:rFonts w:ascii="Verdana" w:hAnsi="Verdana"/>
                <w:lang w:val="ru-RU"/>
              </w:rPr>
              <w:t>-</w:t>
            </w:r>
            <w:r w:rsidRPr="0075009F">
              <w:rPr>
                <w:rFonts w:ascii="Verdana" w:hAnsi="Verdana"/>
                <w:lang w:val="ru-BY"/>
              </w:rPr>
              <w:t>кие и</w:t>
            </w:r>
            <w:r w:rsidR="007961DB">
              <w:rPr>
                <w:rFonts w:ascii="Verdana" w:hAnsi="Verdana"/>
                <w:lang w:val="ru-RU"/>
              </w:rPr>
              <w:t xml:space="preserve"> </w:t>
            </w:r>
            <w:r w:rsidRPr="0075009F">
              <w:rPr>
                <w:rFonts w:ascii="Verdana" w:hAnsi="Verdana"/>
                <w:lang w:val="ru-BY"/>
              </w:rPr>
              <w:t>физические</w:t>
            </w:r>
          </w:p>
          <w:p w14:paraId="399041C1" w14:textId="77777777" w:rsidR="006B1EBA" w:rsidRPr="0075009F" w:rsidRDefault="006B1EBA" w:rsidP="0075009F">
            <w:pPr>
              <w:jc w:val="both"/>
              <w:rPr>
                <w:rFonts w:ascii="Verdana" w:hAnsi="Verdana"/>
                <w:lang w:val="ru-BY"/>
              </w:rPr>
            </w:pPr>
            <w:r w:rsidRPr="0075009F">
              <w:rPr>
                <w:rFonts w:ascii="Verdana" w:hAnsi="Verdana"/>
                <w:lang w:val="ru-BY"/>
              </w:rPr>
              <w:t>лица</w:t>
            </w:r>
          </w:p>
        </w:tc>
        <w:tc>
          <w:tcPr>
            <w:tcW w:w="1558" w:type="dxa"/>
          </w:tcPr>
          <w:p w14:paraId="6E376BA4" w14:textId="77777777" w:rsidR="006B1EBA" w:rsidRPr="0075009F" w:rsidRDefault="006B1EBA" w:rsidP="0075009F">
            <w:pPr>
              <w:jc w:val="both"/>
              <w:rPr>
                <w:rFonts w:ascii="Verdana" w:hAnsi="Verdana"/>
                <w:lang w:val="ru-BY"/>
              </w:rPr>
            </w:pPr>
            <w:r w:rsidRPr="0075009F">
              <w:rPr>
                <w:rFonts w:ascii="Verdana" w:hAnsi="Verdana"/>
                <w:lang w:val="ru-BY"/>
              </w:rPr>
              <w:t xml:space="preserve">Запрос </w:t>
            </w:r>
          </w:p>
          <w:p w14:paraId="5F296D4F" w14:textId="77777777" w:rsidR="006B1EBA" w:rsidRPr="0075009F" w:rsidRDefault="006B1EBA" w:rsidP="0075009F">
            <w:pPr>
              <w:jc w:val="both"/>
              <w:rPr>
                <w:rFonts w:ascii="Verdana" w:hAnsi="Verdana"/>
                <w:lang w:val="ru-BY"/>
              </w:rPr>
            </w:pPr>
          </w:p>
        </w:tc>
        <w:tc>
          <w:tcPr>
            <w:tcW w:w="1701" w:type="dxa"/>
          </w:tcPr>
          <w:p w14:paraId="53535DEB" w14:textId="77777777" w:rsidR="006B1EBA" w:rsidRPr="0075009F" w:rsidRDefault="006B1EBA" w:rsidP="0075009F">
            <w:pPr>
              <w:jc w:val="both"/>
              <w:rPr>
                <w:rFonts w:ascii="Verdana" w:hAnsi="Verdana"/>
                <w:lang w:val="ru-BY"/>
              </w:rPr>
            </w:pPr>
            <w:r w:rsidRPr="0075009F">
              <w:rPr>
                <w:rFonts w:ascii="Verdana" w:hAnsi="Verdana"/>
                <w:lang w:val="ru-BY"/>
              </w:rPr>
              <w:t>База данных</w:t>
            </w:r>
          </w:p>
        </w:tc>
      </w:tr>
      <w:tr w:rsidR="006B1EBA" w:rsidRPr="0075009F" w14:paraId="7FFE4F32" w14:textId="77777777" w:rsidTr="007961DB">
        <w:tc>
          <w:tcPr>
            <w:tcW w:w="1730" w:type="dxa"/>
          </w:tcPr>
          <w:p w14:paraId="7A4AAE7C" w14:textId="77777777" w:rsidR="006B1EBA" w:rsidRPr="0075009F" w:rsidRDefault="006B1EBA" w:rsidP="00575C1D">
            <w:pPr>
              <w:jc w:val="both"/>
              <w:rPr>
                <w:rFonts w:ascii="Verdana" w:hAnsi="Verdana"/>
                <w:lang w:val="ru-BY"/>
              </w:rPr>
            </w:pPr>
            <w:r w:rsidRPr="0075009F">
              <w:rPr>
                <w:rFonts w:ascii="Verdana" w:hAnsi="Verdana"/>
                <w:lang w:val="ru-BY"/>
              </w:rPr>
              <w:t>Реестр средств за</w:t>
            </w:r>
            <w:r w:rsidR="007961DB">
              <w:rPr>
                <w:rFonts w:ascii="Verdana" w:hAnsi="Verdana"/>
                <w:lang w:val="ru-RU"/>
              </w:rPr>
              <w:t>-</w:t>
            </w:r>
            <w:r w:rsidRPr="0075009F">
              <w:rPr>
                <w:rFonts w:ascii="Verdana" w:hAnsi="Verdana"/>
                <w:lang w:val="ru-BY"/>
              </w:rPr>
              <w:t>щиты расте</w:t>
            </w:r>
            <w:r w:rsidR="007961DB">
              <w:rPr>
                <w:rFonts w:ascii="Verdana" w:hAnsi="Verdana"/>
                <w:lang w:val="ru-RU"/>
              </w:rPr>
              <w:t>-</w:t>
            </w:r>
            <w:r w:rsidRPr="0075009F">
              <w:rPr>
                <w:rFonts w:ascii="Verdana" w:hAnsi="Verdana"/>
                <w:lang w:val="ru-BY"/>
              </w:rPr>
              <w:t>ний</w:t>
            </w:r>
            <w:r w:rsidR="007961DB">
              <w:rPr>
                <w:rFonts w:ascii="Verdana" w:hAnsi="Verdana"/>
                <w:lang w:val="ru-RU"/>
              </w:rPr>
              <w:t xml:space="preserve"> </w:t>
            </w:r>
            <w:r w:rsidRPr="0075009F">
              <w:rPr>
                <w:rFonts w:ascii="Verdana" w:hAnsi="Verdana"/>
                <w:lang w:val="ru-BY"/>
              </w:rPr>
              <w:t>и агро</w:t>
            </w:r>
            <w:r w:rsidR="00575C1D">
              <w:rPr>
                <w:rFonts w:ascii="Verdana" w:hAnsi="Verdana"/>
                <w:lang w:val="ru-RU"/>
              </w:rPr>
              <w:t>-</w:t>
            </w:r>
            <w:r w:rsidRPr="0075009F">
              <w:rPr>
                <w:rFonts w:ascii="Verdana" w:hAnsi="Verdana"/>
                <w:lang w:val="ru-BY"/>
              </w:rPr>
              <w:t xml:space="preserve">химикатов </w:t>
            </w:r>
          </w:p>
        </w:tc>
        <w:tc>
          <w:tcPr>
            <w:tcW w:w="1814" w:type="dxa"/>
          </w:tcPr>
          <w:p w14:paraId="1E14B273" w14:textId="77777777" w:rsidR="006B1EBA" w:rsidRPr="0075009F" w:rsidRDefault="006B1EBA" w:rsidP="0075009F">
            <w:pPr>
              <w:jc w:val="both"/>
              <w:rPr>
                <w:rFonts w:ascii="Verdana" w:hAnsi="Verdana"/>
                <w:lang w:val="ru-BY"/>
              </w:rPr>
            </w:pPr>
            <w:r w:rsidRPr="0075009F">
              <w:rPr>
                <w:rFonts w:ascii="Verdana" w:hAnsi="Verdana"/>
                <w:lang w:val="ru-BY"/>
              </w:rPr>
              <w:t>Минсельхоз-</w:t>
            </w:r>
          </w:p>
          <w:p w14:paraId="1B0EB2BB" w14:textId="77777777" w:rsidR="006B1EBA" w:rsidRPr="0075009F" w:rsidRDefault="006B1EBA" w:rsidP="0075009F">
            <w:pPr>
              <w:jc w:val="both"/>
              <w:rPr>
                <w:rFonts w:ascii="Verdana" w:hAnsi="Verdana"/>
                <w:lang w:val="ru-BY"/>
              </w:rPr>
            </w:pPr>
            <w:r w:rsidRPr="0075009F">
              <w:rPr>
                <w:rFonts w:ascii="Verdana" w:hAnsi="Verdana"/>
                <w:lang w:val="ru-BY"/>
              </w:rPr>
              <w:t>прод</w:t>
            </w:r>
          </w:p>
        </w:tc>
        <w:tc>
          <w:tcPr>
            <w:tcW w:w="1701" w:type="dxa"/>
          </w:tcPr>
          <w:p w14:paraId="1DEB7851" w14:textId="77777777" w:rsidR="006B1EBA" w:rsidRPr="0075009F" w:rsidRDefault="006B1EBA" w:rsidP="0075009F">
            <w:pPr>
              <w:jc w:val="both"/>
              <w:rPr>
                <w:rFonts w:ascii="Verdana" w:hAnsi="Verdana"/>
                <w:lang w:val="ru-BY"/>
              </w:rPr>
            </w:pPr>
            <w:r w:rsidRPr="0075009F">
              <w:rPr>
                <w:rFonts w:ascii="Verdana" w:hAnsi="Verdana"/>
                <w:lang w:val="ru-BY"/>
              </w:rPr>
              <w:t>База данных</w:t>
            </w:r>
          </w:p>
          <w:p w14:paraId="6D7380BB" w14:textId="77777777" w:rsidR="006B1EBA" w:rsidRPr="0075009F" w:rsidRDefault="006B1EBA" w:rsidP="0075009F">
            <w:pPr>
              <w:jc w:val="both"/>
              <w:rPr>
                <w:rFonts w:ascii="Verdana" w:hAnsi="Verdana"/>
                <w:lang w:val="ru-BY"/>
              </w:rPr>
            </w:pPr>
            <w:r w:rsidRPr="0075009F">
              <w:rPr>
                <w:rFonts w:ascii="Verdana" w:hAnsi="Verdana"/>
                <w:lang w:val="ru-BY"/>
              </w:rPr>
              <w:t>Официаль</w:t>
            </w:r>
            <w:r w:rsidR="007961DB">
              <w:rPr>
                <w:rFonts w:ascii="Verdana" w:hAnsi="Verdana"/>
                <w:lang w:val="ru-RU"/>
              </w:rPr>
              <w:t>-</w:t>
            </w:r>
            <w:r w:rsidRPr="0075009F">
              <w:rPr>
                <w:rFonts w:ascii="Verdana" w:hAnsi="Verdana"/>
                <w:lang w:val="ru-BY"/>
              </w:rPr>
              <w:t>ные</w:t>
            </w:r>
          </w:p>
          <w:p w14:paraId="031E86D0" w14:textId="77777777" w:rsidR="006B1EBA" w:rsidRPr="0075009F" w:rsidRDefault="006B1EBA" w:rsidP="0075009F">
            <w:pPr>
              <w:jc w:val="both"/>
              <w:rPr>
                <w:rFonts w:ascii="Verdana" w:hAnsi="Verdana"/>
                <w:lang w:val="ru-BY"/>
              </w:rPr>
            </w:pPr>
            <w:r w:rsidRPr="0075009F">
              <w:rPr>
                <w:rFonts w:ascii="Verdana" w:hAnsi="Verdana"/>
                <w:lang w:val="ru-BY"/>
              </w:rPr>
              <w:t>отчеты</w:t>
            </w:r>
          </w:p>
          <w:p w14:paraId="45269D39" w14:textId="77777777" w:rsidR="006B1EBA" w:rsidRPr="0075009F" w:rsidRDefault="006B1EBA" w:rsidP="0075009F">
            <w:pPr>
              <w:jc w:val="both"/>
              <w:rPr>
                <w:rFonts w:ascii="Verdana" w:hAnsi="Verdana"/>
                <w:lang w:val="ru-BY"/>
              </w:rPr>
            </w:pPr>
          </w:p>
        </w:tc>
        <w:tc>
          <w:tcPr>
            <w:tcW w:w="1731" w:type="dxa"/>
          </w:tcPr>
          <w:p w14:paraId="756A6E5F" w14:textId="77777777" w:rsidR="006B1EBA" w:rsidRPr="0075009F" w:rsidRDefault="006B1EBA" w:rsidP="0075009F">
            <w:pPr>
              <w:jc w:val="both"/>
              <w:rPr>
                <w:rFonts w:ascii="Verdana" w:hAnsi="Verdana"/>
                <w:lang w:val="ru-BY"/>
              </w:rPr>
            </w:pPr>
            <w:r w:rsidRPr="0075009F">
              <w:rPr>
                <w:rFonts w:ascii="Verdana" w:hAnsi="Verdana"/>
                <w:lang w:val="ru-BY"/>
              </w:rPr>
              <w:t>Юридичес</w:t>
            </w:r>
            <w:r w:rsidR="007961DB">
              <w:rPr>
                <w:rFonts w:ascii="Verdana" w:hAnsi="Verdana"/>
                <w:lang w:val="ru-RU"/>
              </w:rPr>
              <w:t>-</w:t>
            </w:r>
            <w:r w:rsidRPr="0075009F">
              <w:rPr>
                <w:rFonts w:ascii="Verdana" w:hAnsi="Verdana"/>
                <w:lang w:val="ru-BY"/>
              </w:rPr>
              <w:t>кие и</w:t>
            </w:r>
          </w:p>
          <w:p w14:paraId="0F191B1D" w14:textId="77777777" w:rsidR="006B1EBA" w:rsidRPr="0075009F" w:rsidRDefault="006B1EBA" w:rsidP="0075009F">
            <w:pPr>
              <w:jc w:val="both"/>
              <w:rPr>
                <w:rFonts w:ascii="Verdana" w:hAnsi="Verdana"/>
                <w:lang w:val="ru-BY"/>
              </w:rPr>
            </w:pPr>
            <w:r w:rsidRPr="0075009F">
              <w:rPr>
                <w:rFonts w:ascii="Verdana" w:hAnsi="Verdana"/>
                <w:lang w:val="ru-BY"/>
              </w:rPr>
              <w:t>физические</w:t>
            </w:r>
          </w:p>
          <w:p w14:paraId="5131F0E4" w14:textId="77777777" w:rsidR="006B1EBA" w:rsidRPr="0075009F" w:rsidRDefault="006B1EBA" w:rsidP="0075009F">
            <w:pPr>
              <w:jc w:val="both"/>
              <w:rPr>
                <w:rFonts w:ascii="Verdana" w:hAnsi="Verdana"/>
                <w:lang w:val="ru-BY"/>
              </w:rPr>
            </w:pPr>
            <w:r w:rsidRPr="0075009F">
              <w:rPr>
                <w:rFonts w:ascii="Verdana" w:hAnsi="Verdana"/>
                <w:lang w:val="ru-BY"/>
              </w:rPr>
              <w:t>лица</w:t>
            </w:r>
          </w:p>
          <w:p w14:paraId="03F32E01" w14:textId="77777777" w:rsidR="006B1EBA" w:rsidRPr="0075009F" w:rsidRDefault="006B1EBA" w:rsidP="0075009F">
            <w:pPr>
              <w:jc w:val="both"/>
              <w:rPr>
                <w:rFonts w:ascii="Verdana" w:hAnsi="Verdana"/>
                <w:lang w:val="ru-BY"/>
              </w:rPr>
            </w:pPr>
          </w:p>
        </w:tc>
        <w:tc>
          <w:tcPr>
            <w:tcW w:w="1558" w:type="dxa"/>
          </w:tcPr>
          <w:p w14:paraId="2338814E" w14:textId="77777777" w:rsidR="006B1EBA" w:rsidRPr="0075009F" w:rsidRDefault="006B1EBA" w:rsidP="0075009F">
            <w:pPr>
              <w:jc w:val="both"/>
              <w:rPr>
                <w:rFonts w:ascii="Verdana" w:hAnsi="Verdana"/>
                <w:lang w:val="ru-BY"/>
              </w:rPr>
            </w:pPr>
            <w:r w:rsidRPr="0075009F">
              <w:rPr>
                <w:rFonts w:ascii="Verdana" w:hAnsi="Verdana"/>
                <w:lang w:val="ru-BY"/>
              </w:rPr>
              <w:t>Поиск на</w:t>
            </w:r>
          </w:p>
          <w:p w14:paraId="49C555DE" w14:textId="77777777" w:rsidR="006B1EBA" w:rsidRPr="0075009F" w:rsidRDefault="006B1EBA" w:rsidP="007961DB">
            <w:pPr>
              <w:jc w:val="both"/>
              <w:rPr>
                <w:rFonts w:ascii="Verdana" w:hAnsi="Verdana"/>
                <w:lang w:val="ru-BY"/>
              </w:rPr>
            </w:pPr>
            <w:r w:rsidRPr="0075009F">
              <w:rPr>
                <w:rFonts w:ascii="Verdana" w:hAnsi="Verdana"/>
                <w:lang w:val="ru-BY"/>
              </w:rPr>
              <w:t>веб-странице запрос</w:t>
            </w:r>
          </w:p>
        </w:tc>
        <w:tc>
          <w:tcPr>
            <w:tcW w:w="1701" w:type="dxa"/>
          </w:tcPr>
          <w:p w14:paraId="327BF8E5" w14:textId="77777777" w:rsidR="006B1EBA" w:rsidRPr="0075009F" w:rsidRDefault="006B1EBA" w:rsidP="0075009F">
            <w:pPr>
              <w:jc w:val="both"/>
              <w:rPr>
                <w:rFonts w:ascii="Verdana" w:hAnsi="Verdana"/>
                <w:lang w:val="ru-BY"/>
              </w:rPr>
            </w:pPr>
            <w:r w:rsidRPr="0075009F">
              <w:rPr>
                <w:rFonts w:ascii="Verdana" w:hAnsi="Verdana"/>
                <w:lang w:val="ru-BY"/>
              </w:rPr>
              <w:t>База данных</w:t>
            </w:r>
          </w:p>
          <w:p w14:paraId="59083B76" w14:textId="77777777" w:rsidR="006B1EBA" w:rsidRPr="0075009F" w:rsidRDefault="006B1EBA" w:rsidP="0075009F">
            <w:pPr>
              <w:jc w:val="both"/>
              <w:rPr>
                <w:rFonts w:ascii="Verdana" w:hAnsi="Verdana"/>
                <w:lang w:val="ru-BY"/>
              </w:rPr>
            </w:pPr>
            <w:r w:rsidRPr="0075009F">
              <w:rPr>
                <w:rFonts w:ascii="Verdana" w:hAnsi="Verdana"/>
                <w:lang w:val="ru-BY"/>
              </w:rPr>
              <w:t>Печатная</w:t>
            </w:r>
          </w:p>
          <w:p w14:paraId="2BDE08A4" w14:textId="77777777" w:rsidR="006B1EBA" w:rsidRPr="0075009F" w:rsidRDefault="006B1EBA" w:rsidP="007961DB">
            <w:pPr>
              <w:jc w:val="both"/>
              <w:rPr>
                <w:rFonts w:ascii="Verdana" w:hAnsi="Verdana"/>
                <w:lang w:val="ru-BY"/>
              </w:rPr>
            </w:pPr>
            <w:r w:rsidRPr="0075009F">
              <w:rPr>
                <w:rFonts w:ascii="Verdana" w:hAnsi="Verdana"/>
                <w:lang w:val="ru-BY"/>
              </w:rPr>
              <w:t>продукция</w:t>
            </w:r>
          </w:p>
        </w:tc>
      </w:tr>
      <w:tr w:rsidR="006B1EBA" w:rsidRPr="0075009F" w14:paraId="69AAF362" w14:textId="77777777" w:rsidTr="007961DB">
        <w:tc>
          <w:tcPr>
            <w:tcW w:w="1730" w:type="dxa"/>
          </w:tcPr>
          <w:p w14:paraId="5A312647" w14:textId="77777777" w:rsidR="006B1EBA" w:rsidRPr="0075009F" w:rsidRDefault="006B1EBA" w:rsidP="0075009F">
            <w:pPr>
              <w:jc w:val="both"/>
              <w:rPr>
                <w:rFonts w:ascii="Verdana" w:hAnsi="Verdana"/>
                <w:lang w:val="ru-BY"/>
              </w:rPr>
            </w:pPr>
            <w:r w:rsidRPr="0075009F">
              <w:rPr>
                <w:rFonts w:ascii="Verdana" w:hAnsi="Verdana"/>
                <w:lang w:val="ru-BY"/>
              </w:rPr>
              <w:t>Националь</w:t>
            </w:r>
            <w:r w:rsidR="007961DB">
              <w:rPr>
                <w:rFonts w:ascii="Verdana" w:hAnsi="Verdana"/>
                <w:lang w:val="ru-RU"/>
              </w:rPr>
              <w:t>-</w:t>
            </w:r>
            <w:r w:rsidRPr="0075009F">
              <w:rPr>
                <w:rFonts w:ascii="Verdana" w:hAnsi="Verdana"/>
                <w:lang w:val="ru-BY"/>
              </w:rPr>
              <w:t>ный реестр</w:t>
            </w:r>
          </w:p>
          <w:p w14:paraId="2A964809" w14:textId="77777777" w:rsidR="006B1EBA" w:rsidRPr="0075009F" w:rsidRDefault="006B1EBA" w:rsidP="0075009F">
            <w:pPr>
              <w:jc w:val="both"/>
              <w:rPr>
                <w:rFonts w:ascii="Verdana" w:hAnsi="Verdana"/>
                <w:lang w:val="ru-BY"/>
              </w:rPr>
            </w:pPr>
            <w:r w:rsidRPr="0075009F">
              <w:rPr>
                <w:rFonts w:ascii="Verdana" w:hAnsi="Verdana"/>
                <w:lang w:val="ru-BY"/>
              </w:rPr>
              <w:t>химических</w:t>
            </w:r>
          </w:p>
          <w:p w14:paraId="62565DBB" w14:textId="77777777" w:rsidR="006B1EBA" w:rsidRPr="0075009F" w:rsidRDefault="006B1EBA" w:rsidP="0075009F">
            <w:pPr>
              <w:jc w:val="both"/>
              <w:rPr>
                <w:rFonts w:ascii="Verdana" w:hAnsi="Verdana"/>
                <w:lang w:val="ru-BY"/>
              </w:rPr>
            </w:pPr>
            <w:r w:rsidRPr="0075009F">
              <w:rPr>
                <w:rFonts w:ascii="Verdana" w:hAnsi="Verdana"/>
                <w:lang w:val="ru-BY"/>
              </w:rPr>
              <w:t>веществ</w:t>
            </w:r>
          </w:p>
        </w:tc>
        <w:tc>
          <w:tcPr>
            <w:tcW w:w="1814" w:type="dxa"/>
          </w:tcPr>
          <w:p w14:paraId="2656AE52" w14:textId="77777777" w:rsidR="006B1EBA" w:rsidRPr="0075009F" w:rsidRDefault="006B1EBA" w:rsidP="0075009F">
            <w:pPr>
              <w:jc w:val="both"/>
              <w:rPr>
                <w:rFonts w:ascii="Verdana" w:hAnsi="Verdana"/>
                <w:lang w:val="ru-BY"/>
              </w:rPr>
            </w:pPr>
            <w:r w:rsidRPr="0075009F">
              <w:rPr>
                <w:rFonts w:ascii="Verdana" w:hAnsi="Verdana"/>
                <w:lang w:val="ru-BY"/>
              </w:rPr>
              <w:t xml:space="preserve">Нет данных </w:t>
            </w:r>
          </w:p>
        </w:tc>
        <w:tc>
          <w:tcPr>
            <w:tcW w:w="1701" w:type="dxa"/>
          </w:tcPr>
          <w:p w14:paraId="666A3C08" w14:textId="77777777" w:rsidR="006B1EBA" w:rsidRPr="0075009F" w:rsidRDefault="006B1EBA" w:rsidP="0075009F">
            <w:pPr>
              <w:jc w:val="both"/>
              <w:rPr>
                <w:rFonts w:ascii="Verdana" w:hAnsi="Verdana"/>
                <w:lang w:val="ru-BY"/>
              </w:rPr>
            </w:pPr>
            <w:r w:rsidRPr="0075009F">
              <w:rPr>
                <w:rFonts w:ascii="Verdana" w:hAnsi="Verdana"/>
                <w:lang w:val="ru-BY"/>
              </w:rPr>
              <w:t xml:space="preserve">Нет данных </w:t>
            </w:r>
          </w:p>
        </w:tc>
        <w:tc>
          <w:tcPr>
            <w:tcW w:w="1731" w:type="dxa"/>
          </w:tcPr>
          <w:p w14:paraId="148DDA3F" w14:textId="77777777" w:rsidR="006B1EBA" w:rsidRPr="0075009F" w:rsidRDefault="006B1EBA" w:rsidP="0075009F">
            <w:pPr>
              <w:jc w:val="both"/>
              <w:rPr>
                <w:rFonts w:ascii="Verdana" w:hAnsi="Verdana"/>
                <w:lang w:val="ru-BY"/>
              </w:rPr>
            </w:pPr>
            <w:r w:rsidRPr="0075009F">
              <w:rPr>
                <w:rFonts w:ascii="Verdana" w:hAnsi="Verdana"/>
                <w:lang w:val="ru-BY"/>
              </w:rPr>
              <w:t xml:space="preserve">Нет данных </w:t>
            </w:r>
          </w:p>
        </w:tc>
        <w:tc>
          <w:tcPr>
            <w:tcW w:w="1558" w:type="dxa"/>
          </w:tcPr>
          <w:p w14:paraId="20FA6679" w14:textId="77777777" w:rsidR="006B1EBA" w:rsidRPr="0075009F" w:rsidRDefault="006B1EBA" w:rsidP="0075009F">
            <w:pPr>
              <w:jc w:val="both"/>
              <w:rPr>
                <w:rFonts w:ascii="Verdana" w:hAnsi="Verdana"/>
                <w:lang w:val="ru-BY"/>
              </w:rPr>
            </w:pPr>
            <w:r w:rsidRPr="0075009F">
              <w:rPr>
                <w:rFonts w:ascii="Verdana" w:hAnsi="Verdana"/>
                <w:lang w:val="ru-BY"/>
              </w:rPr>
              <w:t xml:space="preserve">Нет данных </w:t>
            </w:r>
          </w:p>
        </w:tc>
        <w:tc>
          <w:tcPr>
            <w:tcW w:w="1701" w:type="dxa"/>
          </w:tcPr>
          <w:p w14:paraId="413A03A7" w14:textId="77777777" w:rsidR="006B1EBA" w:rsidRPr="0075009F" w:rsidRDefault="006B1EBA" w:rsidP="0075009F">
            <w:pPr>
              <w:jc w:val="both"/>
              <w:rPr>
                <w:rFonts w:ascii="Verdana" w:hAnsi="Verdana"/>
                <w:lang w:val="ru-BY"/>
              </w:rPr>
            </w:pPr>
            <w:r w:rsidRPr="0075009F">
              <w:rPr>
                <w:rFonts w:ascii="Verdana" w:hAnsi="Verdana"/>
                <w:lang w:val="ru-BY"/>
              </w:rPr>
              <w:t xml:space="preserve">Нет данных </w:t>
            </w:r>
          </w:p>
        </w:tc>
      </w:tr>
      <w:tr w:rsidR="006B1EBA" w:rsidRPr="0075009F" w14:paraId="39F97273" w14:textId="77777777" w:rsidTr="007961DB">
        <w:tc>
          <w:tcPr>
            <w:tcW w:w="1730" w:type="dxa"/>
          </w:tcPr>
          <w:p w14:paraId="5E47EF03" w14:textId="77777777" w:rsidR="006B1EBA" w:rsidRPr="0075009F" w:rsidRDefault="006B1EBA" w:rsidP="0075009F">
            <w:pPr>
              <w:jc w:val="both"/>
              <w:rPr>
                <w:rFonts w:ascii="Verdana" w:hAnsi="Verdana"/>
                <w:lang w:val="ru-BY"/>
              </w:rPr>
            </w:pPr>
            <w:r w:rsidRPr="0075009F">
              <w:rPr>
                <w:rFonts w:ascii="Verdana" w:hAnsi="Verdana"/>
                <w:lang w:val="ru-BY"/>
              </w:rPr>
              <w:t>База данных по опасным свойствам химических веществ</w:t>
            </w:r>
          </w:p>
        </w:tc>
        <w:tc>
          <w:tcPr>
            <w:tcW w:w="1814" w:type="dxa"/>
          </w:tcPr>
          <w:p w14:paraId="08A91BF6" w14:textId="77777777" w:rsidR="006B1EBA" w:rsidRPr="0075009F" w:rsidRDefault="006B1EBA" w:rsidP="0075009F">
            <w:pPr>
              <w:jc w:val="both"/>
              <w:rPr>
                <w:rFonts w:ascii="Verdana" w:hAnsi="Verdana"/>
                <w:lang w:val="ru-BY"/>
              </w:rPr>
            </w:pPr>
            <w:r w:rsidRPr="0075009F">
              <w:rPr>
                <w:rFonts w:ascii="Verdana" w:hAnsi="Verdana"/>
                <w:lang w:val="ru-BY"/>
              </w:rPr>
              <w:t xml:space="preserve">Нет данных </w:t>
            </w:r>
          </w:p>
        </w:tc>
        <w:tc>
          <w:tcPr>
            <w:tcW w:w="1701" w:type="dxa"/>
          </w:tcPr>
          <w:p w14:paraId="5AA265FC" w14:textId="77777777" w:rsidR="006B1EBA" w:rsidRPr="0075009F" w:rsidRDefault="006B1EBA" w:rsidP="0075009F">
            <w:pPr>
              <w:jc w:val="both"/>
              <w:rPr>
                <w:rFonts w:ascii="Verdana" w:hAnsi="Verdana"/>
                <w:lang w:val="ru-BY"/>
              </w:rPr>
            </w:pPr>
            <w:r w:rsidRPr="0075009F">
              <w:rPr>
                <w:rFonts w:ascii="Verdana" w:hAnsi="Verdana"/>
                <w:lang w:val="ru-BY"/>
              </w:rPr>
              <w:t xml:space="preserve">Нет данных </w:t>
            </w:r>
          </w:p>
        </w:tc>
        <w:tc>
          <w:tcPr>
            <w:tcW w:w="1731" w:type="dxa"/>
          </w:tcPr>
          <w:p w14:paraId="232F688A" w14:textId="77777777" w:rsidR="006B1EBA" w:rsidRPr="0075009F" w:rsidRDefault="006B1EBA" w:rsidP="0075009F">
            <w:pPr>
              <w:jc w:val="both"/>
              <w:rPr>
                <w:rFonts w:ascii="Verdana" w:hAnsi="Verdana"/>
                <w:lang w:val="ru-BY"/>
              </w:rPr>
            </w:pPr>
            <w:r w:rsidRPr="0075009F">
              <w:rPr>
                <w:rFonts w:ascii="Verdana" w:hAnsi="Verdana"/>
                <w:lang w:val="ru-BY"/>
              </w:rPr>
              <w:t xml:space="preserve">Нет данных </w:t>
            </w:r>
          </w:p>
        </w:tc>
        <w:tc>
          <w:tcPr>
            <w:tcW w:w="1558" w:type="dxa"/>
          </w:tcPr>
          <w:p w14:paraId="6CCA3080" w14:textId="77777777" w:rsidR="006B1EBA" w:rsidRPr="0075009F" w:rsidRDefault="006B1EBA" w:rsidP="0075009F">
            <w:pPr>
              <w:jc w:val="both"/>
              <w:rPr>
                <w:rFonts w:ascii="Verdana" w:hAnsi="Verdana"/>
                <w:lang w:val="ru-BY"/>
              </w:rPr>
            </w:pPr>
            <w:r w:rsidRPr="0075009F">
              <w:rPr>
                <w:rFonts w:ascii="Verdana" w:hAnsi="Verdana"/>
                <w:lang w:val="ru-BY"/>
              </w:rPr>
              <w:t xml:space="preserve">Нет данных </w:t>
            </w:r>
          </w:p>
        </w:tc>
        <w:tc>
          <w:tcPr>
            <w:tcW w:w="1701" w:type="dxa"/>
          </w:tcPr>
          <w:p w14:paraId="23B38B73" w14:textId="77777777" w:rsidR="006B1EBA" w:rsidRPr="0075009F" w:rsidRDefault="006B1EBA" w:rsidP="0075009F">
            <w:pPr>
              <w:jc w:val="both"/>
              <w:rPr>
                <w:rFonts w:ascii="Verdana" w:hAnsi="Verdana"/>
                <w:lang w:val="ru-BY"/>
              </w:rPr>
            </w:pPr>
            <w:r w:rsidRPr="0075009F">
              <w:rPr>
                <w:rFonts w:ascii="Verdana" w:hAnsi="Verdana"/>
                <w:lang w:val="ru-BY"/>
              </w:rPr>
              <w:t xml:space="preserve">Нет данных </w:t>
            </w:r>
          </w:p>
        </w:tc>
      </w:tr>
      <w:tr w:rsidR="006B1EBA" w:rsidRPr="0075009F" w14:paraId="77A08578" w14:textId="77777777" w:rsidTr="007961DB">
        <w:tc>
          <w:tcPr>
            <w:tcW w:w="1730" w:type="dxa"/>
          </w:tcPr>
          <w:p w14:paraId="31A87E0B" w14:textId="77777777" w:rsidR="006B1EBA" w:rsidRPr="0075009F" w:rsidRDefault="006B1EBA" w:rsidP="00575C1D">
            <w:pPr>
              <w:jc w:val="both"/>
              <w:rPr>
                <w:rFonts w:ascii="Verdana" w:hAnsi="Verdana"/>
                <w:lang w:val="ru-BY"/>
              </w:rPr>
            </w:pPr>
            <w:r w:rsidRPr="0075009F">
              <w:rPr>
                <w:rFonts w:ascii="Verdana" w:hAnsi="Verdana"/>
                <w:lang w:val="ru-BY"/>
              </w:rPr>
              <w:t>База данных по террито</w:t>
            </w:r>
            <w:r w:rsidR="007961DB">
              <w:rPr>
                <w:rFonts w:ascii="Verdana" w:hAnsi="Verdana"/>
                <w:lang w:val="ru-RU"/>
              </w:rPr>
              <w:t>-</w:t>
            </w:r>
            <w:r w:rsidRPr="0075009F">
              <w:rPr>
                <w:rFonts w:ascii="Verdana" w:hAnsi="Verdana"/>
                <w:lang w:val="ru-BY"/>
              </w:rPr>
              <w:t>риям с повы</w:t>
            </w:r>
            <w:r w:rsidR="007961DB">
              <w:rPr>
                <w:rFonts w:ascii="Verdana" w:hAnsi="Verdana"/>
                <w:lang w:val="ru-RU"/>
              </w:rPr>
              <w:t>-</w:t>
            </w:r>
            <w:r w:rsidRPr="0075009F">
              <w:rPr>
                <w:rFonts w:ascii="Verdana" w:hAnsi="Verdana"/>
                <w:lang w:val="ru-BY"/>
              </w:rPr>
              <w:t>шенным рис</w:t>
            </w:r>
            <w:r w:rsidR="007961DB">
              <w:rPr>
                <w:rFonts w:ascii="Verdana" w:hAnsi="Verdana"/>
                <w:lang w:val="ru-RU"/>
              </w:rPr>
              <w:t>-</w:t>
            </w:r>
            <w:r w:rsidRPr="0075009F">
              <w:rPr>
                <w:rFonts w:ascii="Verdana" w:hAnsi="Verdana"/>
                <w:lang w:val="ru-BY"/>
              </w:rPr>
              <w:t>ком воз</w:t>
            </w:r>
            <w:r w:rsidR="00575C1D">
              <w:rPr>
                <w:rFonts w:ascii="Verdana" w:hAnsi="Verdana"/>
                <w:lang w:val="ru-RU"/>
              </w:rPr>
              <w:t>-</w:t>
            </w:r>
            <w:r w:rsidRPr="0075009F">
              <w:rPr>
                <w:rFonts w:ascii="Verdana" w:hAnsi="Verdana"/>
                <w:lang w:val="ru-BY"/>
              </w:rPr>
              <w:t>действия химических веществ</w:t>
            </w:r>
          </w:p>
        </w:tc>
        <w:tc>
          <w:tcPr>
            <w:tcW w:w="1814" w:type="dxa"/>
          </w:tcPr>
          <w:p w14:paraId="27F844CA" w14:textId="77777777" w:rsidR="006B1EBA" w:rsidRPr="0075009F" w:rsidRDefault="006B1EBA" w:rsidP="0075009F">
            <w:pPr>
              <w:jc w:val="both"/>
              <w:rPr>
                <w:rFonts w:ascii="Verdana" w:hAnsi="Verdana"/>
                <w:lang w:val="ru-BY"/>
              </w:rPr>
            </w:pPr>
            <w:r w:rsidRPr="0075009F">
              <w:rPr>
                <w:rFonts w:ascii="Verdana" w:hAnsi="Verdana"/>
                <w:lang w:val="ru-BY"/>
              </w:rPr>
              <w:t xml:space="preserve">Нет данных </w:t>
            </w:r>
          </w:p>
        </w:tc>
        <w:tc>
          <w:tcPr>
            <w:tcW w:w="1701" w:type="dxa"/>
          </w:tcPr>
          <w:p w14:paraId="7A73B639" w14:textId="77777777" w:rsidR="006B1EBA" w:rsidRPr="0075009F" w:rsidRDefault="006B1EBA" w:rsidP="0075009F">
            <w:pPr>
              <w:jc w:val="both"/>
              <w:rPr>
                <w:rFonts w:ascii="Verdana" w:hAnsi="Verdana"/>
                <w:lang w:val="ru-BY"/>
              </w:rPr>
            </w:pPr>
            <w:r w:rsidRPr="0075009F">
              <w:rPr>
                <w:rFonts w:ascii="Verdana" w:hAnsi="Verdana"/>
                <w:lang w:val="ru-BY"/>
              </w:rPr>
              <w:t xml:space="preserve">Нет данных </w:t>
            </w:r>
          </w:p>
        </w:tc>
        <w:tc>
          <w:tcPr>
            <w:tcW w:w="1731" w:type="dxa"/>
          </w:tcPr>
          <w:p w14:paraId="4422956E" w14:textId="77777777" w:rsidR="006B1EBA" w:rsidRPr="0075009F" w:rsidRDefault="006B1EBA" w:rsidP="0075009F">
            <w:pPr>
              <w:jc w:val="both"/>
              <w:rPr>
                <w:rFonts w:ascii="Verdana" w:hAnsi="Verdana"/>
                <w:lang w:val="ru-BY"/>
              </w:rPr>
            </w:pPr>
            <w:r w:rsidRPr="0075009F">
              <w:rPr>
                <w:rFonts w:ascii="Verdana" w:hAnsi="Verdana"/>
                <w:lang w:val="ru-BY"/>
              </w:rPr>
              <w:t xml:space="preserve">Нет данных </w:t>
            </w:r>
          </w:p>
        </w:tc>
        <w:tc>
          <w:tcPr>
            <w:tcW w:w="1558" w:type="dxa"/>
          </w:tcPr>
          <w:p w14:paraId="7DCB6603" w14:textId="77777777" w:rsidR="006B1EBA" w:rsidRPr="0075009F" w:rsidRDefault="006B1EBA" w:rsidP="0075009F">
            <w:pPr>
              <w:jc w:val="both"/>
              <w:rPr>
                <w:rFonts w:ascii="Verdana" w:hAnsi="Verdana"/>
                <w:lang w:val="ru-BY"/>
              </w:rPr>
            </w:pPr>
            <w:r w:rsidRPr="0075009F">
              <w:rPr>
                <w:rFonts w:ascii="Verdana" w:hAnsi="Verdana"/>
                <w:lang w:val="ru-BY"/>
              </w:rPr>
              <w:t xml:space="preserve">Нет данных </w:t>
            </w:r>
          </w:p>
        </w:tc>
        <w:tc>
          <w:tcPr>
            <w:tcW w:w="1701" w:type="dxa"/>
          </w:tcPr>
          <w:p w14:paraId="7F15851C" w14:textId="77777777" w:rsidR="006B1EBA" w:rsidRPr="0075009F" w:rsidRDefault="006B1EBA" w:rsidP="0075009F">
            <w:pPr>
              <w:jc w:val="both"/>
              <w:rPr>
                <w:rFonts w:ascii="Verdana" w:hAnsi="Verdana"/>
                <w:lang w:val="ru-BY"/>
              </w:rPr>
            </w:pPr>
            <w:r w:rsidRPr="0075009F">
              <w:rPr>
                <w:rFonts w:ascii="Verdana" w:hAnsi="Verdana"/>
                <w:lang w:val="ru-BY"/>
              </w:rPr>
              <w:t xml:space="preserve">Нет данных </w:t>
            </w:r>
          </w:p>
        </w:tc>
      </w:tr>
      <w:tr w:rsidR="006B1EBA" w:rsidRPr="0075009F" w14:paraId="3BD78130" w14:textId="77777777" w:rsidTr="007961DB">
        <w:tc>
          <w:tcPr>
            <w:tcW w:w="1730" w:type="dxa"/>
          </w:tcPr>
          <w:p w14:paraId="642D4800" w14:textId="77777777" w:rsidR="006B1EBA" w:rsidRPr="0075009F" w:rsidRDefault="006B1EBA" w:rsidP="0075009F">
            <w:pPr>
              <w:jc w:val="both"/>
              <w:rPr>
                <w:rFonts w:ascii="Verdana" w:hAnsi="Verdana"/>
                <w:lang w:val="ru-BY"/>
              </w:rPr>
            </w:pPr>
            <w:r w:rsidRPr="0075009F">
              <w:rPr>
                <w:rFonts w:ascii="Verdana" w:hAnsi="Verdana"/>
                <w:lang w:val="ru-BY"/>
              </w:rPr>
              <w:t>База данных по выявлен</w:t>
            </w:r>
            <w:r w:rsidR="007961DB">
              <w:rPr>
                <w:rFonts w:ascii="Verdana" w:hAnsi="Verdana"/>
                <w:lang w:val="ru-RU"/>
              </w:rPr>
              <w:t>-</w:t>
            </w:r>
            <w:r w:rsidRPr="0075009F">
              <w:rPr>
                <w:rFonts w:ascii="Verdana" w:hAnsi="Verdana"/>
                <w:lang w:val="ru-BY"/>
              </w:rPr>
              <w:t>ным опас</w:t>
            </w:r>
            <w:r w:rsidR="00575C1D">
              <w:rPr>
                <w:rFonts w:ascii="Verdana" w:hAnsi="Verdana"/>
                <w:lang w:val="ru-RU"/>
              </w:rPr>
              <w:t>-</w:t>
            </w:r>
            <w:r w:rsidRPr="0075009F">
              <w:rPr>
                <w:rFonts w:ascii="Verdana" w:hAnsi="Verdana"/>
                <w:lang w:val="ru-BY"/>
              </w:rPr>
              <w:t>ным потре</w:t>
            </w:r>
            <w:r w:rsidR="00575C1D">
              <w:rPr>
                <w:rFonts w:ascii="Verdana" w:hAnsi="Verdana"/>
                <w:lang w:val="ru-RU"/>
              </w:rPr>
              <w:t>-</w:t>
            </w:r>
            <w:r w:rsidRPr="0075009F">
              <w:rPr>
                <w:rFonts w:ascii="Verdana" w:hAnsi="Verdana"/>
                <w:lang w:val="ru-BY"/>
              </w:rPr>
              <w:t xml:space="preserve">бительским товарам </w:t>
            </w:r>
          </w:p>
        </w:tc>
        <w:tc>
          <w:tcPr>
            <w:tcW w:w="1814" w:type="dxa"/>
          </w:tcPr>
          <w:p w14:paraId="38300822" w14:textId="77777777" w:rsidR="006B1EBA" w:rsidRPr="0075009F" w:rsidRDefault="006B1EBA" w:rsidP="0075009F">
            <w:pPr>
              <w:jc w:val="both"/>
              <w:rPr>
                <w:rFonts w:ascii="Verdana" w:hAnsi="Verdana"/>
                <w:lang w:val="ru-BY"/>
              </w:rPr>
            </w:pPr>
            <w:r w:rsidRPr="0075009F">
              <w:rPr>
                <w:rFonts w:ascii="Verdana" w:hAnsi="Verdana"/>
                <w:lang w:val="ru-BY"/>
              </w:rPr>
              <w:t xml:space="preserve">Нет данных </w:t>
            </w:r>
          </w:p>
        </w:tc>
        <w:tc>
          <w:tcPr>
            <w:tcW w:w="1701" w:type="dxa"/>
          </w:tcPr>
          <w:p w14:paraId="25B4DBEA" w14:textId="77777777" w:rsidR="006B1EBA" w:rsidRPr="0075009F" w:rsidRDefault="006B1EBA" w:rsidP="0075009F">
            <w:pPr>
              <w:jc w:val="both"/>
              <w:rPr>
                <w:rFonts w:ascii="Verdana" w:hAnsi="Verdana"/>
                <w:lang w:val="ru-BY"/>
              </w:rPr>
            </w:pPr>
            <w:r w:rsidRPr="0075009F">
              <w:rPr>
                <w:rFonts w:ascii="Verdana" w:hAnsi="Verdana"/>
                <w:lang w:val="ru-BY"/>
              </w:rPr>
              <w:t xml:space="preserve">Нет данных </w:t>
            </w:r>
          </w:p>
        </w:tc>
        <w:tc>
          <w:tcPr>
            <w:tcW w:w="1731" w:type="dxa"/>
          </w:tcPr>
          <w:p w14:paraId="26657880" w14:textId="77777777" w:rsidR="006B1EBA" w:rsidRPr="0075009F" w:rsidRDefault="006B1EBA" w:rsidP="0075009F">
            <w:pPr>
              <w:jc w:val="both"/>
              <w:rPr>
                <w:rFonts w:ascii="Verdana" w:hAnsi="Verdana"/>
                <w:lang w:val="ru-BY"/>
              </w:rPr>
            </w:pPr>
            <w:r w:rsidRPr="0075009F">
              <w:rPr>
                <w:rFonts w:ascii="Verdana" w:hAnsi="Verdana"/>
                <w:lang w:val="ru-BY"/>
              </w:rPr>
              <w:t xml:space="preserve">Нет данных </w:t>
            </w:r>
          </w:p>
        </w:tc>
        <w:tc>
          <w:tcPr>
            <w:tcW w:w="1558" w:type="dxa"/>
          </w:tcPr>
          <w:p w14:paraId="1DCC8DD6" w14:textId="77777777" w:rsidR="006B1EBA" w:rsidRPr="0075009F" w:rsidRDefault="006B1EBA" w:rsidP="0075009F">
            <w:pPr>
              <w:jc w:val="both"/>
              <w:rPr>
                <w:rFonts w:ascii="Verdana" w:hAnsi="Verdana"/>
                <w:lang w:val="ru-BY"/>
              </w:rPr>
            </w:pPr>
            <w:r w:rsidRPr="0075009F">
              <w:rPr>
                <w:rFonts w:ascii="Verdana" w:hAnsi="Verdana"/>
                <w:lang w:val="ru-BY"/>
              </w:rPr>
              <w:t xml:space="preserve">Нет данных </w:t>
            </w:r>
          </w:p>
        </w:tc>
        <w:tc>
          <w:tcPr>
            <w:tcW w:w="1701" w:type="dxa"/>
          </w:tcPr>
          <w:p w14:paraId="4B69FB38" w14:textId="77777777" w:rsidR="006B1EBA" w:rsidRPr="0075009F" w:rsidRDefault="006B1EBA" w:rsidP="0075009F">
            <w:pPr>
              <w:jc w:val="both"/>
              <w:rPr>
                <w:rFonts w:ascii="Verdana" w:hAnsi="Verdana"/>
                <w:lang w:val="ru-BY"/>
              </w:rPr>
            </w:pPr>
            <w:r w:rsidRPr="0075009F">
              <w:rPr>
                <w:rFonts w:ascii="Verdana" w:hAnsi="Verdana"/>
                <w:lang w:val="ru-BY"/>
              </w:rPr>
              <w:t xml:space="preserve">Нет данных </w:t>
            </w:r>
          </w:p>
        </w:tc>
      </w:tr>
      <w:tr w:rsidR="006B1EBA" w:rsidRPr="0075009F" w14:paraId="77A61701" w14:textId="77777777" w:rsidTr="007961DB">
        <w:tc>
          <w:tcPr>
            <w:tcW w:w="1730" w:type="dxa"/>
          </w:tcPr>
          <w:p w14:paraId="5583F337" w14:textId="77777777" w:rsidR="006B1EBA" w:rsidRPr="0075009F" w:rsidRDefault="006B1EBA" w:rsidP="0075009F">
            <w:pPr>
              <w:jc w:val="both"/>
              <w:rPr>
                <w:rFonts w:ascii="Verdana" w:hAnsi="Verdana"/>
                <w:lang w:val="ru-BY"/>
              </w:rPr>
            </w:pPr>
            <w:r w:rsidRPr="0075009F">
              <w:rPr>
                <w:rFonts w:ascii="Verdana" w:hAnsi="Verdana"/>
                <w:lang w:val="ru-BY"/>
              </w:rPr>
              <w:t>Предприятия Республики Беларусь</w:t>
            </w:r>
          </w:p>
        </w:tc>
        <w:tc>
          <w:tcPr>
            <w:tcW w:w="1814" w:type="dxa"/>
          </w:tcPr>
          <w:p w14:paraId="42166A95" w14:textId="77777777" w:rsidR="006B1EBA" w:rsidRPr="0075009F" w:rsidRDefault="006B1EBA" w:rsidP="0075009F">
            <w:pPr>
              <w:jc w:val="both"/>
              <w:rPr>
                <w:rFonts w:ascii="Verdana" w:hAnsi="Verdana"/>
                <w:lang w:val="ru-BY"/>
              </w:rPr>
            </w:pPr>
            <w:r w:rsidRPr="0075009F">
              <w:rPr>
                <w:rFonts w:ascii="Verdana" w:hAnsi="Verdana"/>
                <w:lang w:val="ru-BY"/>
              </w:rPr>
              <w:t xml:space="preserve">Минстат  </w:t>
            </w:r>
          </w:p>
          <w:p w14:paraId="7103BBA7" w14:textId="77777777" w:rsidR="006B1EBA" w:rsidRPr="0075009F" w:rsidRDefault="006B1EBA" w:rsidP="0075009F">
            <w:pPr>
              <w:jc w:val="both"/>
              <w:rPr>
                <w:rFonts w:ascii="Verdana" w:hAnsi="Verdana"/>
                <w:lang w:val="ru-BY"/>
              </w:rPr>
            </w:pPr>
            <w:r w:rsidRPr="0075009F">
              <w:rPr>
                <w:rFonts w:ascii="Verdana" w:hAnsi="Verdana"/>
                <w:lang w:val="ru-BY"/>
              </w:rPr>
              <w:t>Отраслевые</w:t>
            </w:r>
          </w:p>
          <w:p w14:paraId="3742FA97" w14:textId="77777777" w:rsidR="006B1EBA" w:rsidRPr="0075009F" w:rsidRDefault="006B1EBA" w:rsidP="0075009F">
            <w:pPr>
              <w:jc w:val="both"/>
              <w:rPr>
                <w:rFonts w:ascii="Verdana" w:hAnsi="Verdana"/>
                <w:lang w:val="ru-BY"/>
              </w:rPr>
            </w:pPr>
            <w:r w:rsidRPr="0075009F">
              <w:rPr>
                <w:rFonts w:ascii="Verdana" w:hAnsi="Verdana"/>
                <w:lang w:val="ru-BY"/>
              </w:rPr>
              <w:t>органы</w:t>
            </w:r>
          </w:p>
          <w:p w14:paraId="1F9455B0" w14:textId="77777777" w:rsidR="006B1EBA" w:rsidRPr="0075009F" w:rsidRDefault="006B1EBA" w:rsidP="0075009F">
            <w:pPr>
              <w:jc w:val="both"/>
              <w:rPr>
                <w:rFonts w:ascii="Verdana" w:hAnsi="Verdana"/>
                <w:lang w:val="ru-BY"/>
              </w:rPr>
            </w:pPr>
            <w:r w:rsidRPr="0075009F">
              <w:rPr>
                <w:rFonts w:ascii="Verdana" w:hAnsi="Verdana"/>
                <w:lang w:val="ru-BY"/>
              </w:rPr>
              <w:t>госуправле</w:t>
            </w:r>
            <w:r w:rsidR="007961DB">
              <w:rPr>
                <w:rFonts w:ascii="Verdana" w:hAnsi="Verdana"/>
                <w:lang w:val="ru-RU"/>
              </w:rPr>
              <w:t>-</w:t>
            </w:r>
            <w:r w:rsidRPr="0075009F">
              <w:rPr>
                <w:rFonts w:ascii="Verdana" w:hAnsi="Verdana"/>
                <w:lang w:val="ru-BY"/>
              </w:rPr>
              <w:t>ния</w:t>
            </w:r>
          </w:p>
        </w:tc>
        <w:tc>
          <w:tcPr>
            <w:tcW w:w="1701" w:type="dxa"/>
          </w:tcPr>
          <w:p w14:paraId="18A80AD2" w14:textId="77777777" w:rsidR="006B1EBA" w:rsidRPr="0075009F" w:rsidRDefault="006B1EBA" w:rsidP="0075009F">
            <w:pPr>
              <w:jc w:val="both"/>
              <w:rPr>
                <w:rFonts w:ascii="Verdana" w:hAnsi="Verdana"/>
                <w:lang w:val="ru-BY"/>
              </w:rPr>
            </w:pPr>
            <w:r w:rsidRPr="0075009F">
              <w:rPr>
                <w:rFonts w:ascii="Verdana" w:hAnsi="Verdana"/>
                <w:lang w:val="ru-BY"/>
              </w:rPr>
              <w:t>Официаль</w:t>
            </w:r>
            <w:r w:rsidR="007961DB">
              <w:rPr>
                <w:rFonts w:ascii="Verdana" w:hAnsi="Verdana"/>
                <w:lang w:val="ru-RU"/>
              </w:rPr>
              <w:t>-</w:t>
            </w:r>
            <w:r w:rsidRPr="0075009F">
              <w:rPr>
                <w:rFonts w:ascii="Verdana" w:hAnsi="Verdana"/>
                <w:lang w:val="ru-BY"/>
              </w:rPr>
              <w:t>ные</w:t>
            </w:r>
          </w:p>
          <w:p w14:paraId="01B3D184" w14:textId="77777777" w:rsidR="006B1EBA" w:rsidRPr="0075009F" w:rsidRDefault="006B1EBA" w:rsidP="0075009F">
            <w:pPr>
              <w:jc w:val="both"/>
              <w:rPr>
                <w:rFonts w:ascii="Verdana" w:hAnsi="Verdana"/>
                <w:lang w:val="ru-BY"/>
              </w:rPr>
            </w:pPr>
            <w:r w:rsidRPr="0075009F">
              <w:rPr>
                <w:rFonts w:ascii="Verdana" w:hAnsi="Verdana"/>
                <w:lang w:val="ru-BY"/>
              </w:rPr>
              <w:t>статистиче</w:t>
            </w:r>
            <w:r w:rsidR="007961DB">
              <w:rPr>
                <w:rFonts w:ascii="Verdana" w:hAnsi="Verdana"/>
                <w:lang w:val="ru-RU"/>
              </w:rPr>
              <w:t>-</w:t>
            </w:r>
            <w:r w:rsidRPr="0075009F">
              <w:rPr>
                <w:rFonts w:ascii="Verdana" w:hAnsi="Verdana"/>
                <w:lang w:val="ru-BY"/>
              </w:rPr>
              <w:t>ские</w:t>
            </w:r>
          </w:p>
          <w:p w14:paraId="6A796368" w14:textId="77777777" w:rsidR="006B1EBA" w:rsidRPr="0075009F" w:rsidRDefault="006B1EBA" w:rsidP="007961DB">
            <w:pPr>
              <w:jc w:val="both"/>
              <w:rPr>
                <w:rFonts w:ascii="Verdana" w:hAnsi="Verdana"/>
                <w:lang w:val="ru-BY"/>
              </w:rPr>
            </w:pPr>
            <w:r w:rsidRPr="0075009F">
              <w:rPr>
                <w:rFonts w:ascii="Verdana" w:hAnsi="Verdana"/>
                <w:lang w:val="ru-BY"/>
              </w:rPr>
              <w:t>отчеты</w:t>
            </w:r>
          </w:p>
        </w:tc>
        <w:tc>
          <w:tcPr>
            <w:tcW w:w="1731" w:type="dxa"/>
          </w:tcPr>
          <w:p w14:paraId="4DE77E4D" w14:textId="77777777" w:rsidR="006B1EBA" w:rsidRPr="0075009F" w:rsidRDefault="006B1EBA" w:rsidP="0075009F">
            <w:pPr>
              <w:jc w:val="both"/>
              <w:rPr>
                <w:rFonts w:ascii="Verdana" w:hAnsi="Verdana"/>
                <w:lang w:val="ru-BY"/>
              </w:rPr>
            </w:pPr>
            <w:r w:rsidRPr="0075009F">
              <w:rPr>
                <w:rFonts w:ascii="Verdana" w:hAnsi="Verdana"/>
                <w:lang w:val="ru-BY"/>
              </w:rPr>
              <w:t>Юридичес</w:t>
            </w:r>
            <w:r w:rsidR="007961DB">
              <w:rPr>
                <w:rFonts w:ascii="Verdana" w:hAnsi="Verdana"/>
                <w:lang w:val="ru-RU"/>
              </w:rPr>
              <w:t>-</w:t>
            </w:r>
            <w:r w:rsidRPr="0075009F">
              <w:rPr>
                <w:rFonts w:ascii="Verdana" w:hAnsi="Verdana"/>
                <w:lang w:val="ru-BY"/>
              </w:rPr>
              <w:t>кие и</w:t>
            </w:r>
          </w:p>
          <w:p w14:paraId="44E52192" w14:textId="77777777" w:rsidR="006B1EBA" w:rsidRPr="0075009F" w:rsidRDefault="006B1EBA" w:rsidP="0075009F">
            <w:pPr>
              <w:jc w:val="both"/>
              <w:rPr>
                <w:rFonts w:ascii="Verdana" w:hAnsi="Verdana"/>
                <w:lang w:val="ru-BY"/>
              </w:rPr>
            </w:pPr>
            <w:r w:rsidRPr="0075009F">
              <w:rPr>
                <w:rFonts w:ascii="Verdana" w:hAnsi="Verdana"/>
                <w:lang w:val="ru-BY"/>
              </w:rPr>
              <w:t>физические</w:t>
            </w:r>
          </w:p>
          <w:p w14:paraId="2545B076" w14:textId="77777777" w:rsidR="006B1EBA" w:rsidRPr="0075009F" w:rsidRDefault="006B1EBA" w:rsidP="0075009F">
            <w:pPr>
              <w:jc w:val="both"/>
              <w:rPr>
                <w:rFonts w:ascii="Verdana" w:hAnsi="Verdana"/>
                <w:lang w:val="ru-BY"/>
              </w:rPr>
            </w:pPr>
            <w:r w:rsidRPr="0075009F">
              <w:rPr>
                <w:rFonts w:ascii="Verdana" w:hAnsi="Verdana"/>
                <w:lang w:val="ru-BY"/>
              </w:rPr>
              <w:t>лица</w:t>
            </w:r>
          </w:p>
          <w:p w14:paraId="7D8F7136" w14:textId="77777777" w:rsidR="006B1EBA" w:rsidRPr="0075009F" w:rsidRDefault="006B1EBA" w:rsidP="0075009F">
            <w:pPr>
              <w:jc w:val="both"/>
              <w:rPr>
                <w:rFonts w:ascii="Verdana" w:hAnsi="Verdana"/>
                <w:lang w:val="ru-BY"/>
              </w:rPr>
            </w:pPr>
          </w:p>
        </w:tc>
        <w:tc>
          <w:tcPr>
            <w:tcW w:w="1558" w:type="dxa"/>
          </w:tcPr>
          <w:p w14:paraId="02F7165D" w14:textId="77777777" w:rsidR="006B1EBA" w:rsidRPr="0075009F" w:rsidRDefault="006B1EBA" w:rsidP="0075009F">
            <w:pPr>
              <w:jc w:val="both"/>
              <w:rPr>
                <w:rFonts w:ascii="Verdana" w:hAnsi="Verdana"/>
                <w:lang w:val="ru-BY"/>
              </w:rPr>
            </w:pPr>
            <w:r w:rsidRPr="0075009F">
              <w:rPr>
                <w:rFonts w:ascii="Verdana" w:hAnsi="Verdana"/>
                <w:lang w:val="ru-BY"/>
              </w:rPr>
              <w:t>Поиск на</w:t>
            </w:r>
          </w:p>
          <w:p w14:paraId="5C219712" w14:textId="77777777" w:rsidR="006B1EBA" w:rsidRPr="0075009F" w:rsidRDefault="006B1EBA" w:rsidP="0075009F">
            <w:pPr>
              <w:jc w:val="both"/>
              <w:rPr>
                <w:rFonts w:ascii="Verdana" w:hAnsi="Verdana"/>
                <w:lang w:val="ru-BY"/>
              </w:rPr>
            </w:pPr>
            <w:r w:rsidRPr="0075009F">
              <w:rPr>
                <w:rFonts w:ascii="Verdana" w:hAnsi="Verdana"/>
                <w:lang w:val="ru-BY"/>
              </w:rPr>
              <w:t>веб-</w:t>
            </w:r>
          </w:p>
          <w:p w14:paraId="0FAD6A9B" w14:textId="77777777" w:rsidR="006B1EBA" w:rsidRPr="0075009F" w:rsidRDefault="006B1EBA" w:rsidP="0075009F">
            <w:pPr>
              <w:jc w:val="both"/>
              <w:rPr>
                <w:rFonts w:ascii="Verdana" w:hAnsi="Verdana"/>
                <w:lang w:val="ru-BY"/>
              </w:rPr>
            </w:pPr>
            <w:r w:rsidRPr="0075009F">
              <w:rPr>
                <w:rFonts w:ascii="Verdana" w:hAnsi="Verdana"/>
                <w:lang w:val="ru-BY"/>
              </w:rPr>
              <w:t>странице запрос</w:t>
            </w:r>
          </w:p>
        </w:tc>
        <w:tc>
          <w:tcPr>
            <w:tcW w:w="1701" w:type="dxa"/>
          </w:tcPr>
          <w:p w14:paraId="0ADF775B" w14:textId="77777777" w:rsidR="006B1EBA" w:rsidRPr="0075009F" w:rsidRDefault="006B1EBA" w:rsidP="0075009F">
            <w:pPr>
              <w:jc w:val="both"/>
              <w:rPr>
                <w:rFonts w:ascii="Verdana" w:hAnsi="Verdana"/>
                <w:lang w:val="ru-BY"/>
              </w:rPr>
            </w:pPr>
            <w:r w:rsidRPr="0075009F">
              <w:rPr>
                <w:rFonts w:ascii="Verdana" w:hAnsi="Verdana"/>
                <w:lang w:val="ru-BY"/>
              </w:rPr>
              <w:t>База данных</w:t>
            </w:r>
          </w:p>
          <w:p w14:paraId="39F296A1" w14:textId="77777777" w:rsidR="006B1EBA" w:rsidRPr="0075009F" w:rsidRDefault="006B1EBA" w:rsidP="0075009F">
            <w:pPr>
              <w:jc w:val="both"/>
              <w:rPr>
                <w:rFonts w:ascii="Verdana" w:hAnsi="Verdana"/>
                <w:lang w:val="ru-BY"/>
              </w:rPr>
            </w:pPr>
            <w:r w:rsidRPr="0075009F">
              <w:rPr>
                <w:rFonts w:ascii="Verdana" w:hAnsi="Verdana"/>
                <w:lang w:val="ru-BY"/>
              </w:rPr>
              <w:t>Печатная</w:t>
            </w:r>
          </w:p>
          <w:p w14:paraId="2A897DA6" w14:textId="77777777" w:rsidR="006B1EBA" w:rsidRPr="0075009F" w:rsidRDefault="006B1EBA" w:rsidP="007961DB">
            <w:pPr>
              <w:jc w:val="both"/>
              <w:rPr>
                <w:rFonts w:ascii="Verdana" w:hAnsi="Verdana"/>
                <w:lang w:val="ru-BY"/>
              </w:rPr>
            </w:pPr>
            <w:r w:rsidRPr="0075009F">
              <w:rPr>
                <w:rFonts w:ascii="Verdana" w:hAnsi="Verdana"/>
                <w:lang w:val="ru-BY"/>
              </w:rPr>
              <w:t>продукция</w:t>
            </w:r>
          </w:p>
        </w:tc>
      </w:tr>
      <w:tr w:rsidR="006B1EBA" w:rsidRPr="0075009F" w14:paraId="6EFE0CE5" w14:textId="77777777" w:rsidTr="007961DB">
        <w:tc>
          <w:tcPr>
            <w:tcW w:w="1730" w:type="dxa"/>
          </w:tcPr>
          <w:p w14:paraId="39CD6911" w14:textId="77777777" w:rsidR="006B1EBA" w:rsidRPr="0075009F" w:rsidRDefault="006B1EBA" w:rsidP="0075009F">
            <w:pPr>
              <w:jc w:val="both"/>
              <w:rPr>
                <w:rFonts w:ascii="Verdana" w:hAnsi="Verdana"/>
                <w:lang w:val="ru-BY"/>
              </w:rPr>
            </w:pPr>
            <w:r w:rsidRPr="0075009F">
              <w:rPr>
                <w:rFonts w:ascii="Verdana" w:hAnsi="Verdana"/>
                <w:lang w:val="ru-BY"/>
              </w:rPr>
              <w:t>База данных используе</w:t>
            </w:r>
            <w:r w:rsidR="007961DB">
              <w:rPr>
                <w:rFonts w:ascii="Verdana" w:hAnsi="Verdana"/>
                <w:lang w:val="ru-RU"/>
              </w:rPr>
              <w:t>-</w:t>
            </w:r>
            <w:r w:rsidRPr="0075009F">
              <w:rPr>
                <w:rFonts w:ascii="Verdana" w:hAnsi="Verdana"/>
                <w:lang w:val="ru-BY"/>
              </w:rPr>
              <w:t>мых нанома</w:t>
            </w:r>
            <w:r w:rsidR="007961DB">
              <w:rPr>
                <w:rFonts w:ascii="Verdana" w:hAnsi="Verdana"/>
                <w:lang w:val="ru-RU"/>
              </w:rPr>
              <w:t>-</w:t>
            </w:r>
            <w:r w:rsidRPr="0075009F">
              <w:rPr>
                <w:rFonts w:ascii="Verdana" w:hAnsi="Verdana"/>
                <w:lang w:val="ru-BY"/>
              </w:rPr>
              <w:t>териалов в продукции</w:t>
            </w:r>
          </w:p>
        </w:tc>
        <w:tc>
          <w:tcPr>
            <w:tcW w:w="1814" w:type="dxa"/>
          </w:tcPr>
          <w:p w14:paraId="184473A4" w14:textId="77777777" w:rsidR="006B1EBA" w:rsidRPr="0075009F" w:rsidRDefault="006B1EBA" w:rsidP="0075009F">
            <w:pPr>
              <w:jc w:val="both"/>
              <w:rPr>
                <w:rFonts w:ascii="Verdana" w:hAnsi="Verdana"/>
                <w:lang w:val="ru-BY"/>
              </w:rPr>
            </w:pPr>
            <w:r w:rsidRPr="0075009F">
              <w:rPr>
                <w:rFonts w:ascii="Verdana" w:hAnsi="Verdana"/>
                <w:lang w:val="ru-BY"/>
              </w:rPr>
              <w:t xml:space="preserve">Нет данных </w:t>
            </w:r>
          </w:p>
        </w:tc>
        <w:tc>
          <w:tcPr>
            <w:tcW w:w="1701" w:type="dxa"/>
          </w:tcPr>
          <w:p w14:paraId="1515127A" w14:textId="77777777" w:rsidR="006B1EBA" w:rsidRPr="0075009F" w:rsidRDefault="006B1EBA" w:rsidP="0075009F">
            <w:pPr>
              <w:jc w:val="both"/>
              <w:rPr>
                <w:rFonts w:ascii="Verdana" w:hAnsi="Verdana"/>
                <w:lang w:val="ru-BY"/>
              </w:rPr>
            </w:pPr>
            <w:r w:rsidRPr="0075009F">
              <w:rPr>
                <w:rFonts w:ascii="Verdana" w:hAnsi="Verdana"/>
                <w:lang w:val="ru-BY"/>
              </w:rPr>
              <w:t xml:space="preserve">Нет данных </w:t>
            </w:r>
          </w:p>
        </w:tc>
        <w:tc>
          <w:tcPr>
            <w:tcW w:w="1731" w:type="dxa"/>
          </w:tcPr>
          <w:p w14:paraId="64729920" w14:textId="77777777" w:rsidR="006B1EBA" w:rsidRPr="0075009F" w:rsidRDefault="006B1EBA" w:rsidP="0075009F">
            <w:pPr>
              <w:jc w:val="both"/>
              <w:rPr>
                <w:rFonts w:ascii="Verdana" w:hAnsi="Verdana"/>
                <w:lang w:val="ru-BY"/>
              </w:rPr>
            </w:pPr>
            <w:r w:rsidRPr="0075009F">
              <w:rPr>
                <w:rFonts w:ascii="Verdana" w:hAnsi="Verdana"/>
                <w:lang w:val="ru-BY"/>
              </w:rPr>
              <w:t xml:space="preserve">Нет данных </w:t>
            </w:r>
          </w:p>
        </w:tc>
        <w:tc>
          <w:tcPr>
            <w:tcW w:w="1558" w:type="dxa"/>
          </w:tcPr>
          <w:p w14:paraId="1B69536B" w14:textId="77777777" w:rsidR="006B1EBA" w:rsidRPr="0075009F" w:rsidRDefault="006B1EBA" w:rsidP="0075009F">
            <w:pPr>
              <w:jc w:val="both"/>
              <w:rPr>
                <w:rFonts w:ascii="Verdana" w:hAnsi="Verdana"/>
                <w:lang w:val="ru-BY"/>
              </w:rPr>
            </w:pPr>
            <w:r w:rsidRPr="0075009F">
              <w:rPr>
                <w:rFonts w:ascii="Verdana" w:hAnsi="Verdana"/>
                <w:lang w:val="ru-BY"/>
              </w:rPr>
              <w:t xml:space="preserve">Нет данных </w:t>
            </w:r>
          </w:p>
        </w:tc>
        <w:tc>
          <w:tcPr>
            <w:tcW w:w="1701" w:type="dxa"/>
          </w:tcPr>
          <w:p w14:paraId="32B1EDD7" w14:textId="77777777" w:rsidR="006B1EBA" w:rsidRPr="0075009F" w:rsidRDefault="006B1EBA" w:rsidP="0075009F">
            <w:pPr>
              <w:jc w:val="both"/>
              <w:rPr>
                <w:rFonts w:ascii="Verdana" w:hAnsi="Verdana"/>
                <w:lang w:val="ru-BY"/>
              </w:rPr>
            </w:pPr>
            <w:r w:rsidRPr="0075009F">
              <w:rPr>
                <w:rFonts w:ascii="Verdana" w:hAnsi="Verdana"/>
                <w:lang w:val="ru-BY"/>
              </w:rPr>
              <w:t xml:space="preserve">Нет данных </w:t>
            </w:r>
          </w:p>
        </w:tc>
      </w:tr>
      <w:tr w:rsidR="007961DB" w:rsidRPr="00D9077F" w14:paraId="295B10CD" w14:textId="77777777" w:rsidTr="00240E06">
        <w:tc>
          <w:tcPr>
            <w:tcW w:w="10235" w:type="dxa"/>
            <w:gridSpan w:val="6"/>
          </w:tcPr>
          <w:p w14:paraId="2341AB73" w14:textId="77777777" w:rsidR="007961DB" w:rsidRPr="0075009F" w:rsidRDefault="007961DB" w:rsidP="007961DB">
            <w:pPr>
              <w:ind w:firstLine="492"/>
              <w:jc w:val="both"/>
              <w:rPr>
                <w:rFonts w:ascii="Verdana" w:hAnsi="Verdana"/>
                <w:lang w:val="ru-BY"/>
              </w:rPr>
            </w:pPr>
            <w:r w:rsidRPr="007961DB">
              <w:rPr>
                <w:rFonts w:ascii="Verdana" w:hAnsi="Verdana"/>
                <w:lang w:val="ru-BY"/>
              </w:rPr>
              <w:t>* Информация, представленная на веб-страницах министерств</w:t>
            </w:r>
            <w:r w:rsidRPr="007961DB">
              <w:rPr>
                <w:rFonts w:ascii="Verdana" w:hAnsi="Verdana"/>
                <w:lang w:val="ru-RU"/>
              </w:rPr>
              <w:t>,</w:t>
            </w:r>
            <w:r w:rsidRPr="007961DB">
              <w:rPr>
                <w:rFonts w:ascii="Verdana" w:hAnsi="Verdana"/>
                <w:lang w:val="ru-BY"/>
              </w:rPr>
              <w:t xml:space="preserve"> может быть неполной</w:t>
            </w:r>
          </w:p>
        </w:tc>
      </w:tr>
    </w:tbl>
    <w:p w14:paraId="25A060E4" w14:textId="77777777" w:rsidR="006B1EBA" w:rsidRPr="006B1EBA" w:rsidRDefault="006B1EBA" w:rsidP="006B1EBA">
      <w:pPr>
        <w:jc w:val="both"/>
        <w:rPr>
          <w:rFonts w:ascii="Verdana" w:hAnsi="Verdana"/>
          <w:bCs/>
          <w:iCs/>
          <w:sz w:val="24"/>
          <w:lang w:val="ru-BY"/>
        </w:rPr>
      </w:pPr>
    </w:p>
    <w:p w14:paraId="14B1CB32" w14:textId="40A98497" w:rsidR="006B1EBA" w:rsidRPr="007961DB" w:rsidRDefault="00CF7AEE" w:rsidP="00593309">
      <w:pPr>
        <w:pStyle w:val="2"/>
        <w:rPr>
          <w:rFonts w:ascii="Verdana" w:hAnsi="Verdana"/>
          <w:bCs/>
          <w:color w:val="385623" w:themeColor="accent6" w:themeShade="80"/>
          <w:sz w:val="24"/>
          <w:lang w:val="ru-RU"/>
        </w:rPr>
      </w:pPr>
      <w:bookmarkStart w:id="44" w:name="_Toc122592742"/>
      <w:r>
        <w:rPr>
          <w:rFonts w:ascii="Verdana" w:hAnsi="Verdana"/>
          <w:bCs/>
          <w:color w:val="385623" w:themeColor="accent6" w:themeShade="80"/>
          <w:sz w:val="24"/>
          <w:lang w:val="ru-RU"/>
        </w:rPr>
        <w:t>6</w:t>
      </w:r>
      <w:r w:rsidR="006B1EBA" w:rsidRPr="007961DB">
        <w:rPr>
          <w:rFonts w:ascii="Verdana" w:hAnsi="Verdana"/>
          <w:bCs/>
          <w:color w:val="385623" w:themeColor="accent6" w:themeShade="80"/>
          <w:sz w:val="24"/>
          <w:lang w:val="ru-RU"/>
        </w:rPr>
        <w:t>.3 Процедура сбора и распространения данных на национальном/местном уровне</w:t>
      </w:r>
      <w:bookmarkEnd w:id="44"/>
    </w:p>
    <w:p w14:paraId="03CCF1C5" w14:textId="77777777" w:rsidR="006B1EBA" w:rsidRPr="006B1EBA" w:rsidRDefault="006B1EBA" w:rsidP="007961DB">
      <w:pPr>
        <w:spacing w:after="0" w:line="240" w:lineRule="auto"/>
        <w:ind w:firstLine="720"/>
        <w:jc w:val="both"/>
        <w:rPr>
          <w:rFonts w:ascii="Verdana" w:hAnsi="Verdana"/>
          <w:sz w:val="24"/>
          <w:lang w:val="ru-RU"/>
        </w:rPr>
      </w:pPr>
      <w:r w:rsidRPr="006B1EBA">
        <w:rPr>
          <w:rFonts w:ascii="Verdana" w:hAnsi="Verdana"/>
          <w:sz w:val="24"/>
          <w:lang w:val="ru-RU"/>
        </w:rPr>
        <w:t xml:space="preserve">Сбор, обмен информацией и распространение данных в Республике Беларусь осуществляется на основании Закона РБ «Об информатизации» (2001). Постановлением Совета Министров РБ (от 29 мая 2001 г № 784 в редакции от 01.09 2004 г. №1056) определен перечень информационных ресурсов, имеющих государственное значение. Информационными ресурсами, имеющими отношение к регулированию обращения химических веществ, являются товарная структура экспорта и импорта, государственный кадастр атмосферного воздуха, государственный водный кадастр, государственный реестр опасных производственных объектов, реестр предприятий РБ.  </w:t>
      </w:r>
    </w:p>
    <w:p w14:paraId="6863B34F" w14:textId="77777777" w:rsidR="006B1EBA" w:rsidRPr="006B1EBA" w:rsidRDefault="006B1EBA" w:rsidP="007961DB">
      <w:pPr>
        <w:spacing w:after="0" w:line="240" w:lineRule="auto"/>
        <w:ind w:firstLine="720"/>
        <w:jc w:val="both"/>
        <w:rPr>
          <w:rFonts w:ascii="Verdana" w:hAnsi="Verdana"/>
          <w:sz w:val="24"/>
          <w:lang w:val="ru-RU"/>
        </w:rPr>
      </w:pPr>
      <w:r w:rsidRPr="006B1EBA">
        <w:rPr>
          <w:rFonts w:ascii="Verdana" w:hAnsi="Verdana"/>
          <w:sz w:val="24"/>
          <w:lang w:val="ru-RU"/>
        </w:rPr>
        <w:t xml:space="preserve">Регистрации данных и обобщение информации о влиянии химических веществ на состояние здоровья населения осуществляют органы государственного санитарного надзора Министерства здравоохранения РБ в рамках системы социально-гигиенического мониторинга (Постановление СМ РБ от 27 января 2004 года № 82). </w:t>
      </w:r>
    </w:p>
    <w:p w14:paraId="53E2C600" w14:textId="77777777" w:rsidR="006B1EBA" w:rsidRPr="006B1EBA" w:rsidRDefault="006B1EBA" w:rsidP="007961DB">
      <w:pPr>
        <w:spacing w:after="0" w:line="240" w:lineRule="auto"/>
        <w:ind w:firstLine="720"/>
        <w:jc w:val="both"/>
        <w:rPr>
          <w:rFonts w:ascii="Verdana" w:hAnsi="Verdana"/>
          <w:sz w:val="24"/>
          <w:lang w:val="ru-RU"/>
        </w:rPr>
      </w:pPr>
      <w:r w:rsidRPr="006B1EBA">
        <w:rPr>
          <w:rFonts w:ascii="Verdana" w:hAnsi="Verdana"/>
          <w:sz w:val="24"/>
          <w:lang w:val="ru-RU"/>
        </w:rPr>
        <w:t>Сбор, хранение, обработку и анализ данных, предоставление информации, получаемой в результате мониторинга вод, атмосферного воздуха в рамках Национальной системы мониторинга окружающей среды РБ (создана Пост. СМ РБ от 20.04.1993 г. №</w:t>
      </w:r>
      <w:r w:rsidR="007961DB">
        <w:rPr>
          <w:rFonts w:ascii="Verdana" w:hAnsi="Verdana"/>
          <w:sz w:val="24"/>
          <w:lang w:val="ru-RU"/>
        </w:rPr>
        <w:t> </w:t>
      </w:r>
      <w:r w:rsidRPr="006B1EBA">
        <w:rPr>
          <w:rFonts w:ascii="Verdana" w:hAnsi="Verdana"/>
          <w:sz w:val="24"/>
          <w:lang w:val="ru-RU"/>
        </w:rPr>
        <w:t>247 и Пост. СМ РБ от 27 января 2004 г. №</w:t>
      </w:r>
      <w:r w:rsidR="007961DB">
        <w:rPr>
          <w:rFonts w:ascii="Verdana" w:hAnsi="Verdana"/>
          <w:sz w:val="24"/>
          <w:lang w:val="ru-RU"/>
        </w:rPr>
        <w:t> </w:t>
      </w:r>
      <w:r w:rsidRPr="006B1EBA">
        <w:rPr>
          <w:rFonts w:ascii="Verdana" w:hAnsi="Verdana"/>
          <w:sz w:val="24"/>
          <w:lang w:val="ru-RU"/>
        </w:rPr>
        <w:t xml:space="preserve">82) осуществляет информационно-аналитический центр НСМОС Министерства природных ресурсов и охраны окружающей среды РБ.  </w:t>
      </w:r>
    </w:p>
    <w:p w14:paraId="3DD2C1D8" w14:textId="77777777" w:rsidR="006B1EBA" w:rsidRPr="006B1EBA" w:rsidRDefault="006B1EBA" w:rsidP="007961DB">
      <w:pPr>
        <w:spacing w:after="0" w:line="240" w:lineRule="auto"/>
        <w:ind w:firstLine="720"/>
        <w:jc w:val="both"/>
        <w:rPr>
          <w:rFonts w:ascii="Verdana" w:hAnsi="Verdana"/>
          <w:sz w:val="24"/>
          <w:lang w:val="ru-RU"/>
        </w:rPr>
      </w:pPr>
      <w:r w:rsidRPr="006B1EBA">
        <w:rPr>
          <w:rFonts w:ascii="Verdana" w:hAnsi="Verdana"/>
          <w:sz w:val="24"/>
          <w:lang w:val="ru-RU"/>
        </w:rPr>
        <w:t xml:space="preserve">Доступ общественности и информации регулируется требованиями Орхусской Конвенции (Конвенция о доступе к информации, участии общественности в процессе принятия решений и доступе к правосудию по вопросам, касающимся окружающей среды), стороной которой является Республика Беларусь (Указ Президента РБ от 14 декабря 1999 года № 726) и рядом других законодательных актов. Перечень сведений, относящихся к экологической информации, определен Постановлением Министерства природных ресурсов и охраны окружающей среды РБ от 29.05.2003 г. № 22.  Обмен информацией между органами государственного управления осуществляется на безвозмездной основе в соответствии с законодательством. Информирование общественности осуществляется через средства массовой информации, а также по запросу.  </w:t>
      </w:r>
    </w:p>
    <w:p w14:paraId="59635F1F" w14:textId="77777777" w:rsidR="006B1EBA" w:rsidRPr="006B1EBA" w:rsidRDefault="006B1EBA" w:rsidP="007961DB">
      <w:pPr>
        <w:spacing w:after="0" w:line="240" w:lineRule="auto"/>
        <w:ind w:firstLine="720"/>
        <w:jc w:val="both"/>
        <w:rPr>
          <w:rFonts w:ascii="Verdana" w:hAnsi="Verdana"/>
          <w:sz w:val="24"/>
          <w:lang w:val="ru-RU"/>
        </w:rPr>
      </w:pPr>
      <w:r w:rsidRPr="006B1EBA">
        <w:rPr>
          <w:rFonts w:ascii="Verdana" w:hAnsi="Verdana"/>
          <w:sz w:val="24"/>
          <w:lang w:val="ru-RU"/>
        </w:rPr>
        <w:t>В республике осуществляется государственная регистрация группы сильнодействующих и ядовитых веществ (Минздрав), разрешенных к применению пестицидов (Минсельхозпрод), опасных отходов, в том числе химически опасных (Минприроды). Доступ к данным осуществляется в соответствии с национальным законодательством.</w:t>
      </w:r>
    </w:p>
    <w:p w14:paraId="5445186E" w14:textId="77777777" w:rsidR="006B1EBA" w:rsidRPr="006B1EBA" w:rsidRDefault="006B1EBA" w:rsidP="006B1EBA">
      <w:pPr>
        <w:jc w:val="both"/>
        <w:rPr>
          <w:rFonts w:ascii="Verdana" w:hAnsi="Verdana"/>
          <w:sz w:val="24"/>
          <w:lang w:val="ru-RU"/>
        </w:rPr>
      </w:pPr>
    </w:p>
    <w:p w14:paraId="79C70A93" w14:textId="5CD7B389" w:rsidR="006B1EBA" w:rsidRPr="007961DB" w:rsidRDefault="00CF7AEE" w:rsidP="00593309">
      <w:pPr>
        <w:pStyle w:val="2"/>
        <w:rPr>
          <w:rFonts w:ascii="Verdana" w:hAnsi="Verdana"/>
          <w:bCs/>
          <w:color w:val="385623" w:themeColor="accent6" w:themeShade="80"/>
          <w:sz w:val="24"/>
          <w:lang w:val="ru-RU"/>
        </w:rPr>
      </w:pPr>
      <w:bookmarkStart w:id="45" w:name="_Toc122592743"/>
      <w:r>
        <w:rPr>
          <w:rFonts w:ascii="Verdana" w:hAnsi="Verdana"/>
          <w:bCs/>
          <w:color w:val="385623" w:themeColor="accent6" w:themeShade="80"/>
          <w:sz w:val="24"/>
          <w:lang w:val="ru-RU"/>
        </w:rPr>
        <w:t>6</w:t>
      </w:r>
      <w:r w:rsidR="007961DB" w:rsidRPr="007961DB">
        <w:rPr>
          <w:rFonts w:ascii="Verdana" w:hAnsi="Verdana"/>
          <w:bCs/>
          <w:color w:val="385623" w:themeColor="accent6" w:themeShade="80"/>
          <w:sz w:val="24"/>
          <w:lang w:val="ru-RU"/>
        </w:rPr>
        <w:t xml:space="preserve">.4 </w:t>
      </w:r>
      <w:r w:rsidR="006B1EBA" w:rsidRPr="007961DB">
        <w:rPr>
          <w:rFonts w:ascii="Verdana" w:hAnsi="Verdana"/>
          <w:bCs/>
          <w:color w:val="385623" w:themeColor="accent6" w:themeShade="80"/>
          <w:sz w:val="24"/>
          <w:lang w:val="ru-RU"/>
        </w:rPr>
        <w:t>Информационная база данных,</w:t>
      </w:r>
      <w:r w:rsidR="007961DB" w:rsidRPr="007961DB">
        <w:rPr>
          <w:rFonts w:ascii="Verdana" w:hAnsi="Verdana"/>
          <w:bCs/>
          <w:color w:val="385623" w:themeColor="accent6" w:themeShade="80"/>
          <w:sz w:val="24"/>
          <w:lang w:val="ru-RU"/>
        </w:rPr>
        <w:t xml:space="preserve"> </w:t>
      </w:r>
      <w:r w:rsidR="006B1EBA" w:rsidRPr="007961DB">
        <w:rPr>
          <w:rFonts w:ascii="Verdana" w:hAnsi="Verdana"/>
          <w:bCs/>
          <w:color w:val="385623" w:themeColor="accent6" w:themeShade="80"/>
          <w:sz w:val="24"/>
          <w:lang w:val="ru-RU"/>
        </w:rPr>
        <w:t>содержащая сведения об опасных свойствах</w:t>
      </w:r>
      <w:r w:rsidR="007961DB" w:rsidRPr="007961DB">
        <w:rPr>
          <w:rFonts w:ascii="Verdana" w:hAnsi="Verdana"/>
          <w:bCs/>
          <w:color w:val="385623" w:themeColor="accent6" w:themeShade="80"/>
          <w:sz w:val="24"/>
          <w:lang w:val="ru-RU"/>
        </w:rPr>
        <w:t xml:space="preserve"> </w:t>
      </w:r>
      <w:r w:rsidR="006B1EBA" w:rsidRPr="007961DB">
        <w:rPr>
          <w:rFonts w:ascii="Verdana" w:hAnsi="Verdana"/>
          <w:bCs/>
          <w:color w:val="385623" w:themeColor="accent6" w:themeShade="80"/>
          <w:sz w:val="24"/>
          <w:lang w:val="ru-RU"/>
        </w:rPr>
        <w:t>для здоровья населения химической продукции, имеющей обращение</w:t>
      </w:r>
      <w:r w:rsidR="007961DB" w:rsidRPr="007961DB">
        <w:rPr>
          <w:rFonts w:ascii="Verdana" w:hAnsi="Verdana"/>
          <w:bCs/>
          <w:color w:val="385623" w:themeColor="accent6" w:themeShade="80"/>
          <w:sz w:val="24"/>
          <w:lang w:val="ru-RU"/>
        </w:rPr>
        <w:t xml:space="preserve"> </w:t>
      </w:r>
      <w:r w:rsidR="006B1EBA" w:rsidRPr="007961DB">
        <w:rPr>
          <w:rFonts w:ascii="Verdana" w:hAnsi="Verdana"/>
          <w:bCs/>
          <w:color w:val="385623" w:themeColor="accent6" w:themeShade="80"/>
          <w:sz w:val="24"/>
          <w:lang w:val="ru-RU"/>
        </w:rPr>
        <w:t>на территории Республики Беларусь</w:t>
      </w:r>
      <w:bookmarkEnd w:id="45"/>
    </w:p>
    <w:p w14:paraId="63EDA8B4" w14:textId="77777777" w:rsidR="006B1EBA" w:rsidRPr="006B1EBA" w:rsidRDefault="006B1EBA" w:rsidP="00575C1D">
      <w:pPr>
        <w:spacing w:after="0" w:line="240" w:lineRule="auto"/>
        <w:ind w:firstLine="720"/>
        <w:jc w:val="both"/>
        <w:rPr>
          <w:rFonts w:ascii="Verdana" w:hAnsi="Verdana"/>
          <w:sz w:val="24"/>
          <w:lang w:val="ru-RU"/>
        </w:rPr>
      </w:pPr>
      <w:r w:rsidRPr="006B1EBA">
        <w:rPr>
          <w:rFonts w:ascii="Verdana" w:hAnsi="Verdana"/>
          <w:sz w:val="24"/>
          <w:lang w:val="ru-RU"/>
        </w:rPr>
        <w:t xml:space="preserve">База размещена на сайте </w:t>
      </w:r>
      <w:hyperlink r:id="rId111" w:history="1">
        <w:r w:rsidRPr="006B1EBA">
          <w:rPr>
            <w:rStyle w:val="a7"/>
            <w:rFonts w:ascii="Verdana" w:hAnsi="Verdana"/>
            <w:sz w:val="24"/>
            <w:lang w:val="ru-RU"/>
          </w:rPr>
          <w:t>http://chemsafety.rspch.by/informationbd.php</w:t>
        </w:r>
      </w:hyperlink>
      <w:r w:rsidRPr="006B1EBA">
        <w:rPr>
          <w:rFonts w:ascii="Verdana" w:hAnsi="Verdana"/>
          <w:sz w:val="24"/>
          <w:lang w:val="ru-RU"/>
        </w:rPr>
        <w:t xml:space="preserve"> </w:t>
      </w:r>
    </w:p>
    <w:p w14:paraId="2F6DF29C" w14:textId="77777777" w:rsidR="006B1EBA" w:rsidRPr="006B1EBA" w:rsidRDefault="006B1EBA" w:rsidP="00575C1D">
      <w:pPr>
        <w:spacing w:after="0" w:line="240" w:lineRule="auto"/>
        <w:ind w:firstLine="720"/>
        <w:jc w:val="both"/>
        <w:rPr>
          <w:rFonts w:ascii="Verdana" w:hAnsi="Verdana"/>
          <w:sz w:val="24"/>
          <w:lang w:val="ru-RU"/>
        </w:rPr>
      </w:pPr>
      <w:r w:rsidRPr="006B1EBA">
        <w:rPr>
          <w:rFonts w:ascii="Verdana" w:hAnsi="Verdana"/>
          <w:sz w:val="24"/>
          <w:lang w:val="ru-RU"/>
        </w:rPr>
        <w:t>Информационная база данных, содержащая сведения об опасных свойствах для здоровья населения химической продукции, имеющей обращение на территории Республики Беларусь (Информационная база данных):</w:t>
      </w:r>
    </w:p>
    <w:p w14:paraId="28010FC2" w14:textId="77777777" w:rsidR="006B1EBA" w:rsidRPr="006B1EBA" w:rsidRDefault="006B1EBA" w:rsidP="00575C1D">
      <w:pPr>
        <w:spacing w:after="0" w:line="240" w:lineRule="auto"/>
        <w:ind w:firstLine="720"/>
        <w:jc w:val="both"/>
        <w:rPr>
          <w:rFonts w:ascii="Verdana" w:hAnsi="Verdana"/>
          <w:sz w:val="24"/>
          <w:lang w:val="ru-RU"/>
        </w:rPr>
      </w:pPr>
      <w:r w:rsidRPr="006B1EBA">
        <w:rPr>
          <w:rFonts w:ascii="Verdana" w:hAnsi="Verdana"/>
          <w:sz w:val="24"/>
          <w:lang w:val="ru-RU"/>
        </w:rPr>
        <w:t>РАЗРАБОТАНА специалистами республиканского унитарного предприятия «Научно-практический центр гигиены» в рамках выполнения задания 04.05. «Разработать научно обоснованные критерии безопасного обращения химической продукции на территории Республики Беларусь» подпрограммы «Безопасность среды обитания человека» ГНТП «Научно-техническое обеспечение качества и доступности медицинских услуг»;</w:t>
      </w:r>
    </w:p>
    <w:p w14:paraId="4BC64B16" w14:textId="77777777" w:rsidR="006B1EBA" w:rsidRPr="006B1EBA" w:rsidRDefault="006B1EBA" w:rsidP="00575C1D">
      <w:pPr>
        <w:spacing w:after="0" w:line="240" w:lineRule="auto"/>
        <w:ind w:firstLine="720"/>
        <w:jc w:val="both"/>
        <w:rPr>
          <w:rFonts w:ascii="Verdana" w:hAnsi="Verdana"/>
          <w:sz w:val="24"/>
          <w:lang w:val="ru-RU"/>
        </w:rPr>
      </w:pPr>
      <w:r w:rsidRPr="006B1EBA">
        <w:rPr>
          <w:rFonts w:ascii="Verdana" w:hAnsi="Verdana"/>
          <w:sz w:val="24"/>
          <w:lang w:val="ru-RU"/>
        </w:rPr>
        <w:t>ВКЛЮЧЕНА в Государственный регистр информационного ресурса, ведение которого осуществляет Научно-инженерное республиканское унитарное предприятие «Институт прикладных программных систем» Министерства связи и информатизации Республики Беларусь.;</w:t>
      </w:r>
    </w:p>
    <w:p w14:paraId="113B5B05" w14:textId="77777777" w:rsidR="006B1EBA" w:rsidRPr="006B1EBA" w:rsidRDefault="006B1EBA" w:rsidP="00575C1D">
      <w:pPr>
        <w:spacing w:after="0" w:line="240" w:lineRule="auto"/>
        <w:ind w:firstLine="720"/>
        <w:jc w:val="both"/>
        <w:rPr>
          <w:rFonts w:ascii="Verdana" w:hAnsi="Verdana"/>
          <w:sz w:val="24"/>
          <w:lang w:val="ru-RU"/>
        </w:rPr>
      </w:pPr>
      <w:r w:rsidRPr="006B1EBA">
        <w:rPr>
          <w:rFonts w:ascii="Verdana" w:hAnsi="Verdana"/>
          <w:sz w:val="24"/>
          <w:lang w:val="ru-RU"/>
        </w:rPr>
        <w:t xml:space="preserve">ИМЕЕТ Регистрационное свидетельство № 1762126872 от 09.11.2021 г., </w:t>
      </w:r>
    </w:p>
    <w:p w14:paraId="2D1F81FE" w14:textId="77777777" w:rsidR="006B1EBA" w:rsidRPr="006B1EBA" w:rsidRDefault="006B1EBA" w:rsidP="00575C1D">
      <w:pPr>
        <w:spacing w:after="0" w:line="240" w:lineRule="auto"/>
        <w:ind w:firstLine="720"/>
        <w:jc w:val="both"/>
        <w:rPr>
          <w:rFonts w:ascii="Verdana" w:hAnsi="Verdana"/>
          <w:sz w:val="24"/>
          <w:lang w:val="ru-RU"/>
        </w:rPr>
      </w:pPr>
      <w:r w:rsidRPr="006B1EBA">
        <w:rPr>
          <w:rFonts w:ascii="Verdana" w:hAnsi="Verdana"/>
          <w:sz w:val="24"/>
          <w:lang w:val="ru-RU"/>
        </w:rPr>
        <w:t>ВЛАДЕЛЕЦ информационного ресурса: Республиканское унитарное предприятие «Научно-практический центр гигиены».</w:t>
      </w:r>
    </w:p>
    <w:p w14:paraId="2CCAC970" w14:textId="77777777" w:rsidR="006B1EBA" w:rsidRPr="006B1EBA" w:rsidRDefault="006B1EBA" w:rsidP="00575C1D">
      <w:pPr>
        <w:spacing w:after="0" w:line="240" w:lineRule="auto"/>
        <w:ind w:firstLine="720"/>
        <w:jc w:val="both"/>
        <w:rPr>
          <w:rFonts w:ascii="Verdana" w:hAnsi="Verdana"/>
          <w:sz w:val="24"/>
          <w:lang w:val="ru-RU"/>
        </w:rPr>
      </w:pPr>
      <w:r w:rsidRPr="006B1EBA">
        <w:rPr>
          <w:rFonts w:ascii="Verdana" w:hAnsi="Verdana"/>
          <w:sz w:val="24"/>
          <w:lang w:val="ru-RU"/>
        </w:rPr>
        <w:t xml:space="preserve">ВКЛЮЧАЕТ 3 раздела, включающие подразделы, коллекцию электронных файлов. </w:t>
      </w:r>
    </w:p>
    <w:p w14:paraId="7A9E9132" w14:textId="77777777" w:rsidR="006B1EBA" w:rsidRPr="006B1EBA" w:rsidRDefault="006B1EBA" w:rsidP="00575C1D">
      <w:pPr>
        <w:spacing w:after="0" w:line="240" w:lineRule="auto"/>
        <w:ind w:firstLine="720"/>
        <w:jc w:val="both"/>
        <w:rPr>
          <w:rFonts w:ascii="Verdana" w:hAnsi="Verdana"/>
          <w:sz w:val="24"/>
          <w:lang w:val="ru-RU"/>
        </w:rPr>
      </w:pPr>
      <w:r w:rsidRPr="006B1EBA">
        <w:rPr>
          <w:rFonts w:ascii="Verdana" w:hAnsi="Verdana"/>
          <w:sz w:val="24"/>
          <w:lang w:val="ru-RU"/>
        </w:rPr>
        <w:t>Раздел I – Перечень химических веществ, представляющих наибольшую опасность для здоровья населения, обращающихся на территории Республики Беларусь (Перечень опасной химической продукции, включая химические вещества и смеси).</w:t>
      </w:r>
    </w:p>
    <w:p w14:paraId="30351E41" w14:textId="77777777" w:rsidR="006B1EBA" w:rsidRPr="006B1EBA" w:rsidRDefault="006B1EBA" w:rsidP="00575C1D">
      <w:pPr>
        <w:spacing w:after="0" w:line="240" w:lineRule="auto"/>
        <w:ind w:firstLine="720"/>
        <w:jc w:val="both"/>
        <w:rPr>
          <w:rFonts w:ascii="Verdana" w:hAnsi="Verdana"/>
          <w:sz w:val="24"/>
          <w:lang w:val="ru-RU"/>
        </w:rPr>
      </w:pPr>
      <w:r w:rsidRPr="006B1EBA">
        <w:rPr>
          <w:rFonts w:ascii="Verdana" w:hAnsi="Verdana"/>
          <w:sz w:val="24"/>
          <w:lang w:val="ru-RU"/>
        </w:rPr>
        <w:t>ФОРМИРОВАНИЕ Перечня опасной химической продукции проводилось на ОСНОВЕ сведений, полученных от предприятий химического комплекса Республики Беларусь.</w:t>
      </w:r>
    </w:p>
    <w:p w14:paraId="00D67D75" w14:textId="77777777" w:rsidR="006B1EBA" w:rsidRPr="006B1EBA" w:rsidRDefault="006B1EBA" w:rsidP="00575C1D">
      <w:pPr>
        <w:spacing w:after="0" w:line="240" w:lineRule="auto"/>
        <w:ind w:firstLine="720"/>
        <w:jc w:val="both"/>
        <w:rPr>
          <w:rFonts w:ascii="Verdana" w:hAnsi="Verdana"/>
          <w:sz w:val="24"/>
          <w:lang w:val="ru-RU"/>
        </w:rPr>
      </w:pPr>
      <w:r w:rsidRPr="006B1EBA">
        <w:rPr>
          <w:rFonts w:ascii="Verdana" w:hAnsi="Verdana"/>
          <w:sz w:val="24"/>
          <w:lang w:val="ru-RU"/>
        </w:rPr>
        <w:t>В раздел I включены 137 опасных химических веществ, входящих в состав 5 видов химической продукции.</w:t>
      </w:r>
    </w:p>
    <w:p w14:paraId="3F979CD0" w14:textId="77777777" w:rsidR="006B1EBA" w:rsidRPr="006B1EBA" w:rsidRDefault="006B1EBA" w:rsidP="00575C1D">
      <w:pPr>
        <w:spacing w:after="0" w:line="240" w:lineRule="auto"/>
        <w:ind w:firstLine="720"/>
        <w:jc w:val="both"/>
        <w:rPr>
          <w:rFonts w:ascii="Verdana" w:hAnsi="Verdana"/>
          <w:sz w:val="24"/>
          <w:lang w:val="ru-RU"/>
        </w:rPr>
      </w:pPr>
      <w:r w:rsidRPr="006B1EBA">
        <w:rPr>
          <w:rFonts w:ascii="Verdana" w:hAnsi="Verdana"/>
          <w:sz w:val="24"/>
          <w:lang w:val="ru-RU"/>
        </w:rPr>
        <w:t>Раздел I включает 5 подразделов:</w:t>
      </w:r>
    </w:p>
    <w:p w14:paraId="3667B0F4" w14:textId="77777777" w:rsidR="006B1EBA" w:rsidRPr="006B1EBA" w:rsidRDefault="006B1EBA" w:rsidP="00575C1D">
      <w:pPr>
        <w:spacing w:after="0" w:line="240" w:lineRule="auto"/>
        <w:ind w:firstLine="720"/>
        <w:jc w:val="both"/>
        <w:rPr>
          <w:rFonts w:ascii="Verdana" w:hAnsi="Verdana"/>
          <w:sz w:val="24"/>
          <w:lang w:val="ru-RU"/>
        </w:rPr>
      </w:pPr>
      <w:r w:rsidRPr="006B1EBA">
        <w:rPr>
          <w:rFonts w:ascii="Verdana" w:hAnsi="Verdana"/>
          <w:sz w:val="24"/>
          <w:lang w:val="ru-RU"/>
        </w:rPr>
        <w:t>Подраздел 1 промышленные химикаты – 93</w:t>
      </w:r>
    </w:p>
    <w:p w14:paraId="42FC5A54" w14:textId="77777777" w:rsidR="006B1EBA" w:rsidRPr="006B1EBA" w:rsidRDefault="006B1EBA" w:rsidP="00575C1D">
      <w:pPr>
        <w:spacing w:after="0" w:line="240" w:lineRule="auto"/>
        <w:ind w:firstLine="720"/>
        <w:jc w:val="both"/>
        <w:rPr>
          <w:rFonts w:ascii="Verdana" w:hAnsi="Verdana"/>
          <w:sz w:val="24"/>
          <w:lang w:val="ru-RU"/>
        </w:rPr>
      </w:pPr>
      <w:r w:rsidRPr="006B1EBA">
        <w:rPr>
          <w:rFonts w:ascii="Verdana" w:hAnsi="Verdana"/>
          <w:sz w:val="24"/>
          <w:lang w:val="ru-RU"/>
        </w:rPr>
        <w:t xml:space="preserve">Подраздел 2 лакокрасочные материалы – 12 </w:t>
      </w:r>
    </w:p>
    <w:p w14:paraId="6622329D" w14:textId="77777777" w:rsidR="006B1EBA" w:rsidRPr="006B1EBA" w:rsidRDefault="006B1EBA" w:rsidP="00575C1D">
      <w:pPr>
        <w:spacing w:after="0" w:line="240" w:lineRule="auto"/>
        <w:ind w:firstLine="720"/>
        <w:jc w:val="both"/>
        <w:rPr>
          <w:rFonts w:ascii="Verdana" w:hAnsi="Verdana"/>
          <w:sz w:val="24"/>
          <w:lang w:val="ru-RU"/>
        </w:rPr>
      </w:pPr>
      <w:r w:rsidRPr="006B1EBA">
        <w:rPr>
          <w:rFonts w:ascii="Verdana" w:hAnsi="Verdana"/>
          <w:sz w:val="24"/>
          <w:lang w:val="ru-RU"/>
        </w:rPr>
        <w:t xml:space="preserve">Подраздел 3 дезинфицирующие средства – 8 </w:t>
      </w:r>
    </w:p>
    <w:p w14:paraId="48FC92AB" w14:textId="77777777" w:rsidR="006B1EBA" w:rsidRPr="006B1EBA" w:rsidRDefault="006B1EBA" w:rsidP="00575C1D">
      <w:pPr>
        <w:spacing w:after="0" w:line="240" w:lineRule="auto"/>
        <w:ind w:firstLine="720"/>
        <w:jc w:val="both"/>
        <w:rPr>
          <w:rFonts w:ascii="Verdana" w:hAnsi="Verdana"/>
          <w:sz w:val="24"/>
          <w:lang w:val="ru-RU"/>
        </w:rPr>
      </w:pPr>
      <w:r w:rsidRPr="006B1EBA">
        <w:rPr>
          <w:rFonts w:ascii="Verdana" w:hAnsi="Verdana"/>
          <w:sz w:val="24"/>
          <w:lang w:val="ru-RU"/>
        </w:rPr>
        <w:t xml:space="preserve">Подраздел 4 средства защиты растений – 12 </w:t>
      </w:r>
    </w:p>
    <w:p w14:paraId="1C937799" w14:textId="77777777" w:rsidR="006B1EBA" w:rsidRPr="006B1EBA" w:rsidRDefault="006B1EBA" w:rsidP="00575C1D">
      <w:pPr>
        <w:spacing w:after="0" w:line="240" w:lineRule="auto"/>
        <w:ind w:firstLine="720"/>
        <w:jc w:val="both"/>
        <w:rPr>
          <w:rFonts w:ascii="Verdana" w:hAnsi="Verdana"/>
          <w:sz w:val="24"/>
          <w:lang w:val="ru-RU"/>
        </w:rPr>
      </w:pPr>
      <w:r w:rsidRPr="006B1EBA">
        <w:rPr>
          <w:rFonts w:ascii="Verdana" w:hAnsi="Verdana"/>
          <w:sz w:val="24"/>
          <w:lang w:val="ru-RU"/>
        </w:rPr>
        <w:t>Подраздел 5 средства бытовой химии – 18</w:t>
      </w:r>
    </w:p>
    <w:p w14:paraId="605FFB60" w14:textId="77777777" w:rsidR="006B1EBA" w:rsidRPr="006B1EBA" w:rsidRDefault="006B1EBA" w:rsidP="00575C1D">
      <w:pPr>
        <w:spacing w:after="0" w:line="240" w:lineRule="auto"/>
        <w:ind w:firstLine="720"/>
        <w:jc w:val="both"/>
        <w:rPr>
          <w:rFonts w:ascii="Verdana" w:hAnsi="Verdana"/>
          <w:sz w:val="24"/>
          <w:lang w:val="ru-RU"/>
        </w:rPr>
      </w:pPr>
      <w:r w:rsidRPr="006B1EBA">
        <w:rPr>
          <w:rFonts w:ascii="Verdana" w:hAnsi="Verdana"/>
          <w:sz w:val="24"/>
          <w:lang w:val="ru-RU"/>
        </w:rPr>
        <w:t xml:space="preserve">Раздел II - Перечень химических веществ, рекомендуемых к запрещению обращения на территории Республики Беларусь </w:t>
      </w:r>
    </w:p>
    <w:p w14:paraId="5D3B8710" w14:textId="77777777" w:rsidR="006B1EBA" w:rsidRPr="006B1EBA" w:rsidRDefault="006B1EBA" w:rsidP="00575C1D">
      <w:pPr>
        <w:spacing w:after="0" w:line="240" w:lineRule="auto"/>
        <w:ind w:firstLine="720"/>
        <w:jc w:val="both"/>
        <w:rPr>
          <w:rFonts w:ascii="Verdana" w:hAnsi="Verdana"/>
          <w:sz w:val="24"/>
          <w:lang w:val="ru-RU"/>
        </w:rPr>
      </w:pPr>
      <w:r w:rsidRPr="006B1EBA">
        <w:rPr>
          <w:rFonts w:ascii="Verdana" w:hAnsi="Verdana"/>
          <w:sz w:val="24"/>
          <w:lang w:val="ru-RU"/>
        </w:rPr>
        <w:t>В раздел II включены 72 химических вещества (категория химикаты), относящихся к 6 подкатегориям химикатов.</w:t>
      </w:r>
    </w:p>
    <w:p w14:paraId="4FB94DF3" w14:textId="77777777" w:rsidR="006B1EBA" w:rsidRPr="006B1EBA" w:rsidRDefault="006B1EBA" w:rsidP="00575C1D">
      <w:pPr>
        <w:spacing w:after="0" w:line="240" w:lineRule="auto"/>
        <w:ind w:firstLine="720"/>
        <w:jc w:val="both"/>
        <w:rPr>
          <w:rFonts w:ascii="Verdana" w:hAnsi="Verdana"/>
          <w:sz w:val="24"/>
          <w:lang w:val="ru-RU"/>
        </w:rPr>
      </w:pPr>
      <w:r w:rsidRPr="006B1EBA">
        <w:rPr>
          <w:rFonts w:ascii="Verdana" w:hAnsi="Verdana"/>
          <w:sz w:val="24"/>
          <w:lang w:val="ru-RU"/>
        </w:rPr>
        <w:t>Раздел II включает 6 подразделов:</w:t>
      </w:r>
    </w:p>
    <w:p w14:paraId="12F034A7" w14:textId="77777777" w:rsidR="006B1EBA" w:rsidRPr="006B1EBA" w:rsidRDefault="006B1EBA" w:rsidP="00575C1D">
      <w:pPr>
        <w:spacing w:after="0" w:line="240" w:lineRule="auto"/>
        <w:ind w:firstLine="720"/>
        <w:jc w:val="both"/>
        <w:rPr>
          <w:rFonts w:ascii="Verdana" w:hAnsi="Verdana"/>
          <w:sz w:val="24"/>
          <w:lang w:val="ru-RU"/>
        </w:rPr>
      </w:pPr>
      <w:r w:rsidRPr="006B1EBA">
        <w:rPr>
          <w:rFonts w:ascii="Verdana" w:hAnsi="Verdana"/>
          <w:sz w:val="24"/>
          <w:lang w:val="ru-RU"/>
        </w:rPr>
        <w:t>Подраздел 1 промышленные химикаты для общего пользования - 4</w:t>
      </w:r>
    </w:p>
    <w:p w14:paraId="2420A830" w14:textId="77777777" w:rsidR="006B1EBA" w:rsidRPr="006B1EBA" w:rsidRDefault="006B1EBA" w:rsidP="00575C1D">
      <w:pPr>
        <w:spacing w:after="0" w:line="240" w:lineRule="auto"/>
        <w:ind w:firstLine="720"/>
        <w:jc w:val="both"/>
        <w:rPr>
          <w:rFonts w:ascii="Verdana" w:hAnsi="Verdana"/>
          <w:sz w:val="24"/>
          <w:lang w:val="ru-RU"/>
        </w:rPr>
      </w:pPr>
      <w:r w:rsidRPr="006B1EBA">
        <w:rPr>
          <w:rFonts w:ascii="Verdana" w:hAnsi="Verdana"/>
          <w:sz w:val="24"/>
          <w:lang w:val="ru-RU"/>
        </w:rPr>
        <w:t>Подраздел 2 промышленные химикаты для профессионального использования - 3</w:t>
      </w:r>
    </w:p>
    <w:p w14:paraId="13E0F1C9" w14:textId="77777777" w:rsidR="006B1EBA" w:rsidRPr="006B1EBA" w:rsidRDefault="006B1EBA" w:rsidP="00575C1D">
      <w:pPr>
        <w:spacing w:after="0" w:line="240" w:lineRule="auto"/>
        <w:ind w:firstLine="720"/>
        <w:jc w:val="both"/>
        <w:rPr>
          <w:rFonts w:ascii="Verdana" w:hAnsi="Verdana"/>
          <w:sz w:val="24"/>
          <w:lang w:val="ru-RU"/>
        </w:rPr>
      </w:pPr>
      <w:r w:rsidRPr="006B1EBA">
        <w:rPr>
          <w:rFonts w:ascii="Verdana" w:hAnsi="Verdana"/>
          <w:sz w:val="24"/>
          <w:lang w:val="ru-RU"/>
        </w:rPr>
        <w:t>Подраздел 3 пестициды группы средств защиты растений – 29</w:t>
      </w:r>
    </w:p>
    <w:p w14:paraId="37A87646" w14:textId="77777777" w:rsidR="006B1EBA" w:rsidRPr="006B1EBA" w:rsidRDefault="006B1EBA" w:rsidP="00575C1D">
      <w:pPr>
        <w:spacing w:after="0" w:line="240" w:lineRule="auto"/>
        <w:ind w:firstLine="720"/>
        <w:jc w:val="both"/>
        <w:rPr>
          <w:rFonts w:ascii="Verdana" w:hAnsi="Verdana"/>
          <w:sz w:val="24"/>
          <w:lang w:val="ru-RU"/>
        </w:rPr>
      </w:pPr>
      <w:r w:rsidRPr="006B1EBA">
        <w:rPr>
          <w:rFonts w:ascii="Verdana" w:hAnsi="Verdana"/>
          <w:sz w:val="24"/>
          <w:lang w:val="ru-RU"/>
        </w:rPr>
        <w:t>Подраздел 4 пестициды группы средств защиты растений; другие пестициды, включая биоцидные средства – 25</w:t>
      </w:r>
    </w:p>
    <w:p w14:paraId="54CE357E" w14:textId="77777777" w:rsidR="006B1EBA" w:rsidRPr="006B1EBA" w:rsidRDefault="006B1EBA" w:rsidP="00575C1D">
      <w:pPr>
        <w:spacing w:after="0" w:line="240" w:lineRule="auto"/>
        <w:ind w:firstLine="720"/>
        <w:jc w:val="both"/>
        <w:rPr>
          <w:rFonts w:ascii="Verdana" w:hAnsi="Verdana"/>
          <w:sz w:val="24"/>
          <w:lang w:val="ru-RU"/>
        </w:rPr>
      </w:pPr>
      <w:r w:rsidRPr="006B1EBA">
        <w:rPr>
          <w:rFonts w:ascii="Verdana" w:hAnsi="Verdana"/>
          <w:sz w:val="24"/>
          <w:lang w:val="ru-RU"/>
        </w:rPr>
        <w:t>Подраздел 5 пестициды группы средств защиты растений; другие пестициды, включая биоцидные средства, промышленные химикаты для общего пользования – 3</w:t>
      </w:r>
    </w:p>
    <w:p w14:paraId="05E7095B" w14:textId="77777777" w:rsidR="006B1EBA" w:rsidRPr="006B1EBA" w:rsidRDefault="006B1EBA" w:rsidP="00575C1D">
      <w:pPr>
        <w:spacing w:after="0" w:line="240" w:lineRule="auto"/>
        <w:ind w:firstLine="720"/>
        <w:jc w:val="both"/>
        <w:rPr>
          <w:rFonts w:ascii="Verdana" w:hAnsi="Verdana"/>
          <w:sz w:val="24"/>
          <w:lang w:val="ru-RU"/>
        </w:rPr>
      </w:pPr>
      <w:r w:rsidRPr="006B1EBA">
        <w:rPr>
          <w:rFonts w:ascii="Verdana" w:hAnsi="Verdana"/>
          <w:sz w:val="24"/>
          <w:lang w:val="ru-RU"/>
        </w:rPr>
        <w:t>Подраздел 6 другие пестициды, включая биоцидные средства - 8</w:t>
      </w:r>
    </w:p>
    <w:p w14:paraId="0B5E8EBA" w14:textId="77777777" w:rsidR="006B1EBA" w:rsidRPr="006B1EBA" w:rsidRDefault="006B1EBA" w:rsidP="00575C1D">
      <w:pPr>
        <w:spacing w:after="0" w:line="240" w:lineRule="auto"/>
        <w:ind w:firstLine="720"/>
        <w:jc w:val="both"/>
        <w:rPr>
          <w:rFonts w:ascii="Verdana" w:hAnsi="Verdana"/>
          <w:sz w:val="24"/>
          <w:lang w:val="ru-RU"/>
        </w:rPr>
      </w:pPr>
      <w:r w:rsidRPr="006B1EBA">
        <w:rPr>
          <w:rFonts w:ascii="Verdana" w:hAnsi="Verdana"/>
          <w:sz w:val="24"/>
          <w:lang w:val="ru-RU"/>
        </w:rPr>
        <w:t>Раздел III - Перечень химических веществ, рекомендуемых к ограничению обращения на территории Республики Беларусь</w:t>
      </w:r>
    </w:p>
    <w:p w14:paraId="45961E8E" w14:textId="77777777" w:rsidR="006B1EBA" w:rsidRPr="006B1EBA" w:rsidRDefault="006B1EBA" w:rsidP="00575C1D">
      <w:pPr>
        <w:spacing w:after="0" w:line="240" w:lineRule="auto"/>
        <w:ind w:firstLine="720"/>
        <w:jc w:val="both"/>
        <w:rPr>
          <w:rFonts w:ascii="Verdana" w:hAnsi="Verdana"/>
          <w:sz w:val="24"/>
          <w:lang w:val="ru-RU"/>
        </w:rPr>
      </w:pPr>
      <w:r w:rsidRPr="006B1EBA">
        <w:rPr>
          <w:rFonts w:ascii="Verdana" w:hAnsi="Verdana"/>
          <w:sz w:val="24"/>
          <w:lang w:val="ru-RU"/>
        </w:rPr>
        <w:t>В раздел III включено 41 химическое вещество (категория химикаты), относящихся к 3 подкатегориям химикатов:</w:t>
      </w:r>
    </w:p>
    <w:p w14:paraId="2B1F1523" w14:textId="77777777" w:rsidR="006B1EBA" w:rsidRPr="006B1EBA" w:rsidRDefault="006B1EBA" w:rsidP="00575C1D">
      <w:pPr>
        <w:spacing w:after="0" w:line="240" w:lineRule="auto"/>
        <w:ind w:firstLine="720"/>
        <w:jc w:val="both"/>
        <w:rPr>
          <w:rFonts w:ascii="Verdana" w:hAnsi="Verdana"/>
          <w:sz w:val="24"/>
          <w:lang w:val="ru-RU"/>
        </w:rPr>
      </w:pPr>
      <w:r w:rsidRPr="006B1EBA">
        <w:rPr>
          <w:rFonts w:ascii="Verdana" w:hAnsi="Verdana"/>
          <w:sz w:val="24"/>
          <w:lang w:val="ru-RU"/>
        </w:rPr>
        <w:t>Подраздел 1 промышленные химикаты для общего пользования - 20</w:t>
      </w:r>
    </w:p>
    <w:p w14:paraId="627ABA9A" w14:textId="77777777" w:rsidR="006B1EBA" w:rsidRPr="006B1EBA" w:rsidRDefault="006B1EBA" w:rsidP="00575C1D">
      <w:pPr>
        <w:spacing w:after="0" w:line="240" w:lineRule="auto"/>
        <w:ind w:firstLine="720"/>
        <w:jc w:val="both"/>
        <w:rPr>
          <w:rFonts w:ascii="Verdana" w:hAnsi="Verdana"/>
          <w:sz w:val="24"/>
          <w:lang w:val="ru-RU"/>
        </w:rPr>
      </w:pPr>
      <w:r w:rsidRPr="006B1EBA">
        <w:rPr>
          <w:rFonts w:ascii="Verdana" w:hAnsi="Verdana"/>
          <w:sz w:val="24"/>
          <w:lang w:val="ru-RU"/>
        </w:rPr>
        <w:t>Подраздел 2 промышленные химикаты для профессионального использования - 19</w:t>
      </w:r>
    </w:p>
    <w:p w14:paraId="19558C73" w14:textId="77777777" w:rsidR="006B1EBA" w:rsidRPr="006B1EBA" w:rsidRDefault="006B1EBA" w:rsidP="00575C1D">
      <w:pPr>
        <w:spacing w:after="0" w:line="240" w:lineRule="auto"/>
        <w:ind w:firstLine="720"/>
        <w:jc w:val="both"/>
        <w:rPr>
          <w:rFonts w:ascii="Verdana" w:hAnsi="Verdana"/>
          <w:sz w:val="24"/>
          <w:lang w:val="ru-RU"/>
        </w:rPr>
      </w:pPr>
      <w:r w:rsidRPr="006B1EBA">
        <w:rPr>
          <w:rFonts w:ascii="Verdana" w:hAnsi="Verdana"/>
          <w:sz w:val="24"/>
          <w:lang w:val="ru-RU"/>
        </w:rPr>
        <w:t>Подраздел 3 пестициды группы средств защиты растений - 2</w:t>
      </w:r>
    </w:p>
    <w:p w14:paraId="01F9DDD7" w14:textId="77777777" w:rsidR="006B1EBA" w:rsidRPr="006B1EBA" w:rsidRDefault="006B1EBA" w:rsidP="00575C1D">
      <w:pPr>
        <w:spacing w:after="0" w:line="240" w:lineRule="auto"/>
        <w:ind w:firstLine="720"/>
        <w:jc w:val="both"/>
        <w:rPr>
          <w:rFonts w:ascii="Verdana" w:hAnsi="Verdana"/>
          <w:sz w:val="24"/>
          <w:lang w:val="ru-RU"/>
        </w:rPr>
      </w:pPr>
      <w:r w:rsidRPr="006B1EBA">
        <w:rPr>
          <w:rFonts w:ascii="Verdana" w:hAnsi="Verdana"/>
          <w:sz w:val="24"/>
          <w:lang w:val="ru-RU"/>
        </w:rPr>
        <w:t xml:space="preserve">ФОРМИРОВАНИЕ Перечней химической продукции, рекомендуемой к запрещению и ограничению обращения на территории Республики Беларусь, проводилось В СООТВЕТСТВИИ с Регламентом (ЕС) № 649/2012 об экспорте и импорте опасных химических веществ (приложение I). </w:t>
      </w:r>
    </w:p>
    <w:p w14:paraId="69C02E36" w14:textId="77777777" w:rsidR="006B1EBA" w:rsidRPr="006B1EBA" w:rsidRDefault="006B1EBA" w:rsidP="00575C1D">
      <w:pPr>
        <w:spacing w:after="0" w:line="240" w:lineRule="auto"/>
        <w:ind w:firstLine="720"/>
        <w:jc w:val="both"/>
        <w:rPr>
          <w:rFonts w:ascii="Verdana" w:hAnsi="Verdana"/>
          <w:sz w:val="24"/>
          <w:lang w:val="ru-RU"/>
        </w:rPr>
      </w:pPr>
      <w:r w:rsidRPr="006B1EBA">
        <w:rPr>
          <w:rFonts w:ascii="Verdana" w:hAnsi="Verdana"/>
          <w:sz w:val="24"/>
          <w:lang w:val="ru-RU"/>
        </w:rPr>
        <w:t>В созданный Перечень химических веществ, рекомендуемых к запрещению обращения на территории Республики Беларусь, НЕ ВКЛЮЧЕНЫ стойкие органические загрязнители, перечисленные в Приложениях А и В</w:t>
      </w:r>
      <w:r w:rsidR="00575C1D">
        <w:rPr>
          <w:rFonts w:ascii="Verdana" w:hAnsi="Verdana"/>
          <w:sz w:val="24"/>
          <w:lang w:val="ru-RU"/>
        </w:rPr>
        <w:t xml:space="preserve"> </w:t>
      </w:r>
      <w:r w:rsidRPr="006B1EBA">
        <w:rPr>
          <w:rFonts w:ascii="Verdana" w:hAnsi="Verdana"/>
          <w:sz w:val="24"/>
          <w:lang w:val="ru-RU"/>
        </w:rPr>
        <w:t>к Стокгольмской Конвенции о стойких органических загрязнителях (Приложение V Регламента (ЕС) № 649/2012), поскольку в Республике Беларусь в отношении данных химических веществ осуществляется эффективное регулирование и известны опасные для здоровья свойства.</w:t>
      </w:r>
    </w:p>
    <w:p w14:paraId="0CB9B4CD" w14:textId="77777777" w:rsidR="006B1EBA" w:rsidRPr="006B1EBA" w:rsidRDefault="006B1EBA" w:rsidP="00575C1D">
      <w:pPr>
        <w:spacing w:after="0" w:line="240" w:lineRule="auto"/>
        <w:ind w:firstLine="720"/>
        <w:jc w:val="both"/>
        <w:rPr>
          <w:rFonts w:ascii="Verdana" w:hAnsi="Verdana"/>
          <w:sz w:val="24"/>
          <w:lang w:val="ru-RU"/>
        </w:rPr>
      </w:pPr>
      <w:r w:rsidRPr="006B1EBA">
        <w:rPr>
          <w:rFonts w:ascii="Verdana" w:hAnsi="Verdana"/>
          <w:sz w:val="24"/>
          <w:lang w:val="ru-RU"/>
        </w:rPr>
        <w:t>К каждому Перечню химических веществ ПРИЛАГАЕТСЯ коллекция электронных файлов, содержащая сведения об опасных свойствах для здоровья населения химической продукции, имеющей обращение на территории Республики Беларусь.</w:t>
      </w:r>
    </w:p>
    <w:p w14:paraId="4B59C529" w14:textId="77777777" w:rsidR="006B1EBA" w:rsidRPr="006B1EBA" w:rsidRDefault="006B1EBA" w:rsidP="00575C1D">
      <w:pPr>
        <w:spacing w:after="0" w:line="240" w:lineRule="auto"/>
        <w:ind w:firstLine="720"/>
        <w:jc w:val="both"/>
        <w:rPr>
          <w:rFonts w:ascii="Verdana" w:hAnsi="Verdana"/>
          <w:sz w:val="24"/>
          <w:lang w:val="ru-RU"/>
        </w:rPr>
      </w:pPr>
      <w:r w:rsidRPr="006B1EBA">
        <w:rPr>
          <w:rFonts w:ascii="Verdana" w:hAnsi="Verdana"/>
          <w:sz w:val="24"/>
          <w:lang w:val="ru-RU"/>
        </w:rPr>
        <w:t xml:space="preserve">Перечни химических веществ РАЗМЕЩЕНЫ на сайте www.chemsafety.rspch.by в открытом доступе. </w:t>
      </w:r>
    </w:p>
    <w:p w14:paraId="4DED8192" w14:textId="77777777" w:rsidR="006B1EBA" w:rsidRPr="006B1EBA" w:rsidRDefault="006B1EBA" w:rsidP="00575C1D">
      <w:pPr>
        <w:spacing w:after="0" w:line="240" w:lineRule="auto"/>
        <w:ind w:firstLine="720"/>
        <w:jc w:val="both"/>
        <w:rPr>
          <w:rFonts w:ascii="Verdana" w:hAnsi="Verdana"/>
          <w:sz w:val="24"/>
          <w:lang w:val="ru-RU"/>
        </w:rPr>
      </w:pPr>
      <w:r w:rsidRPr="006B1EBA">
        <w:rPr>
          <w:rFonts w:ascii="Verdana" w:hAnsi="Verdana"/>
          <w:sz w:val="24"/>
          <w:lang w:val="ru-RU"/>
        </w:rPr>
        <w:t>Сведения об опасных свойствах для здоровья ПРЕДОСТАВЛЯЮТСЯ ПО ЗАПРОСУ ОТ ЗАИНТЕРЕСОВАННЫХ (РАЗОВОЕ ОБРАЩЕНИЕ).</w:t>
      </w:r>
    </w:p>
    <w:p w14:paraId="2B90A96A" w14:textId="77777777" w:rsidR="006B1EBA" w:rsidRPr="006B1EBA" w:rsidRDefault="006B1EBA" w:rsidP="00575C1D">
      <w:pPr>
        <w:spacing w:after="0" w:line="240" w:lineRule="auto"/>
        <w:ind w:firstLine="720"/>
        <w:jc w:val="both"/>
        <w:rPr>
          <w:rFonts w:ascii="Verdana" w:hAnsi="Verdana"/>
          <w:sz w:val="24"/>
          <w:lang w:val="ru-RU"/>
        </w:rPr>
      </w:pPr>
      <w:r w:rsidRPr="006B1EBA">
        <w:rPr>
          <w:rFonts w:ascii="Verdana" w:hAnsi="Verdana"/>
          <w:sz w:val="24"/>
          <w:lang w:val="ru-RU"/>
        </w:rPr>
        <w:t>Информационная база данных ЯВЛЯЕТСЯ инструментом для усиления контроля за гигиенической безопасностью химической продукции и повышения информированности населения об опасных для здоровья свойств химической продукции.</w:t>
      </w:r>
    </w:p>
    <w:p w14:paraId="67C00625" w14:textId="77777777" w:rsidR="006B1EBA" w:rsidRPr="006B1EBA" w:rsidRDefault="006B1EBA" w:rsidP="00575C1D">
      <w:pPr>
        <w:spacing w:after="0" w:line="240" w:lineRule="auto"/>
        <w:ind w:firstLine="720"/>
        <w:jc w:val="both"/>
        <w:rPr>
          <w:rFonts w:ascii="Verdana" w:hAnsi="Verdana"/>
          <w:sz w:val="24"/>
          <w:lang w:val="ru-RU"/>
        </w:rPr>
      </w:pPr>
      <w:r w:rsidRPr="006B1EBA">
        <w:rPr>
          <w:rFonts w:ascii="Verdana" w:hAnsi="Verdana"/>
          <w:sz w:val="24"/>
          <w:lang w:val="ru-RU"/>
        </w:rPr>
        <w:t>Разработанные перечни химических веществ и информация об опасных свойствах химической продукции, имеющей обращение на территории Республики Беларусь, БУДУТ ПОЛОЖЕНЫ в основу формирования национальной части Реестра химических веществ и смесей Евразийского экономического союза, во исполнение требований технического регламента Евразийского экономического союза «О безопасности химической продукции» (ТР ЕАЭС 041/2017), утвержденного Решением Совета Евразийской экономической комиссии от 3 марта 2017 года № 19.</w:t>
      </w:r>
    </w:p>
    <w:p w14:paraId="4CB8B3F3" w14:textId="77777777" w:rsidR="006B1EBA" w:rsidRPr="006B1EBA" w:rsidRDefault="006B1EBA" w:rsidP="006B1EBA">
      <w:pPr>
        <w:jc w:val="both"/>
        <w:rPr>
          <w:rFonts w:ascii="Verdana" w:hAnsi="Verdana"/>
          <w:b/>
          <w:bCs/>
          <w:sz w:val="24"/>
          <w:lang w:val="ru-RU"/>
        </w:rPr>
      </w:pPr>
    </w:p>
    <w:p w14:paraId="64DC4A71" w14:textId="5CDCCDF0" w:rsidR="006B1EBA" w:rsidRPr="00575C1D" w:rsidRDefault="00CF7AEE" w:rsidP="00593309">
      <w:pPr>
        <w:pStyle w:val="2"/>
        <w:rPr>
          <w:rFonts w:ascii="Verdana" w:hAnsi="Verdana"/>
          <w:bCs/>
          <w:color w:val="385623" w:themeColor="accent6" w:themeShade="80"/>
          <w:sz w:val="24"/>
          <w:lang w:val="ru-RU"/>
        </w:rPr>
      </w:pPr>
      <w:bookmarkStart w:id="46" w:name="_Toc122592744"/>
      <w:r>
        <w:rPr>
          <w:rFonts w:ascii="Verdana" w:hAnsi="Verdana"/>
          <w:bCs/>
          <w:color w:val="385623" w:themeColor="accent6" w:themeShade="80"/>
          <w:sz w:val="24"/>
          <w:lang w:val="ru-RU"/>
        </w:rPr>
        <w:t>6</w:t>
      </w:r>
      <w:r w:rsidR="006B1EBA" w:rsidRPr="00575C1D">
        <w:rPr>
          <w:rFonts w:ascii="Verdana" w:hAnsi="Verdana"/>
          <w:bCs/>
          <w:color w:val="385623" w:themeColor="accent6" w:themeShade="80"/>
          <w:sz w:val="24"/>
          <w:lang w:val="ru-RU"/>
        </w:rPr>
        <w:t>.</w:t>
      </w:r>
      <w:r w:rsidR="00593309">
        <w:rPr>
          <w:rFonts w:ascii="Verdana" w:hAnsi="Verdana"/>
          <w:bCs/>
          <w:color w:val="385623" w:themeColor="accent6" w:themeShade="80"/>
          <w:sz w:val="24"/>
          <w:lang w:val="ru-RU"/>
        </w:rPr>
        <w:t>5</w:t>
      </w:r>
      <w:r w:rsidR="006B1EBA" w:rsidRPr="00575C1D">
        <w:rPr>
          <w:rFonts w:ascii="Verdana" w:hAnsi="Verdana"/>
          <w:bCs/>
          <w:color w:val="385623" w:themeColor="accent6" w:themeShade="80"/>
          <w:sz w:val="24"/>
          <w:lang w:val="ru-RU"/>
        </w:rPr>
        <w:t xml:space="preserve"> Доступ к международной литературе</w:t>
      </w:r>
      <w:bookmarkEnd w:id="46"/>
    </w:p>
    <w:p w14:paraId="7220B0BB" w14:textId="77777777" w:rsidR="006B1EBA" w:rsidRPr="006B1EBA" w:rsidRDefault="006B1EBA" w:rsidP="006B1EBA">
      <w:pPr>
        <w:jc w:val="both"/>
        <w:rPr>
          <w:rFonts w:ascii="Verdana" w:hAnsi="Verdana"/>
          <w:sz w:val="24"/>
          <w:lang w:val="ru-RU"/>
        </w:rPr>
      </w:pPr>
      <w:r w:rsidRPr="006B1EBA">
        <w:rPr>
          <w:rFonts w:ascii="Verdana" w:hAnsi="Verdana"/>
          <w:sz w:val="24"/>
          <w:lang w:val="ru-RU"/>
        </w:rPr>
        <w:t>В подразделе (таблица 8.</w:t>
      </w:r>
      <w:r w:rsidR="00575C1D">
        <w:rPr>
          <w:rFonts w:ascii="Verdana" w:hAnsi="Verdana"/>
          <w:sz w:val="24"/>
          <w:lang w:val="ru-RU"/>
        </w:rPr>
        <w:t>В</w:t>
      </w:r>
      <w:r w:rsidRPr="006B1EBA">
        <w:rPr>
          <w:rFonts w:ascii="Verdana" w:hAnsi="Verdana"/>
          <w:sz w:val="24"/>
          <w:lang w:val="ru-RU"/>
        </w:rPr>
        <w:t>) содержится информация о возможности доступа к международным базам данных для поиска необходимой информации заинтересованным</w:t>
      </w:r>
    </w:p>
    <w:p w14:paraId="6B28F469" w14:textId="645359E9" w:rsidR="006B1EBA" w:rsidRPr="00575C1D" w:rsidRDefault="006B1EBA" w:rsidP="00575C1D">
      <w:pPr>
        <w:spacing w:after="0"/>
        <w:jc w:val="both"/>
        <w:rPr>
          <w:rFonts w:ascii="Verdana" w:hAnsi="Verdana"/>
          <w:bCs/>
          <w:i/>
          <w:color w:val="385623" w:themeColor="accent6" w:themeShade="80"/>
          <w:sz w:val="24"/>
          <w:lang w:val="ru-RU"/>
        </w:rPr>
      </w:pPr>
      <w:r w:rsidRPr="00575C1D">
        <w:rPr>
          <w:rFonts w:ascii="Verdana" w:hAnsi="Verdana"/>
          <w:bCs/>
          <w:color w:val="385623" w:themeColor="accent6" w:themeShade="80"/>
          <w:sz w:val="24"/>
          <w:lang w:val="ru-RU"/>
        </w:rPr>
        <w:t xml:space="preserve">Таблица </w:t>
      </w:r>
      <w:r w:rsidR="007174C9">
        <w:rPr>
          <w:rFonts w:ascii="Verdana" w:hAnsi="Verdana"/>
          <w:bCs/>
          <w:color w:val="385623" w:themeColor="accent6" w:themeShade="80"/>
          <w:sz w:val="24"/>
          <w:lang w:val="ru-RU"/>
        </w:rPr>
        <w:t>7</w:t>
      </w:r>
      <w:r w:rsidRPr="00575C1D">
        <w:rPr>
          <w:rFonts w:ascii="Verdana" w:hAnsi="Verdana"/>
          <w:bCs/>
          <w:color w:val="385623" w:themeColor="accent6" w:themeShade="80"/>
          <w:sz w:val="24"/>
          <w:lang w:val="ru-RU"/>
        </w:rPr>
        <w:t>.</w:t>
      </w:r>
      <w:r w:rsidR="00575C1D" w:rsidRPr="00575C1D">
        <w:rPr>
          <w:rFonts w:ascii="Verdana" w:hAnsi="Verdana"/>
          <w:bCs/>
          <w:color w:val="385623" w:themeColor="accent6" w:themeShade="80"/>
          <w:sz w:val="24"/>
          <w:lang w:val="ru-RU"/>
        </w:rPr>
        <w:t>В</w:t>
      </w:r>
      <w:r w:rsidRPr="00575C1D">
        <w:rPr>
          <w:rFonts w:ascii="Verdana" w:hAnsi="Verdana"/>
          <w:bCs/>
          <w:color w:val="385623" w:themeColor="accent6" w:themeShade="80"/>
          <w:sz w:val="24"/>
          <w:lang w:val="ru-RU"/>
        </w:rPr>
        <w:t xml:space="preserve"> – Наличие и доступность международной литературы*</w:t>
      </w:r>
    </w:p>
    <w:tbl>
      <w:tblPr>
        <w:tblW w:w="10206" w:type="dxa"/>
        <w:tblInd w:w="-5" w:type="dxa"/>
        <w:tblLayout w:type="fixed"/>
        <w:tblCellMar>
          <w:left w:w="10" w:type="dxa"/>
          <w:right w:w="10" w:type="dxa"/>
        </w:tblCellMar>
        <w:tblLook w:val="0000" w:firstRow="0" w:lastRow="0" w:firstColumn="0" w:lastColumn="0" w:noHBand="0" w:noVBand="0"/>
      </w:tblPr>
      <w:tblGrid>
        <w:gridCol w:w="3686"/>
        <w:gridCol w:w="2551"/>
        <w:gridCol w:w="1701"/>
        <w:gridCol w:w="2268"/>
      </w:tblGrid>
      <w:tr w:rsidR="006B1EBA" w:rsidRPr="006B1EBA" w14:paraId="57EFD4C3" w14:textId="77777777" w:rsidTr="00575C1D">
        <w:trPr>
          <w:tblHeader/>
        </w:trPr>
        <w:tc>
          <w:tcPr>
            <w:tcW w:w="3686" w:type="dxa"/>
            <w:tcBorders>
              <w:top w:val="single" w:sz="4" w:space="0" w:color="00000A"/>
              <w:left w:val="single" w:sz="4" w:space="0" w:color="00000A"/>
              <w:bottom w:val="double" w:sz="2" w:space="0" w:color="00000A"/>
              <w:right w:val="single" w:sz="4" w:space="0" w:color="00000A"/>
            </w:tcBorders>
            <w:shd w:val="clear" w:color="auto" w:fill="auto"/>
            <w:tcMar>
              <w:top w:w="0" w:type="dxa"/>
              <w:left w:w="108" w:type="dxa"/>
              <w:bottom w:w="0" w:type="dxa"/>
              <w:right w:w="108" w:type="dxa"/>
            </w:tcMar>
          </w:tcPr>
          <w:p w14:paraId="1D35515D" w14:textId="77777777" w:rsidR="006B1EBA" w:rsidRPr="006B1EBA" w:rsidRDefault="006B1EBA" w:rsidP="00575C1D">
            <w:pPr>
              <w:spacing w:after="0" w:line="240" w:lineRule="auto"/>
              <w:jc w:val="both"/>
              <w:rPr>
                <w:rFonts w:ascii="Verdana" w:hAnsi="Verdana"/>
                <w:bCs/>
                <w:sz w:val="24"/>
                <w:lang w:val="ru-RU"/>
              </w:rPr>
            </w:pPr>
            <w:r w:rsidRPr="006B1EBA">
              <w:rPr>
                <w:rFonts w:ascii="Verdana" w:hAnsi="Verdana"/>
                <w:bCs/>
                <w:sz w:val="24"/>
                <w:lang w:val="ru-RU"/>
              </w:rPr>
              <w:t>Источник информации</w:t>
            </w:r>
          </w:p>
        </w:tc>
        <w:tc>
          <w:tcPr>
            <w:tcW w:w="2551" w:type="dxa"/>
            <w:tcBorders>
              <w:top w:val="single" w:sz="4" w:space="0" w:color="00000A"/>
              <w:left w:val="single" w:sz="4" w:space="0" w:color="00000A"/>
              <w:bottom w:val="double" w:sz="2" w:space="0" w:color="00000A"/>
              <w:right w:val="single" w:sz="4" w:space="0" w:color="00000A"/>
            </w:tcBorders>
            <w:shd w:val="clear" w:color="auto" w:fill="auto"/>
            <w:tcMar>
              <w:top w:w="0" w:type="dxa"/>
              <w:left w:w="108" w:type="dxa"/>
              <w:bottom w:w="0" w:type="dxa"/>
              <w:right w:w="108" w:type="dxa"/>
            </w:tcMar>
          </w:tcPr>
          <w:p w14:paraId="217F21F2" w14:textId="77777777" w:rsidR="006B1EBA" w:rsidRPr="006B1EBA" w:rsidRDefault="006B1EBA" w:rsidP="00575C1D">
            <w:pPr>
              <w:spacing w:after="0" w:line="240" w:lineRule="auto"/>
              <w:jc w:val="both"/>
              <w:rPr>
                <w:rFonts w:ascii="Verdana" w:hAnsi="Verdana"/>
                <w:bCs/>
                <w:sz w:val="24"/>
                <w:lang w:val="ru-RU"/>
              </w:rPr>
            </w:pPr>
            <w:r w:rsidRPr="006B1EBA">
              <w:rPr>
                <w:rFonts w:ascii="Verdana" w:hAnsi="Verdana"/>
                <w:bCs/>
                <w:sz w:val="24"/>
                <w:lang w:val="ru-RU"/>
              </w:rPr>
              <w:t>Местонахождение</w:t>
            </w:r>
          </w:p>
        </w:tc>
        <w:tc>
          <w:tcPr>
            <w:tcW w:w="1701" w:type="dxa"/>
            <w:tcBorders>
              <w:top w:val="single" w:sz="4" w:space="0" w:color="00000A"/>
              <w:left w:val="single" w:sz="4" w:space="0" w:color="00000A"/>
              <w:bottom w:val="double" w:sz="2" w:space="0" w:color="00000A"/>
              <w:right w:val="single" w:sz="4" w:space="0" w:color="00000A"/>
            </w:tcBorders>
            <w:shd w:val="clear" w:color="auto" w:fill="auto"/>
            <w:tcMar>
              <w:top w:w="0" w:type="dxa"/>
              <w:left w:w="108" w:type="dxa"/>
              <w:bottom w:w="0" w:type="dxa"/>
              <w:right w:w="108" w:type="dxa"/>
            </w:tcMar>
          </w:tcPr>
          <w:p w14:paraId="25460D7E" w14:textId="77777777" w:rsidR="006B1EBA" w:rsidRPr="006B1EBA" w:rsidRDefault="006B1EBA" w:rsidP="00575C1D">
            <w:pPr>
              <w:spacing w:after="0" w:line="240" w:lineRule="auto"/>
              <w:jc w:val="both"/>
              <w:rPr>
                <w:rFonts w:ascii="Verdana" w:hAnsi="Verdana"/>
                <w:bCs/>
                <w:sz w:val="24"/>
                <w:lang w:val="ru-RU"/>
              </w:rPr>
            </w:pPr>
            <w:r w:rsidRPr="006B1EBA">
              <w:rPr>
                <w:rFonts w:ascii="Verdana" w:hAnsi="Verdana"/>
                <w:bCs/>
                <w:sz w:val="24"/>
                <w:lang w:val="ru-RU"/>
              </w:rPr>
              <w:t>Кто имеет доступ?</w:t>
            </w:r>
          </w:p>
        </w:tc>
        <w:tc>
          <w:tcPr>
            <w:tcW w:w="2268" w:type="dxa"/>
            <w:tcBorders>
              <w:top w:val="single" w:sz="4" w:space="0" w:color="00000A"/>
              <w:left w:val="single" w:sz="4" w:space="0" w:color="00000A"/>
              <w:bottom w:val="double" w:sz="2" w:space="0" w:color="00000A"/>
              <w:right w:val="single" w:sz="4" w:space="0" w:color="00000A"/>
            </w:tcBorders>
            <w:shd w:val="clear" w:color="auto" w:fill="auto"/>
            <w:tcMar>
              <w:top w:w="0" w:type="dxa"/>
              <w:left w:w="108" w:type="dxa"/>
              <w:bottom w:w="0" w:type="dxa"/>
              <w:right w:w="108" w:type="dxa"/>
            </w:tcMar>
          </w:tcPr>
          <w:p w14:paraId="0B8066AE" w14:textId="77777777" w:rsidR="006B1EBA" w:rsidRPr="006B1EBA" w:rsidRDefault="006B1EBA" w:rsidP="00575C1D">
            <w:pPr>
              <w:spacing w:after="0" w:line="240" w:lineRule="auto"/>
              <w:jc w:val="both"/>
              <w:rPr>
                <w:rFonts w:ascii="Verdana" w:hAnsi="Verdana"/>
                <w:bCs/>
                <w:sz w:val="24"/>
                <w:lang w:val="ru-RU"/>
              </w:rPr>
            </w:pPr>
            <w:r w:rsidRPr="006B1EBA">
              <w:rPr>
                <w:rFonts w:ascii="Verdana" w:hAnsi="Verdana"/>
                <w:bCs/>
                <w:sz w:val="24"/>
                <w:lang w:val="ru-RU"/>
              </w:rPr>
              <w:t>Как получить доступ?</w:t>
            </w:r>
          </w:p>
        </w:tc>
      </w:tr>
      <w:tr w:rsidR="006B1EBA" w:rsidRPr="006B1EBA" w14:paraId="47DBD759" w14:textId="77777777" w:rsidTr="00575C1D">
        <w:tc>
          <w:tcPr>
            <w:tcW w:w="3686" w:type="dxa"/>
            <w:tcBorders>
              <w:top w:val="double" w:sz="2"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6C2157B"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ru-RU"/>
              </w:rPr>
              <w:t>Сайт Роттердамской конвенции о процедуре предварительного обоснованного согласия в отношении отдельных опасных химических веществ и пестицидов в международной торговле</w:t>
            </w:r>
          </w:p>
        </w:tc>
        <w:tc>
          <w:tcPr>
            <w:tcW w:w="2551" w:type="dxa"/>
            <w:tcBorders>
              <w:top w:val="double" w:sz="2"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EBEE4F3"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ru-RU"/>
              </w:rPr>
              <w:t>Интернет-сайт</w:t>
            </w:r>
          </w:p>
          <w:p w14:paraId="7C62333D" w14:textId="77777777" w:rsidR="006B1EBA" w:rsidRPr="006B1EBA" w:rsidRDefault="00F46DAA" w:rsidP="00575C1D">
            <w:pPr>
              <w:spacing w:after="0" w:line="240" w:lineRule="auto"/>
              <w:jc w:val="both"/>
              <w:rPr>
                <w:rFonts w:ascii="Verdana" w:hAnsi="Verdana"/>
                <w:sz w:val="24"/>
                <w:lang w:val="ru-RU"/>
              </w:rPr>
            </w:pPr>
            <w:hyperlink r:id="rId112" w:history="1">
              <w:r w:rsidR="00575C1D" w:rsidRPr="000A6CDC">
                <w:rPr>
                  <w:rStyle w:val="a7"/>
                  <w:rFonts w:ascii="Verdana" w:hAnsi="Verdana"/>
                  <w:sz w:val="24"/>
                  <w:lang w:val="ru-RU"/>
                </w:rPr>
                <w:t>http://www.pic.int</w:t>
              </w:r>
            </w:hyperlink>
            <w:r w:rsidR="00575C1D">
              <w:rPr>
                <w:rFonts w:ascii="Verdana" w:hAnsi="Verdana"/>
                <w:sz w:val="24"/>
                <w:lang w:val="ru-RU"/>
              </w:rPr>
              <w:t xml:space="preserve"> </w:t>
            </w:r>
          </w:p>
        </w:tc>
        <w:tc>
          <w:tcPr>
            <w:tcW w:w="1701" w:type="dxa"/>
            <w:tcBorders>
              <w:top w:val="double" w:sz="2"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E5499D4"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ru-RU"/>
              </w:rPr>
              <w:t>Доступ свободный</w:t>
            </w:r>
          </w:p>
        </w:tc>
        <w:tc>
          <w:tcPr>
            <w:tcW w:w="2268" w:type="dxa"/>
            <w:tcBorders>
              <w:top w:val="double" w:sz="2"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E9E3ECB"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kk-KZ"/>
              </w:rPr>
              <w:t>На официальном сайте</w:t>
            </w:r>
          </w:p>
        </w:tc>
      </w:tr>
      <w:tr w:rsidR="006B1EBA" w:rsidRPr="006B1EBA" w14:paraId="7CA20C08" w14:textId="77777777" w:rsidTr="00575C1D">
        <w:trPr>
          <w:trHeight w:val="1414"/>
        </w:trPr>
        <w:tc>
          <w:tcPr>
            <w:tcW w:w="3686" w:type="dxa"/>
            <w:tcBorders>
              <w:top w:val="double" w:sz="2"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7E156DC"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ru-RU"/>
              </w:rPr>
              <w:t>Сайт Базельской конвенции о контроле за трансграничной перевозкой опасных отходов и их удалением</w:t>
            </w:r>
          </w:p>
        </w:tc>
        <w:tc>
          <w:tcPr>
            <w:tcW w:w="2551" w:type="dxa"/>
            <w:tcBorders>
              <w:top w:val="double" w:sz="2"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ACE147A" w14:textId="77777777" w:rsidR="006B1EBA" w:rsidRPr="00FA553D" w:rsidRDefault="006B1EBA" w:rsidP="00575C1D">
            <w:pPr>
              <w:spacing w:after="0" w:line="240" w:lineRule="auto"/>
              <w:jc w:val="both"/>
              <w:rPr>
                <w:rFonts w:ascii="Verdana" w:hAnsi="Verdana"/>
                <w:sz w:val="24"/>
              </w:rPr>
            </w:pPr>
            <w:r w:rsidRPr="006B1EBA">
              <w:rPr>
                <w:rFonts w:ascii="Verdana" w:hAnsi="Verdana"/>
                <w:sz w:val="24"/>
                <w:lang w:val="ru-RU"/>
              </w:rPr>
              <w:t>Интернет</w:t>
            </w:r>
            <w:r w:rsidRPr="00FA553D">
              <w:rPr>
                <w:rFonts w:ascii="Verdana" w:hAnsi="Verdana"/>
                <w:sz w:val="24"/>
              </w:rPr>
              <w:t>-</w:t>
            </w:r>
            <w:r w:rsidRPr="006B1EBA">
              <w:rPr>
                <w:rFonts w:ascii="Verdana" w:hAnsi="Verdana"/>
                <w:sz w:val="24"/>
                <w:lang w:val="ru-RU"/>
              </w:rPr>
              <w:t>сайт</w:t>
            </w:r>
          </w:p>
          <w:p w14:paraId="4EF4955D" w14:textId="77777777" w:rsidR="006B1EBA" w:rsidRPr="00FA553D" w:rsidRDefault="00F46DAA" w:rsidP="00575C1D">
            <w:pPr>
              <w:spacing w:after="0" w:line="240" w:lineRule="auto"/>
              <w:jc w:val="both"/>
              <w:rPr>
                <w:rFonts w:ascii="Verdana" w:hAnsi="Verdana"/>
                <w:sz w:val="24"/>
              </w:rPr>
            </w:pPr>
            <w:hyperlink w:history="1">
              <w:r w:rsidR="00575C1D" w:rsidRPr="00FA553D">
                <w:rPr>
                  <w:rStyle w:val="a7"/>
                  <w:rFonts w:ascii="Verdana" w:hAnsi="Verdana"/>
                  <w:sz w:val="24"/>
                </w:rPr>
                <w:t>http://www.basel. int</w:t>
              </w:r>
            </w:hyperlink>
            <w:r w:rsidR="00575C1D" w:rsidRPr="00FA553D">
              <w:rPr>
                <w:rFonts w:ascii="Verdana" w:hAnsi="Verdana"/>
                <w:sz w:val="24"/>
              </w:rPr>
              <w:t xml:space="preserve"> </w:t>
            </w:r>
          </w:p>
        </w:tc>
        <w:tc>
          <w:tcPr>
            <w:tcW w:w="1701" w:type="dxa"/>
            <w:tcBorders>
              <w:top w:val="double" w:sz="2"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12F32B"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ru-RU"/>
              </w:rPr>
              <w:t>Доступ свободный</w:t>
            </w:r>
          </w:p>
        </w:tc>
        <w:tc>
          <w:tcPr>
            <w:tcW w:w="2268" w:type="dxa"/>
            <w:tcBorders>
              <w:top w:val="double" w:sz="2"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A077F0E"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kk-KZ"/>
              </w:rPr>
              <w:t>На официальном сайте</w:t>
            </w:r>
          </w:p>
        </w:tc>
      </w:tr>
      <w:tr w:rsidR="006B1EBA" w:rsidRPr="006B1EBA" w14:paraId="51BA10FB" w14:textId="77777777" w:rsidTr="00575C1D">
        <w:tc>
          <w:tcPr>
            <w:tcW w:w="3686" w:type="dxa"/>
            <w:tcBorders>
              <w:top w:val="double" w:sz="2"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FB487D7"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ru-RU"/>
              </w:rPr>
              <w:t>Сайт Стокгольмской конвенции о стойких органических загрязнителях</w:t>
            </w:r>
          </w:p>
        </w:tc>
        <w:tc>
          <w:tcPr>
            <w:tcW w:w="2551" w:type="dxa"/>
            <w:tcBorders>
              <w:top w:val="double" w:sz="2"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BCC2389"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ru-RU"/>
              </w:rPr>
              <w:t>Интернет-сайт</w:t>
            </w:r>
          </w:p>
          <w:p w14:paraId="617C3647" w14:textId="77777777" w:rsidR="006B1EBA" w:rsidRPr="006B1EBA" w:rsidRDefault="00F46DAA" w:rsidP="00575C1D">
            <w:pPr>
              <w:spacing w:after="0" w:line="240" w:lineRule="auto"/>
              <w:jc w:val="both"/>
              <w:rPr>
                <w:rFonts w:ascii="Verdana" w:hAnsi="Verdana"/>
                <w:sz w:val="24"/>
                <w:lang w:val="ru-RU"/>
              </w:rPr>
            </w:pPr>
            <w:hyperlink r:id="rId113" w:history="1">
              <w:r w:rsidR="00575C1D" w:rsidRPr="000A6CDC">
                <w:rPr>
                  <w:rStyle w:val="a7"/>
                  <w:rFonts w:ascii="Verdana" w:hAnsi="Verdana"/>
                  <w:sz w:val="24"/>
                  <w:lang w:val="ru-RU"/>
                </w:rPr>
                <w:t>www.pops.int</w:t>
              </w:r>
            </w:hyperlink>
            <w:r w:rsidR="00575C1D">
              <w:rPr>
                <w:rFonts w:ascii="Verdana" w:hAnsi="Verdana"/>
                <w:sz w:val="24"/>
                <w:lang w:val="ru-RU"/>
              </w:rPr>
              <w:t xml:space="preserve"> </w:t>
            </w:r>
          </w:p>
        </w:tc>
        <w:tc>
          <w:tcPr>
            <w:tcW w:w="1701" w:type="dxa"/>
            <w:tcBorders>
              <w:top w:val="double" w:sz="2"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53B3734"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ru-RU"/>
              </w:rPr>
              <w:t>Доступ свободный</w:t>
            </w:r>
          </w:p>
        </w:tc>
        <w:tc>
          <w:tcPr>
            <w:tcW w:w="2268" w:type="dxa"/>
            <w:tcBorders>
              <w:top w:val="double" w:sz="2"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BC1B7EE"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kk-KZ"/>
              </w:rPr>
              <w:t>На официальном сайте</w:t>
            </w:r>
          </w:p>
        </w:tc>
      </w:tr>
      <w:tr w:rsidR="006B1EBA" w:rsidRPr="006B1EBA" w14:paraId="733A5803" w14:textId="77777777" w:rsidTr="00575C1D">
        <w:tc>
          <w:tcPr>
            <w:tcW w:w="3686" w:type="dxa"/>
            <w:tcBorders>
              <w:top w:val="double" w:sz="2"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A2A6032"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ru-RU"/>
              </w:rPr>
              <w:t>Сайт Минаматской конвенции о ртути</w:t>
            </w:r>
          </w:p>
        </w:tc>
        <w:tc>
          <w:tcPr>
            <w:tcW w:w="2551" w:type="dxa"/>
            <w:tcBorders>
              <w:top w:val="double" w:sz="2"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6B95765"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ru-RU"/>
              </w:rPr>
              <w:t>Интернет-сайт</w:t>
            </w:r>
          </w:p>
          <w:p w14:paraId="3F5AB9D9" w14:textId="77777777" w:rsidR="006B1EBA" w:rsidRPr="006B1EBA" w:rsidRDefault="00F46DAA" w:rsidP="00575C1D">
            <w:pPr>
              <w:spacing w:after="0" w:line="240" w:lineRule="auto"/>
              <w:jc w:val="both"/>
              <w:rPr>
                <w:rFonts w:ascii="Verdana" w:hAnsi="Verdana"/>
                <w:sz w:val="24"/>
                <w:lang w:val="ru-RU"/>
              </w:rPr>
            </w:pPr>
            <w:hyperlink r:id="rId114" w:history="1">
              <w:r w:rsidR="00575C1D" w:rsidRPr="000A6CDC">
                <w:rPr>
                  <w:rStyle w:val="a7"/>
                  <w:rFonts w:ascii="Verdana" w:hAnsi="Verdana"/>
                  <w:sz w:val="24"/>
                  <w:lang w:val="ru-RU"/>
                </w:rPr>
                <w:t>http://www.mercuryconvention.org</w:t>
              </w:r>
            </w:hyperlink>
            <w:r w:rsidR="00575C1D">
              <w:rPr>
                <w:rFonts w:ascii="Verdana" w:hAnsi="Verdana"/>
                <w:sz w:val="24"/>
                <w:lang w:val="ru-RU"/>
              </w:rPr>
              <w:t xml:space="preserve"> </w:t>
            </w:r>
          </w:p>
        </w:tc>
        <w:tc>
          <w:tcPr>
            <w:tcW w:w="1701" w:type="dxa"/>
            <w:tcBorders>
              <w:top w:val="double" w:sz="2"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69892ED"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ru-RU"/>
              </w:rPr>
              <w:t>Доступ свободный</w:t>
            </w:r>
          </w:p>
        </w:tc>
        <w:tc>
          <w:tcPr>
            <w:tcW w:w="2268" w:type="dxa"/>
            <w:tcBorders>
              <w:top w:val="double" w:sz="2"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6494072"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kk-KZ"/>
              </w:rPr>
              <w:t>На официальном сайте</w:t>
            </w:r>
          </w:p>
        </w:tc>
      </w:tr>
      <w:tr w:rsidR="006B1EBA" w:rsidRPr="006B1EBA" w14:paraId="66CDC3C3" w14:textId="77777777" w:rsidTr="00575C1D">
        <w:tc>
          <w:tcPr>
            <w:tcW w:w="3686" w:type="dxa"/>
            <w:tcBorders>
              <w:top w:val="double" w:sz="2"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04F5C02" w14:textId="77777777" w:rsidR="006B1EBA" w:rsidRPr="006B1EBA" w:rsidRDefault="006B1EBA" w:rsidP="00575C1D">
            <w:pPr>
              <w:spacing w:after="0" w:line="240" w:lineRule="auto"/>
              <w:jc w:val="both"/>
              <w:rPr>
                <w:rFonts w:ascii="Verdana" w:hAnsi="Verdana"/>
                <w:sz w:val="24"/>
              </w:rPr>
            </w:pPr>
            <w:r w:rsidRPr="006B1EBA">
              <w:rPr>
                <w:rFonts w:ascii="Verdana" w:hAnsi="Verdana"/>
                <w:sz w:val="24"/>
                <w:lang w:val="ru-RU"/>
              </w:rPr>
              <w:t>Сайт</w:t>
            </w:r>
            <w:r w:rsidRPr="006B1EBA">
              <w:rPr>
                <w:rFonts w:ascii="Verdana" w:hAnsi="Verdana"/>
                <w:sz w:val="24"/>
              </w:rPr>
              <w:t xml:space="preserve"> The Strategic Approach to International Chemicals Management (SAICM) </w:t>
            </w:r>
          </w:p>
        </w:tc>
        <w:tc>
          <w:tcPr>
            <w:tcW w:w="2551" w:type="dxa"/>
            <w:tcBorders>
              <w:top w:val="double" w:sz="2"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F898861" w14:textId="77777777" w:rsidR="006B1EBA" w:rsidRPr="006B1EBA" w:rsidRDefault="006B1EBA" w:rsidP="00575C1D">
            <w:pPr>
              <w:spacing w:after="0" w:line="240" w:lineRule="auto"/>
              <w:jc w:val="both"/>
              <w:rPr>
                <w:rFonts w:ascii="Verdana" w:hAnsi="Verdana"/>
                <w:sz w:val="24"/>
              </w:rPr>
            </w:pPr>
            <w:r w:rsidRPr="006B1EBA">
              <w:rPr>
                <w:rFonts w:ascii="Verdana" w:hAnsi="Verdana"/>
                <w:sz w:val="24"/>
                <w:lang w:val="ru-RU"/>
              </w:rPr>
              <w:t>Интернет</w:t>
            </w:r>
            <w:r w:rsidRPr="006B1EBA">
              <w:rPr>
                <w:rFonts w:ascii="Verdana" w:hAnsi="Verdana"/>
                <w:sz w:val="24"/>
              </w:rPr>
              <w:t>-</w:t>
            </w:r>
            <w:r w:rsidRPr="006B1EBA">
              <w:rPr>
                <w:rFonts w:ascii="Verdana" w:hAnsi="Verdana"/>
                <w:sz w:val="24"/>
                <w:lang w:val="ru-RU"/>
              </w:rPr>
              <w:t>сайт</w:t>
            </w:r>
          </w:p>
          <w:p w14:paraId="7A41A7EF" w14:textId="77777777" w:rsidR="006B1EBA" w:rsidRPr="00FA553D" w:rsidRDefault="00F46DAA" w:rsidP="00575C1D">
            <w:pPr>
              <w:spacing w:after="0" w:line="240" w:lineRule="auto"/>
              <w:jc w:val="both"/>
              <w:rPr>
                <w:rFonts w:ascii="Verdana" w:hAnsi="Verdana"/>
                <w:sz w:val="24"/>
              </w:rPr>
            </w:pPr>
            <w:hyperlink r:id="rId115" w:history="1">
              <w:r w:rsidR="00575C1D" w:rsidRPr="000A6CDC">
                <w:rPr>
                  <w:rStyle w:val="a7"/>
                  <w:rFonts w:ascii="Verdana" w:hAnsi="Verdana"/>
                  <w:sz w:val="24"/>
                </w:rPr>
                <w:t>http://www.saicm.org</w:t>
              </w:r>
            </w:hyperlink>
            <w:r w:rsidR="00575C1D" w:rsidRPr="00FA553D">
              <w:rPr>
                <w:rFonts w:ascii="Verdana" w:hAnsi="Verdana"/>
                <w:sz w:val="24"/>
              </w:rPr>
              <w:t xml:space="preserve"> </w:t>
            </w:r>
          </w:p>
        </w:tc>
        <w:tc>
          <w:tcPr>
            <w:tcW w:w="1701" w:type="dxa"/>
            <w:tcBorders>
              <w:top w:val="double" w:sz="2"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3D46C97"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ru-RU"/>
              </w:rPr>
              <w:t>Доступ свободный</w:t>
            </w:r>
          </w:p>
        </w:tc>
        <w:tc>
          <w:tcPr>
            <w:tcW w:w="2268" w:type="dxa"/>
            <w:tcBorders>
              <w:top w:val="double" w:sz="2"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756C4EE"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kk-KZ"/>
              </w:rPr>
              <w:t>На официальном сайте</w:t>
            </w:r>
          </w:p>
        </w:tc>
      </w:tr>
      <w:tr w:rsidR="006B1EBA" w:rsidRPr="006B1EBA" w14:paraId="0DA90FCE" w14:textId="77777777" w:rsidTr="00575C1D">
        <w:tc>
          <w:tcPr>
            <w:tcW w:w="3686" w:type="dxa"/>
            <w:tcBorders>
              <w:top w:val="double" w:sz="2"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EDBFFDB"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ru-RU"/>
              </w:rPr>
              <w:t>Документы ВОЗ о критериях состояния окружающей среды</w:t>
            </w:r>
          </w:p>
          <w:p w14:paraId="58F3639A" w14:textId="77777777" w:rsidR="006B1EBA" w:rsidRPr="006B1EBA" w:rsidRDefault="006B1EBA" w:rsidP="00575C1D">
            <w:pPr>
              <w:spacing w:after="0" w:line="240" w:lineRule="auto"/>
              <w:jc w:val="both"/>
              <w:rPr>
                <w:rFonts w:ascii="Verdana" w:hAnsi="Verdana"/>
                <w:sz w:val="24"/>
              </w:rPr>
            </w:pPr>
            <w:r w:rsidRPr="006B1EBA">
              <w:rPr>
                <w:rFonts w:ascii="Verdana" w:hAnsi="Verdana"/>
                <w:i/>
                <w:iCs/>
                <w:sz w:val="24"/>
              </w:rPr>
              <w:t>Environmental Health Criteria Documents (WHO)</w:t>
            </w:r>
          </w:p>
        </w:tc>
        <w:tc>
          <w:tcPr>
            <w:tcW w:w="2551" w:type="dxa"/>
            <w:tcBorders>
              <w:top w:val="double" w:sz="2"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C40EC48"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kk-KZ"/>
              </w:rPr>
              <w:t xml:space="preserve">Интернет-сайт </w:t>
            </w:r>
            <w:hyperlink r:id="rId116" w:history="1">
              <w:r w:rsidRPr="006B1EBA">
                <w:rPr>
                  <w:rStyle w:val="a7"/>
                  <w:rFonts w:ascii="Verdana" w:hAnsi="Verdana"/>
                  <w:sz w:val="24"/>
                </w:rPr>
                <w:t>https</w:t>
              </w:r>
            </w:hyperlink>
            <w:hyperlink r:id="rId117" w:history="1">
              <w:r w:rsidRPr="006B1EBA">
                <w:rPr>
                  <w:rStyle w:val="a7"/>
                  <w:rFonts w:ascii="Verdana" w:hAnsi="Verdana"/>
                  <w:sz w:val="24"/>
                  <w:lang w:val="ru-RU"/>
                </w:rPr>
                <w:t>://</w:t>
              </w:r>
            </w:hyperlink>
            <w:hyperlink r:id="rId118" w:history="1">
              <w:r w:rsidRPr="006B1EBA">
                <w:rPr>
                  <w:rStyle w:val="a7"/>
                  <w:rFonts w:ascii="Verdana" w:hAnsi="Verdana"/>
                  <w:sz w:val="24"/>
                </w:rPr>
                <w:t>www</w:t>
              </w:r>
            </w:hyperlink>
            <w:hyperlink r:id="rId119" w:history="1">
              <w:r w:rsidRPr="006B1EBA">
                <w:rPr>
                  <w:rStyle w:val="a7"/>
                  <w:rFonts w:ascii="Verdana" w:hAnsi="Verdana"/>
                  <w:sz w:val="24"/>
                  <w:lang w:val="ru-RU"/>
                </w:rPr>
                <w:t>.</w:t>
              </w:r>
            </w:hyperlink>
            <w:hyperlink r:id="rId120" w:history="1">
              <w:r w:rsidRPr="006B1EBA">
                <w:rPr>
                  <w:rStyle w:val="a7"/>
                  <w:rFonts w:ascii="Verdana" w:hAnsi="Verdana"/>
                  <w:sz w:val="24"/>
                </w:rPr>
                <w:t>who</w:t>
              </w:r>
            </w:hyperlink>
            <w:hyperlink r:id="rId121" w:history="1">
              <w:r w:rsidRPr="006B1EBA">
                <w:rPr>
                  <w:rStyle w:val="a7"/>
                  <w:rFonts w:ascii="Verdana" w:hAnsi="Verdana"/>
                  <w:sz w:val="24"/>
                  <w:lang w:val="ru-RU"/>
                </w:rPr>
                <w:t>.</w:t>
              </w:r>
            </w:hyperlink>
            <w:hyperlink r:id="rId122" w:history="1">
              <w:r w:rsidRPr="006B1EBA">
                <w:rPr>
                  <w:rStyle w:val="a7"/>
                  <w:rFonts w:ascii="Verdana" w:hAnsi="Verdana"/>
                  <w:sz w:val="24"/>
                </w:rPr>
                <w:t>int</w:t>
              </w:r>
            </w:hyperlink>
            <w:hyperlink r:id="rId123" w:history="1">
              <w:r w:rsidRPr="006B1EBA">
                <w:rPr>
                  <w:rStyle w:val="a7"/>
                  <w:rFonts w:ascii="Verdana" w:hAnsi="Verdana"/>
                  <w:sz w:val="24"/>
                  <w:lang w:val="ru-RU"/>
                </w:rPr>
                <w:t>/</w:t>
              </w:r>
            </w:hyperlink>
            <w:hyperlink r:id="rId124" w:history="1">
              <w:r w:rsidRPr="006B1EBA">
                <w:rPr>
                  <w:rStyle w:val="a7"/>
                  <w:rFonts w:ascii="Verdana" w:hAnsi="Verdana"/>
                  <w:sz w:val="24"/>
                </w:rPr>
                <w:t>ipcs</w:t>
              </w:r>
            </w:hyperlink>
            <w:hyperlink r:id="rId125" w:history="1">
              <w:r w:rsidRPr="006B1EBA">
                <w:rPr>
                  <w:rStyle w:val="a7"/>
                  <w:rFonts w:ascii="Verdana" w:hAnsi="Verdana"/>
                  <w:sz w:val="24"/>
                  <w:lang w:val="ru-RU"/>
                </w:rPr>
                <w:t>/</w:t>
              </w:r>
            </w:hyperlink>
            <w:hyperlink r:id="rId126" w:history="1">
              <w:r w:rsidRPr="006B1EBA">
                <w:rPr>
                  <w:rStyle w:val="a7"/>
                  <w:rFonts w:ascii="Verdana" w:hAnsi="Verdana"/>
                  <w:sz w:val="24"/>
                </w:rPr>
                <w:t>publications</w:t>
              </w:r>
            </w:hyperlink>
            <w:hyperlink r:id="rId127" w:history="1">
              <w:r w:rsidRPr="006B1EBA">
                <w:rPr>
                  <w:rStyle w:val="a7"/>
                  <w:rFonts w:ascii="Verdana" w:hAnsi="Verdana"/>
                  <w:sz w:val="24"/>
                  <w:lang w:val="ru-RU"/>
                </w:rPr>
                <w:t>/</w:t>
              </w:r>
            </w:hyperlink>
            <w:hyperlink r:id="rId128" w:history="1">
              <w:r w:rsidRPr="006B1EBA">
                <w:rPr>
                  <w:rStyle w:val="a7"/>
                  <w:rFonts w:ascii="Verdana" w:hAnsi="Verdana"/>
                  <w:sz w:val="24"/>
                </w:rPr>
                <w:t>ehc</w:t>
              </w:r>
            </w:hyperlink>
            <w:hyperlink r:id="rId129" w:history="1">
              <w:r w:rsidRPr="006B1EBA">
                <w:rPr>
                  <w:rStyle w:val="a7"/>
                  <w:rFonts w:ascii="Verdana" w:hAnsi="Verdana"/>
                  <w:sz w:val="24"/>
                  <w:lang w:val="ru-RU"/>
                </w:rPr>
                <w:t>/</w:t>
              </w:r>
            </w:hyperlink>
            <w:hyperlink r:id="rId130" w:history="1">
              <w:r w:rsidRPr="006B1EBA">
                <w:rPr>
                  <w:rStyle w:val="a7"/>
                  <w:rFonts w:ascii="Verdana" w:hAnsi="Verdana"/>
                  <w:sz w:val="24"/>
                </w:rPr>
                <w:t>en</w:t>
              </w:r>
            </w:hyperlink>
            <w:hyperlink r:id="rId131" w:history="1">
              <w:r w:rsidRPr="006B1EBA">
                <w:rPr>
                  <w:rStyle w:val="a7"/>
                  <w:rFonts w:ascii="Verdana" w:hAnsi="Verdana"/>
                  <w:sz w:val="24"/>
                  <w:lang w:val="ru-RU"/>
                </w:rPr>
                <w:t>/</w:t>
              </w:r>
            </w:hyperlink>
          </w:p>
        </w:tc>
        <w:tc>
          <w:tcPr>
            <w:tcW w:w="1701" w:type="dxa"/>
            <w:tcBorders>
              <w:top w:val="double" w:sz="2"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1B537C3"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ru-RU"/>
              </w:rPr>
              <w:t>Доступ свободный</w:t>
            </w:r>
          </w:p>
        </w:tc>
        <w:tc>
          <w:tcPr>
            <w:tcW w:w="2268" w:type="dxa"/>
            <w:tcBorders>
              <w:top w:val="double" w:sz="2"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028F0C3"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kk-KZ"/>
              </w:rPr>
              <w:t>На официальном сайте ВОЗ</w:t>
            </w:r>
          </w:p>
        </w:tc>
      </w:tr>
      <w:tr w:rsidR="006B1EBA" w:rsidRPr="006B1EBA" w14:paraId="5FE4425C" w14:textId="77777777" w:rsidTr="00575C1D">
        <w:tc>
          <w:tcPr>
            <w:tcW w:w="368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9D016B2"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ru-RU"/>
              </w:rPr>
              <w:t>Указания по безопасности</w:t>
            </w:r>
          </w:p>
          <w:p w14:paraId="2F0381BB"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i/>
                <w:iCs/>
                <w:sz w:val="24"/>
              </w:rPr>
              <w:t>Health and Safety Guides (WHO)</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494BF52"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kk-KZ"/>
              </w:rPr>
              <w:t xml:space="preserve">Интернет-сайт </w:t>
            </w:r>
            <w:hyperlink r:id="rId132" w:history="1">
              <w:r w:rsidRPr="006B1EBA">
                <w:rPr>
                  <w:rStyle w:val="a7"/>
                  <w:rFonts w:ascii="Verdana" w:hAnsi="Verdana"/>
                  <w:sz w:val="24"/>
                  <w:lang w:val="ru-RU"/>
                </w:rPr>
                <w:t>http://www.inchem.org/pages/hsg.html</w:t>
              </w:r>
            </w:hyperlink>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97C8534"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ru-RU"/>
              </w:rPr>
              <w:t>Доступ свободный</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90F029E" w14:textId="77777777" w:rsidR="006B1EBA" w:rsidRPr="006B1EBA" w:rsidRDefault="006B1EBA" w:rsidP="00575C1D">
            <w:pPr>
              <w:spacing w:after="0" w:line="240" w:lineRule="auto"/>
              <w:jc w:val="both"/>
              <w:rPr>
                <w:rFonts w:ascii="Verdana" w:hAnsi="Verdana"/>
                <w:sz w:val="24"/>
              </w:rPr>
            </w:pPr>
            <w:r w:rsidRPr="006B1EBA">
              <w:rPr>
                <w:rFonts w:ascii="Verdana" w:hAnsi="Verdana"/>
                <w:sz w:val="24"/>
                <w:lang w:val="kk-KZ"/>
              </w:rPr>
              <w:t>На офи</w:t>
            </w:r>
            <w:r w:rsidR="00575C1D">
              <w:rPr>
                <w:rFonts w:ascii="Verdana" w:hAnsi="Verdana"/>
                <w:sz w:val="24"/>
                <w:lang w:val="kk-KZ"/>
              </w:rPr>
              <w:t>-</w:t>
            </w:r>
            <w:r w:rsidRPr="006B1EBA">
              <w:rPr>
                <w:rFonts w:ascii="Verdana" w:hAnsi="Verdana"/>
                <w:sz w:val="24"/>
                <w:lang w:val="kk-KZ"/>
              </w:rPr>
              <w:t>циальном сайте Международной программы по химической бе</w:t>
            </w:r>
            <w:r w:rsidR="00575C1D">
              <w:rPr>
                <w:rFonts w:ascii="Verdana" w:hAnsi="Verdana"/>
                <w:sz w:val="24"/>
                <w:lang w:val="kk-KZ"/>
              </w:rPr>
              <w:t>-</w:t>
            </w:r>
            <w:r w:rsidRPr="006B1EBA">
              <w:rPr>
                <w:rFonts w:ascii="Verdana" w:hAnsi="Verdana"/>
                <w:sz w:val="24"/>
                <w:lang w:val="kk-KZ"/>
              </w:rPr>
              <w:t xml:space="preserve">зопастности </w:t>
            </w:r>
            <w:r w:rsidRPr="006B1EBA">
              <w:rPr>
                <w:rFonts w:ascii="Verdana" w:hAnsi="Verdana"/>
                <w:sz w:val="24"/>
              </w:rPr>
              <w:t>(International Pro</w:t>
            </w:r>
            <w:r w:rsidR="00575C1D">
              <w:rPr>
                <w:rFonts w:ascii="Verdana" w:hAnsi="Verdana"/>
                <w:sz w:val="24"/>
              </w:rPr>
              <w:t>gramme on Chemical Safety IPCS,</w:t>
            </w:r>
            <w:r w:rsidRPr="006B1EBA">
              <w:rPr>
                <w:rFonts w:ascii="Verdana" w:hAnsi="Verdana"/>
                <w:sz w:val="24"/>
              </w:rPr>
              <w:t>INCHEM Internationally Peer Reviewed Chemical Safety Information)</w:t>
            </w:r>
          </w:p>
        </w:tc>
      </w:tr>
      <w:tr w:rsidR="006B1EBA" w:rsidRPr="006B1EBA" w14:paraId="234DA36A" w14:textId="77777777" w:rsidTr="00575C1D">
        <w:tc>
          <w:tcPr>
            <w:tcW w:w="368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2D2B0E4"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ru-RU"/>
              </w:rPr>
              <w:t>Международные карты данных по химической безопасности</w:t>
            </w:r>
          </w:p>
          <w:p w14:paraId="77D90320" w14:textId="77777777" w:rsidR="006B1EBA" w:rsidRPr="006B1EBA" w:rsidRDefault="006B1EBA" w:rsidP="00575C1D">
            <w:pPr>
              <w:spacing w:after="0" w:line="240" w:lineRule="auto"/>
              <w:jc w:val="both"/>
              <w:rPr>
                <w:rFonts w:ascii="Verdana" w:hAnsi="Verdana"/>
                <w:sz w:val="24"/>
              </w:rPr>
            </w:pPr>
            <w:r w:rsidRPr="006B1EBA">
              <w:rPr>
                <w:rFonts w:ascii="Verdana" w:hAnsi="Verdana"/>
                <w:i/>
                <w:iCs/>
                <w:sz w:val="24"/>
              </w:rPr>
              <w:t>International Chemical Safety Data Cards (IPCS/EC)</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B59DCD5"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ru-RU"/>
              </w:rPr>
              <w:t xml:space="preserve">Интернет-сайт </w:t>
            </w:r>
            <w:hyperlink r:id="rId133" w:history="1">
              <w:r w:rsidRPr="006B1EBA">
                <w:rPr>
                  <w:rStyle w:val="a7"/>
                  <w:rFonts w:ascii="Verdana" w:hAnsi="Verdana"/>
                  <w:sz w:val="24"/>
                  <w:lang w:val="ru-RU"/>
                </w:rPr>
                <w:t>https://www.who.int/ipcs/publications/icsc/ru/</w:t>
              </w:r>
            </w:hyperlink>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179BB1C"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ru-RU"/>
              </w:rPr>
              <w:t>Доступ свободный</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0BF1F2"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kk-KZ"/>
              </w:rPr>
              <w:t>На официальном сайте ВОЗ</w:t>
            </w:r>
          </w:p>
        </w:tc>
      </w:tr>
      <w:tr w:rsidR="006B1EBA" w:rsidRPr="00D9077F" w14:paraId="20C5463D" w14:textId="77777777" w:rsidTr="00575C1D">
        <w:tc>
          <w:tcPr>
            <w:tcW w:w="368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482CC75"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ru-RU"/>
              </w:rPr>
              <w:t xml:space="preserve">Указания по принятию решений по </w:t>
            </w:r>
            <w:r w:rsidRPr="006B1EBA">
              <w:rPr>
                <w:rFonts w:ascii="Verdana" w:hAnsi="Verdana"/>
                <w:sz w:val="24"/>
              </w:rPr>
              <w:t>PIC</w:t>
            </w:r>
          </w:p>
          <w:p w14:paraId="58EA921F" w14:textId="77777777" w:rsidR="006B1EBA" w:rsidRPr="006B1EBA" w:rsidRDefault="006B1EBA" w:rsidP="00575C1D">
            <w:pPr>
              <w:spacing w:after="0" w:line="240" w:lineRule="auto"/>
              <w:jc w:val="both"/>
              <w:rPr>
                <w:rFonts w:ascii="Verdana" w:hAnsi="Verdana"/>
                <w:sz w:val="24"/>
              </w:rPr>
            </w:pPr>
            <w:r w:rsidRPr="006B1EBA">
              <w:rPr>
                <w:rFonts w:ascii="Verdana" w:hAnsi="Verdana"/>
                <w:i/>
                <w:iCs/>
                <w:sz w:val="24"/>
              </w:rPr>
              <w:t>Decision Guidance Documents for PIC Chemicals</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9F4A593"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ru-RU"/>
              </w:rPr>
              <w:t xml:space="preserve">Интернет-сайт </w:t>
            </w:r>
            <w:hyperlink r:id="rId134" w:history="1">
              <w:r w:rsidRPr="006B1EBA">
                <w:rPr>
                  <w:rStyle w:val="a7"/>
                  <w:rFonts w:ascii="Verdana" w:hAnsi="Verdana"/>
                  <w:sz w:val="24"/>
                  <w:lang w:val="ru-RU"/>
                </w:rPr>
                <w:t>http://www.pic.int/TheConvention/Chemicals/DecisionGuidanceDocuments</w:t>
              </w:r>
            </w:hyperlink>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980CAF8"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ru-RU"/>
              </w:rPr>
              <w:t>Доступ свободный</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CF792BD"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kk-KZ"/>
              </w:rPr>
              <w:t xml:space="preserve">На официальном сайте </w:t>
            </w:r>
            <w:r w:rsidRPr="006B1EBA">
              <w:rPr>
                <w:rFonts w:ascii="Verdana" w:hAnsi="Verdana"/>
                <w:sz w:val="24"/>
                <w:lang w:val="ru-RU"/>
              </w:rPr>
              <w:t>Роттердамской конвенции</w:t>
            </w:r>
          </w:p>
        </w:tc>
      </w:tr>
      <w:tr w:rsidR="006B1EBA" w:rsidRPr="00D9077F" w14:paraId="38CAFFD5" w14:textId="77777777" w:rsidTr="00575C1D">
        <w:tc>
          <w:tcPr>
            <w:tcW w:w="368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B244303"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ru-RU"/>
              </w:rPr>
              <w:t>Информационные листы по безопасному применению пестицидов</w:t>
            </w:r>
          </w:p>
          <w:p w14:paraId="492BB46A" w14:textId="77777777" w:rsidR="006B1EBA" w:rsidRPr="006B1EBA" w:rsidRDefault="006B1EBA" w:rsidP="00575C1D">
            <w:pPr>
              <w:spacing w:after="0" w:line="240" w:lineRule="auto"/>
              <w:jc w:val="both"/>
              <w:rPr>
                <w:rFonts w:ascii="Verdana" w:hAnsi="Verdana"/>
                <w:sz w:val="24"/>
              </w:rPr>
            </w:pPr>
            <w:r w:rsidRPr="006B1EBA">
              <w:rPr>
                <w:rFonts w:ascii="Verdana" w:hAnsi="Verdana"/>
                <w:i/>
                <w:iCs/>
                <w:sz w:val="24"/>
              </w:rPr>
              <w:t>FAO/WHO Pesticides Safety Data Sheets</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CB516AF" w14:textId="77777777" w:rsidR="006B1EBA" w:rsidRPr="006B1EBA" w:rsidRDefault="006B1EBA" w:rsidP="00575C1D">
            <w:pPr>
              <w:spacing w:after="0" w:line="240" w:lineRule="auto"/>
              <w:jc w:val="both"/>
              <w:rPr>
                <w:rFonts w:ascii="Verdana" w:hAnsi="Verdana"/>
                <w:sz w:val="24"/>
              </w:rPr>
            </w:pPr>
            <w:r w:rsidRPr="006B1EBA">
              <w:rPr>
                <w:rFonts w:ascii="Verdana" w:hAnsi="Verdana"/>
                <w:sz w:val="24"/>
                <w:lang w:val="kk-KZ"/>
              </w:rPr>
              <w:t>Интернет-сайты</w:t>
            </w:r>
          </w:p>
          <w:p w14:paraId="3A33F8B0" w14:textId="77777777" w:rsidR="006B1EBA" w:rsidRPr="006B1EBA" w:rsidRDefault="00F46DAA" w:rsidP="00575C1D">
            <w:pPr>
              <w:spacing w:after="0" w:line="240" w:lineRule="auto"/>
              <w:jc w:val="both"/>
              <w:rPr>
                <w:rFonts w:ascii="Verdana" w:hAnsi="Verdana"/>
                <w:sz w:val="24"/>
              </w:rPr>
            </w:pPr>
            <w:hyperlink r:id="rId135" w:history="1">
              <w:r w:rsidR="006B1EBA" w:rsidRPr="006B1EBA">
                <w:rPr>
                  <w:rStyle w:val="a7"/>
                  <w:rFonts w:ascii="Verdana" w:hAnsi="Verdana"/>
                  <w:sz w:val="24"/>
                  <w:lang w:val="kk-KZ"/>
                </w:rPr>
                <w:t>http://www.who.int/ru/</w:t>
              </w:r>
            </w:hyperlink>
            <w:r w:rsidR="006B1EBA" w:rsidRPr="006B1EBA">
              <w:rPr>
                <w:rFonts w:ascii="Verdana" w:hAnsi="Verdana"/>
                <w:sz w:val="24"/>
                <w:lang w:val="kk-KZ"/>
              </w:rPr>
              <w:t xml:space="preserve">, </w:t>
            </w:r>
            <w:hyperlink r:id="rId136" w:history="1">
              <w:r w:rsidR="00575C1D" w:rsidRPr="000A6CDC">
                <w:rPr>
                  <w:rStyle w:val="a7"/>
                  <w:rFonts w:ascii="Verdana" w:hAnsi="Verdana"/>
                  <w:sz w:val="24"/>
                  <w:lang w:val="kk-KZ"/>
                </w:rPr>
                <w:t>http://www.fao.org/index_ru</w:t>
              </w:r>
            </w:hyperlink>
            <w:r w:rsidR="00575C1D">
              <w:rPr>
                <w:rFonts w:ascii="Verdana" w:hAnsi="Verdana"/>
                <w:sz w:val="24"/>
                <w:lang w:val="kk-KZ"/>
              </w:rPr>
              <w:t xml:space="preserve"> </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6D84BDB"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ru-RU"/>
              </w:rPr>
              <w:t>Доступ свободный</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E2FB2E"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kk-KZ"/>
              </w:rPr>
              <w:t>На офи</w:t>
            </w:r>
            <w:r w:rsidR="00575C1D">
              <w:rPr>
                <w:rFonts w:ascii="Verdana" w:hAnsi="Verdana"/>
                <w:sz w:val="24"/>
                <w:lang w:val="kk-KZ"/>
              </w:rPr>
              <w:t>-</w:t>
            </w:r>
            <w:r w:rsidRPr="006B1EBA">
              <w:rPr>
                <w:rFonts w:ascii="Verdana" w:hAnsi="Verdana"/>
                <w:sz w:val="24"/>
                <w:lang w:val="kk-KZ"/>
              </w:rPr>
              <w:t xml:space="preserve">циальном сайте ВОЗ и </w:t>
            </w:r>
            <w:r w:rsidRPr="006B1EBA">
              <w:rPr>
                <w:rFonts w:ascii="Verdana" w:hAnsi="Verdana"/>
                <w:sz w:val="24"/>
                <w:lang w:val="ru-RU"/>
              </w:rPr>
              <w:t>Продово</w:t>
            </w:r>
            <w:r w:rsidR="00575C1D">
              <w:rPr>
                <w:rFonts w:ascii="Verdana" w:hAnsi="Verdana"/>
                <w:sz w:val="24"/>
                <w:lang w:val="ru-RU"/>
              </w:rPr>
              <w:t>-</w:t>
            </w:r>
            <w:r w:rsidRPr="006B1EBA">
              <w:rPr>
                <w:rFonts w:ascii="Verdana" w:hAnsi="Verdana"/>
                <w:sz w:val="24"/>
                <w:lang w:val="ru-RU"/>
              </w:rPr>
              <w:t>льственной и сельскохозяйственной организации ООН</w:t>
            </w:r>
          </w:p>
        </w:tc>
      </w:tr>
      <w:tr w:rsidR="006B1EBA" w:rsidRPr="00D9077F" w14:paraId="3FA928C5" w14:textId="77777777" w:rsidTr="00575C1D">
        <w:tc>
          <w:tcPr>
            <w:tcW w:w="368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EC56C56"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ru-RU"/>
              </w:rPr>
              <w:t>Документы совместных заседаний ФАО/ВОЗ по остаткам пестицидов</w:t>
            </w:r>
          </w:p>
          <w:p w14:paraId="56DA16E7" w14:textId="77777777" w:rsidR="006B1EBA" w:rsidRPr="006B1EBA" w:rsidRDefault="006B1EBA" w:rsidP="00575C1D">
            <w:pPr>
              <w:spacing w:after="0" w:line="240" w:lineRule="auto"/>
              <w:jc w:val="both"/>
              <w:rPr>
                <w:rFonts w:ascii="Verdana" w:hAnsi="Verdana"/>
                <w:sz w:val="24"/>
              </w:rPr>
            </w:pPr>
            <w:r w:rsidRPr="006B1EBA">
              <w:rPr>
                <w:rFonts w:ascii="Verdana" w:hAnsi="Verdana"/>
                <w:sz w:val="24"/>
              </w:rPr>
              <w:t xml:space="preserve">Documents from the FAO/WHO </w:t>
            </w:r>
            <w:r w:rsidRPr="006B1EBA">
              <w:rPr>
                <w:rFonts w:ascii="Verdana" w:hAnsi="Verdana"/>
                <w:i/>
                <w:iCs/>
                <w:sz w:val="24"/>
              </w:rPr>
              <w:t>Joint meetings on Pesticide Residues</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7AD78D5" w14:textId="77777777" w:rsidR="006B1EBA" w:rsidRPr="006B1EBA" w:rsidRDefault="006B1EBA" w:rsidP="00575C1D">
            <w:pPr>
              <w:spacing w:after="0" w:line="240" w:lineRule="auto"/>
              <w:jc w:val="both"/>
              <w:rPr>
                <w:rFonts w:ascii="Verdana" w:hAnsi="Verdana"/>
                <w:sz w:val="24"/>
              </w:rPr>
            </w:pPr>
            <w:r w:rsidRPr="006B1EBA">
              <w:rPr>
                <w:rFonts w:ascii="Verdana" w:hAnsi="Verdana"/>
                <w:sz w:val="24"/>
                <w:lang w:val="kk-KZ"/>
              </w:rPr>
              <w:t>Интернет-сайты</w:t>
            </w:r>
          </w:p>
          <w:p w14:paraId="25013FD9" w14:textId="77777777" w:rsidR="006B1EBA" w:rsidRPr="006B1EBA" w:rsidRDefault="00F46DAA" w:rsidP="00575C1D">
            <w:pPr>
              <w:spacing w:after="0" w:line="240" w:lineRule="auto"/>
              <w:jc w:val="both"/>
              <w:rPr>
                <w:rFonts w:ascii="Verdana" w:hAnsi="Verdana"/>
                <w:sz w:val="24"/>
              </w:rPr>
            </w:pPr>
            <w:hyperlink r:id="rId137" w:history="1">
              <w:r w:rsidR="006B1EBA" w:rsidRPr="006B1EBA">
                <w:rPr>
                  <w:rStyle w:val="a7"/>
                  <w:rFonts w:ascii="Verdana" w:hAnsi="Verdana"/>
                  <w:sz w:val="24"/>
                  <w:lang w:val="kk-KZ"/>
                </w:rPr>
                <w:t>http://www.who.int/ru/</w:t>
              </w:r>
            </w:hyperlink>
            <w:r w:rsidR="006B1EBA" w:rsidRPr="006B1EBA">
              <w:rPr>
                <w:rFonts w:ascii="Verdana" w:hAnsi="Verdana"/>
                <w:sz w:val="24"/>
                <w:lang w:val="kk-KZ"/>
              </w:rPr>
              <w:t xml:space="preserve">, </w:t>
            </w:r>
            <w:hyperlink r:id="rId138" w:history="1">
              <w:r w:rsidR="00575C1D" w:rsidRPr="000A6CDC">
                <w:rPr>
                  <w:rStyle w:val="a7"/>
                  <w:rFonts w:ascii="Verdana" w:hAnsi="Verdana"/>
                  <w:sz w:val="24"/>
                  <w:lang w:val="kk-KZ"/>
                </w:rPr>
                <w:t>http://www.fao.org/index_ru</w:t>
              </w:r>
            </w:hyperlink>
            <w:r w:rsidR="00575C1D">
              <w:rPr>
                <w:rFonts w:ascii="Verdana" w:hAnsi="Verdana"/>
                <w:sz w:val="24"/>
                <w:lang w:val="kk-KZ"/>
              </w:rPr>
              <w:t xml:space="preserve"> </w:t>
            </w:r>
          </w:p>
          <w:p w14:paraId="3BFB31B6" w14:textId="77777777" w:rsidR="006B1EBA" w:rsidRPr="006B1EBA" w:rsidRDefault="00575C1D" w:rsidP="00575C1D">
            <w:pPr>
              <w:spacing w:after="0" w:line="240" w:lineRule="auto"/>
              <w:jc w:val="both"/>
              <w:rPr>
                <w:rFonts w:ascii="Verdana" w:hAnsi="Verdana"/>
                <w:sz w:val="24"/>
                <w:lang w:val="kk-KZ"/>
              </w:rPr>
            </w:pPr>
            <w:r>
              <w:rPr>
                <w:rFonts w:ascii="Verdana" w:hAnsi="Verdana"/>
                <w:sz w:val="24"/>
                <w:lang w:val="kk-KZ"/>
              </w:rPr>
              <w:t xml:space="preserve"> </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EAEF0B4"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ru-RU"/>
              </w:rPr>
              <w:t>Доступ свободный</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854FE37"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kk-KZ"/>
              </w:rPr>
              <w:t>На офи</w:t>
            </w:r>
            <w:r w:rsidR="00575C1D">
              <w:rPr>
                <w:rFonts w:ascii="Verdana" w:hAnsi="Verdana"/>
                <w:sz w:val="24"/>
                <w:lang w:val="kk-KZ"/>
              </w:rPr>
              <w:t>-</w:t>
            </w:r>
            <w:r w:rsidRPr="006B1EBA">
              <w:rPr>
                <w:rFonts w:ascii="Verdana" w:hAnsi="Verdana"/>
                <w:sz w:val="24"/>
                <w:lang w:val="kk-KZ"/>
              </w:rPr>
              <w:t xml:space="preserve">циальном сайте ВОЗ и </w:t>
            </w:r>
            <w:r w:rsidRPr="006B1EBA">
              <w:rPr>
                <w:rFonts w:ascii="Verdana" w:hAnsi="Verdana"/>
                <w:sz w:val="24"/>
                <w:lang w:val="ru-RU"/>
              </w:rPr>
              <w:t>Продово</w:t>
            </w:r>
            <w:r w:rsidR="00575C1D">
              <w:rPr>
                <w:rFonts w:ascii="Verdana" w:hAnsi="Verdana"/>
                <w:sz w:val="24"/>
                <w:lang w:val="ru-RU"/>
              </w:rPr>
              <w:t>-</w:t>
            </w:r>
            <w:r w:rsidRPr="006B1EBA">
              <w:rPr>
                <w:rFonts w:ascii="Verdana" w:hAnsi="Verdana"/>
                <w:sz w:val="24"/>
                <w:lang w:val="ru-RU"/>
              </w:rPr>
              <w:t>льственной и сельскохозяйственной органи</w:t>
            </w:r>
            <w:r w:rsidR="00575C1D">
              <w:rPr>
                <w:rFonts w:ascii="Verdana" w:hAnsi="Verdana"/>
                <w:sz w:val="24"/>
                <w:lang w:val="ru-RU"/>
              </w:rPr>
              <w:t>-</w:t>
            </w:r>
            <w:r w:rsidRPr="006B1EBA">
              <w:rPr>
                <w:rFonts w:ascii="Verdana" w:hAnsi="Verdana"/>
                <w:sz w:val="24"/>
                <w:lang w:val="ru-RU"/>
              </w:rPr>
              <w:t>зации ООН)</w:t>
            </w:r>
          </w:p>
        </w:tc>
      </w:tr>
      <w:tr w:rsidR="006B1EBA" w:rsidRPr="006B1EBA" w14:paraId="0D1ABCD7" w14:textId="77777777" w:rsidTr="00575C1D">
        <w:tc>
          <w:tcPr>
            <w:tcW w:w="368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78DEE86"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ru-RU"/>
              </w:rPr>
              <w:t>Данные по безопасности в промышленности</w:t>
            </w:r>
          </w:p>
          <w:p w14:paraId="7B04662A"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i/>
                <w:iCs/>
                <w:sz w:val="24"/>
              </w:rPr>
              <w:t>Material</w:t>
            </w:r>
            <w:r w:rsidRPr="006B1EBA">
              <w:rPr>
                <w:rFonts w:ascii="Verdana" w:hAnsi="Verdana"/>
                <w:i/>
                <w:iCs/>
                <w:sz w:val="24"/>
                <w:lang w:val="ru-RU"/>
              </w:rPr>
              <w:t xml:space="preserve"> </w:t>
            </w:r>
            <w:r w:rsidRPr="006B1EBA">
              <w:rPr>
                <w:rFonts w:ascii="Verdana" w:hAnsi="Verdana"/>
                <w:i/>
                <w:iCs/>
                <w:sz w:val="24"/>
              </w:rPr>
              <w:t>Safety</w:t>
            </w:r>
            <w:r w:rsidRPr="006B1EBA">
              <w:rPr>
                <w:rFonts w:ascii="Verdana" w:hAnsi="Verdana"/>
                <w:i/>
                <w:iCs/>
                <w:sz w:val="24"/>
                <w:lang w:val="ru-RU"/>
              </w:rPr>
              <w:t xml:space="preserve"> </w:t>
            </w:r>
            <w:r w:rsidRPr="006B1EBA">
              <w:rPr>
                <w:rFonts w:ascii="Verdana" w:hAnsi="Verdana"/>
                <w:i/>
                <w:iCs/>
                <w:sz w:val="24"/>
              </w:rPr>
              <w:t>Data</w:t>
            </w:r>
            <w:r w:rsidRPr="006B1EBA">
              <w:rPr>
                <w:rFonts w:ascii="Verdana" w:hAnsi="Verdana"/>
                <w:i/>
                <w:iCs/>
                <w:sz w:val="24"/>
                <w:lang w:val="ru-RU"/>
              </w:rPr>
              <w:t xml:space="preserve"> </w:t>
            </w:r>
            <w:r w:rsidRPr="006B1EBA">
              <w:rPr>
                <w:rFonts w:ascii="Verdana" w:hAnsi="Verdana"/>
                <w:i/>
                <w:iCs/>
                <w:sz w:val="24"/>
              </w:rPr>
              <w:t>Sheets</w:t>
            </w:r>
            <w:r w:rsidRPr="006B1EBA">
              <w:rPr>
                <w:rFonts w:ascii="Verdana" w:hAnsi="Verdana"/>
                <w:i/>
                <w:iCs/>
                <w:sz w:val="24"/>
                <w:lang w:val="ru-RU"/>
              </w:rPr>
              <w:t xml:space="preserve"> (</w:t>
            </w:r>
            <w:r w:rsidRPr="006B1EBA">
              <w:rPr>
                <w:rFonts w:ascii="Verdana" w:hAnsi="Verdana"/>
                <w:i/>
                <w:iCs/>
                <w:sz w:val="24"/>
              </w:rPr>
              <w:t>industry</w:t>
            </w:r>
            <w:r w:rsidRPr="006B1EBA">
              <w:rPr>
                <w:rFonts w:ascii="Verdana" w:hAnsi="Verdana"/>
                <w:i/>
                <w:iCs/>
                <w:sz w:val="24"/>
                <w:lang w:val="ru-RU"/>
              </w:rPr>
              <w:t>)</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D05124"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kk-KZ"/>
              </w:rPr>
              <w:t>Интернет-сайт</w:t>
            </w:r>
          </w:p>
          <w:p w14:paraId="3CC5C3E5" w14:textId="77777777" w:rsidR="006B1EBA" w:rsidRPr="006B1EBA" w:rsidRDefault="00F46DAA" w:rsidP="00575C1D">
            <w:pPr>
              <w:spacing w:after="0" w:line="240" w:lineRule="auto"/>
              <w:jc w:val="both"/>
              <w:rPr>
                <w:rFonts w:ascii="Verdana" w:hAnsi="Verdana"/>
                <w:sz w:val="24"/>
                <w:lang w:val="ru-RU"/>
              </w:rPr>
            </w:pPr>
            <w:hyperlink r:id="rId139" w:history="1">
              <w:r w:rsidR="006B1EBA" w:rsidRPr="006B1EBA">
                <w:rPr>
                  <w:rStyle w:val="a7"/>
                  <w:rFonts w:ascii="Verdana" w:hAnsi="Verdana"/>
                  <w:sz w:val="24"/>
                  <w:lang w:val="kk-KZ"/>
                </w:rPr>
                <w:t>http://www.who.int/ru/</w:t>
              </w:r>
            </w:hyperlink>
          </w:p>
          <w:p w14:paraId="09F8FEBD" w14:textId="77777777" w:rsidR="006B1EBA" w:rsidRPr="006B1EBA" w:rsidRDefault="006B1EBA" w:rsidP="00575C1D">
            <w:pPr>
              <w:spacing w:after="0" w:line="240" w:lineRule="auto"/>
              <w:jc w:val="both"/>
              <w:rPr>
                <w:rFonts w:ascii="Verdana" w:hAnsi="Verdana"/>
                <w:sz w:val="24"/>
                <w:lang w:val="kk-KZ"/>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514445"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ru-RU"/>
              </w:rPr>
              <w:t>Доступ свободный</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8B4D9F7"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kk-KZ"/>
              </w:rPr>
              <w:t>На официальном сайте ВОЗ</w:t>
            </w:r>
          </w:p>
        </w:tc>
      </w:tr>
      <w:tr w:rsidR="006B1EBA" w:rsidRPr="00D9077F" w14:paraId="03EBBC0E" w14:textId="77777777" w:rsidTr="00575C1D">
        <w:tc>
          <w:tcPr>
            <w:tcW w:w="368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5CB2AFE"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ru-RU"/>
              </w:rPr>
              <w:t>Указания ОЭСР для тестирования химических веществ</w:t>
            </w:r>
          </w:p>
          <w:p w14:paraId="6E3D3686" w14:textId="77777777" w:rsidR="006B1EBA" w:rsidRPr="006B1EBA" w:rsidRDefault="006B1EBA" w:rsidP="00575C1D">
            <w:pPr>
              <w:spacing w:after="0" w:line="240" w:lineRule="auto"/>
              <w:jc w:val="both"/>
              <w:rPr>
                <w:rFonts w:ascii="Verdana" w:hAnsi="Verdana"/>
                <w:sz w:val="24"/>
              </w:rPr>
            </w:pPr>
            <w:r w:rsidRPr="006B1EBA">
              <w:rPr>
                <w:rFonts w:ascii="Verdana" w:hAnsi="Verdana"/>
                <w:i/>
                <w:iCs/>
                <w:sz w:val="24"/>
              </w:rPr>
              <w:t>OECD Guidelines for the testing of Chemicals</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D61B43B" w14:textId="77777777" w:rsidR="006B1EBA" w:rsidRPr="006B1EBA" w:rsidRDefault="006B1EBA" w:rsidP="00575C1D">
            <w:pPr>
              <w:spacing w:after="0" w:line="240" w:lineRule="auto"/>
              <w:jc w:val="both"/>
              <w:rPr>
                <w:rFonts w:ascii="Verdana" w:hAnsi="Verdana"/>
                <w:sz w:val="24"/>
              </w:rPr>
            </w:pPr>
            <w:r w:rsidRPr="006B1EBA">
              <w:rPr>
                <w:rFonts w:ascii="Verdana" w:hAnsi="Verdana"/>
                <w:sz w:val="24"/>
                <w:lang w:val="kk-KZ"/>
              </w:rPr>
              <w:t>Интернет-сайт</w:t>
            </w:r>
          </w:p>
          <w:p w14:paraId="684C1785" w14:textId="77777777" w:rsidR="006B1EBA" w:rsidRPr="006B1EBA" w:rsidRDefault="00F46DAA" w:rsidP="00575C1D">
            <w:pPr>
              <w:spacing w:after="0" w:line="240" w:lineRule="auto"/>
              <w:jc w:val="both"/>
              <w:rPr>
                <w:rFonts w:ascii="Verdana" w:hAnsi="Verdana"/>
                <w:sz w:val="24"/>
              </w:rPr>
            </w:pPr>
            <w:hyperlink r:id="rId140" w:history="1">
              <w:r w:rsidR="006B1EBA" w:rsidRPr="006B1EBA">
                <w:rPr>
                  <w:rStyle w:val="a7"/>
                  <w:rFonts w:ascii="Verdana" w:hAnsi="Verdana"/>
                  <w:sz w:val="24"/>
                </w:rPr>
                <w:t>https://www.oecd.org/chemicalsafety/testing/oecdguidelinesforthetestingofchemicals.htm</w:t>
              </w:r>
            </w:hyperlink>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A2F2C39"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ru-RU"/>
              </w:rPr>
              <w:t>Доступ свободный</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EC0578F"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kk-KZ"/>
              </w:rPr>
              <w:t>На офи</w:t>
            </w:r>
            <w:r w:rsidR="00575C1D">
              <w:rPr>
                <w:rFonts w:ascii="Verdana" w:hAnsi="Verdana"/>
                <w:sz w:val="24"/>
                <w:lang w:val="kk-KZ"/>
              </w:rPr>
              <w:t>-</w:t>
            </w:r>
            <w:r w:rsidRPr="006B1EBA">
              <w:rPr>
                <w:rFonts w:ascii="Verdana" w:hAnsi="Verdana"/>
                <w:sz w:val="24"/>
                <w:lang w:val="kk-KZ"/>
              </w:rPr>
              <w:t>циальном сайте Организации экономического сотрудничества и развития</w:t>
            </w:r>
          </w:p>
        </w:tc>
      </w:tr>
      <w:tr w:rsidR="006B1EBA" w:rsidRPr="00D9077F" w14:paraId="4D3536BD" w14:textId="77777777" w:rsidTr="00575C1D">
        <w:tc>
          <w:tcPr>
            <w:tcW w:w="368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59A13EC"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ru-RU"/>
              </w:rPr>
              <w:t>Принципы хорошей лабораторной практики</w:t>
            </w:r>
          </w:p>
          <w:p w14:paraId="02FAE602"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i/>
                <w:iCs/>
                <w:sz w:val="24"/>
              </w:rPr>
              <w:t>Good</w:t>
            </w:r>
            <w:r w:rsidRPr="006B1EBA">
              <w:rPr>
                <w:rFonts w:ascii="Verdana" w:hAnsi="Verdana"/>
                <w:i/>
                <w:iCs/>
                <w:sz w:val="24"/>
                <w:lang w:val="ru-RU"/>
              </w:rPr>
              <w:t xml:space="preserve"> </w:t>
            </w:r>
            <w:r w:rsidRPr="006B1EBA">
              <w:rPr>
                <w:rFonts w:ascii="Verdana" w:hAnsi="Verdana"/>
                <w:i/>
                <w:iCs/>
                <w:sz w:val="24"/>
              </w:rPr>
              <w:t>Laboratory</w:t>
            </w:r>
            <w:r w:rsidRPr="006B1EBA">
              <w:rPr>
                <w:rFonts w:ascii="Verdana" w:hAnsi="Verdana"/>
                <w:i/>
                <w:iCs/>
                <w:sz w:val="24"/>
                <w:lang w:val="ru-RU"/>
              </w:rPr>
              <w:t xml:space="preserve"> </w:t>
            </w:r>
            <w:r w:rsidRPr="006B1EBA">
              <w:rPr>
                <w:rFonts w:ascii="Verdana" w:hAnsi="Verdana"/>
                <w:i/>
                <w:iCs/>
                <w:sz w:val="24"/>
              </w:rPr>
              <w:t>Practice</w:t>
            </w:r>
            <w:r w:rsidRPr="006B1EBA">
              <w:rPr>
                <w:rFonts w:ascii="Verdana" w:hAnsi="Verdana"/>
                <w:i/>
                <w:iCs/>
                <w:sz w:val="24"/>
                <w:lang w:val="ru-RU"/>
              </w:rPr>
              <w:t xml:space="preserve"> </w:t>
            </w:r>
            <w:r w:rsidRPr="006B1EBA">
              <w:rPr>
                <w:rFonts w:ascii="Verdana" w:hAnsi="Verdana"/>
                <w:i/>
                <w:iCs/>
                <w:sz w:val="24"/>
              </w:rPr>
              <w:t>principles</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E5680B6"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kk-KZ"/>
              </w:rPr>
              <w:t>Интернет-сайты</w:t>
            </w:r>
          </w:p>
          <w:p w14:paraId="0794C9D9" w14:textId="77777777" w:rsidR="006B1EBA" w:rsidRPr="006B1EBA" w:rsidRDefault="00F46DAA" w:rsidP="00575C1D">
            <w:pPr>
              <w:spacing w:after="0" w:line="240" w:lineRule="auto"/>
              <w:jc w:val="both"/>
              <w:rPr>
                <w:rFonts w:ascii="Verdana" w:hAnsi="Verdana"/>
                <w:sz w:val="24"/>
                <w:lang w:val="ru-RU"/>
              </w:rPr>
            </w:pPr>
            <w:hyperlink r:id="rId141" w:history="1">
              <w:r w:rsidR="006B1EBA" w:rsidRPr="006B1EBA">
                <w:rPr>
                  <w:rStyle w:val="a7"/>
                  <w:rFonts w:ascii="Verdana" w:hAnsi="Verdana"/>
                  <w:sz w:val="24"/>
                  <w:lang w:val="ru-RU"/>
                </w:rPr>
                <w:t>http://www.who.int/ru/</w:t>
              </w:r>
            </w:hyperlink>
            <w:r w:rsidR="006B1EBA" w:rsidRPr="006B1EBA">
              <w:rPr>
                <w:rFonts w:ascii="Verdana" w:hAnsi="Verdana"/>
                <w:sz w:val="24"/>
                <w:lang w:val="kk-KZ"/>
              </w:rPr>
              <w:t>,</w:t>
            </w:r>
          </w:p>
          <w:p w14:paraId="72103A75" w14:textId="77777777" w:rsidR="006B1EBA" w:rsidRPr="006B1EBA" w:rsidRDefault="00F46DAA" w:rsidP="00575C1D">
            <w:pPr>
              <w:spacing w:after="0" w:line="240" w:lineRule="auto"/>
              <w:jc w:val="both"/>
              <w:rPr>
                <w:rFonts w:ascii="Verdana" w:hAnsi="Verdana"/>
                <w:sz w:val="24"/>
                <w:lang w:val="ru-RU"/>
              </w:rPr>
            </w:pPr>
            <w:hyperlink r:id="rId142" w:history="1">
              <w:r w:rsidR="006B1EBA" w:rsidRPr="006B1EBA">
                <w:rPr>
                  <w:rStyle w:val="a7"/>
                  <w:rFonts w:ascii="Verdana" w:hAnsi="Verdana"/>
                  <w:sz w:val="24"/>
                  <w:lang w:val="kk-KZ"/>
                </w:rPr>
                <w:t>https://www.oecd.org/</w:t>
              </w:r>
            </w:hyperlink>
          </w:p>
          <w:p w14:paraId="739F9648" w14:textId="77777777" w:rsidR="006B1EBA" w:rsidRPr="006B1EBA" w:rsidRDefault="006B1EBA" w:rsidP="00575C1D">
            <w:pPr>
              <w:spacing w:after="0" w:line="240" w:lineRule="auto"/>
              <w:jc w:val="both"/>
              <w:rPr>
                <w:rFonts w:ascii="Verdana" w:hAnsi="Verdana"/>
                <w:sz w:val="24"/>
                <w:lang w:val="kk-KZ"/>
              </w:rPr>
            </w:pPr>
          </w:p>
          <w:p w14:paraId="4C554B0E" w14:textId="77777777" w:rsidR="006B1EBA" w:rsidRPr="006B1EBA" w:rsidRDefault="006B1EBA" w:rsidP="00575C1D">
            <w:pPr>
              <w:spacing w:after="0" w:line="240" w:lineRule="auto"/>
              <w:jc w:val="both"/>
              <w:rPr>
                <w:rFonts w:ascii="Verdana" w:hAnsi="Verdana"/>
                <w:sz w:val="24"/>
                <w:lang w:val="ru-RU"/>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F2D3E82"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ru-RU"/>
              </w:rPr>
              <w:t>Доступ свободный</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5C40D0C"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kk-KZ"/>
              </w:rPr>
              <w:t>На официальном сайте ВОЗ и Организации экономического сотрудничества и развития</w:t>
            </w:r>
          </w:p>
        </w:tc>
      </w:tr>
      <w:tr w:rsidR="006B1EBA" w:rsidRPr="00D9077F" w14:paraId="584A8AA2" w14:textId="77777777" w:rsidTr="00575C1D">
        <w:tc>
          <w:tcPr>
            <w:tcW w:w="368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D81BF0A" w14:textId="77777777" w:rsidR="006B1EBA" w:rsidRPr="006B1EBA" w:rsidRDefault="006B1EBA" w:rsidP="00575C1D">
            <w:pPr>
              <w:spacing w:after="0" w:line="240" w:lineRule="auto"/>
              <w:jc w:val="both"/>
              <w:rPr>
                <w:rFonts w:ascii="Verdana" w:hAnsi="Verdana"/>
                <w:sz w:val="24"/>
                <w:lang w:val="ru-BY"/>
              </w:rPr>
            </w:pPr>
            <w:r w:rsidRPr="006B1EBA">
              <w:rPr>
                <w:rFonts w:ascii="Verdana" w:hAnsi="Verdana"/>
                <w:sz w:val="24"/>
                <w:lang w:val="ru-BY"/>
              </w:rPr>
              <w:t>Глобальная сеть библиотеки окружающей среды</w:t>
            </w:r>
          </w:p>
          <w:p w14:paraId="458A95F5" w14:textId="77777777" w:rsidR="006B1EBA" w:rsidRPr="006B1EBA" w:rsidRDefault="006B1EBA" w:rsidP="00575C1D">
            <w:pPr>
              <w:spacing w:after="0" w:line="240" w:lineRule="auto"/>
              <w:jc w:val="both"/>
              <w:rPr>
                <w:rFonts w:ascii="Verdana" w:hAnsi="Verdana"/>
                <w:sz w:val="24"/>
                <w:lang w:val="ru-BY"/>
              </w:rPr>
            </w:pPr>
            <w:r w:rsidRPr="006B1EBA">
              <w:rPr>
                <w:rFonts w:ascii="Verdana" w:hAnsi="Verdana"/>
                <w:sz w:val="24"/>
                <w:lang w:val="ru-BY"/>
              </w:rPr>
              <w:t xml:space="preserve">WHO/UNEP </w:t>
            </w:r>
            <w:r w:rsidRPr="006B1EBA">
              <w:rPr>
                <w:rFonts w:ascii="Verdana" w:hAnsi="Verdana"/>
                <w:i/>
                <w:iCs/>
                <w:sz w:val="24"/>
                <w:lang w:val="ru-BY"/>
              </w:rPr>
              <w:t>Global Environmental Library Network</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0A7C21A" w14:textId="77777777" w:rsidR="006B1EBA" w:rsidRPr="006B1EBA" w:rsidRDefault="006B1EBA" w:rsidP="00575C1D">
            <w:pPr>
              <w:spacing w:after="0" w:line="240" w:lineRule="auto"/>
              <w:jc w:val="both"/>
              <w:rPr>
                <w:rFonts w:ascii="Verdana" w:hAnsi="Verdana"/>
                <w:sz w:val="24"/>
                <w:lang w:val="ru-BY"/>
              </w:rPr>
            </w:pPr>
            <w:r w:rsidRPr="006B1EBA">
              <w:rPr>
                <w:rFonts w:ascii="Verdana" w:hAnsi="Verdana"/>
                <w:sz w:val="24"/>
                <w:lang w:val="ru-BY"/>
              </w:rPr>
              <w:t>Интернет-сайты</w:t>
            </w:r>
          </w:p>
          <w:p w14:paraId="6ECE4113" w14:textId="77777777" w:rsidR="006B1EBA" w:rsidRPr="006B1EBA" w:rsidRDefault="006B1EBA" w:rsidP="00575C1D">
            <w:pPr>
              <w:spacing w:after="0" w:line="240" w:lineRule="auto"/>
              <w:jc w:val="both"/>
              <w:rPr>
                <w:rFonts w:ascii="Verdana" w:hAnsi="Verdana"/>
                <w:sz w:val="24"/>
                <w:lang w:val="ru-BY"/>
              </w:rPr>
            </w:pPr>
            <w:r w:rsidRPr="006B1EBA">
              <w:rPr>
                <w:rFonts w:ascii="Verdana" w:hAnsi="Verdana"/>
                <w:sz w:val="24"/>
                <w:lang w:val="ru-BY"/>
              </w:rPr>
              <w:t>(</w:t>
            </w:r>
            <w:hyperlink r:id="rId143" w:history="1">
              <w:r w:rsidRPr="006B1EBA">
                <w:rPr>
                  <w:rStyle w:val="a7"/>
                  <w:rFonts w:ascii="Verdana" w:hAnsi="Verdana"/>
                  <w:sz w:val="24"/>
                  <w:lang w:val="ru-BY"/>
                </w:rPr>
                <w:t>http://www.who.int/ru/</w:t>
              </w:r>
            </w:hyperlink>
            <w:r w:rsidRPr="006B1EBA">
              <w:rPr>
                <w:rFonts w:ascii="Verdana" w:hAnsi="Verdana"/>
                <w:sz w:val="24"/>
                <w:lang w:val="ru-BY"/>
              </w:rPr>
              <w:t>,</w:t>
            </w:r>
          </w:p>
          <w:p w14:paraId="79A369D0" w14:textId="77777777" w:rsidR="006B1EBA" w:rsidRPr="00575C1D" w:rsidRDefault="00F46DAA" w:rsidP="00575C1D">
            <w:pPr>
              <w:spacing w:after="0" w:line="240" w:lineRule="auto"/>
              <w:jc w:val="both"/>
              <w:rPr>
                <w:rFonts w:ascii="Verdana" w:hAnsi="Verdana"/>
                <w:sz w:val="24"/>
                <w:lang w:val="ru-BY"/>
              </w:rPr>
            </w:pPr>
            <w:hyperlink r:id="rId144" w:history="1">
              <w:r w:rsidR="00575C1D" w:rsidRPr="000A6CDC">
                <w:rPr>
                  <w:rStyle w:val="a7"/>
                  <w:rFonts w:ascii="Verdana" w:hAnsi="Verdana"/>
                  <w:sz w:val="24"/>
                  <w:lang w:val="ru-BY"/>
                </w:rPr>
                <w:t>http://www.un.org/ru/ga/unep/</w:t>
              </w:r>
            </w:hyperlink>
            <w:r w:rsidR="00575C1D">
              <w:rPr>
                <w:rFonts w:ascii="Verdana" w:hAnsi="Verdana"/>
                <w:sz w:val="24"/>
                <w:lang w:val="ru-BY"/>
              </w:rPr>
              <w:t xml:space="preserve"> </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D1F50C5"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ru-RU"/>
              </w:rPr>
              <w:t>Доступ свободный</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56A40F4"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kk-KZ"/>
              </w:rPr>
              <w:t>На офи</w:t>
            </w:r>
            <w:r w:rsidR="00575C1D">
              <w:rPr>
                <w:rFonts w:ascii="Verdana" w:hAnsi="Verdana"/>
                <w:sz w:val="24"/>
                <w:lang w:val="kk-KZ"/>
              </w:rPr>
              <w:t>-</w:t>
            </w:r>
            <w:r w:rsidRPr="006B1EBA">
              <w:rPr>
                <w:rFonts w:ascii="Verdana" w:hAnsi="Verdana"/>
                <w:sz w:val="24"/>
                <w:lang w:val="kk-KZ"/>
              </w:rPr>
              <w:t xml:space="preserve">циальном сайте ВОЗ и </w:t>
            </w:r>
            <w:r w:rsidRPr="006B1EBA">
              <w:rPr>
                <w:rFonts w:ascii="Verdana" w:hAnsi="Verdana"/>
                <w:sz w:val="24"/>
                <w:lang w:val="ru-RU"/>
              </w:rPr>
              <w:t>Програм</w:t>
            </w:r>
            <w:r w:rsidR="00575C1D">
              <w:rPr>
                <w:rFonts w:ascii="Verdana" w:hAnsi="Verdana"/>
                <w:sz w:val="24"/>
                <w:lang w:val="ru-RU"/>
              </w:rPr>
              <w:t>-</w:t>
            </w:r>
            <w:r w:rsidRPr="006B1EBA">
              <w:rPr>
                <w:rFonts w:ascii="Verdana" w:hAnsi="Verdana"/>
                <w:sz w:val="24"/>
                <w:lang w:val="ru-RU"/>
              </w:rPr>
              <w:t>мы ОНН по окружающей среде</w:t>
            </w:r>
          </w:p>
        </w:tc>
      </w:tr>
      <w:tr w:rsidR="006B1EBA" w:rsidRPr="00D9077F" w14:paraId="36159C9D" w14:textId="77777777" w:rsidTr="00575C1D">
        <w:trPr>
          <w:trHeight w:val="361"/>
        </w:trPr>
        <w:tc>
          <w:tcPr>
            <w:tcW w:w="368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EB55952"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ru-RU"/>
              </w:rPr>
              <w:t>Сайт Российского национального комитета содействия ПРООН</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E306AEA"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ru-RU"/>
              </w:rPr>
              <w:t>Интернет-сайт:</w:t>
            </w:r>
          </w:p>
          <w:p w14:paraId="328281D4" w14:textId="77777777" w:rsidR="006B1EBA" w:rsidRPr="00575C1D" w:rsidRDefault="00F46DAA" w:rsidP="00575C1D">
            <w:pPr>
              <w:spacing w:after="0" w:line="240" w:lineRule="auto"/>
              <w:jc w:val="both"/>
              <w:rPr>
                <w:rFonts w:ascii="Verdana" w:hAnsi="Verdana"/>
                <w:sz w:val="24"/>
                <w:lang w:val="ru-RU"/>
              </w:rPr>
            </w:pPr>
            <w:hyperlink r:id="rId145" w:history="1">
              <w:r w:rsidR="00575C1D" w:rsidRPr="000A6CDC">
                <w:rPr>
                  <w:rStyle w:val="a7"/>
                  <w:rFonts w:ascii="Verdana" w:hAnsi="Verdana"/>
                  <w:sz w:val="24"/>
                </w:rPr>
                <w:t>http</w:t>
              </w:r>
              <w:r w:rsidR="00575C1D" w:rsidRPr="000A6CDC">
                <w:rPr>
                  <w:rStyle w:val="a7"/>
                  <w:rFonts w:ascii="Verdana" w:hAnsi="Verdana"/>
                  <w:sz w:val="24"/>
                  <w:lang w:val="ru-RU"/>
                </w:rPr>
                <w:t>://</w:t>
              </w:r>
              <w:r w:rsidR="00575C1D" w:rsidRPr="000A6CDC">
                <w:rPr>
                  <w:rStyle w:val="a7"/>
                  <w:rFonts w:ascii="Verdana" w:hAnsi="Verdana"/>
                  <w:sz w:val="24"/>
                </w:rPr>
                <w:t>www</w:t>
              </w:r>
              <w:r w:rsidR="00575C1D" w:rsidRPr="000A6CDC">
                <w:rPr>
                  <w:rStyle w:val="a7"/>
                  <w:rFonts w:ascii="Verdana" w:hAnsi="Verdana"/>
                  <w:sz w:val="24"/>
                  <w:lang w:val="ru-RU"/>
                </w:rPr>
                <w:t>.</w:t>
              </w:r>
              <w:r w:rsidR="00575C1D" w:rsidRPr="000A6CDC">
                <w:rPr>
                  <w:rStyle w:val="a7"/>
                  <w:rFonts w:ascii="Verdana" w:hAnsi="Verdana"/>
                  <w:sz w:val="24"/>
                </w:rPr>
                <w:t>unepcom</w:t>
              </w:r>
              <w:r w:rsidR="00575C1D" w:rsidRPr="000A6CDC">
                <w:rPr>
                  <w:rStyle w:val="a7"/>
                  <w:rFonts w:ascii="Verdana" w:hAnsi="Verdana"/>
                  <w:sz w:val="24"/>
                  <w:lang w:val="ru-RU"/>
                </w:rPr>
                <w:t>.</w:t>
              </w:r>
              <w:r w:rsidR="00575C1D" w:rsidRPr="000A6CDC">
                <w:rPr>
                  <w:rStyle w:val="a7"/>
                  <w:rFonts w:ascii="Verdana" w:hAnsi="Verdana"/>
                  <w:sz w:val="24"/>
                </w:rPr>
                <w:t>ru</w:t>
              </w:r>
            </w:hyperlink>
            <w:r w:rsidR="00575C1D">
              <w:rPr>
                <w:rFonts w:ascii="Verdana" w:hAnsi="Verdana"/>
                <w:sz w:val="24"/>
                <w:lang w:val="ru-RU"/>
              </w:rPr>
              <w:t xml:space="preserve"> </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BB6E4B"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ru-RU"/>
              </w:rPr>
              <w:t>Доступ свободный</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88309A3" w14:textId="77777777" w:rsidR="006B1EBA" w:rsidRPr="006B1EBA" w:rsidRDefault="006B1EBA" w:rsidP="00575C1D">
            <w:pPr>
              <w:spacing w:after="0" w:line="240" w:lineRule="auto"/>
              <w:jc w:val="both"/>
              <w:rPr>
                <w:rFonts w:ascii="Verdana" w:hAnsi="Verdana"/>
                <w:sz w:val="24"/>
                <w:lang w:val="ru-RU"/>
              </w:rPr>
            </w:pPr>
            <w:r w:rsidRPr="006B1EBA">
              <w:rPr>
                <w:rFonts w:ascii="Verdana" w:hAnsi="Verdana"/>
                <w:sz w:val="24"/>
                <w:lang w:val="kk-KZ"/>
              </w:rPr>
              <w:t>На офи</w:t>
            </w:r>
            <w:r w:rsidR="00575C1D">
              <w:rPr>
                <w:rFonts w:ascii="Verdana" w:hAnsi="Verdana"/>
                <w:sz w:val="24"/>
                <w:lang w:val="kk-KZ"/>
              </w:rPr>
              <w:t>-</w:t>
            </w:r>
            <w:r w:rsidRPr="006B1EBA">
              <w:rPr>
                <w:rFonts w:ascii="Verdana" w:hAnsi="Verdana"/>
                <w:sz w:val="24"/>
                <w:lang w:val="kk-KZ"/>
              </w:rPr>
              <w:t xml:space="preserve">циальном сайте </w:t>
            </w:r>
            <w:r w:rsidRPr="006B1EBA">
              <w:rPr>
                <w:rFonts w:ascii="Verdana" w:hAnsi="Verdana"/>
                <w:sz w:val="24"/>
                <w:lang w:val="ru-RU"/>
              </w:rPr>
              <w:t>Российского национального комитета со</w:t>
            </w:r>
            <w:r w:rsidR="00575C1D">
              <w:rPr>
                <w:rFonts w:ascii="Verdana" w:hAnsi="Verdana"/>
                <w:sz w:val="24"/>
                <w:lang w:val="ru-RU"/>
              </w:rPr>
              <w:t>-</w:t>
            </w:r>
            <w:r w:rsidRPr="006B1EBA">
              <w:rPr>
                <w:rFonts w:ascii="Verdana" w:hAnsi="Verdana"/>
                <w:sz w:val="24"/>
                <w:lang w:val="ru-RU"/>
              </w:rPr>
              <w:t>действия Про</w:t>
            </w:r>
            <w:r w:rsidR="00575C1D">
              <w:rPr>
                <w:rFonts w:ascii="Verdana" w:hAnsi="Verdana"/>
                <w:sz w:val="24"/>
                <w:lang w:val="ru-RU"/>
              </w:rPr>
              <w:t>-</w:t>
            </w:r>
            <w:r w:rsidRPr="006B1EBA">
              <w:rPr>
                <w:rFonts w:ascii="Verdana" w:hAnsi="Verdana"/>
                <w:sz w:val="24"/>
                <w:lang w:val="ru-RU"/>
              </w:rPr>
              <w:t>грамме ООН по окружающей среды</w:t>
            </w:r>
          </w:p>
        </w:tc>
      </w:tr>
      <w:tr w:rsidR="00575C1D" w:rsidRPr="00D9077F" w14:paraId="2C6143B4" w14:textId="77777777" w:rsidTr="00240E06">
        <w:trPr>
          <w:trHeight w:val="361"/>
        </w:trPr>
        <w:tc>
          <w:tcPr>
            <w:tcW w:w="10206"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6260A2C" w14:textId="77777777" w:rsidR="00575C1D" w:rsidRPr="006B1EBA" w:rsidRDefault="00575C1D" w:rsidP="00575C1D">
            <w:pPr>
              <w:spacing w:after="0" w:line="240" w:lineRule="auto"/>
              <w:ind w:firstLine="454"/>
              <w:jc w:val="both"/>
              <w:rPr>
                <w:rFonts w:ascii="Verdana" w:hAnsi="Verdana"/>
                <w:sz w:val="24"/>
                <w:lang w:val="kk-KZ"/>
              </w:rPr>
            </w:pPr>
            <w:r w:rsidRPr="006B1EBA">
              <w:rPr>
                <w:rFonts w:ascii="Verdana" w:hAnsi="Verdana"/>
                <w:sz w:val="24"/>
                <w:lang w:val="ru-RU"/>
              </w:rPr>
              <w:t xml:space="preserve">* доступ к поиску в сети </w:t>
            </w:r>
            <w:r w:rsidRPr="006B1EBA">
              <w:rPr>
                <w:rFonts w:ascii="Verdana" w:hAnsi="Verdana"/>
                <w:sz w:val="24"/>
              </w:rPr>
              <w:t>Internet</w:t>
            </w:r>
          </w:p>
        </w:tc>
      </w:tr>
    </w:tbl>
    <w:p w14:paraId="2A6F24D6" w14:textId="77777777" w:rsidR="006B1EBA" w:rsidRPr="006B1EBA" w:rsidRDefault="006B1EBA" w:rsidP="006B1EBA">
      <w:pPr>
        <w:jc w:val="both"/>
        <w:rPr>
          <w:rFonts w:ascii="Verdana" w:hAnsi="Verdana"/>
          <w:sz w:val="24"/>
          <w:lang w:val="ru-RU"/>
        </w:rPr>
      </w:pPr>
      <w:bookmarkStart w:id="47" w:name="__RefHeading__13338_1951659562"/>
      <w:bookmarkStart w:id="48" w:name="_Toc53132774"/>
    </w:p>
    <w:p w14:paraId="04E4F46C" w14:textId="1523E173" w:rsidR="006B1EBA" w:rsidRPr="00CF5ECE" w:rsidRDefault="00CF7AEE" w:rsidP="00CF5ECE">
      <w:pPr>
        <w:jc w:val="right"/>
        <w:rPr>
          <w:rFonts w:ascii="Verdana" w:hAnsi="Verdana"/>
          <w:b/>
          <w:color w:val="385623" w:themeColor="accent6" w:themeShade="80"/>
          <w:sz w:val="24"/>
          <w:lang w:val="ru-RU"/>
        </w:rPr>
      </w:pPr>
      <w:r>
        <w:rPr>
          <w:rFonts w:ascii="Verdana" w:hAnsi="Verdana"/>
          <w:b/>
          <w:color w:val="385623" w:themeColor="accent6" w:themeShade="80"/>
          <w:sz w:val="24"/>
          <w:lang w:val="ru-RU"/>
        </w:rPr>
        <w:t>6</w:t>
      </w:r>
      <w:r w:rsidR="006B1EBA" w:rsidRPr="00CF5ECE">
        <w:rPr>
          <w:rFonts w:ascii="Verdana" w:hAnsi="Verdana"/>
          <w:b/>
          <w:color w:val="385623" w:themeColor="accent6" w:themeShade="80"/>
          <w:sz w:val="24"/>
          <w:lang w:val="ru-RU"/>
        </w:rPr>
        <w:t>.5 Наличие и доступность международных баз данных</w:t>
      </w:r>
      <w:bookmarkEnd w:id="47"/>
      <w:bookmarkEnd w:id="48"/>
    </w:p>
    <w:p w14:paraId="5E817C12" w14:textId="77777777" w:rsidR="006B1EBA" w:rsidRPr="006B1EBA" w:rsidRDefault="006B1EBA" w:rsidP="00575C1D">
      <w:pPr>
        <w:spacing w:after="0" w:line="240" w:lineRule="auto"/>
        <w:ind w:firstLine="720"/>
        <w:jc w:val="both"/>
        <w:rPr>
          <w:rFonts w:ascii="Verdana" w:hAnsi="Verdana"/>
          <w:b/>
          <w:bCs/>
          <w:i/>
          <w:sz w:val="24"/>
          <w:lang w:val="ru-RU"/>
        </w:rPr>
      </w:pPr>
      <w:r w:rsidRPr="006B1EBA">
        <w:rPr>
          <w:rFonts w:ascii="Verdana" w:hAnsi="Verdana"/>
          <w:bCs/>
          <w:sz w:val="24"/>
          <w:lang w:val="ru-RU"/>
        </w:rPr>
        <w:t>С увеличением количества информации в части обращения с химическими веществами, наличие и доступность международных баз данных существенно упростили деятельность в этой области.</w:t>
      </w:r>
    </w:p>
    <w:p w14:paraId="28819828" w14:textId="77777777" w:rsidR="006B1EBA" w:rsidRPr="006B1EBA" w:rsidRDefault="006B1EBA" w:rsidP="00575C1D">
      <w:pPr>
        <w:spacing w:after="0" w:line="240" w:lineRule="auto"/>
        <w:ind w:firstLine="720"/>
        <w:jc w:val="both"/>
        <w:rPr>
          <w:rFonts w:ascii="Verdana" w:hAnsi="Verdana"/>
          <w:bCs/>
          <w:sz w:val="24"/>
          <w:lang w:val="ru-RU"/>
        </w:rPr>
      </w:pPr>
      <w:r w:rsidRPr="006B1EBA">
        <w:rPr>
          <w:rFonts w:ascii="Verdana" w:hAnsi="Verdana"/>
          <w:bCs/>
          <w:sz w:val="24"/>
          <w:lang w:val="ru-RU"/>
        </w:rPr>
        <w:t>Преимуществом баз данных является:</w:t>
      </w:r>
    </w:p>
    <w:p w14:paraId="0EB6F34D" w14:textId="77777777" w:rsidR="006B1EBA" w:rsidRPr="00575C1D" w:rsidRDefault="006B1EBA" w:rsidP="003C62FB">
      <w:pPr>
        <w:pStyle w:val="ac"/>
        <w:numPr>
          <w:ilvl w:val="0"/>
          <w:numId w:val="14"/>
        </w:numPr>
        <w:ind w:hanging="11"/>
        <w:jc w:val="both"/>
        <w:rPr>
          <w:rFonts w:ascii="Verdana" w:hAnsi="Verdana"/>
          <w:bCs/>
          <w:sz w:val="24"/>
        </w:rPr>
      </w:pPr>
      <w:r w:rsidRPr="00575C1D">
        <w:rPr>
          <w:rFonts w:ascii="Verdana" w:hAnsi="Verdana"/>
          <w:bCs/>
          <w:sz w:val="24"/>
        </w:rPr>
        <w:t>оперативность предоставления информации;</w:t>
      </w:r>
    </w:p>
    <w:p w14:paraId="1BA0905D" w14:textId="77777777" w:rsidR="006B1EBA" w:rsidRPr="00575C1D" w:rsidRDefault="006B1EBA" w:rsidP="003C62FB">
      <w:pPr>
        <w:pStyle w:val="ac"/>
        <w:numPr>
          <w:ilvl w:val="0"/>
          <w:numId w:val="14"/>
        </w:numPr>
        <w:ind w:hanging="11"/>
        <w:jc w:val="both"/>
        <w:rPr>
          <w:rFonts w:ascii="Verdana" w:hAnsi="Verdana"/>
          <w:bCs/>
          <w:sz w:val="24"/>
        </w:rPr>
      </w:pPr>
      <w:r w:rsidRPr="00575C1D">
        <w:rPr>
          <w:rFonts w:ascii="Verdana" w:hAnsi="Verdana"/>
          <w:bCs/>
          <w:sz w:val="24"/>
        </w:rPr>
        <w:t>регулярного обновления</w:t>
      </w:r>
    </w:p>
    <w:p w14:paraId="79CF0CE2" w14:textId="77777777" w:rsidR="006B1EBA" w:rsidRPr="00575C1D" w:rsidRDefault="006B1EBA" w:rsidP="003C62FB">
      <w:pPr>
        <w:pStyle w:val="ac"/>
        <w:numPr>
          <w:ilvl w:val="0"/>
          <w:numId w:val="14"/>
        </w:numPr>
        <w:ind w:hanging="11"/>
        <w:jc w:val="both"/>
        <w:rPr>
          <w:rFonts w:ascii="Verdana" w:hAnsi="Verdana"/>
          <w:bCs/>
          <w:sz w:val="24"/>
        </w:rPr>
      </w:pPr>
      <w:r w:rsidRPr="00575C1D">
        <w:rPr>
          <w:rFonts w:ascii="Verdana" w:hAnsi="Verdana"/>
          <w:bCs/>
          <w:sz w:val="24"/>
        </w:rPr>
        <w:t>удобная форма визуализации</w:t>
      </w:r>
    </w:p>
    <w:p w14:paraId="172E36C9" w14:textId="77777777" w:rsidR="006B1EBA" w:rsidRPr="00575C1D" w:rsidRDefault="006B1EBA" w:rsidP="003C62FB">
      <w:pPr>
        <w:pStyle w:val="ac"/>
        <w:numPr>
          <w:ilvl w:val="0"/>
          <w:numId w:val="14"/>
        </w:numPr>
        <w:ind w:hanging="11"/>
        <w:jc w:val="both"/>
        <w:rPr>
          <w:rFonts w:ascii="Verdana" w:hAnsi="Verdana"/>
          <w:bCs/>
          <w:sz w:val="24"/>
        </w:rPr>
      </w:pPr>
      <w:r w:rsidRPr="00575C1D">
        <w:rPr>
          <w:rFonts w:ascii="Verdana" w:hAnsi="Verdana"/>
          <w:bCs/>
          <w:sz w:val="24"/>
        </w:rPr>
        <w:t>возможность быстрой ее обработки.</w:t>
      </w:r>
    </w:p>
    <w:p w14:paraId="62F87A16" w14:textId="77777777" w:rsidR="006B1EBA" w:rsidRPr="006B1EBA" w:rsidRDefault="006B1EBA" w:rsidP="00575C1D">
      <w:pPr>
        <w:spacing w:after="0" w:line="240" w:lineRule="auto"/>
        <w:ind w:firstLine="720"/>
        <w:jc w:val="both"/>
        <w:rPr>
          <w:rFonts w:ascii="Verdana" w:hAnsi="Verdana"/>
          <w:bCs/>
          <w:sz w:val="24"/>
          <w:lang w:val="ru-RU"/>
        </w:rPr>
      </w:pPr>
      <w:r w:rsidRPr="006B1EBA">
        <w:rPr>
          <w:rFonts w:ascii="Verdana" w:hAnsi="Verdana"/>
          <w:bCs/>
          <w:sz w:val="24"/>
          <w:lang w:val="ru-RU"/>
        </w:rPr>
        <w:t>В самой обширной базе данных химических соединений Американского химического общества – реестре CAS (CAS Registry) – сейчас содержатся сведения о более 134 млн. уникальных органических и неорганических химических веществ (включая сплавы, минералы, смеси и другие), а также более чем о 67 млн. молекулярных последовательностей различных белков и полимеров. Другие крупнейшие базы данных (БД) химических соединений, такие как БД ОЭСР eChemPortal, БД Объединенного Исследовательского Центра ЕС ChemAgora Portal, открытая БД Национального института здравоохранения США PubChem, в настоящее время включают более 93 млн. химических соединений каждая.</w:t>
      </w:r>
    </w:p>
    <w:p w14:paraId="71707941" w14:textId="77777777" w:rsidR="006B1EBA" w:rsidRPr="006B1EBA" w:rsidRDefault="00F46DAA" w:rsidP="00575C1D">
      <w:pPr>
        <w:spacing w:after="0" w:line="240" w:lineRule="auto"/>
        <w:ind w:firstLine="720"/>
        <w:jc w:val="both"/>
        <w:rPr>
          <w:rFonts w:ascii="Verdana" w:hAnsi="Verdana"/>
          <w:bCs/>
          <w:sz w:val="24"/>
          <w:lang w:val="ru-RU"/>
        </w:rPr>
      </w:pPr>
      <w:r>
        <w:rPr>
          <w:noProof/>
        </w:rPr>
        <w:pict w14:anchorId="2397A3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181.7pt;margin-top:44.65pt;width:135.1pt;height:32.25pt;z-index:251711488">
            <v:imagedata r:id="rId146" o:title="brand"/>
            <w10:wrap type="topAndBottom"/>
          </v:shape>
        </w:pict>
      </w:r>
      <w:r w:rsidR="006B1EBA" w:rsidRPr="006B1EBA">
        <w:rPr>
          <w:rFonts w:ascii="Verdana" w:hAnsi="Verdana"/>
          <w:bCs/>
          <w:sz w:val="24"/>
          <w:lang w:val="ru-RU"/>
        </w:rPr>
        <w:t>Вместе с тем, многие из указанных баз данных направлены на решение конкретных научных задач и используются узким кругом специалистов.</w:t>
      </w:r>
    </w:p>
    <w:p w14:paraId="02E89599" w14:textId="77777777" w:rsidR="006B1EBA" w:rsidRPr="006B1EBA" w:rsidRDefault="006B1EBA" w:rsidP="00575C1D">
      <w:pPr>
        <w:spacing w:after="0" w:line="240" w:lineRule="auto"/>
        <w:ind w:firstLine="720"/>
        <w:jc w:val="both"/>
        <w:rPr>
          <w:rFonts w:ascii="Verdana" w:hAnsi="Verdana"/>
          <w:sz w:val="24"/>
          <w:lang w:val="ru-RU"/>
        </w:rPr>
      </w:pPr>
    </w:p>
    <w:p w14:paraId="2FBFC01C" w14:textId="77777777" w:rsidR="006B1EBA" w:rsidRPr="006B1EBA" w:rsidRDefault="006B1EBA" w:rsidP="00575C1D">
      <w:pPr>
        <w:spacing w:after="0" w:line="240" w:lineRule="auto"/>
        <w:ind w:firstLine="720"/>
        <w:jc w:val="both"/>
        <w:rPr>
          <w:rFonts w:ascii="Verdana" w:hAnsi="Verdana"/>
          <w:bCs/>
          <w:sz w:val="24"/>
          <w:u w:val="single"/>
          <w:lang w:val="ru-RU"/>
        </w:rPr>
      </w:pPr>
    </w:p>
    <w:p w14:paraId="6A39CE7C" w14:textId="77777777" w:rsidR="006B1EBA" w:rsidRPr="006B1EBA" w:rsidRDefault="006B1EBA" w:rsidP="00575C1D">
      <w:pPr>
        <w:spacing w:after="0" w:line="240" w:lineRule="auto"/>
        <w:ind w:firstLine="720"/>
        <w:jc w:val="both"/>
        <w:rPr>
          <w:rFonts w:ascii="Verdana" w:hAnsi="Verdana"/>
          <w:bCs/>
          <w:sz w:val="24"/>
          <w:lang w:val="ru-RU"/>
        </w:rPr>
      </w:pPr>
      <w:r w:rsidRPr="006B1EBA">
        <w:rPr>
          <w:rFonts w:ascii="Verdana" w:hAnsi="Verdana"/>
          <w:bCs/>
          <w:sz w:val="24"/>
          <w:u w:val="single"/>
        </w:rPr>
        <w:t>RTECS</w:t>
      </w:r>
      <w:r w:rsidRPr="006B1EBA">
        <w:rPr>
          <w:rFonts w:ascii="Verdana" w:hAnsi="Verdana"/>
          <w:sz w:val="24"/>
          <w:lang w:val="ru-RU"/>
        </w:rPr>
        <w:t xml:space="preserve"> – </w:t>
      </w:r>
      <w:r w:rsidRPr="006B1EBA">
        <w:rPr>
          <w:rFonts w:ascii="Verdana" w:hAnsi="Verdana"/>
          <w:bCs/>
          <w:sz w:val="24"/>
          <w:lang w:val="ru-RU"/>
        </w:rPr>
        <w:t xml:space="preserve">база данных по токсичности веществ, основанная на открытой научной литературе. Отражены численные данные по токсичности при различных путях поступления в организм (включая минимальные дозы/концентрации и острую токсичность), а также дозы/концентрации по воздействию на репродуктивную функцию, тератогенности, мутагенности и канцерогенности. Приводятся предельно допустимые концентрации в воздухе рабочей зоны в различных странах. </w:t>
      </w:r>
      <w:r w:rsidRPr="006B1EBA">
        <w:rPr>
          <w:rFonts w:ascii="Verdana" w:hAnsi="Verdana"/>
          <w:bCs/>
          <w:sz w:val="24"/>
        </w:rPr>
        <w:t>C</w:t>
      </w:r>
      <w:r w:rsidRPr="006B1EBA">
        <w:rPr>
          <w:rFonts w:ascii="Verdana" w:hAnsi="Verdana"/>
          <w:bCs/>
          <w:sz w:val="24"/>
          <w:lang w:val="ru-RU"/>
        </w:rPr>
        <w:t xml:space="preserve"> недавнего времени стали появляться данные по токсичности для водной биоты.</w:t>
      </w:r>
    </w:p>
    <w:p w14:paraId="46B3537F" w14:textId="77777777" w:rsidR="006B1EBA" w:rsidRPr="006B1EBA" w:rsidRDefault="006B1EBA" w:rsidP="00575C1D">
      <w:pPr>
        <w:spacing w:after="0" w:line="240" w:lineRule="auto"/>
        <w:ind w:firstLine="720"/>
        <w:jc w:val="both"/>
        <w:rPr>
          <w:rFonts w:ascii="Verdana" w:hAnsi="Verdana"/>
          <w:bCs/>
          <w:sz w:val="24"/>
          <w:lang w:val="ru-RU"/>
        </w:rPr>
      </w:pPr>
      <w:r w:rsidRPr="006B1EBA">
        <w:rPr>
          <w:rFonts w:ascii="Verdana" w:hAnsi="Verdana"/>
          <w:bCs/>
          <w:sz w:val="24"/>
          <w:u w:val="single"/>
        </w:rPr>
        <w:t>EnviChem</w:t>
      </w:r>
      <w:r w:rsidRPr="006B1EBA">
        <w:rPr>
          <w:rFonts w:ascii="Verdana" w:hAnsi="Verdana"/>
          <w:bCs/>
          <w:sz w:val="24"/>
          <w:lang w:val="ru-RU"/>
        </w:rPr>
        <w:t xml:space="preserve"> – база данных, содержащая сведения о биодеградации химических веществ, а также по их экотоксикологическому воздействию на представителей водной биоты. Содержится информация по токсическому действию на млекопитающих, специфических и отдаленных эффектах.</w:t>
      </w:r>
    </w:p>
    <w:p w14:paraId="689710EA" w14:textId="77777777" w:rsidR="006B1EBA" w:rsidRPr="006B1EBA" w:rsidRDefault="00240E06" w:rsidP="00575C1D">
      <w:pPr>
        <w:spacing w:after="0" w:line="240" w:lineRule="auto"/>
        <w:ind w:firstLine="720"/>
        <w:jc w:val="both"/>
        <w:rPr>
          <w:rFonts w:ascii="Verdana" w:hAnsi="Verdana"/>
          <w:bCs/>
          <w:sz w:val="24"/>
          <w:u w:val="single"/>
          <w:lang w:val="ru-RU"/>
        </w:rPr>
      </w:pPr>
      <w:r w:rsidRPr="006B1EBA">
        <w:rPr>
          <w:rFonts w:ascii="Verdana" w:hAnsi="Verdana"/>
          <w:bCs/>
          <w:noProof/>
          <w:sz w:val="24"/>
          <w:u w:val="single"/>
        </w:rPr>
        <w:drawing>
          <wp:anchor distT="0" distB="0" distL="114300" distR="114300" simplePos="0" relativeHeight="251709440" behindDoc="0" locked="0" layoutInCell="1" allowOverlap="1" wp14:anchorId="68D575CD" wp14:editId="60151FC0">
            <wp:simplePos x="0" y="0"/>
            <wp:positionH relativeFrom="page">
              <wp:align>center</wp:align>
            </wp:positionH>
            <wp:positionV relativeFrom="paragraph">
              <wp:posOffset>286913</wp:posOffset>
            </wp:positionV>
            <wp:extent cx="3456215" cy="1786467"/>
            <wp:effectExtent l="0" t="0" r="0" b="4445"/>
            <wp:wrapTopAndBottom/>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456215" cy="17864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70E2CA" w14:textId="77777777" w:rsidR="00575C1D" w:rsidRPr="00FA553D" w:rsidRDefault="00575C1D" w:rsidP="00575C1D">
      <w:pPr>
        <w:spacing w:after="0" w:line="240" w:lineRule="auto"/>
        <w:ind w:firstLine="720"/>
        <w:jc w:val="both"/>
        <w:rPr>
          <w:rFonts w:ascii="Verdana" w:hAnsi="Verdana"/>
          <w:bCs/>
          <w:sz w:val="24"/>
          <w:u w:val="single"/>
          <w:lang w:val="ru-RU"/>
        </w:rPr>
      </w:pPr>
    </w:p>
    <w:p w14:paraId="33B90393" w14:textId="77777777" w:rsidR="006B1EBA" w:rsidRPr="006B1EBA" w:rsidRDefault="006B1EBA" w:rsidP="00575C1D">
      <w:pPr>
        <w:spacing w:after="0" w:line="240" w:lineRule="auto"/>
        <w:ind w:firstLine="720"/>
        <w:jc w:val="both"/>
        <w:rPr>
          <w:rFonts w:ascii="Verdana" w:hAnsi="Verdana"/>
          <w:bCs/>
          <w:sz w:val="24"/>
          <w:lang w:val="ru-RU"/>
        </w:rPr>
      </w:pPr>
      <w:r w:rsidRPr="006B1EBA">
        <w:rPr>
          <w:rFonts w:ascii="Verdana" w:hAnsi="Verdana"/>
          <w:bCs/>
          <w:sz w:val="24"/>
          <w:u w:val="single"/>
        </w:rPr>
        <w:t>ESIS</w:t>
      </w:r>
      <w:r w:rsidRPr="006B1EBA">
        <w:rPr>
          <w:rFonts w:ascii="Verdana" w:hAnsi="Verdana"/>
          <w:bCs/>
          <w:sz w:val="24"/>
          <w:lang w:val="ru-RU"/>
        </w:rPr>
        <w:t xml:space="preserve"> – база данных, в которой содержатся фразы риска (</w:t>
      </w:r>
      <w:r w:rsidRPr="006B1EBA">
        <w:rPr>
          <w:rFonts w:ascii="Verdana" w:hAnsi="Verdana"/>
          <w:bCs/>
          <w:sz w:val="24"/>
        </w:rPr>
        <w:t>R</w:t>
      </w:r>
      <w:r w:rsidRPr="006B1EBA">
        <w:rPr>
          <w:rFonts w:ascii="Verdana" w:hAnsi="Verdana"/>
          <w:bCs/>
          <w:sz w:val="24"/>
          <w:lang w:val="ru-RU"/>
        </w:rPr>
        <w:t>) и фразы безопасности (</w:t>
      </w:r>
      <w:r w:rsidRPr="006B1EBA">
        <w:rPr>
          <w:rFonts w:ascii="Verdana" w:hAnsi="Verdana"/>
          <w:bCs/>
          <w:sz w:val="24"/>
        </w:rPr>
        <w:t>S</w:t>
      </w:r>
      <w:r w:rsidRPr="006B1EBA">
        <w:rPr>
          <w:rFonts w:ascii="Verdana" w:hAnsi="Verdana"/>
          <w:bCs/>
          <w:sz w:val="24"/>
          <w:lang w:val="ru-RU"/>
        </w:rPr>
        <w:t xml:space="preserve">), меры предосторожности (Р) и краткую характеристику опасности (Н),  включая маркировку химической продукции. Представляется возможность использования информационного ресурса </w:t>
      </w:r>
      <w:r w:rsidRPr="006B1EBA">
        <w:rPr>
          <w:rFonts w:ascii="Verdana" w:hAnsi="Verdana"/>
          <w:bCs/>
          <w:sz w:val="24"/>
          <w:u w:val="single"/>
        </w:rPr>
        <w:t>IUCLID</w:t>
      </w:r>
      <w:r w:rsidRPr="006B1EBA">
        <w:rPr>
          <w:rFonts w:ascii="Verdana" w:hAnsi="Verdana"/>
          <w:bCs/>
          <w:sz w:val="24"/>
          <w:lang w:val="ru-RU"/>
        </w:rPr>
        <w:t>.</w:t>
      </w:r>
    </w:p>
    <w:p w14:paraId="5BCAEDFA" w14:textId="77777777" w:rsidR="006B1EBA" w:rsidRPr="006B1EBA" w:rsidRDefault="006B1EBA" w:rsidP="00575C1D">
      <w:pPr>
        <w:spacing w:after="0" w:line="240" w:lineRule="auto"/>
        <w:ind w:firstLine="720"/>
        <w:jc w:val="both"/>
        <w:rPr>
          <w:rFonts w:ascii="Verdana" w:hAnsi="Verdana"/>
          <w:sz w:val="24"/>
          <w:u w:val="single"/>
          <w:lang w:val="ru-RU"/>
        </w:rPr>
      </w:pPr>
    </w:p>
    <w:p w14:paraId="131865EA" w14:textId="77777777" w:rsidR="006B1EBA" w:rsidRPr="006B1EBA" w:rsidRDefault="00F46DAA" w:rsidP="00575C1D">
      <w:pPr>
        <w:spacing w:after="0" w:line="240" w:lineRule="auto"/>
        <w:ind w:firstLine="720"/>
        <w:jc w:val="both"/>
        <w:rPr>
          <w:rFonts w:ascii="Verdana" w:hAnsi="Verdana"/>
          <w:bCs/>
          <w:sz w:val="24"/>
          <w:lang w:val="ru-RU"/>
        </w:rPr>
      </w:pPr>
      <w:r>
        <w:rPr>
          <w:noProof/>
        </w:rPr>
        <w:pict w14:anchorId="1C1E326A">
          <v:shape id="_x0000_s1029" type="#_x0000_t75" style="position:absolute;left:0;text-align:left;margin-left:203.65pt;margin-top:67.2pt;width:105.2pt;height:83.2pt;z-index:251708416" o:button="t">
            <v:imagedata r:id="rId148" o:title="participantlogo"/>
            <w10:wrap type="topAndBottom"/>
          </v:shape>
        </w:pict>
      </w:r>
      <w:r w:rsidR="006B1EBA" w:rsidRPr="006B1EBA">
        <w:rPr>
          <w:rFonts w:ascii="Verdana" w:hAnsi="Verdana"/>
          <w:sz w:val="24"/>
          <w:u w:val="single"/>
        </w:rPr>
        <w:t>IUCLID</w:t>
      </w:r>
      <w:r w:rsidR="006B1EBA" w:rsidRPr="006B1EBA">
        <w:rPr>
          <w:rFonts w:ascii="Verdana" w:hAnsi="Verdana"/>
          <w:bCs/>
          <w:sz w:val="24"/>
          <w:lang w:val="ru-RU"/>
        </w:rPr>
        <w:t xml:space="preserve"> – база данных, отражающая подробную информацию о физико-химических свойствах вещества, данные по экотоксичности, токсических дозах при остром, повторном и хроническом воздействии на теплокровных, а также специфических и отдаленных эффектах.</w:t>
      </w:r>
    </w:p>
    <w:p w14:paraId="2A0A9089" w14:textId="77777777" w:rsidR="006B1EBA" w:rsidRPr="006B1EBA" w:rsidRDefault="00F46DAA" w:rsidP="00575C1D">
      <w:pPr>
        <w:spacing w:after="0" w:line="240" w:lineRule="auto"/>
        <w:ind w:firstLine="720"/>
        <w:jc w:val="both"/>
        <w:rPr>
          <w:rFonts w:ascii="Verdana" w:hAnsi="Verdana"/>
          <w:sz w:val="24"/>
          <w:lang w:val="ru-RU"/>
        </w:rPr>
      </w:pPr>
      <w:hyperlink r:id="rId149" w:tgtFrame="_blank" w:history="1"/>
    </w:p>
    <w:p w14:paraId="72579908" w14:textId="77777777" w:rsidR="006B1EBA" w:rsidRPr="00575C1D" w:rsidRDefault="00F46DAA" w:rsidP="00575C1D">
      <w:pPr>
        <w:spacing w:after="0" w:line="240" w:lineRule="auto"/>
        <w:ind w:firstLine="720"/>
        <w:jc w:val="both"/>
        <w:rPr>
          <w:rFonts w:ascii="Verdana" w:hAnsi="Verdana"/>
          <w:sz w:val="24"/>
        </w:rPr>
      </w:pPr>
      <w:hyperlink r:id="rId150" w:tgtFrame="_blank" w:history="1">
        <w:r w:rsidR="006B1EBA" w:rsidRPr="00575C1D">
          <w:rPr>
            <w:rStyle w:val="a7"/>
            <w:rFonts w:ascii="Verdana" w:hAnsi="Verdana"/>
            <w:color w:val="auto"/>
            <w:sz w:val="24"/>
          </w:rPr>
          <w:t xml:space="preserve">High Production Volume Information System (HPVIS) </w:t>
        </w:r>
        <w:r w:rsidR="006B1EBA" w:rsidRPr="00575C1D">
          <w:rPr>
            <w:rStyle w:val="a7"/>
            <w:rFonts w:ascii="Verdana" w:hAnsi="Verdana"/>
            <w:color w:val="auto"/>
            <w:sz w:val="24"/>
            <w:lang w:val="ru-RU"/>
          </w:rPr>
          <w:fldChar w:fldCharType="begin"/>
        </w:r>
        <w:r w:rsidR="006B1EBA" w:rsidRPr="00575C1D">
          <w:rPr>
            <w:rStyle w:val="a7"/>
            <w:rFonts w:ascii="Verdana" w:hAnsi="Verdana"/>
            <w:color w:val="auto"/>
            <w:sz w:val="24"/>
          </w:rPr>
          <w:instrText xml:space="preserve"> INCLUDEPICTURE "http://www.echemportal.org/echemportal/etc/img/gotoexternal.gif" \* MERGEFORMATINET </w:instrText>
        </w:r>
        <w:r w:rsidR="006B1EBA" w:rsidRPr="00575C1D">
          <w:rPr>
            <w:rStyle w:val="a7"/>
            <w:rFonts w:ascii="Verdana" w:hAnsi="Verdana"/>
            <w:color w:val="auto"/>
            <w:sz w:val="24"/>
            <w:lang w:val="ru-RU"/>
          </w:rPr>
          <w:fldChar w:fldCharType="separate"/>
        </w:r>
        <w:r w:rsidR="006B1EBA" w:rsidRPr="00575C1D">
          <w:rPr>
            <w:rStyle w:val="a7"/>
            <w:rFonts w:ascii="Verdana" w:hAnsi="Verdana"/>
            <w:color w:val="auto"/>
            <w:sz w:val="24"/>
            <w:lang w:val="ru-RU"/>
          </w:rPr>
          <w:fldChar w:fldCharType="begin"/>
        </w:r>
        <w:r w:rsidR="006B1EBA" w:rsidRPr="00575C1D">
          <w:rPr>
            <w:rStyle w:val="a7"/>
            <w:rFonts w:ascii="Verdana" w:hAnsi="Verdana"/>
            <w:color w:val="auto"/>
            <w:sz w:val="24"/>
          </w:rPr>
          <w:instrText xml:space="preserve"> INCLUDEPICTURE  "http://www.echemportal.org/echemportal/etc/img/gotoexternal.gif" \* MERGEFORMATINET </w:instrText>
        </w:r>
        <w:r w:rsidR="006B1EBA" w:rsidRPr="00575C1D">
          <w:rPr>
            <w:rStyle w:val="a7"/>
            <w:rFonts w:ascii="Verdana" w:hAnsi="Verdana"/>
            <w:color w:val="auto"/>
            <w:sz w:val="24"/>
            <w:lang w:val="ru-RU"/>
          </w:rPr>
          <w:fldChar w:fldCharType="separate"/>
        </w:r>
        <w:r w:rsidR="00FA553D">
          <w:rPr>
            <w:lang w:val="ru-RU"/>
          </w:rPr>
          <w:fldChar w:fldCharType="begin"/>
        </w:r>
        <w:r w:rsidR="00FA553D" w:rsidRPr="00FA553D">
          <w:instrText xml:space="preserve"> INCLUDEPICTURE  "http://www.echemportal.org/echemportal/etc/img/gotoexternal.gif" \* MERGEFORMATINET </w:instrText>
        </w:r>
        <w:r w:rsidR="00FA553D">
          <w:rPr>
            <w:lang w:val="ru-RU"/>
          </w:rPr>
          <w:fldChar w:fldCharType="separate"/>
        </w:r>
        <w:r w:rsidR="002351C2">
          <w:rPr>
            <w:rFonts w:ascii="Verdana" w:hAnsi="Verdana"/>
            <w:sz w:val="24"/>
            <w:lang w:val="ru-RU"/>
          </w:rPr>
          <w:fldChar w:fldCharType="begin"/>
        </w:r>
        <w:r w:rsidR="002351C2" w:rsidRPr="002351C2">
          <w:rPr>
            <w:rFonts w:ascii="Verdana" w:hAnsi="Verdana"/>
            <w:sz w:val="24"/>
          </w:rPr>
          <w:instrText xml:space="preserve"> INCLUDEPICTURE  "http://www.echemportal.org/echemportal/etc/img/gotoexternal.gif" \* MERGEFORMATINET </w:instrText>
        </w:r>
        <w:r w:rsidR="002351C2">
          <w:rPr>
            <w:rFonts w:ascii="Verdana" w:hAnsi="Verdana"/>
            <w:sz w:val="24"/>
            <w:lang w:val="ru-RU"/>
          </w:rPr>
          <w:fldChar w:fldCharType="separate"/>
        </w:r>
        <w:r w:rsidR="00720676">
          <w:rPr>
            <w:rFonts w:ascii="Verdana" w:hAnsi="Verdana"/>
            <w:sz w:val="24"/>
            <w:lang w:val="ru-RU"/>
          </w:rPr>
          <w:fldChar w:fldCharType="begin"/>
        </w:r>
        <w:r w:rsidR="00720676" w:rsidRPr="005222F1">
          <w:rPr>
            <w:rFonts w:ascii="Verdana" w:hAnsi="Verdana"/>
            <w:sz w:val="24"/>
          </w:rPr>
          <w:instrText xml:space="preserve"> INCLUDEPICTURE  "http://www.echemportal.org/echemportal/etc/img/gotoexternal.gif" \* MERGEFORMATINET </w:instrText>
        </w:r>
        <w:r w:rsidR="00720676">
          <w:rPr>
            <w:rFonts w:ascii="Verdana" w:hAnsi="Verdana"/>
            <w:sz w:val="24"/>
            <w:lang w:val="ru-RU"/>
          </w:rPr>
          <w:fldChar w:fldCharType="separate"/>
        </w:r>
        <w:r w:rsidR="009E67C0">
          <w:rPr>
            <w:rFonts w:ascii="Verdana" w:hAnsi="Verdana"/>
            <w:sz w:val="24"/>
            <w:lang w:val="ru-RU"/>
          </w:rPr>
          <w:fldChar w:fldCharType="begin"/>
        </w:r>
        <w:r w:rsidR="009E67C0" w:rsidRPr="009E67C0">
          <w:rPr>
            <w:rFonts w:ascii="Verdana" w:hAnsi="Verdana"/>
            <w:sz w:val="24"/>
          </w:rPr>
          <w:instrText xml:space="preserve"> INCLUDEPICTURE  "http://www.echemportal.org/echemportal/etc/img/gotoexternal.gif" \* MERGEFORMATINET </w:instrText>
        </w:r>
        <w:r w:rsidR="009E67C0">
          <w:rPr>
            <w:rFonts w:ascii="Verdana" w:hAnsi="Verdana"/>
            <w:sz w:val="24"/>
            <w:lang w:val="ru-RU"/>
          </w:rPr>
          <w:fldChar w:fldCharType="separate"/>
        </w:r>
        <w:r w:rsidR="009768C1">
          <w:rPr>
            <w:rFonts w:ascii="Verdana" w:hAnsi="Verdana"/>
            <w:sz w:val="24"/>
            <w:lang w:val="ru-RU"/>
          </w:rPr>
          <w:fldChar w:fldCharType="begin"/>
        </w:r>
        <w:r w:rsidR="009768C1" w:rsidRPr="009768C1">
          <w:rPr>
            <w:rFonts w:ascii="Verdana" w:hAnsi="Verdana"/>
            <w:sz w:val="24"/>
          </w:rPr>
          <w:instrText xml:space="preserve"> INCLUDEPICTURE  "http://www.echemportal.org/echemportal/etc/img/gotoexternal.gif" \* MERGEFORMATINET </w:instrText>
        </w:r>
        <w:r w:rsidR="009768C1">
          <w:rPr>
            <w:rFonts w:ascii="Verdana" w:hAnsi="Verdana"/>
            <w:sz w:val="24"/>
            <w:lang w:val="ru-RU"/>
          </w:rPr>
          <w:fldChar w:fldCharType="separate"/>
        </w:r>
        <w:r w:rsidR="002935A3">
          <w:rPr>
            <w:rFonts w:ascii="Verdana" w:hAnsi="Verdana"/>
            <w:sz w:val="24"/>
            <w:lang w:val="ru-RU"/>
          </w:rPr>
          <w:fldChar w:fldCharType="begin"/>
        </w:r>
        <w:r w:rsidR="002935A3" w:rsidRPr="002935A3">
          <w:rPr>
            <w:rFonts w:ascii="Verdana" w:hAnsi="Verdana"/>
            <w:sz w:val="24"/>
          </w:rPr>
          <w:instrText xml:space="preserve"> INCLUDEPICTURE  "http://www.echemportal.org/echemportal/etc/img/gotoexternal.gif" \* MERGEFORMATINET </w:instrText>
        </w:r>
        <w:r w:rsidR="002935A3">
          <w:rPr>
            <w:rFonts w:ascii="Verdana" w:hAnsi="Verdana"/>
            <w:sz w:val="24"/>
            <w:lang w:val="ru-RU"/>
          </w:rPr>
          <w:fldChar w:fldCharType="separate"/>
        </w:r>
        <w:r w:rsidR="006C1B9D">
          <w:rPr>
            <w:rFonts w:ascii="Verdana" w:hAnsi="Verdana"/>
            <w:sz w:val="24"/>
            <w:lang w:val="ru-RU"/>
          </w:rPr>
          <w:fldChar w:fldCharType="begin"/>
        </w:r>
        <w:r w:rsidR="006C1B9D" w:rsidRPr="001165D9">
          <w:rPr>
            <w:rFonts w:ascii="Verdana" w:hAnsi="Verdana"/>
            <w:sz w:val="24"/>
          </w:rPr>
          <w:instrText xml:space="preserve"> INCLUDEPICTURE  "http://www.echemportal.org/echemportal/etc/img/gotoexternal.gif" \* MERGEFORMATINET </w:instrText>
        </w:r>
        <w:r w:rsidR="006C1B9D">
          <w:rPr>
            <w:rFonts w:ascii="Verdana" w:hAnsi="Verdana"/>
            <w:sz w:val="24"/>
            <w:lang w:val="ru-RU"/>
          </w:rPr>
          <w:fldChar w:fldCharType="separate"/>
        </w:r>
        <w:r w:rsidR="00266F7A">
          <w:rPr>
            <w:rFonts w:ascii="Verdana" w:hAnsi="Verdana"/>
            <w:sz w:val="24"/>
            <w:lang w:val="ru-RU"/>
          </w:rPr>
          <w:fldChar w:fldCharType="begin"/>
        </w:r>
        <w:r w:rsidR="00266F7A" w:rsidRPr="00D9077F">
          <w:rPr>
            <w:rFonts w:ascii="Verdana" w:hAnsi="Verdana"/>
            <w:sz w:val="24"/>
          </w:rPr>
          <w:instrText xml:space="preserve"> INCLUDEPICTURE  "http://www.echemportal.org/echemportal/etc/img/gotoexternal.gif" \* MERGEFORMATINET </w:instrText>
        </w:r>
        <w:r w:rsidR="00266F7A">
          <w:rPr>
            <w:rFonts w:ascii="Verdana" w:hAnsi="Verdana"/>
            <w:sz w:val="24"/>
            <w:lang w:val="ru-RU"/>
          </w:rPr>
          <w:fldChar w:fldCharType="separate"/>
        </w:r>
        <w:r>
          <w:rPr>
            <w:rFonts w:ascii="Verdana" w:hAnsi="Verdana"/>
            <w:sz w:val="24"/>
            <w:lang w:val="ru-RU"/>
          </w:rPr>
          <w:fldChar w:fldCharType="begin"/>
        </w:r>
        <w:r>
          <w:rPr>
            <w:rFonts w:ascii="Verdana" w:hAnsi="Verdana"/>
            <w:sz w:val="24"/>
            <w:lang w:val="ru-RU"/>
          </w:rPr>
          <w:instrText xml:space="preserve"> </w:instrText>
        </w:r>
        <w:r>
          <w:rPr>
            <w:rFonts w:ascii="Verdana" w:hAnsi="Verdana"/>
            <w:sz w:val="24"/>
            <w:lang w:val="ru-RU"/>
          </w:rPr>
          <w:instrText>INCLUDEPICTURE  "http://www.echemportal.org/echempo</w:instrText>
        </w:r>
        <w:r>
          <w:rPr>
            <w:rFonts w:ascii="Verdana" w:hAnsi="Verdana"/>
            <w:sz w:val="24"/>
            <w:lang w:val="ru-RU"/>
          </w:rPr>
          <w:instrText>rtal/etc/img/gotoexternal.gif" \* MERGEFORMATINET</w:instrText>
        </w:r>
        <w:r>
          <w:rPr>
            <w:rFonts w:ascii="Verdana" w:hAnsi="Verdana"/>
            <w:sz w:val="24"/>
            <w:lang w:val="ru-RU"/>
          </w:rPr>
          <w:instrText xml:space="preserve"> </w:instrText>
        </w:r>
        <w:r>
          <w:rPr>
            <w:rFonts w:ascii="Verdana" w:hAnsi="Verdana"/>
            <w:sz w:val="24"/>
            <w:lang w:val="ru-RU"/>
          </w:rPr>
          <w:fldChar w:fldCharType="separate"/>
        </w:r>
        <w:r>
          <w:rPr>
            <w:rFonts w:ascii="Verdana" w:hAnsi="Verdana"/>
            <w:sz w:val="24"/>
            <w:lang w:val="ru-RU"/>
          </w:rPr>
          <w:pict w14:anchorId="4D80BA5D">
            <v:shape id="_x0000_i1025" type="#_x0000_t75" alt="Go to external website" style="width:12.75pt;height:12.75pt" o:button="t">
              <v:imagedata r:id="rId151" r:href="rId152"/>
            </v:shape>
          </w:pict>
        </w:r>
        <w:r>
          <w:rPr>
            <w:rFonts w:ascii="Verdana" w:hAnsi="Verdana"/>
            <w:sz w:val="24"/>
            <w:lang w:val="ru-RU"/>
          </w:rPr>
          <w:fldChar w:fldCharType="end"/>
        </w:r>
        <w:r w:rsidR="00266F7A">
          <w:rPr>
            <w:rFonts w:ascii="Verdana" w:hAnsi="Verdana"/>
            <w:sz w:val="24"/>
            <w:lang w:val="ru-RU"/>
          </w:rPr>
          <w:fldChar w:fldCharType="end"/>
        </w:r>
        <w:r w:rsidR="006C1B9D">
          <w:rPr>
            <w:rFonts w:ascii="Verdana" w:hAnsi="Verdana"/>
            <w:sz w:val="24"/>
            <w:lang w:val="ru-RU"/>
          </w:rPr>
          <w:fldChar w:fldCharType="end"/>
        </w:r>
        <w:r w:rsidR="002935A3">
          <w:rPr>
            <w:rFonts w:ascii="Verdana" w:hAnsi="Verdana"/>
            <w:sz w:val="24"/>
            <w:lang w:val="ru-RU"/>
          </w:rPr>
          <w:fldChar w:fldCharType="end"/>
        </w:r>
        <w:r w:rsidR="009768C1">
          <w:rPr>
            <w:rFonts w:ascii="Verdana" w:hAnsi="Verdana"/>
            <w:sz w:val="24"/>
            <w:lang w:val="ru-RU"/>
          </w:rPr>
          <w:fldChar w:fldCharType="end"/>
        </w:r>
        <w:r w:rsidR="009E67C0">
          <w:rPr>
            <w:rFonts w:ascii="Verdana" w:hAnsi="Verdana"/>
            <w:sz w:val="24"/>
            <w:lang w:val="ru-RU"/>
          </w:rPr>
          <w:fldChar w:fldCharType="end"/>
        </w:r>
        <w:r w:rsidR="00720676">
          <w:rPr>
            <w:rFonts w:ascii="Verdana" w:hAnsi="Verdana"/>
            <w:sz w:val="24"/>
            <w:lang w:val="ru-RU"/>
          </w:rPr>
          <w:fldChar w:fldCharType="end"/>
        </w:r>
        <w:r w:rsidR="002351C2">
          <w:rPr>
            <w:rFonts w:ascii="Verdana" w:hAnsi="Verdana"/>
            <w:sz w:val="24"/>
            <w:lang w:val="ru-RU"/>
          </w:rPr>
          <w:fldChar w:fldCharType="end"/>
        </w:r>
        <w:r w:rsidR="00FA553D">
          <w:rPr>
            <w:lang w:val="ru-RU"/>
          </w:rPr>
          <w:fldChar w:fldCharType="end"/>
        </w:r>
        <w:r w:rsidR="006B1EBA" w:rsidRPr="00575C1D">
          <w:rPr>
            <w:rStyle w:val="a7"/>
            <w:rFonts w:ascii="Verdana" w:hAnsi="Verdana"/>
            <w:color w:val="auto"/>
            <w:sz w:val="24"/>
            <w:lang w:val="ru-RU"/>
          </w:rPr>
          <w:fldChar w:fldCharType="end"/>
        </w:r>
        <w:r w:rsidR="006B1EBA" w:rsidRPr="00575C1D">
          <w:rPr>
            <w:rStyle w:val="a7"/>
            <w:rFonts w:ascii="Verdana" w:hAnsi="Verdana"/>
            <w:color w:val="auto"/>
            <w:sz w:val="24"/>
            <w:lang w:val="ru-RU"/>
          </w:rPr>
          <w:fldChar w:fldCharType="end"/>
        </w:r>
      </w:hyperlink>
    </w:p>
    <w:p w14:paraId="2596A9C4" w14:textId="77777777" w:rsidR="006B1EBA" w:rsidRPr="006B1EBA" w:rsidRDefault="006B1EBA" w:rsidP="00575C1D">
      <w:pPr>
        <w:spacing w:after="0" w:line="240" w:lineRule="auto"/>
        <w:ind w:firstLine="720"/>
        <w:jc w:val="both"/>
        <w:rPr>
          <w:rFonts w:ascii="Verdana" w:hAnsi="Verdana"/>
          <w:bCs/>
          <w:sz w:val="24"/>
          <w:lang w:val="ru-RU"/>
        </w:rPr>
      </w:pPr>
      <w:r w:rsidRPr="006B1EBA">
        <w:rPr>
          <w:rFonts w:ascii="Verdana" w:hAnsi="Verdana"/>
          <w:bCs/>
          <w:sz w:val="24"/>
          <w:u w:val="single"/>
        </w:rPr>
        <w:t>HPVIS</w:t>
      </w:r>
      <w:r w:rsidRPr="006B1EBA">
        <w:rPr>
          <w:rFonts w:ascii="Verdana" w:hAnsi="Verdana"/>
          <w:bCs/>
          <w:sz w:val="24"/>
          <w:lang w:val="ru-RU"/>
        </w:rPr>
        <w:t xml:space="preserve"> – база данных с подробными сведениями о физических и химических свойствах вещества, пожаровзрывоопасности, численными данными при различных путях поступления в организм при остром, хроническом и повторном воздействии на млекопитающих, действии на водную биоту, мелких позвоночных и беспозвоночных. Также приводится информация о близких по физико-химическому свойствам и биологическому действию веществах.</w:t>
      </w:r>
    </w:p>
    <w:p w14:paraId="1FFB805F" w14:textId="77777777" w:rsidR="006B1EBA" w:rsidRPr="006B1EBA" w:rsidRDefault="006B1EBA" w:rsidP="00575C1D">
      <w:pPr>
        <w:spacing w:after="0" w:line="240" w:lineRule="auto"/>
        <w:ind w:firstLine="720"/>
        <w:jc w:val="both"/>
        <w:rPr>
          <w:rFonts w:ascii="Verdana" w:hAnsi="Verdana"/>
          <w:bCs/>
          <w:sz w:val="24"/>
          <w:lang w:val="ru-RU"/>
        </w:rPr>
      </w:pPr>
    </w:p>
    <w:p w14:paraId="0E7890E2" w14:textId="77777777" w:rsidR="006B1EBA" w:rsidRPr="006B1EBA" w:rsidRDefault="006B1EBA" w:rsidP="00575C1D">
      <w:pPr>
        <w:spacing w:after="0" w:line="240" w:lineRule="auto"/>
        <w:ind w:firstLine="720"/>
        <w:jc w:val="both"/>
        <w:rPr>
          <w:rFonts w:ascii="Verdana" w:hAnsi="Verdana"/>
          <w:bCs/>
          <w:sz w:val="24"/>
          <w:lang w:val="ru-RU"/>
        </w:rPr>
      </w:pPr>
      <w:r w:rsidRPr="006B1EBA">
        <w:rPr>
          <w:rFonts w:ascii="Verdana" w:hAnsi="Verdana"/>
          <w:bCs/>
          <w:noProof/>
          <w:sz w:val="24"/>
        </w:rPr>
        <w:drawing>
          <wp:anchor distT="0" distB="0" distL="114300" distR="114300" simplePos="0" relativeHeight="251706368" behindDoc="0" locked="0" layoutInCell="1" allowOverlap="1" wp14:anchorId="7C191DD2" wp14:editId="6A99EA43">
            <wp:simplePos x="0" y="0"/>
            <wp:positionH relativeFrom="page">
              <wp:align>center</wp:align>
            </wp:positionH>
            <wp:positionV relativeFrom="paragraph">
              <wp:posOffset>281</wp:posOffset>
            </wp:positionV>
            <wp:extent cx="1295400" cy="655955"/>
            <wp:effectExtent l="0" t="0" r="0" b="0"/>
            <wp:wrapTopAndBottom/>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295400" cy="655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5AF5CF" w14:textId="77777777" w:rsidR="006B1EBA" w:rsidRPr="006B1EBA" w:rsidRDefault="006B1EBA" w:rsidP="00575C1D">
      <w:pPr>
        <w:spacing w:after="0" w:line="240" w:lineRule="auto"/>
        <w:ind w:firstLine="720"/>
        <w:jc w:val="both"/>
        <w:rPr>
          <w:rFonts w:ascii="Verdana" w:hAnsi="Verdana"/>
          <w:bCs/>
          <w:sz w:val="24"/>
          <w:lang w:val="ru-RU"/>
        </w:rPr>
      </w:pPr>
      <w:r w:rsidRPr="006B1EBA">
        <w:rPr>
          <w:rFonts w:ascii="Verdana" w:hAnsi="Verdana"/>
          <w:bCs/>
          <w:sz w:val="24"/>
          <w:u w:val="single"/>
        </w:rPr>
        <w:t>HSDB</w:t>
      </w:r>
      <w:r w:rsidRPr="006B1EBA">
        <w:rPr>
          <w:rFonts w:ascii="Verdana" w:hAnsi="Verdana"/>
          <w:bCs/>
          <w:sz w:val="24"/>
          <w:lang w:val="ru-RU"/>
        </w:rPr>
        <w:t xml:space="preserve"> – база данных, которая содержит информацию по токсичности и экологической безопасности химических продуктов. Включены такие данные, как аварийные процедуры очистки, воздействие на окружающую природную среду, риск для человека, методы детекции, информация о производстве и использовании.</w:t>
      </w:r>
    </w:p>
    <w:p w14:paraId="3694D985" w14:textId="77777777" w:rsidR="006B1EBA" w:rsidRPr="006B1EBA" w:rsidRDefault="006B1EBA" w:rsidP="00575C1D">
      <w:pPr>
        <w:spacing w:after="0" w:line="240" w:lineRule="auto"/>
        <w:ind w:firstLine="720"/>
        <w:jc w:val="both"/>
        <w:rPr>
          <w:rFonts w:ascii="Verdana" w:hAnsi="Verdana"/>
          <w:bCs/>
          <w:sz w:val="24"/>
          <w:u w:val="single"/>
          <w:lang w:val="ru-RU"/>
        </w:rPr>
      </w:pPr>
    </w:p>
    <w:p w14:paraId="07699C8F" w14:textId="77777777" w:rsidR="006B1EBA" w:rsidRPr="006B1EBA" w:rsidRDefault="006B1EBA" w:rsidP="00575C1D">
      <w:pPr>
        <w:spacing w:after="0" w:line="240" w:lineRule="auto"/>
        <w:ind w:firstLine="720"/>
        <w:jc w:val="both"/>
        <w:rPr>
          <w:rFonts w:ascii="Verdana" w:hAnsi="Verdana"/>
          <w:bCs/>
          <w:sz w:val="24"/>
          <w:lang w:val="ru-RU"/>
        </w:rPr>
      </w:pPr>
      <w:r w:rsidRPr="006B1EBA">
        <w:rPr>
          <w:rFonts w:ascii="Verdana" w:hAnsi="Verdana"/>
          <w:bCs/>
          <w:sz w:val="24"/>
          <w:u w:val="single"/>
        </w:rPr>
        <w:t>HSNO</w:t>
      </w:r>
      <w:r w:rsidRPr="006B1EBA">
        <w:rPr>
          <w:rFonts w:ascii="Verdana" w:hAnsi="Verdana"/>
          <w:bCs/>
          <w:sz w:val="24"/>
          <w:lang w:val="ru-RU"/>
        </w:rPr>
        <w:t xml:space="preserve"> – база данных, содержащая, информацию об опасности воздействия на теплокровных при различных путях поступления (включая острую токсичность), экотоксичности, а также некоторые сведения по </w:t>
      </w:r>
      <w:r w:rsidR="00575C1D" w:rsidRPr="006B1EBA">
        <w:rPr>
          <w:rFonts w:ascii="Verdana" w:hAnsi="Verdana"/>
          <w:noProof/>
          <w:sz w:val="24"/>
        </w:rPr>
        <w:drawing>
          <wp:anchor distT="0" distB="0" distL="0" distR="0" simplePos="0" relativeHeight="251698176" behindDoc="0" locked="0" layoutInCell="1" allowOverlap="0" wp14:anchorId="2DBCF89D" wp14:editId="459A6492">
            <wp:simplePos x="0" y="0"/>
            <wp:positionH relativeFrom="column">
              <wp:posOffset>1371732</wp:posOffset>
            </wp:positionH>
            <wp:positionV relativeFrom="line">
              <wp:posOffset>273240</wp:posOffset>
            </wp:positionV>
            <wp:extent cx="3352800" cy="619125"/>
            <wp:effectExtent l="0" t="0" r="0" b="9525"/>
            <wp:wrapSquare wrapText="bothSides"/>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35280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1EBA">
        <w:rPr>
          <w:rFonts w:ascii="Verdana" w:hAnsi="Verdana"/>
          <w:bCs/>
          <w:sz w:val="24"/>
          <w:lang w:val="ru-RU"/>
        </w:rPr>
        <w:t>пожаровзрывоопасности.</w:t>
      </w:r>
    </w:p>
    <w:tbl>
      <w:tblPr>
        <w:tblW w:w="7800" w:type="dxa"/>
        <w:jc w:val="center"/>
        <w:tblCellSpacing w:w="15" w:type="dxa"/>
        <w:tblCellMar>
          <w:top w:w="15" w:type="dxa"/>
          <w:left w:w="15" w:type="dxa"/>
          <w:bottom w:w="15" w:type="dxa"/>
          <w:right w:w="15" w:type="dxa"/>
        </w:tblCellMar>
        <w:tblLook w:val="04A0" w:firstRow="1" w:lastRow="0" w:firstColumn="1" w:lastColumn="0" w:noHBand="0" w:noVBand="1"/>
      </w:tblPr>
      <w:tblGrid>
        <w:gridCol w:w="7800"/>
      </w:tblGrid>
      <w:tr w:rsidR="006B1EBA" w:rsidRPr="006B1EBA" w14:paraId="22C0B8DE" w14:textId="77777777" w:rsidTr="006B1EBA">
        <w:trPr>
          <w:tblCellSpacing w:w="15" w:type="dxa"/>
          <w:jc w:val="center"/>
        </w:trPr>
        <w:tc>
          <w:tcPr>
            <w:tcW w:w="0" w:type="auto"/>
            <w:vAlign w:val="center"/>
            <w:hideMark/>
          </w:tcPr>
          <w:tbl>
            <w:tblPr>
              <w:tblW w:w="4500" w:type="pct"/>
              <w:jc w:val="center"/>
              <w:tblCellSpacing w:w="0" w:type="dxa"/>
              <w:tblCellMar>
                <w:left w:w="0" w:type="dxa"/>
                <w:right w:w="0" w:type="dxa"/>
              </w:tblCellMar>
              <w:tblLook w:val="04A0" w:firstRow="1" w:lastRow="0" w:firstColumn="1" w:lastColumn="0" w:noHBand="0" w:noVBand="1"/>
            </w:tblPr>
            <w:tblGrid>
              <w:gridCol w:w="5985"/>
              <w:gridCol w:w="954"/>
            </w:tblGrid>
            <w:tr w:rsidR="006B1EBA" w:rsidRPr="00D9077F" w14:paraId="4B9A0BD5" w14:textId="77777777" w:rsidTr="006B1EBA">
              <w:trPr>
                <w:trHeight w:val="975"/>
                <w:tblCellSpacing w:w="0" w:type="dxa"/>
                <w:jc w:val="center"/>
              </w:trPr>
              <w:tc>
                <w:tcPr>
                  <w:tcW w:w="3750" w:type="pct"/>
                  <w:shd w:val="clear" w:color="auto" w:fill="336699"/>
                  <w:hideMark/>
                </w:tcPr>
                <w:p w14:paraId="79A7DA3C" w14:textId="77777777" w:rsidR="006B1EBA" w:rsidRPr="006B1EBA" w:rsidRDefault="006B1EBA" w:rsidP="00575C1D">
                  <w:pPr>
                    <w:spacing w:after="0" w:line="240" w:lineRule="auto"/>
                    <w:ind w:firstLine="720"/>
                    <w:jc w:val="both"/>
                    <w:rPr>
                      <w:rFonts w:ascii="Verdana" w:hAnsi="Verdana"/>
                      <w:sz w:val="24"/>
                      <w:lang w:val="ru-RU"/>
                    </w:rPr>
                  </w:pPr>
                </w:p>
              </w:tc>
              <w:tc>
                <w:tcPr>
                  <w:tcW w:w="1250" w:type="pct"/>
                  <w:vMerge w:val="restart"/>
                  <w:vAlign w:val="center"/>
                  <w:hideMark/>
                </w:tcPr>
                <w:p w14:paraId="376C2A28" w14:textId="77777777" w:rsidR="006B1EBA" w:rsidRPr="006B1EBA" w:rsidRDefault="006B1EBA" w:rsidP="00575C1D">
                  <w:pPr>
                    <w:spacing w:after="0" w:line="240" w:lineRule="auto"/>
                    <w:ind w:firstLine="720"/>
                    <w:jc w:val="both"/>
                    <w:rPr>
                      <w:rFonts w:ascii="Verdana" w:hAnsi="Verdana"/>
                      <w:sz w:val="24"/>
                      <w:lang w:val="ru-RU"/>
                    </w:rPr>
                  </w:pPr>
                </w:p>
              </w:tc>
            </w:tr>
            <w:tr w:rsidR="006B1EBA" w:rsidRPr="006B1EBA" w14:paraId="65423031" w14:textId="77777777" w:rsidTr="006B1EBA">
              <w:trPr>
                <w:tblCellSpacing w:w="0" w:type="dxa"/>
                <w:jc w:val="center"/>
              </w:trPr>
              <w:tc>
                <w:tcPr>
                  <w:tcW w:w="3750" w:type="pct"/>
                  <w:shd w:val="clear" w:color="auto" w:fill="000000"/>
                  <w:hideMark/>
                </w:tcPr>
                <w:p w14:paraId="6FC4D945" w14:textId="77777777" w:rsidR="006B1EBA" w:rsidRPr="006B1EBA" w:rsidRDefault="006B1EBA" w:rsidP="00575C1D">
                  <w:pPr>
                    <w:spacing w:after="0" w:line="240" w:lineRule="auto"/>
                    <w:ind w:firstLine="720"/>
                    <w:jc w:val="both"/>
                    <w:rPr>
                      <w:rFonts w:ascii="Verdana" w:hAnsi="Verdana"/>
                      <w:sz w:val="24"/>
                      <w:lang w:val="ru-RU"/>
                    </w:rPr>
                  </w:pPr>
                  <w:r w:rsidRPr="006B1EBA">
                    <w:rPr>
                      <w:rFonts w:ascii="Verdana" w:hAnsi="Verdana"/>
                      <w:sz w:val="24"/>
                      <w:lang w:val="ru-RU"/>
                    </w:rPr>
                    <w:fldChar w:fldCharType="begin"/>
                  </w:r>
                  <w:r w:rsidRPr="006B1EBA">
                    <w:rPr>
                      <w:rFonts w:ascii="Verdana" w:hAnsi="Verdana"/>
                      <w:sz w:val="24"/>
                      <w:lang w:val="ru-RU"/>
                    </w:rPr>
                    <w:instrText xml:space="preserve"> INCLUDEPICTURE "http://www.inchem.org/images/navbar1.gif" \* MERGEFORMATINET </w:instrText>
                  </w:r>
                  <w:r w:rsidRPr="006B1EBA">
                    <w:rPr>
                      <w:rFonts w:ascii="Verdana" w:hAnsi="Verdana"/>
                      <w:sz w:val="24"/>
                      <w:lang w:val="ru-RU"/>
                    </w:rPr>
                    <w:fldChar w:fldCharType="separate"/>
                  </w:r>
                  <w:r w:rsidRPr="006B1EBA">
                    <w:rPr>
                      <w:rFonts w:ascii="Verdana" w:hAnsi="Verdana"/>
                      <w:sz w:val="24"/>
                      <w:lang w:val="ru-RU"/>
                    </w:rPr>
                    <w:fldChar w:fldCharType="begin"/>
                  </w:r>
                  <w:r w:rsidRPr="006B1EBA">
                    <w:rPr>
                      <w:rFonts w:ascii="Verdana" w:hAnsi="Verdana"/>
                      <w:sz w:val="24"/>
                      <w:lang w:val="ru-RU"/>
                    </w:rPr>
                    <w:instrText xml:space="preserve"> INCLUDEPICTURE  "http://www.inchem.org/images/navbar1.gif" \* MERGEFORMATINET </w:instrText>
                  </w:r>
                  <w:r w:rsidRPr="006B1EBA">
                    <w:rPr>
                      <w:rFonts w:ascii="Verdana" w:hAnsi="Verdana"/>
                      <w:sz w:val="24"/>
                      <w:lang w:val="ru-RU"/>
                    </w:rPr>
                    <w:fldChar w:fldCharType="separate"/>
                  </w:r>
                  <w:r w:rsidR="00FA553D">
                    <w:rPr>
                      <w:rFonts w:ascii="Verdana" w:hAnsi="Verdana"/>
                      <w:sz w:val="24"/>
                      <w:lang w:val="ru-RU"/>
                    </w:rPr>
                    <w:fldChar w:fldCharType="begin"/>
                  </w:r>
                  <w:r w:rsidR="00FA553D">
                    <w:rPr>
                      <w:rFonts w:ascii="Verdana" w:hAnsi="Verdana"/>
                      <w:sz w:val="24"/>
                      <w:lang w:val="ru-RU"/>
                    </w:rPr>
                    <w:instrText xml:space="preserve"> INCLUDEPICTURE  "http://www.inchem.org/images/navbar1.gif" \* MERGEFORMATINET </w:instrText>
                  </w:r>
                  <w:r w:rsidR="00FA553D">
                    <w:rPr>
                      <w:rFonts w:ascii="Verdana" w:hAnsi="Verdana"/>
                      <w:sz w:val="24"/>
                      <w:lang w:val="ru-RU"/>
                    </w:rPr>
                    <w:fldChar w:fldCharType="separate"/>
                  </w:r>
                  <w:r w:rsidR="002351C2">
                    <w:rPr>
                      <w:rFonts w:ascii="Verdana" w:hAnsi="Verdana"/>
                      <w:sz w:val="24"/>
                      <w:lang w:val="ru-RU"/>
                    </w:rPr>
                    <w:fldChar w:fldCharType="begin"/>
                  </w:r>
                  <w:r w:rsidR="002351C2">
                    <w:rPr>
                      <w:rFonts w:ascii="Verdana" w:hAnsi="Verdana"/>
                      <w:sz w:val="24"/>
                      <w:lang w:val="ru-RU"/>
                    </w:rPr>
                    <w:instrText xml:space="preserve"> INCLUDEPICTURE  "http://www.inchem.org/images/navbar1.gif" \* MERGEFORMATINET </w:instrText>
                  </w:r>
                  <w:r w:rsidR="002351C2">
                    <w:rPr>
                      <w:rFonts w:ascii="Verdana" w:hAnsi="Verdana"/>
                      <w:sz w:val="24"/>
                      <w:lang w:val="ru-RU"/>
                    </w:rPr>
                    <w:fldChar w:fldCharType="separate"/>
                  </w:r>
                  <w:r w:rsidR="00720676">
                    <w:rPr>
                      <w:rFonts w:ascii="Verdana" w:hAnsi="Verdana"/>
                      <w:sz w:val="24"/>
                      <w:lang w:val="ru-RU"/>
                    </w:rPr>
                    <w:fldChar w:fldCharType="begin"/>
                  </w:r>
                  <w:r w:rsidR="00720676">
                    <w:rPr>
                      <w:rFonts w:ascii="Verdana" w:hAnsi="Verdana"/>
                      <w:sz w:val="24"/>
                      <w:lang w:val="ru-RU"/>
                    </w:rPr>
                    <w:instrText xml:space="preserve"> INCLUDEPICTURE  "http://www.inchem.org/images/navbar1.gif" \* MERGEFORMATINET </w:instrText>
                  </w:r>
                  <w:r w:rsidR="00720676">
                    <w:rPr>
                      <w:rFonts w:ascii="Verdana" w:hAnsi="Verdana"/>
                      <w:sz w:val="24"/>
                      <w:lang w:val="ru-RU"/>
                    </w:rPr>
                    <w:fldChar w:fldCharType="separate"/>
                  </w:r>
                  <w:r w:rsidR="009E67C0">
                    <w:rPr>
                      <w:rFonts w:ascii="Verdana" w:hAnsi="Verdana"/>
                      <w:sz w:val="24"/>
                      <w:lang w:val="ru-RU"/>
                    </w:rPr>
                    <w:fldChar w:fldCharType="begin"/>
                  </w:r>
                  <w:r w:rsidR="009E67C0">
                    <w:rPr>
                      <w:rFonts w:ascii="Verdana" w:hAnsi="Verdana"/>
                      <w:sz w:val="24"/>
                      <w:lang w:val="ru-RU"/>
                    </w:rPr>
                    <w:instrText xml:space="preserve"> INCLUDEPICTURE  "http://www.inchem.org/images/navbar1.gif" \* MERGEFORMATINET </w:instrText>
                  </w:r>
                  <w:r w:rsidR="009E67C0">
                    <w:rPr>
                      <w:rFonts w:ascii="Verdana" w:hAnsi="Verdana"/>
                      <w:sz w:val="24"/>
                      <w:lang w:val="ru-RU"/>
                    </w:rPr>
                    <w:fldChar w:fldCharType="separate"/>
                  </w:r>
                  <w:r w:rsidR="009768C1">
                    <w:rPr>
                      <w:rFonts w:ascii="Verdana" w:hAnsi="Verdana"/>
                      <w:sz w:val="24"/>
                      <w:lang w:val="ru-RU"/>
                    </w:rPr>
                    <w:fldChar w:fldCharType="begin"/>
                  </w:r>
                  <w:r w:rsidR="009768C1">
                    <w:rPr>
                      <w:rFonts w:ascii="Verdana" w:hAnsi="Verdana"/>
                      <w:sz w:val="24"/>
                      <w:lang w:val="ru-RU"/>
                    </w:rPr>
                    <w:instrText xml:space="preserve"> INCLUDEPICTURE  "http://www.inchem.org/images/navbar1.gif" \* MERGEFORMATINET </w:instrText>
                  </w:r>
                  <w:r w:rsidR="009768C1">
                    <w:rPr>
                      <w:rFonts w:ascii="Verdana" w:hAnsi="Verdana"/>
                      <w:sz w:val="24"/>
                      <w:lang w:val="ru-RU"/>
                    </w:rPr>
                    <w:fldChar w:fldCharType="separate"/>
                  </w:r>
                  <w:r w:rsidR="002935A3">
                    <w:rPr>
                      <w:rFonts w:ascii="Verdana" w:hAnsi="Verdana"/>
                      <w:sz w:val="24"/>
                      <w:lang w:val="ru-RU"/>
                    </w:rPr>
                    <w:fldChar w:fldCharType="begin"/>
                  </w:r>
                  <w:r w:rsidR="002935A3">
                    <w:rPr>
                      <w:rFonts w:ascii="Verdana" w:hAnsi="Verdana"/>
                      <w:sz w:val="24"/>
                      <w:lang w:val="ru-RU"/>
                    </w:rPr>
                    <w:instrText xml:space="preserve"> INCLUDEPICTURE  "http://www.inchem.org/images/navbar1.gif" \* MERGEFORMATINET </w:instrText>
                  </w:r>
                  <w:r w:rsidR="002935A3">
                    <w:rPr>
                      <w:rFonts w:ascii="Verdana" w:hAnsi="Verdana"/>
                      <w:sz w:val="24"/>
                      <w:lang w:val="ru-RU"/>
                    </w:rPr>
                    <w:fldChar w:fldCharType="separate"/>
                  </w:r>
                  <w:r w:rsidR="006C1B9D">
                    <w:rPr>
                      <w:rFonts w:ascii="Verdana" w:hAnsi="Verdana"/>
                      <w:sz w:val="24"/>
                      <w:lang w:val="ru-RU"/>
                    </w:rPr>
                    <w:fldChar w:fldCharType="begin"/>
                  </w:r>
                  <w:r w:rsidR="006C1B9D">
                    <w:rPr>
                      <w:rFonts w:ascii="Verdana" w:hAnsi="Verdana"/>
                      <w:sz w:val="24"/>
                      <w:lang w:val="ru-RU"/>
                    </w:rPr>
                    <w:instrText xml:space="preserve"> INCLUDEPICTURE  "http://www.inchem.org/images/navbar1.gif" \* MERGEFORMATINET </w:instrText>
                  </w:r>
                  <w:r w:rsidR="006C1B9D">
                    <w:rPr>
                      <w:rFonts w:ascii="Verdana" w:hAnsi="Verdana"/>
                      <w:sz w:val="24"/>
                      <w:lang w:val="ru-RU"/>
                    </w:rPr>
                    <w:fldChar w:fldCharType="separate"/>
                  </w:r>
                  <w:r w:rsidR="00266F7A">
                    <w:rPr>
                      <w:rFonts w:ascii="Verdana" w:hAnsi="Verdana"/>
                      <w:sz w:val="24"/>
                      <w:lang w:val="ru-RU"/>
                    </w:rPr>
                    <w:fldChar w:fldCharType="begin"/>
                  </w:r>
                  <w:r w:rsidR="00266F7A">
                    <w:rPr>
                      <w:rFonts w:ascii="Verdana" w:hAnsi="Verdana"/>
                      <w:sz w:val="24"/>
                      <w:lang w:val="ru-RU"/>
                    </w:rPr>
                    <w:instrText xml:space="preserve"> INCLUDEPICTURE  "http://www.inchem.org/images/navbar1.gif" \* MERGEFORMATINET </w:instrText>
                  </w:r>
                  <w:r w:rsidR="00266F7A">
                    <w:rPr>
                      <w:rFonts w:ascii="Verdana" w:hAnsi="Verdana"/>
                      <w:sz w:val="24"/>
                      <w:lang w:val="ru-RU"/>
                    </w:rPr>
                    <w:fldChar w:fldCharType="separate"/>
                  </w:r>
                  <w:r w:rsidR="00F46DAA">
                    <w:rPr>
                      <w:rFonts w:ascii="Verdana" w:hAnsi="Verdana"/>
                      <w:sz w:val="24"/>
                      <w:lang w:val="ru-RU"/>
                    </w:rPr>
                    <w:fldChar w:fldCharType="begin"/>
                  </w:r>
                  <w:r w:rsidR="00F46DAA">
                    <w:rPr>
                      <w:rFonts w:ascii="Verdana" w:hAnsi="Verdana"/>
                      <w:sz w:val="24"/>
                      <w:lang w:val="ru-RU"/>
                    </w:rPr>
                    <w:instrText xml:space="preserve"> </w:instrText>
                  </w:r>
                  <w:r w:rsidR="00F46DAA">
                    <w:rPr>
                      <w:rFonts w:ascii="Verdana" w:hAnsi="Verdana"/>
                      <w:sz w:val="24"/>
                      <w:lang w:val="ru-RU"/>
                    </w:rPr>
                    <w:instrText>INCLUDEPICTURE  "http://www.inchem.org/images/navbar1.gif" \* MERGEFORMATINET</w:instrText>
                  </w:r>
                  <w:r w:rsidR="00F46DAA">
                    <w:rPr>
                      <w:rFonts w:ascii="Verdana" w:hAnsi="Verdana"/>
                      <w:sz w:val="24"/>
                      <w:lang w:val="ru-RU"/>
                    </w:rPr>
                    <w:instrText xml:space="preserve"> </w:instrText>
                  </w:r>
                  <w:r w:rsidR="00F46DAA">
                    <w:rPr>
                      <w:rFonts w:ascii="Verdana" w:hAnsi="Verdana"/>
                      <w:sz w:val="24"/>
                      <w:lang w:val="ru-RU"/>
                    </w:rPr>
                    <w:fldChar w:fldCharType="separate"/>
                  </w:r>
                  <w:r w:rsidR="00F46DAA">
                    <w:rPr>
                      <w:rFonts w:ascii="Verdana" w:hAnsi="Verdana"/>
                      <w:sz w:val="24"/>
                      <w:lang w:val="ru-RU"/>
                    </w:rPr>
                    <w:pict w14:anchorId="6DDD2751">
                      <v:shape id="_x0000_i1026" type="#_x0000_t75" style="width:263.25pt;height:18pt">
                        <v:imagedata r:id="rId155" r:href="rId156"/>
                      </v:shape>
                    </w:pict>
                  </w:r>
                  <w:r w:rsidR="00F46DAA">
                    <w:rPr>
                      <w:rFonts w:ascii="Verdana" w:hAnsi="Verdana"/>
                      <w:sz w:val="24"/>
                      <w:lang w:val="ru-RU"/>
                    </w:rPr>
                    <w:fldChar w:fldCharType="end"/>
                  </w:r>
                  <w:r w:rsidR="00266F7A">
                    <w:rPr>
                      <w:rFonts w:ascii="Verdana" w:hAnsi="Verdana"/>
                      <w:sz w:val="24"/>
                      <w:lang w:val="ru-RU"/>
                    </w:rPr>
                    <w:fldChar w:fldCharType="end"/>
                  </w:r>
                  <w:r w:rsidR="006C1B9D">
                    <w:rPr>
                      <w:rFonts w:ascii="Verdana" w:hAnsi="Verdana"/>
                      <w:sz w:val="24"/>
                      <w:lang w:val="ru-RU"/>
                    </w:rPr>
                    <w:fldChar w:fldCharType="end"/>
                  </w:r>
                  <w:r w:rsidR="002935A3">
                    <w:rPr>
                      <w:rFonts w:ascii="Verdana" w:hAnsi="Verdana"/>
                      <w:sz w:val="24"/>
                      <w:lang w:val="ru-RU"/>
                    </w:rPr>
                    <w:fldChar w:fldCharType="end"/>
                  </w:r>
                  <w:r w:rsidR="009768C1">
                    <w:rPr>
                      <w:rFonts w:ascii="Verdana" w:hAnsi="Verdana"/>
                      <w:sz w:val="24"/>
                      <w:lang w:val="ru-RU"/>
                    </w:rPr>
                    <w:fldChar w:fldCharType="end"/>
                  </w:r>
                  <w:r w:rsidR="009E67C0">
                    <w:rPr>
                      <w:rFonts w:ascii="Verdana" w:hAnsi="Verdana"/>
                      <w:sz w:val="24"/>
                      <w:lang w:val="ru-RU"/>
                    </w:rPr>
                    <w:fldChar w:fldCharType="end"/>
                  </w:r>
                  <w:r w:rsidR="00720676">
                    <w:rPr>
                      <w:rFonts w:ascii="Verdana" w:hAnsi="Verdana"/>
                      <w:sz w:val="24"/>
                      <w:lang w:val="ru-RU"/>
                    </w:rPr>
                    <w:fldChar w:fldCharType="end"/>
                  </w:r>
                  <w:r w:rsidR="002351C2">
                    <w:rPr>
                      <w:rFonts w:ascii="Verdana" w:hAnsi="Verdana"/>
                      <w:sz w:val="24"/>
                      <w:lang w:val="ru-RU"/>
                    </w:rPr>
                    <w:fldChar w:fldCharType="end"/>
                  </w:r>
                  <w:r w:rsidR="00FA553D">
                    <w:rPr>
                      <w:rFonts w:ascii="Verdana" w:hAnsi="Verdana"/>
                      <w:sz w:val="24"/>
                      <w:lang w:val="ru-RU"/>
                    </w:rPr>
                    <w:fldChar w:fldCharType="end"/>
                  </w:r>
                  <w:r w:rsidRPr="006B1EBA">
                    <w:rPr>
                      <w:rFonts w:ascii="Verdana" w:hAnsi="Verdana"/>
                      <w:sz w:val="24"/>
                      <w:lang w:val="ru-RU"/>
                    </w:rPr>
                    <w:fldChar w:fldCharType="end"/>
                  </w:r>
                  <w:r w:rsidRPr="006B1EBA">
                    <w:rPr>
                      <w:rFonts w:ascii="Verdana" w:hAnsi="Verdana"/>
                      <w:sz w:val="24"/>
                      <w:lang w:val="ru-RU"/>
                    </w:rPr>
                    <w:fldChar w:fldCharType="end"/>
                  </w:r>
                </w:p>
              </w:tc>
              <w:tc>
                <w:tcPr>
                  <w:tcW w:w="0" w:type="auto"/>
                  <w:vMerge/>
                  <w:vAlign w:val="center"/>
                  <w:hideMark/>
                </w:tcPr>
                <w:p w14:paraId="6DD025AC" w14:textId="77777777" w:rsidR="006B1EBA" w:rsidRPr="006B1EBA" w:rsidRDefault="006B1EBA" w:rsidP="00575C1D">
                  <w:pPr>
                    <w:spacing w:after="0" w:line="240" w:lineRule="auto"/>
                    <w:ind w:firstLine="720"/>
                    <w:jc w:val="both"/>
                    <w:rPr>
                      <w:rFonts w:ascii="Verdana" w:hAnsi="Verdana"/>
                      <w:sz w:val="24"/>
                      <w:lang w:val="ru-RU"/>
                    </w:rPr>
                  </w:pPr>
                </w:p>
              </w:tc>
            </w:tr>
          </w:tbl>
          <w:p w14:paraId="373FB99E" w14:textId="77777777" w:rsidR="006B1EBA" w:rsidRPr="006B1EBA" w:rsidRDefault="006B1EBA" w:rsidP="00575C1D">
            <w:pPr>
              <w:spacing w:after="0" w:line="240" w:lineRule="auto"/>
              <w:ind w:firstLine="720"/>
              <w:jc w:val="both"/>
              <w:rPr>
                <w:rFonts w:ascii="Verdana" w:hAnsi="Verdana"/>
                <w:sz w:val="24"/>
                <w:lang w:val="ru-RU"/>
              </w:rPr>
            </w:pPr>
          </w:p>
        </w:tc>
      </w:tr>
    </w:tbl>
    <w:p w14:paraId="5680E7A7" w14:textId="77777777" w:rsidR="006B1EBA" w:rsidRPr="006B1EBA" w:rsidRDefault="006B1EBA" w:rsidP="00575C1D">
      <w:pPr>
        <w:spacing w:after="0" w:line="240" w:lineRule="auto"/>
        <w:ind w:firstLine="720"/>
        <w:jc w:val="both"/>
        <w:rPr>
          <w:rFonts w:ascii="Verdana" w:hAnsi="Verdana"/>
          <w:bCs/>
          <w:sz w:val="24"/>
          <w:lang w:val="ru-RU"/>
        </w:rPr>
      </w:pPr>
    </w:p>
    <w:p w14:paraId="2A43C4B1" w14:textId="77777777" w:rsidR="006B1EBA" w:rsidRPr="006B1EBA" w:rsidRDefault="00F46DAA" w:rsidP="00575C1D">
      <w:pPr>
        <w:spacing w:after="0" w:line="240" w:lineRule="auto"/>
        <w:ind w:firstLine="720"/>
        <w:jc w:val="both"/>
        <w:rPr>
          <w:rFonts w:ascii="Verdana" w:hAnsi="Verdana"/>
          <w:bCs/>
          <w:sz w:val="24"/>
          <w:lang w:val="ru-RU"/>
        </w:rPr>
      </w:pPr>
      <w:r>
        <w:rPr>
          <w:noProof/>
        </w:rPr>
        <w:pict w14:anchorId="583A3C45">
          <v:shape id="_x0000_s1026" type="#_x0000_t75" alt="Organisation for Economic Co-operation and Development" style="position:absolute;left:0;text-align:left;margin-left:139.65pt;margin-top:73.85pt;width:187.5pt;height:69.2pt;z-index:-251616256" wrapcoords="1728 1174 1123 1878 0 4461 -86 7983 -86 9391 259 14791 4493 16200 -86 16435 -86 19017 21600 19017 21600 16435 11750 16200 20736 12913 21082 12443 21600 10096 21600 6339 21514 3522 19354 3052 6912 1174 1728 1174">
            <v:imagedata r:id="rId157" o:title="logooecd_en"/>
            <w10:wrap type="topAndBottom"/>
          </v:shape>
        </w:pict>
      </w:r>
      <w:r w:rsidR="006B1EBA" w:rsidRPr="006B1EBA">
        <w:rPr>
          <w:rFonts w:ascii="Verdana" w:hAnsi="Verdana"/>
          <w:bCs/>
          <w:sz w:val="24"/>
          <w:u w:val="single"/>
        </w:rPr>
        <w:t>INCHEM</w:t>
      </w:r>
      <w:r w:rsidR="006B1EBA" w:rsidRPr="006B1EBA">
        <w:rPr>
          <w:rFonts w:ascii="Verdana" w:hAnsi="Verdana"/>
          <w:bCs/>
          <w:sz w:val="24"/>
          <w:lang w:val="ru-RU"/>
        </w:rPr>
        <w:t xml:space="preserve"> – база данных с сведениями о пожаровзрывоопасности, некоторых физико-химических свойствах, краткой клинической картине при остром отравлении, мерах первой помощи, транспортной маркировке.</w:t>
      </w:r>
    </w:p>
    <w:p w14:paraId="04DD77AC" w14:textId="77777777" w:rsidR="006B1EBA" w:rsidRPr="006B1EBA" w:rsidRDefault="006B1EBA" w:rsidP="00575C1D">
      <w:pPr>
        <w:spacing w:after="0" w:line="240" w:lineRule="auto"/>
        <w:ind w:firstLine="720"/>
        <w:jc w:val="both"/>
        <w:rPr>
          <w:rFonts w:ascii="Verdana" w:hAnsi="Verdana"/>
          <w:bCs/>
          <w:sz w:val="24"/>
          <w:lang w:val="ru-RU"/>
        </w:rPr>
      </w:pPr>
    </w:p>
    <w:p w14:paraId="3F44ABE5" w14:textId="77777777" w:rsidR="006B1EBA" w:rsidRPr="006B1EBA" w:rsidRDefault="006B1EBA" w:rsidP="00575C1D">
      <w:pPr>
        <w:spacing w:after="0" w:line="240" w:lineRule="auto"/>
        <w:ind w:firstLine="720"/>
        <w:jc w:val="both"/>
        <w:rPr>
          <w:rFonts w:ascii="Verdana" w:hAnsi="Verdana"/>
          <w:bCs/>
          <w:sz w:val="24"/>
          <w:u w:val="single"/>
          <w:lang w:val="ru-RU"/>
        </w:rPr>
      </w:pPr>
    </w:p>
    <w:p w14:paraId="488342B0" w14:textId="77777777" w:rsidR="006B1EBA" w:rsidRPr="006B1EBA" w:rsidRDefault="006B1EBA" w:rsidP="00575C1D">
      <w:pPr>
        <w:spacing w:after="0" w:line="240" w:lineRule="auto"/>
        <w:ind w:firstLine="720"/>
        <w:jc w:val="both"/>
        <w:rPr>
          <w:rFonts w:ascii="Verdana" w:hAnsi="Verdana"/>
          <w:bCs/>
          <w:sz w:val="24"/>
          <w:lang w:val="ru-RU"/>
        </w:rPr>
      </w:pPr>
      <w:r w:rsidRPr="006B1EBA">
        <w:rPr>
          <w:rFonts w:ascii="Verdana" w:hAnsi="Verdana"/>
          <w:bCs/>
          <w:sz w:val="24"/>
          <w:u w:val="single"/>
        </w:rPr>
        <w:t>OECD</w:t>
      </w:r>
      <w:r w:rsidRPr="006B1EBA">
        <w:rPr>
          <w:rFonts w:ascii="Verdana" w:hAnsi="Verdana"/>
          <w:bCs/>
          <w:sz w:val="24"/>
          <w:u w:val="single"/>
          <w:lang w:val="ru-RU"/>
        </w:rPr>
        <w:t xml:space="preserve"> </w:t>
      </w:r>
      <w:r w:rsidRPr="006B1EBA">
        <w:rPr>
          <w:rFonts w:ascii="Verdana" w:hAnsi="Verdana"/>
          <w:bCs/>
          <w:sz w:val="24"/>
          <w:u w:val="single"/>
        </w:rPr>
        <w:t>HPV</w:t>
      </w:r>
      <w:r w:rsidRPr="006B1EBA">
        <w:rPr>
          <w:rFonts w:ascii="Verdana" w:hAnsi="Verdana"/>
          <w:bCs/>
          <w:sz w:val="24"/>
          <w:u w:val="single"/>
          <w:lang w:val="ru-RU"/>
        </w:rPr>
        <w:t xml:space="preserve">, </w:t>
      </w:r>
      <w:r w:rsidRPr="006B1EBA">
        <w:rPr>
          <w:rFonts w:ascii="Verdana" w:hAnsi="Verdana"/>
          <w:bCs/>
          <w:sz w:val="24"/>
          <w:u w:val="single"/>
        </w:rPr>
        <w:t>NICNAS</w:t>
      </w:r>
      <w:r w:rsidRPr="006B1EBA">
        <w:rPr>
          <w:rFonts w:ascii="Verdana" w:hAnsi="Verdana"/>
          <w:bCs/>
          <w:sz w:val="24"/>
          <w:u w:val="single"/>
          <w:lang w:val="ru-RU"/>
        </w:rPr>
        <w:t xml:space="preserve"> </w:t>
      </w:r>
      <w:r w:rsidRPr="006B1EBA">
        <w:rPr>
          <w:rFonts w:ascii="Verdana" w:hAnsi="Verdana"/>
          <w:bCs/>
          <w:sz w:val="24"/>
          <w:u w:val="single"/>
        </w:rPr>
        <w:t>PEC</w:t>
      </w:r>
      <w:r w:rsidRPr="006B1EBA">
        <w:rPr>
          <w:rFonts w:ascii="Verdana" w:hAnsi="Verdana"/>
          <w:bCs/>
          <w:sz w:val="24"/>
          <w:u w:val="single"/>
          <w:lang w:val="ru-RU"/>
        </w:rPr>
        <w:t xml:space="preserve">, </w:t>
      </w:r>
      <w:r w:rsidRPr="006B1EBA">
        <w:rPr>
          <w:rFonts w:ascii="Verdana" w:hAnsi="Verdana"/>
          <w:bCs/>
          <w:sz w:val="24"/>
          <w:u w:val="single"/>
        </w:rPr>
        <w:t>SIDS</w:t>
      </w:r>
      <w:r w:rsidRPr="006B1EBA">
        <w:rPr>
          <w:rFonts w:ascii="Verdana" w:hAnsi="Verdana"/>
          <w:bCs/>
          <w:sz w:val="24"/>
          <w:u w:val="single"/>
          <w:lang w:val="ru-RU"/>
        </w:rPr>
        <w:t xml:space="preserve"> </w:t>
      </w:r>
      <w:r w:rsidRPr="006B1EBA">
        <w:rPr>
          <w:rFonts w:ascii="Verdana" w:hAnsi="Verdana"/>
          <w:bCs/>
          <w:sz w:val="24"/>
          <w:u w:val="single"/>
        </w:rPr>
        <w:t>UNEP</w:t>
      </w:r>
      <w:r w:rsidRPr="006B1EBA">
        <w:rPr>
          <w:rFonts w:ascii="Verdana" w:hAnsi="Verdana"/>
          <w:bCs/>
          <w:sz w:val="24"/>
          <w:lang w:val="ru-RU"/>
        </w:rPr>
        <w:t xml:space="preserve"> – базы данных, которые содержат наиболее подробную и детальную информацию о физико-химических свойствах вещества, данные по экотоксичности, токсических дозах при остром, повторном и хроническом воздействии на теплокровных, а также специфических и отдаленных эффектах. </w:t>
      </w:r>
    </w:p>
    <w:p w14:paraId="6EA23340" w14:textId="77777777" w:rsidR="006B1EBA" w:rsidRPr="006B1EBA" w:rsidRDefault="006B1EBA" w:rsidP="00575C1D">
      <w:pPr>
        <w:spacing w:after="0" w:line="240" w:lineRule="auto"/>
        <w:ind w:firstLine="720"/>
        <w:jc w:val="both"/>
        <w:rPr>
          <w:rFonts w:ascii="Verdana" w:hAnsi="Verdana"/>
          <w:bCs/>
          <w:sz w:val="24"/>
          <w:lang w:val="ru-RU"/>
        </w:rPr>
      </w:pPr>
      <w:r w:rsidRPr="006B1EBA">
        <w:rPr>
          <w:rFonts w:ascii="Verdana" w:hAnsi="Verdana"/>
          <w:bCs/>
          <w:sz w:val="24"/>
          <w:u w:val="single"/>
        </w:rPr>
        <w:t>REPROTOX</w:t>
      </w:r>
      <w:r w:rsidRPr="006B1EBA">
        <w:rPr>
          <w:rFonts w:ascii="Verdana" w:hAnsi="Verdana"/>
          <w:bCs/>
          <w:sz w:val="24"/>
          <w:lang w:val="ru-RU"/>
        </w:rPr>
        <w:t xml:space="preserve"> – база данных, отражающая сведения о действии химических веществ на репродуктивную функцию организма.</w:t>
      </w:r>
    </w:p>
    <w:p w14:paraId="5F950BDE" w14:textId="77777777" w:rsidR="006B1EBA" w:rsidRPr="006B1EBA" w:rsidRDefault="006B1EBA" w:rsidP="00575C1D">
      <w:pPr>
        <w:spacing w:after="0" w:line="240" w:lineRule="auto"/>
        <w:ind w:firstLine="720"/>
        <w:jc w:val="both"/>
        <w:rPr>
          <w:rFonts w:ascii="Verdana" w:hAnsi="Verdana"/>
          <w:b/>
          <w:bCs/>
          <w:sz w:val="24"/>
          <w:lang w:val="ru-RU"/>
        </w:rPr>
      </w:pPr>
    </w:p>
    <w:p w14:paraId="73F539F5" w14:textId="77777777" w:rsidR="006B1EBA" w:rsidRPr="006B1EBA" w:rsidRDefault="00240E06" w:rsidP="00575C1D">
      <w:pPr>
        <w:spacing w:after="0" w:line="240" w:lineRule="auto"/>
        <w:ind w:firstLine="720"/>
        <w:jc w:val="both"/>
        <w:rPr>
          <w:rFonts w:ascii="Verdana" w:hAnsi="Verdana"/>
          <w:bCs/>
          <w:sz w:val="24"/>
          <w:lang w:val="ru-RU"/>
        </w:rPr>
      </w:pPr>
      <w:r w:rsidRPr="006B1EBA">
        <w:rPr>
          <w:rFonts w:ascii="Verdana" w:hAnsi="Verdana"/>
          <w:bCs/>
          <w:noProof/>
          <w:sz w:val="24"/>
        </w:rPr>
        <w:drawing>
          <wp:anchor distT="0" distB="0" distL="114300" distR="114300" simplePos="0" relativeHeight="251703296" behindDoc="0" locked="0" layoutInCell="1" allowOverlap="1" wp14:anchorId="0377B108" wp14:editId="21CF2094">
            <wp:simplePos x="0" y="0"/>
            <wp:positionH relativeFrom="column">
              <wp:posOffset>597799</wp:posOffset>
            </wp:positionH>
            <wp:positionV relativeFrom="paragraph">
              <wp:posOffset>674370</wp:posOffset>
            </wp:positionV>
            <wp:extent cx="5403850" cy="496570"/>
            <wp:effectExtent l="0" t="0" r="6350" b="0"/>
            <wp:wrapSquare wrapText="bothSides"/>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403850" cy="49657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DAA">
        <w:rPr>
          <w:noProof/>
        </w:rPr>
        <w:pict w14:anchorId="2BF59EDA">
          <v:shape id="_x0000_s1027" type="#_x0000_t75" alt="National Toxicology Program" title="&quot;National Toxicology Program&quot;" style="position:absolute;left:0;text-align:left;margin-left:45.3pt;margin-top:0;width:426.4pt;height:53.3pt;z-index:251702272;mso-position-horizontal-relative:text;mso-position-vertical-relative:text" o:button="t">
            <v:imagedata r:id="rId159" o:title="mastHead_help"/>
            <w10:wrap type="topAndBottom"/>
          </v:shape>
        </w:pict>
      </w:r>
    </w:p>
    <w:p w14:paraId="21BD64F1" w14:textId="77777777" w:rsidR="006B1EBA" w:rsidRPr="006B1EBA" w:rsidRDefault="00F46DAA" w:rsidP="00575C1D">
      <w:pPr>
        <w:spacing w:after="0" w:line="240" w:lineRule="auto"/>
        <w:ind w:firstLine="720"/>
        <w:jc w:val="both"/>
        <w:rPr>
          <w:rFonts w:ascii="Verdana" w:hAnsi="Verdana"/>
          <w:b/>
          <w:bCs/>
          <w:sz w:val="24"/>
          <w:lang w:val="ru-RU"/>
        </w:rPr>
      </w:pPr>
      <w:r>
        <w:rPr>
          <w:noProof/>
        </w:rPr>
        <w:pict w14:anchorId="08DBCA38">
          <v:shape id="_x0000_s1028" type="#_x0000_t75" style="position:absolute;left:0;text-align:left;margin-left:199.5pt;margin-top:24.75pt;width:114.1pt;height:66.85pt;z-index:251705344">
            <v:imagedata r:id="rId160" o:title="ExpubLogo"/>
            <w10:wrap type="topAndBottom"/>
          </v:shape>
        </w:pict>
      </w:r>
    </w:p>
    <w:p w14:paraId="79D62B9E" w14:textId="77777777" w:rsidR="006B1EBA" w:rsidRPr="006B1EBA" w:rsidRDefault="006B1EBA" w:rsidP="00575C1D">
      <w:pPr>
        <w:spacing w:after="0" w:line="240" w:lineRule="auto"/>
        <w:ind w:firstLine="720"/>
        <w:jc w:val="both"/>
        <w:rPr>
          <w:rFonts w:ascii="Verdana" w:hAnsi="Verdana"/>
          <w:bCs/>
          <w:sz w:val="24"/>
          <w:u w:val="single"/>
          <w:lang w:val="ru-RU"/>
        </w:rPr>
      </w:pPr>
    </w:p>
    <w:p w14:paraId="285443D6" w14:textId="77777777" w:rsidR="006B1EBA" w:rsidRPr="006B1EBA" w:rsidRDefault="006B1EBA" w:rsidP="00575C1D">
      <w:pPr>
        <w:spacing w:after="0" w:line="240" w:lineRule="auto"/>
        <w:ind w:firstLine="720"/>
        <w:jc w:val="both"/>
        <w:rPr>
          <w:rFonts w:ascii="Verdana" w:hAnsi="Verdana"/>
          <w:bCs/>
          <w:sz w:val="24"/>
          <w:lang w:val="ru-RU"/>
        </w:rPr>
      </w:pPr>
      <w:r w:rsidRPr="006B1EBA">
        <w:rPr>
          <w:rFonts w:ascii="Verdana" w:hAnsi="Verdana"/>
          <w:bCs/>
          <w:sz w:val="24"/>
          <w:u w:val="single"/>
        </w:rPr>
        <w:t>ChemPortal</w:t>
      </w:r>
      <w:r w:rsidRPr="006B1EBA">
        <w:rPr>
          <w:rFonts w:ascii="Verdana" w:hAnsi="Verdana"/>
          <w:bCs/>
          <w:sz w:val="24"/>
          <w:u w:val="single"/>
          <w:lang w:val="ru-RU"/>
        </w:rPr>
        <w:t xml:space="preserve">, </w:t>
      </w:r>
      <w:r w:rsidRPr="006B1EBA">
        <w:rPr>
          <w:rFonts w:ascii="Verdana" w:hAnsi="Verdana"/>
          <w:bCs/>
          <w:sz w:val="24"/>
          <w:u w:val="single"/>
        </w:rPr>
        <w:t>National</w:t>
      </w:r>
      <w:r w:rsidRPr="006B1EBA">
        <w:rPr>
          <w:rFonts w:ascii="Verdana" w:hAnsi="Verdana"/>
          <w:bCs/>
          <w:sz w:val="24"/>
          <w:u w:val="single"/>
          <w:lang w:val="ru-RU"/>
        </w:rPr>
        <w:t xml:space="preserve"> </w:t>
      </w:r>
      <w:r w:rsidRPr="006B1EBA">
        <w:rPr>
          <w:rFonts w:ascii="Verdana" w:hAnsi="Verdana"/>
          <w:bCs/>
          <w:sz w:val="24"/>
          <w:u w:val="single"/>
        </w:rPr>
        <w:t>Toxicology</w:t>
      </w:r>
      <w:r w:rsidRPr="006B1EBA">
        <w:rPr>
          <w:rFonts w:ascii="Verdana" w:hAnsi="Verdana"/>
          <w:bCs/>
          <w:sz w:val="24"/>
          <w:u w:val="single"/>
          <w:lang w:val="ru-RU"/>
        </w:rPr>
        <w:t xml:space="preserve"> </w:t>
      </w:r>
      <w:r w:rsidRPr="006B1EBA">
        <w:rPr>
          <w:rFonts w:ascii="Verdana" w:hAnsi="Verdana"/>
          <w:bCs/>
          <w:sz w:val="24"/>
          <w:u w:val="single"/>
        </w:rPr>
        <w:t>Programm</w:t>
      </w:r>
      <w:r w:rsidRPr="006B1EBA">
        <w:rPr>
          <w:rFonts w:ascii="Verdana" w:hAnsi="Verdana"/>
          <w:bCs/>
          <w:sz w:val="24"/>
          <w:u w:val="single"/>
          <w:lang w:val="ru-RU"/>
        </w:rPr>
        <w:t xml:space="preserve">, </w:t>
      </w:r>
      <w:r w:rsidRPr="006B1EBA">
        <w:rPr>
          <w:rFonts w:ascii="Verdana" w:hAnsi="Verdana"/>
          <w:bCs/>
          <w:sz w:val="24"/>
          <w:u w:val="single"/>
        </w:rPr>
        <w:t>ExPub</w:t>
      </w:r>
      <w:r w:rsidRPr="006B1EBA">
        <w:rPr>
          <w:rFonts w:ascii="Verdana" w:hAnsi="Verdana"/>
          <w:bCs/>
          <w:sz w:val="24"/>
          <w:lang w:val="ru-RU"/>
        </w:rPr>
        <w:t xml:space="preserve"> – химические порталы, с помощью которых при введении в строке поиска номера </w:t>
      </w:r>
      <w:r w:rsidRPr="006B1EBA">
        <w:rPr>
          <w:rFonts w:ascii="Verdana" w:hAnsi="Verdana"/>
          <w:bCs/>
          <w:sz w:val="24"/>
        </w:rPr>
        <w:t>CAS</w:t>
      </w:r>
      <w:r w:rsidRPr="006B1EBA">
        <w:rPr>
          <w:rFonts w:ascii="Verdana" w:hAnsi="Verdana"/>
          <w:bCs/>
          <w:sz w:val="24"/>
          <w:lang w:val="ru-RU"/>
        </w:rPr>
        <w:t xml:space="preserve"> вещества возможно использовать перечисленные базы данных для получения информации. </w:t>
      </w:r>
    </w:p>
    <w:p w14:paraId="43BB30E6" w14:textId="77777777" w:rsidR="006B1EBA" w:rsidRPr="006B1EBA" w:rsidRDefault="006B1EBA" w:rsidP="00575C1D">
      <w:pPr>
        <w:spacing w:after="0" w:line="240" w:lineRule="auto"/>
        <w:ind w:firstLine="720"/>
        <w:jc w:val="both"/>
        <w:rPr>
          <w:rFonts w:ascii="Verdana" w:hAnsi="Verdana"/>
          <w:bCs/>
          <w:sz w:val="24"/>
          <w:u w:val="single"/>
          <w:lang w:val="ru-RU"/>
        </w:rPr>
      </w:pPr>
    </w:p>
    <w:p w14:paraId="7F4FBE51" w14:textId="77777777" w:rsidR="006B1EBA" w:rsidRPr="006B1EBA" w:rsidRDefault="006B1EBA" w:rsidP="00575C1D">
      <w:pPr>
        <w:spacing w:after="0" w:line="240" w:lineRule="auto"/>
        <w:ind w:firstLine="720"/>
        <w:jc w:val="both"/>
        <w:rPr>
          <w:rFonts w:ascii="Verdana" w:hAnsi="Verdana"/>
          <w:bCs/>
          <w:sz w:val="24"/>
          <w:u w:val="single"/>
          <w:lang w:val="ru-RU"/>
        </w:rPr>
      </w:pPr>
      <w:r w:rsidRPr="006B1EBA">
        <w:rPr>
          <w:rFonts w:ascii="Verdana" w:hAnsi="Verdana"/>
          <w:bCs/>
          <w:sz w:val="24"/>
          <w:u w:val="single"/>
          <w:lang w:val="ru-RU"/>
        </w:rPr>
        <w:t>АРИПС «Опасные вещества» включает:</w:t>
      </w:r>
    </w:p>
    <w:p w14:paraId="314536AB" w14:textId="77777777" w:rsidR="006B1EBA" w:rsidRPr="00240E06" w:rsidRDefault="006B1EBA" w:rsidP="003C62FB">
      <w:pPr>
        <w:pStyle w:val="ac"/>
        <w:numPr>
          <w:ilvl w:val="0"/>
          <w:numId w:val="15"/>
        </w:numPr>
        <w:ind w:left="0" w:firstLine="709"/>
        <w:jc w:val="both"/>
        <w:rPr>
          <w:rFonts w:ascii="Verdana" w:hAnsi="Verdana"/>
          <w:bCs/>
          <w:sz w:val="24"/>
        </w:rPr>
      </w:pPr>
      <w:r w:rsidRPr="00240E06">
        <w:rPr>
          <w:rFonts w:ascii="Verdana" w:hAnsi="Verdana"/>
          <w:bCs/>
          <w:sz w:val="24"/>
        </w:rPr>
        <w:t>номенклатурные характеристики;</w:t>
      </w:r>
    </w:p>
    <w:p w14:paraId="474F00BB" w14:textId="77777777" w:rsidR="006B1EBA" w:rsidRPr="00240E06" w:rsidRDefault="006B1EBA" w:rsidP="003C62FB">
      <w:pPr>
        <w:pStyle w:val="ac"/>
        <w:numPr>
          <w:ilvl w:val="0"/>
          <w:numId w:val="15"/>
        </w:numPr>
        <w:ind w:left="0" w:firstLine="709"/>
        <w:jc w:val="both"/>
        <w:rPr>
          <w:rFonts w:ascii="Verdana" w:hAnsi="Verdana"/>
          <w:bCs/>
          <w:sz w:val="24"/>
        </w:rPr>
      </w:pPr>
      <w:r w:rsidRPr="00240E06">
        <w:rPr>
          <w:rFonts w:ascii="Verdana" w:hAnsi="Verdana"/>
          <w:bCs/>
          <w:sz w:val="24"/>
        </w:rPr>
        <w:t xml:space="preserve">область применения; </w:t>
      </w:r>
    </w:p>
    <w:p w14:paraId="3CDBF221" w14:textId="77777777" w:rsidR="006B1EBA" w:rsidRPr="00240E06" w:rsidRDefault="006B1EBA" w:rsidP="003C62FB">
      <w:pPr>
        <w:pStyle w:val="ac"/>
        <w:numPr>
          <w:ilvl w:val="0"/>
          <w:numId w:val="15"/>
        </w:numPr>
        <w:ind w:left="0" w:firstLine="709"/>
        <w:jc w:val="both"/>
        <w:rPr>
          <w:rFonts w:ascii="Verdana" w:hAnsi="Verdana"/>
          <w:bCs/>
          <w:sz w:val="24"/>
        </w:rPr>
      </w:pPr>
      <w:r w:rsidRPr="00240E06">
        <w:rPr>
          <w:rFonts w:ascii="Verdana" w:hAnsi="Verdana"/>
          <w:bCs/>
          <w:sz w:val="24"/>
        </w:rPr>
        <w:t xml:space="preserve">физико-химические параметры; </w:t>
      </w:r>
    </w:p>
    <w:p w14:paraId="5CE4C0EA" w14:textId="77777777" w:rsidR="006B1EBA" w:rsidRPr="00240E06" w:rsidRDefault="006B1EBA" w:rsidP="003C62FB">
      <w:pPr>
        <w:pStyle w:val="ac"/>
        <w:numPr>
          <w:ilvl w:val="0"/>
          <w:numId w:val="15"/>
        </w:numPr>
        <w:ind w:left="0" w:firstLine="709"/>
        <w:jc w:val="both"/>
        <w:rPr>
          <w:rFonts w:ascii="Verdana" w:hAnsi="Verdana"/>
          <w:bCs/>
          <w:sz w:val="24"/>
        </w:rPr>
      </w:pPr>
      <w:r w:rsidRPr="00240E06">
        <w:rPr>
          <w:rFonts w:ascii="Verdana" w:hAnsi="Verdana"/>
          <w:bCs/>
          <w:sz w:val="24"/>
        </w:rPr>
        <w:t>сведения об условиях безопасного хранения, использования, транспортировки и утилизации;</w:t>
      </w:r>
    </w:p>
    <w:p w14:paraId="4EC9C48C" w14:textId="77777777" w:rsidR="006B1EBA" w:rsidRPr="00240E06" w:rsidRDefault="006B1EBA" w:rsidP="003C62FB">
      <w:pPr>
        <w:pStyle w:val="ac"/>
        <w:numPr>
          <w:ilvl w:val="0"/>
          <w:numId w:val="15"/>
        </w:numPr>
        <w:ind w:left="0" w:firstLine="709"/>
        <w:jc w:val="both"/>
        <w:rPr>
          <w:rFonts w:ascii="Verdana" w:hAnsi="Verdana"/>
          <w:bCs/>
          <w:sz w:val="24"/>
        </w:rPr>
      </w:pPr>
      <w:r w:rsidRPr="00240E06">
        <w:rPr>
          <w:rFonts w:ascii="Verdana" w:hAnsi="Verdana"/>
          <w:bCs/>
          <w:sz w:val="24"/>
        </w:rPr>
        <w:t xml:space="preserve">показатели пожаро-взрывоопасности; </w:t>
      </w:r>
    </w:p>
    <w:p w14:paraId="2D860C26" w14:textId="77777777" w:rsidR="006B1EBA" w:rsidRPr="00240E06" w:rsidRDefault="006B1EBA" w:rsidP="003C62FB">
      <w:pPr>
        <w:pStyle w:val="ac"/>
        <w:numPr>
          <w:ilvl w:val="0"/>
          <w:numId w:val="15"/>
        </w:numPr>
        <w:ind w:left="0" w:firstLine="709"/>
        <w:jc w:val="both"/>
        <w:rPr>
          <w:rFonts w:ascii="Verdana" w:hAnsi="Verdana"/>
          <w:bCs/>
          <w:sz w:val="24"/>
        </w:rPr>
      </w:pPr>
      <w:r w:rsidRPr="00240E06">
        <w:rPr>
          <w:rFonts w:ascii="Verdana" w:hAnsi="Verdana"/>
          <w:bCs/>
          <w:sz w:val="24"/>
        </w:rPr>
        <w:t xml:space="preserve">параметры токсикометрии, </w:t>
      </w:r>
    </w:p>
    <w:p w14:paraId="0A8CC6C1" w14:textId="77777777" w:rsidR="006B1EBA" w:rsidRPr="00240E06" w:rsidRDefault="006B1EBA" w:rsidP="003C62FB">
      <w:pPr>
        <w:pStyle w:val="ac"/>
        <w:numPr>
          <w:ilvl w:val="0"/>
          <w:numId w:val="15"/>
        </w:numPr>
        <w:ind w:left="0" w:firstLine="709"/>
        <w:jc w:val="both"/>
        <w:rPr>
          <w:rFonts w:ascii="Verdana" w:hAnsi="Verdana"/>
          <w:bCs/>
          <w:sz w:val="24"/>
        </w:rPr>
      </w:pPr>
      <w:r w:rsidRPr="00240E06">
        <w:rPr>
          <w:rFonts w:ascii="Verdana" w:hAnsi="Verdana"/>
          <w:bCs/>
          <w:sz w:val="24"/>
        </w:rPr>
        <w:t xml:space="preserve">клиническую картину острого отравления; </w:t>
      </w:r>
    </w:p>
    <w:p w14:paraId="55B18F63" w14:textId="77777777" w:rsidR="006B1EBA" w:rsidRPr="00240E06" w:rsidRDefault="006B1EBA" w:rsidP="003C62FB">
      <w:pPr>
        <w:pStyle w:val="ac"/>
        <w:numPr>
          <w:ilvl w:val="0"/>
          <w:numId w:val="15"/>
        </w:numPr>
        <w:ind w:left="0" w:firstLine="709"/>
        <w:jc w:val="both"/>
        <w:rPr>
          <w:rFonts w:ascii="Verdana" w:hAnsi="Verdana"/>
          <w:bCs/>
          <w:sz w:val="24"/>
        </w:rPr>
      </w:pPr>
      <w:r w:rsidRPr="00240E06">
        <w:rPr>
          <w:rFonts w:ascii="Verdana" w:hAnsi="Verdana"/>
          <w:bCs/>
          <w:sz w:val="24"/>
        </w:rPr>
        <w:t xml:space="preserve">наиболее поражаемые органы и системы; </w:t>
      </w:r>
    </w:p>
    <w:p w14:paraId="17D6A86D" w14:textId="77777777" w:rsidR="006B1EBA" w:rsidRPr="00240E06" w:rsidRDefault="006B1EBA" w:rsidP="003C62FB">
      <w:pPr>
        <w:pStyle w:val="ac"/>
        <w:numPr>
          <w:ilvl w:val="0"/>
          <w:numId w:val="15"/>
        </w:numPr>
        <w:ind w:left="0" w:firstLine="709"/>
        <w:jc w:val="both"/>
        <w:rPr>
          <w:rFonts w:ascii="Verdana" w:hAnsi="Verdana"/>
          <w:bCs/>
          <w:sz w:val="24"/>
        </w:rPr>
      </w:pPr>
      <w:r w:rsidRPr="00240E06">
        <w:rPr>
          <w:rFonts w:ascii="Verdana" w:hAnsi="Verdana"/>
          <w:bCs/>
          <w:sz w:val="24"/>
        </w:rPr>
        <w:t>оценку специфических и отдаленных эффектов;</w:t>
      </w:r>
    </w:p>
    <w:p w14:paraId="210820D0" w14:textId="77777777" w:rsidR="006B1EBA" w:rsidRPr="00240E06" w:rsidRDefault="006B1EBA" w:rsidP="003C62FB">
      <w:pPr>
        <w:pStyle w:val="ac"/>
        <w:numPr>
          <w:ilvl w:val="0"/>
          <w:numId w:val="15"/>
        </w:numPr>
        <w:ind w:left="0" w:firstLine="709"/>
        <w:jc w:val="both"/>
        <w:rPr>
          <w:rFonts w:ascii="Verdana" w:hAnsi="Verdana"/>
          <w:bCs/>
          <w:sz w:val="24"/>
        </w:rPr>
      </w:pPr>
      <w:r w:rsidRPr="00240E06">
        <w:rPr>
          <w:rFonts w:ascii="Verdana" w:hAnsi="Verdana"/>
          <w:bCs/>
          <w:sz w:val="24"/>
        </w:rPr>
        <w:t>классификацию и маркировку по СГС;</w:t>
      </w:r>
    </w:p>
    <w:p w14:paraId="4FDF7C6A" w14:textId="77777777" w:rsidR="006B1EBA" w:rsidRPr="00240E06" w:rsidRDefault="006B1EBA" w:rsidP="003C62FB">
      <w:pPr>
        <w:pStyle w:val="ac"/>
        <w:numPr>
          <w:ilvl w:val="0"/>
          <w:numId w:val="15"/>
        </w:numPr>
        <w:ind w:left="0" w:firstLine="709"/>
        <w:jc w:val="both"/>
        <w:rPr>
          <w:rFonts w:ascii="Verdana" w:hAnsi="Verdana"/>
          <w:bCs/>
          <w:sz w:val="24"/>
        </w:rPr>
      </w:pPr>
      <w:r w:rsidRPr="00240E06">
        <w:rPr>
          <w:rFonts w:ascii="Verdana" w:hAnsi="Verdana"/>
          <w:bCs/>
          <w:sz w:val="24"/>
        </w:rPr>
        <w:t>гигиенические и экологические нормативы;</w:t>
      </w:r>
    </w:p>
    <w:p w14:paraId="4BB4D8D5" w14:textId="77777777" w:rsidR="006B1EBA" w:rsidRPr="00240E06" w:rsidRDefault="006B1EBA" w:rsidP="003C62FB">
      <w:pPr>
        <w:pStyle w:val="ac"/>
        <w:numPr>
          <w:ilvl w:val="0"/>
          <w:numId w:val="15"/>
        </w:numPr>
        <w:ind w:left="0" w:firstLine="709"/>
        <w:jc w:val="both"/>
        <w:rPr>
          <w:rFonts w:ascii="Verdana" w:hAnsi="Verdana"/>
          <w:bCs/>
          <w:sz w:val="24"/>
        </w:rPr>
      </w:pPr>
      <w:r w:rsidRPr="00240E06">
        <w:rPr>
          <w:rFonts w:ascii="Verdana" w:hAnsi="Verdana"/>
          <w:bCs/>
          <w:sz w:val="24"/>
        </w:rPr>
        <w:t xml:space="preserve">аналитические методы определения в различных средах; </w:t>
      </w:r>
    </w:p>
    <w:p w14:paraId="73EF338D" w14:textId="77777777" w:rsidR="006B1EBA" w:rsidRPr="00240E06" w:rsidRDefault="006B1EBA" w:rsidP="003C62FB">
      <w:pPr>
        <w:pStyle w:val="ac"/>
        <w:numPr>
          <w:ilvl w:val="0"/>
          <w:numId w:val="15"/>
        </w:numPr>
        <w:ind w:left="0" w:firstLine="709"/>
        <w:jc w:val="both"/>
        <w:rPr>
          <w:rFonts w:ascii="Verdana" w:hAnsi="Verdana"/>
          <w:bCs/>
          <w:sz w:val="24"/>
        </w:rPr>
      </w:pPr>
      <w:r w:rsidRPr="00240E06">
        <w:rPr>
          <w:rFonts w:ascii="Verdana" w:hAnsi="Verdana"/>
          <w:bCs/>
          <w:sz w:val="24"/>
        </w:rPr>
        <w:t>показатели экологической безопасности;</w:t>
      </w:r>
    </w:p>
    <w:p w14:paraId="3A998FB3" w14:textId="77777777" w:rsidR="006B1EBA" w:rsidRPr="00240E06" w:rsidRDefault="006B1EBA" w:rsidP="003C62FB">
      <w:pPr>
        <w:pStyle w:val="ac"/>
        <w:numPr>
          <w:ilvl w:val="0"/>
          <w:numId w:val="15"/>
        </w:numPr>
        <w:ind w:left="0" w:firstLine="709"/>
        <w:jc w:val="both"/>
        <w:rPr>
          <w:rFonts w:ascii="Verdana" w:hAnsi="Verdana"/>
          <w:bCs/>
          <w:sz w:val="24"/>
        </w:rPr>
      </w:pPr>
      <w:r w:rsidRPr="00240E06">
        <w:rPr>
          <w:rFonts w:ascii="Verdana" w:hAnsi="Verdana"/>
          <w:bCs/>
          <w:sz w:val="24"/>
        </w:rPr>
        <w:t>номер и классификация ООН;</w:t>
      </w:r>
    </w:p>
    <w:p w14:paraId="302A9A06" w14:textId="77777777" w:rsidR="006B1EBA" w:rsidRPr="00240E06" w:rsidRDefault="006B1EBA" w:rsidP="003C62FB">
      <w:pPr>
        <w:pStyle w:val="ac"/>
        <w:numPr>
          <w:ilvl w:val="0"/>
          <w:numId w:val="15"/>
        </w:numPr>
        <w:ind w:left="0" w:firstLine="709"/>
        <w:jc w:val="both"/>
        <w:rPr>
          <w:rFonts w:ascii="Verdana" w:hAnsi="Verdana"/>
          <w:bCs/>
          <w:sz w:val="24"/>
        </w:rPr>
      </w:pPr>
      <w:r w:rsidRPr="00240E06">
        <w:rPr>
          <w:rFonts w:ascii="Verdana" w:hAnsi="Verdana"/>
          <w:bCs/>
          <w:sz w:val="24"/>
        </w:rPr>
        <w:t>кодах и фразах риска;</w:t>
      </w:r>
    </w:p>
    <w:p w14:paraId="6D63A368" w14:textId="77777777" w:rsidR="006B1EBA" w:rsidRPr="00240E06" w:rsidRDefault="006B1EBA" w:rsidP="003C62FB">
      <w:pPr>
        <w:pStyle w:val="ac"/>
        <w:numPr>
          <w:ilvl w:val="0"/>
          <w:numId w:val="15"/>
        </w:numPr>
        <w:ind w:left="0" w:firstLine="709"/>
        <w:jc w:val="both"/>
        <w:rPr>
          <w:rFonts w:ascii="Verdana" w:hAnsi="Verdana"/>
          <w:bCs/>
          <w:sz w:val="24"/>
        </w:rPr>
      </w:pPr>
      <w:r w:rsidRPr="00240E06">
        <w:rPr>
          <w:rFonts w:ascii="Verdana" w:hAnsi="Verdana"/>
          <w:bCs/>
          <w:sz w:val="24"/>
        </w:rPr>
        <w:t>номере аварийной карточки при транспортировании по железной дороге; морским транспортом</w:t>
      </w:r>
    </w:p>
    <w:p w14:paraId="2280B4B5" w14:textId="77777777" w:rsidR="006B1EBA" w:rsidRPr="00240E06" w:rsidRDefault="006B1EBA" w:rsidP="003C62FB">
      <w:pPr>
        <w:pStyle w:val="ac"/>
        <w:numPr>
          <w:ilvl w:val="0"/>
          <w:numId w:val="15"/>
        </w:numPr>
        <w:ind w:left="0" w:firstLine="709"/>
        <w:jc w:val="both"/>
        <w:rPr>
          <w:rFonts w:ascii="Verdana" w:hAnsi="Verdana"/>
          <w:bCs/>
          <w:sz w:val="24"/>
        </w:rPr>
      </w:pPr>
      <w:r w:rsidRPr="00240E06">
        <w:rPr>
          <w:rFonts w:ascii="Verdana" w:hAnsi="Verdana"/>
          <w:bCs/>
          <w:sz w:val="24"/>
        </w:rPr>
        <w:t>маркировку;</w:t>
      </w:r>
    </w:p>
    <w:p w14:paraId="3EA15B32" w14:textId="77777777" w:rsidR="006B1EBA" w:rsidRPr="00240E06" w:rsidRDefault="006B1EBA" w:rsidP="003C62FB">
      <w:pPr>
        <w:pStyle w:val="ac"/>
        <w:numPr>
          <w:ilvl w:val="0"/>
          <w:numId w:val="15"/>
        </w:numPr>
        <w:ind w:left="0" w:firstLine="709"/>
        <w:jc w:val="both"/>
        <w:rPr>
          <w:rFonts w:ascii="Verdana" w:hAnsi="Verdana"/>
          <w:bCs/>
          <w:sz w:val="24"/>
        </w:rPr>
      </w:pPr>
      <w:r w:rsidRPr="00240E06">
        <w:rPr>
          <w:rFonts w:ascii="Verdana" w:hAnsi="Verdana"/>
          <w:bCs/>
          <w:sz w:val="24"/>
        </w:rPr>
        <w:t>группу упаковки;</w:t>
      </w:r>
    </w:p>
    <w:p w14:paraId="4F346607" w14:textId="77777777" w:rsidR="006B1EBA" w:rsidRPr="00240E06" w:rsidRDefault="006B1EBA" w:rsidP="003C62FB">
      <w:pPr>
        <w:pStyle w:val="ac"/>
        <w:numPr>
          <w:ilvl w:val="0"/>
          <w:numId w:val="15"/>
        </w:numPr>
        <w:ind w:left="0" w:firstLine="709"/>
        <w:jc w:val="both"/>
        <w:rPr>
          <w:rFonts w:ascii="Verdana" w:hAnsi="Verdana"/>
          <w:bCs/>
          <w:sz w:val="24"/>
        </w:rPr>
      </w:pPr>
      <w:r w:rsidRPr="00240E06">
        <w:rPr>
          <w:rFonts w:ascii="Verdana" w:hAnsi="Verdana"/>
          <w:bCs/>
          <w:sz w:val="24"/>
        </w:rPr>
        <w:t xml:space="preserve">дополнительные сведения; </w:t>
      </w:r>
    </w:p>
    <w:p w14:paraId="283B04B8" w14:textId="77777777" w:rsidR="006B1EBA" w:rsidRPr="00240E06" w:rsidRDefault="006B1EBA" w:rsidP="003C62FB">
      <w:pPr>
        <w:pStyle w:val="ac"/>
        <w:numPr>
          <w:ilvl w:val="0"/>
          <w:numId w:val="15"/>
        </w:numPr>
        <w:ind w:left="0" w:firstLine="709"/>
        <w:jc w:val="both"/>
        <w:rPr>
          <w:rFonts w:ascii="Verdana" w:hAnsi="Verdana"/>
          <w:bCs/>
          <w:sz w:val="24"/>
        </w:rPr>
      </w:pPr>
      <w:r w:rsidRPr="00240E06">
        <w:rPr>
          <w:rFonts w:ascii="Verdana" w:hAnsi="Verdana"/>
          <w:bCs/>
          <w:sz w:val="24"/>
        </w:rPr>
        <w:t>нормативные и библиографические данные.</w:t>
      </w:r>
    </w:p>
    <w:p w14:paraId="7B30C914" w14:textId="77777777" w:rsidR="006B1EBA" w:rsidRPr="006B1EBA" w:rsidRDefault="006B1EBA" w:rsidP="00575C1D">
      <w:pPr>
        <w:spacing w:after="0" w:line="240" w:lineRule="auto"/>
        <w:ind w:firstLine="720"/>
        <w:jc w:val="both"/>
        <w:rPr>
          <w:rFonts w:ascii="Verdana" w:hAnsi="Verdana"/>
          <w:bCs/>
          <w:sz w:val="24"/>
          <w:lang w:val="ru-RU"/>
        </w:rPr>
      </w:pPr>
      <w:r w:rsidRPr="006B1EBA">
        <w:rPr>
          <w:rFonts w:ascii="Verdana" w:hAnsi="Verdana"/>
          <w:bCs/>
          <w:sz w:val="24"/>
          <w:lang w:val="ru-RU"/>
        </w:rPr>
        <w:t>Существующая версия базы данных включает свыше 420 характеристик</w:t>
      </w:r>
    </w:p>
    <w:p w14:paraId="199EF3FD" w14:textId="77777777" w:rsidR="006B1EBA" w:rsidRPr="006B1EBA" w:rsidRDefault="006B1EBA" w:rsidP="00575C1D">
      <w:pPr>
        <w:spacing w:after="0" w:line="240" w:lineRule="auto"/>
        <w:ind w:firstLine="720"/>
        <w:jc w:val="both"/>
        <w:rPr>
          <w:rFonts w:ascii="Verdana" w:hAnsi="Verdana"/>
          <w:b/>
          <w:sz w:val="24"/>
          <w:lang w:val="ru-RU"/>
        </w:rPr>
      </w:pPr>
    </w:p>
    <w:p w14:paraId="0202DDCC" w14:textId="77777777" w:rsidR="006B1EBA" w:rsidRPr="006B1EBA" w:rsidRDefault="006B1EBA" w:rsidP="00575C1D">
      <w:pPr>
        <w:spacing w:after="0" w:line="240" w:lineRule="auto"/>
        <w:ind w:firstLine="720"/>
        <w:jc w:val="both"/>
        <w:rPr>
          <w:rFonts w:ascii="Verdana" w:hAnsi="Verdana"/>
          <w:b/>
          <w:sz w:val="24"/>
          <w:lang w:val="ru-RU"/>
        </w:rPr>
      </w:pPr>
      <w:r w:rsidRPr="006B1EBA">
        <w:rPr>
          <w:rFonts w:ascii="Verdana" w:hAnsi="Verdana"/>
          <w:b/>
          <w:sz w:val="24"/>
          <w:lang w:val="ru-RU"/>
        </w:rPr>
        <w:t>Поисковые системы:</w:t>
      </w:r>
    </w:p>
    <w:p w14:paraId="43038704" w14:textId="77777777" w:rsidR="006B1EBA" w:rsidRPr="006B1EBA" w:rsidRDefault="006B1EBA" w:rsidP="00575C1D">
      <w:pPr>
        <w:spacing w:after="0" w:line="240" w:lineRule="auto"/>
        <w:ind w:firstLine="720"/>
        <w:jc w:val="both"/>
        <w:rPr>
          <w:rFonts w:ascii="Verdana" w:hAnsi="Verdana"/>
          <w:bCs/>
          <w:sz w:val="24"/>
          <w:lang w:val="ru-RU"/>
        </w:rPr>
      </w:pPr>
      <w:r w:rsidRPr="006B1EBA">
        <w:rPr>
          <w:rFonts w:ascii="Verdana" w:hAnsi="Verdana"/>
          <w:b/>
          <w:sz w:val="24"/>
          <w:lang w:val="ru-RU"/>
        </w:rPr>
        <w:t>TOXNET Databases</w:t>
      </w:r>
      <w:r w:rsidRPr="006B1EBA">
        <w:rPr>
          <w:rFonts w:ascii="Verdana" w:hAnsi="Verdana"/>
          <w:bCs/>
          <w:sz w:val="24"/>
          <w:lang w:val="ru-RU"/>
        </w:rPr>
        <w:t xml:space="preserve"> - ресурс по поиску баз данных по токсикологии, опасным химическим веществам, воздействию на здоровье</w:t>
      </w:r>
      <w:r w:rsidRPr="006B1EBA">
        <w:rPr>
          <w:rFonts w:ascii="Verdana" w:hAnsi="Verdana"/>
          <w:sz w:val="24"/>
          <w:lang w:val="ru-BY"/>
        </w:rPr>
        <w:t xml:space="preserve"> </w:t>
      </w:r>
      <w:hyperlink r:id="rId161" w:history="1">
        <w:r w:rsidRPr="006B1EBA">
          <w:rPr>
            <w:rStyle w:val="a7"/>
            <w:rFonts w:ascii="Verdana" w:hAnsi="Verdana"/>
            <w:bCs/>
            <w:sz w:val="24"/>
            <w:lang w:val="ru-RU"/>
          </w:rPr>
          <w:t>https://toxnet.nlm.nih.gov/</w:t>
        </w:r>
      </w:hyperlink>
      <w:r w:rsidRPr="006B1EBA">
        <w:rPr>
          <w:rFonts w:ascii="Verdana" w:hAnsi="Verdana"/>
          <w:bCs/>
          <w:sz w:val="24"/>
          <w:lang w:val="ru-RU"/>
        </w:rPr>
        <w:t xml:space="preserve"> </w:t>
      </w:r>
    </w:p>
    <w:p w14:paraId="795F8F3A" w14:textId="77777777" w:rsidR="006B1EBA" w:rsidRPr="006B1EBA" w:rsidRDefault="006B1EBA" w:rsidP="00575C1D">
      <w:pPr>
        <w:spacing w:after="0" w:line="240" w:lineRule="auto"/>
        <w:ind w:firstLine="720"/>
        <w:jc w:val="both"/>
        <w:rPr>
          <w:rFonts w:ascii="Verdana" w:hAnsi="Verdana"/>
          <w:b/>
          <w:i/>
          <w:iCs/>
          <w:sz w:val="24"/>
          <w:lang w:val="ru-RU"/>
        </w:rPr>
      </w:pPr>
      <w:r w:rsidRPr="006B1EBA">
        <w:rPr>
          <w:rFonts w:ascii="Verdana" w:hAnsi="Verdana"/>
          <w:b/>
          <w:i/>
          <w:iCs/>
          <w:sz w:val="24"/>
          <w:lang w:val="ru-RU"/>
        </w:rPr>
        <w:t>Объединяет информацию из:</w:t>
      </w:r>
    </w:p>
    <w:p w14:paraId="62068EB1" w14:textId="77777777" w:rsidR="006B1EBA" w:rsidRPr="006B1EBA" w:rsidRDefault="006B1EBA" w:rsidP="00575C1D">
      <w:pPr>
        <w:spacing w:after="0" w:line="240" w:lineRule="auto"/>
        <w:ind w:firstLine="720"/>
        <w:jc w:val="both"/>
        <w:rPr>
          <w:rFonts w:ascii="Verdana" w:hAnsi="Verdana"/>
          <w:bCs/>
          <w:sz w:val="24"/>
          <w:lang w:val="ru-RU"/>
        </w:rPr>
      </w:pPr>
      <w:r w:rsidRPr="006B1EBA">
        <w:rPr>
          <w:rFonts w:ascii="Verdana" w:hAnsi="Verdana"/>
          <w:bCs/>
          <w:sz w:val="24"/>
          <w:lang w:val="ru-RU"/>
        </w:rPr>
        <w:t>HSDB</w:t>
      </w:r>
    </w:p>
    <w:p w14:paraId="309D086C" w14:textId="77777777" w:rsidR="006B1EBA" w:rsidRPr="006B1EBA" w:rsidRDefault="006B1EBA" w:rsidP="00575C1D">
      <w:pPr>
        <w:spacing w:after="0" w:line="240" w:lineRule="auto"/>
        <w:ind w:firstLine="720"/>
        <w:jc w:val="both"/>
        <w:rPr>
          <w:rFonts w:ascii="Verdana" w:hAnsi="Verdana"/>
          <w:bCs/>
          <w:sz w:val="24"/>
          <w:lang w:val="ru-RU"/>
        </w:rPr>
      </w:pPr>
      <w:r w:rsidRPr="006B1EBA">
        <w:rPr>
          <w:rFonts w:ascii="Verdana" w:hAnsi="Verdana"/>
          <w:bCs/>
          <w:sz w:val="24"/>
          <w:lang w:val="ru-RU"/>
        </w:rPr>
        <w:t>TOXLINE</w:t>
      </w:r>
    </w:p>
    <w:p w14:paraId="1358F533" w14:textId="77777777" w:rsidR="006B1EBA" w:rsidRPr="006B1EBA" w:rsidRDefault="006B1EBA" w:rsidP="00575C1D">
      <w:pPr>
        <w:spacing w:after="0" w:line="240" w:lineRule="auto"/>
        <w:ind w:firstLine="720"/>
        <w:jc w:val="both"/>
        <w:rPr>
          <w:rFonts w:ascii="Verdana" w:hAnsi="Verdana"/>
          <w:bCs/>
          <w:sz w:val="24"/>
          <w:lang w:val="ru-RU"/>
        </w:rPr>
      </w:pPr>
      <w:r w:rsidRPr="006B1EBA">
        <w:rPr>
          <w:rFonts w:ascii="Verdana" w:hAnsi="Verdana"/>
          <w:bCs/>
          <w:sz w:val="24"/>
          <w:lang w:val="ru-RU"/>
        </w:rPr>
        <w:t>ChemlDplus</w:t>
      </w:r>
    </w:p>
    <w:p w14:paraId="56C35076" w14:textId="77777777" w:rsidR="006B1EBA" w:rsidRPr="006B1EBA" w:rsidRDefault="006B1EBA" w:rsidP="00575C1D">
      <w:pPr>
        <w:spacing w:after="0" w:line="240" w:lineRule="auto"/>
        <w:ind w:firstLine="720"/>
        <w:jc w:val="both"/>
        <w:rPr>
          <w:rFonts w:ascii="Verdana" w:hAnsi="Verdana"/>
          <w:bCs/>
          <w:sz w:val="24"/>
        </w:rPr>
      </w:pPr>
      <w:r w:rsidRPr="006B1EBA">
        <w:rPr>
          <w:rFonts w:ascii="Verdana" w:hAnsi="Verdana"/>
          <w:bCs/>
          <w:sz w:val="24"/>
        </w:rPr>
        <w:t>LactMed</w:t>
      </w:r>
    </w:p>
    <w:p w14:paraId="1DF29BC8" w14:textId="77777777" w:rsidR="006B1EBA" w:rsidRPr="006B1EBA" w:rsidRDefault="006B1EBA" w:rsidP="00575C1D">
      <w:pPr>
        <w:spacing w:after="0" w:line="240" w:lineRule="auto"/>
        <w:ind w:firstLine="720"/>
        <w:jc w:val="both"/>
        <w:rPr>
          <w:rFonts w:ascii="Verdana" w:hAnsi="Verdana"/>
          <w:bCs/>
          <w:sz w:val="24"/>
        </w:rPr>
      </w:pPr>
      <w:r w:rsidRPr="006B1EBA">
        <w:rPr>
          <w:rFonts w:ascii="Verdana" w:hAnsi="Verdana"/>
          <w:bCs/>
          <w:sz w:val="24"/>
        </w:rPr>
        <w:t>DART</w:t>
      </w:r>
    </w:p>
    <w:p w14:paraId="7F4F041F" w14:textId="77777777" w:rsidR="006B1EBA" w:rsidRPr="006B1EBA" w:rsidRDefault="006B1EBA" w:rsidP="00575C1D">
      <w:pPr>
        <w:spacing w:after="0" w:line="240" w:lineRule="auto"/>
        <w:ind w:firstLine="720"/>
        <w:jc w:val="both"/>
        <w:rPr>
          <w:rFonts w:ascii="Verdana" w:hAnsi="Verdana"/>
          <w:bCs/>
          <w:sz w:val="24"/>
        </w:rPr>
      </w:pPr>
      <w:r w:rsidRPr="006B1EBA">
        <w:rPr>
          <w:rFonts w:ascii="Verdana" w:hAnsi="Verdana"/>
          <w:bCs/>
          <w:sz w:val="24"/>
          <w:lang w:val="ru-RU"/>
        </w:rPr>
        <w:t>ТОХМАР</w:t>
      </w:r>
    </w:p>
    <w:p w14:paraId="155E0982" w14:textId="77777777" w:rsidR="006B1EBA" w:rsidRPr="006B1EBA" w:rsidRDefault="006B1EBA" w:rsidP="00575C1D">
      <w:pPr>
        <w:spacing w:after="0" w:line="240" w:lineRule="auto"/>
        <w:ind w:firstLine="720"/>
        <w:jc w:val="both"/>
        <w:rPr>
          <w:rFonts w:ascii="Verdana" w:hAnsi="Verdana"/>
          <w:bCs/>
          <w:sz w:val="24"/>
        </w:rPr>
      </w:pPr>
      <w:r w:rsidRPr="006B1EBA">
        <w:rPr>
          <w:rFonts w:ascii="Verdana" w:hAnsi="Verdana"/>
          <w:bCs/>
          <w:sz w:val="24"/>
        </w:rPr>
        <w:t>TRI</w:t>
      </w:r>
    </w:p>
    <w:p w14:paraId="539F7799" w14:textId="77777777" w:rsidR="006B1EBA" w:rsidRPr="006B1EBA" w:rsidRDefault="006B1EBA" w:rsidP="00575C1D">
      <w:pPr>
        <w:spacing w:after="0" w:line="240" w:lineRule="auto"/>
        <w:ind w:firstLine="720"/>
        <w:jc w:val="both"/>
        <w:rPr>
          <w:rFonts w:ascii="Verdana" w:hAnsi="Verdana"/>
          <w:bCs/>
          <w:sz w:val="24"/>
        </w:rPr>
      </w:pPr>
      <w:r w:rsidRPr="006B1EBA">
        <w:rPr>
          <w:rFonts w:ascii="Verdana" w:hAnsi="Verdana"/>
          <w:bCs/>
          <w:sz w:val="24"/>
        </w:rPr>
        <w:t>CTD</w:t>
      </w:r>
    </w:p>
    <w:p w14:paraId="27BC0B57" w14:textId="77777777" w:rsidR="006B1EBA" w:rsidRPr="006B1EBA" w:rsidRDefault="006B1EBA" w:rsidP="00575C1D">
      <w:pPr>
        <w:spacing w:after="0" w:line="240" w:lineRule="auto"/>
        <w:ind w:firstLine="720"/>
        <w:jc w:val="both"/>
        <w:rPr>
          <w:rFonts w:ascii="Verdana" w:hAnsi="Verdana"/>
          <w:bCs/>
          <w:sz w:val="24"/>
        </w:rPr>
      </w:pPr>
      <w:r w:rsidRPr="006B1EBA">
        <w:rPr>
          <w:rFonts w:ascii="Verdana" w:hAnsi="Verdana"/>
          <w:bCs/>
          <w:sz w:val="24"/>
        </w:rPr>
        <w:t>Household Products Database</w:t>
      </w:r>
    </w:p>
    <w:p w14:paraId="740BCB83" w14:textId="77777777" w:rsidR="006B1EBA" w:rsidRPr="006B1EBA" w:rsidRDefault="006B1EBA" w:rsidP="00575C1D">
      <w:pPr>
        <w:spacing w:after="0" w:line="240" w:lineRule="auto"/>
        <w:ind w:firstLine="720"/>
        <w:jc w:val="both"/>
        <w:rPr>
          <w:rFonts w:ascii="Verdana" w:hAnsi="Verdana"/>
          <w:bCs/>
          <w:sz w:val="24"/>
        </w:rPr>
      </w:pPr>
      <w:r w:rsidRPr="006B1EBA">
        <w:rPr>
          <w:rFonts w:ascii="Verdana" w:hAnsi="Verdana"/>
          <w:bCs/>
          <w:sz w:val="24"/>
        </w:rPr>
        <w:t>Haz-Map</w:t>
      </w:r>
    </w:p>
    <w:p w14:paraId="038B68AA" w14:textId="77777777" w:rsidR="006B1EBA" w:rsidRPr="006B1EBA" w:rsidRDefault="006B1EBA" w:rsidP="00575C1D">
      <w:pPr>
        <w:spacing w:after="0" w:line="240" w:lineRule="auto"/>
        <w:ind w:firstLine="720"/>
        <w:jc w:val="both"/>
        <w:rPr>
          <w:rFonts w:ascii="Verdana" w:hAnsi="Verdana"/>
          <w:bCs/>
          <w:sz w:val="24"/>
        </w:rPr>
      </w:pPr>
      <w:r w:rsidRPr="006B1EBA">
        <w:rPr>
          <w:rFonts w:ascii="Verdana" w:hAnsi="Verdana"/>
          <w:bCs/>
          <w:sz w:val="24"/>
        </w:rPr>
        <w:t>IRiS</w:t>
      </w:r>
    </w:p>
    <w:p w14:paraId="163AEFD7" w14:textId="77777777" w:rsidR="006B1EBA" w:rsidRPr="006B1EBA" w:rsidRDefault="006B1EBA" w:rsidP="00575C1D">
      <w:pPr>
        <w:spacing w:after="0" w:line="240" w:lineRule="auto"/>
        <w:ind w:firstLine="720"/>
        <w:jc w:val="both"/>
        <w:rPr>
          <w:rFonts w:ascii="Verdana" w:hAnsi="Verdana"/>
          <w:bCs/>
          <w:sz w:val="24"/>
        </w:rPr>
      </w:pPr>
      <w:r w:rsidRPr="006B1EBA">
        <w:rPr>
          <w:rFonts w:ascii="Verdana" w:hAnsi="Verdana"/>
          <w:bCs/>
          <w:sz w:val="24"/>
        </w:rPr>
        <w:t>ITER</w:t>
      </w:r>
    </w:p>
    <w:p w14:paraId="6E0FD9C7" w14:textId="77777777" w:rsidR="006B1EBA" w:rsidRPr="006B1EBA" w:rsidRDefault="006B1EBA" w:rsidP="00575C1D">
      <w:pPr>
        <w:spacing w:after="0" w:line="240" w:lineRule="auto"/>
        <w:ind w:firstLine="720"/>
        <w:jc w:val="both"/>
        <w:rPr>
          <w:rFonts w:ascii="Verdana" w:hAnsi="Verdana"/>
          <w:bCs/>
          <w:sz w:val="24"/>
        </w:rPr>
      </w:pPr>
      <w:r w:rsidRPr="006B1EBA">
        <w:rPr>
          <w:rFonts w:ascii="Verdana" w:hAnsi="Verdana"/>
          <w:bCs/>
          <w:sz w:val="24"/>
        </w:rPr>
        <w:t>ALTBIB</w:t>
      </w:r>
    </w:p>
    <w:p w14:paraId="71229CDA" w14:textId="77777777" w:rsidR="006B1EBA" w:rsidRPr="006B1EBA" w:rsidRDefault="006B1EBA" w:rsidP="00575C1D">
      <w:pPr>
        <w:spacing w:after="0" w:line="240" w:lineRule="auto"/>
        <w:ind w:firstLine="720"/>
        <w:jc w:val="both"/>
        <w:rPr>
          <w:rFonts w:ascii="Verdana" w:hAnsi="Verdana"/>
          <w:bCs/>
          <w:sz w:val="24"/>
        </w:rPr>
      </w:pPr>
      <w:r w:rsidRPr="006B1EBA">
        <w:rPr>
          <w:rFonts w:ascii="Verdana" w:hAnsi="Verdana"/>
          <w:bCs/>
          <w:sz w:val="24"/>
        </w:rPr>
        <w:t>CCRIS</w:t>
      </w:r>
    </w:p>
    <w:p w14:paraId="57E8573F" w14:textId="77777777" w:rsidR="006B1EBA" w:rsidRPr="006B1EBA" w:rsidRDefault="006B1EBA" w:rsidP="00575C1D">
      <w:pPr>
        <w:spacing w:after="0" w:line="240" w:lineRule="auto"/>
        <w:ind w:firstLine="720"/>
        <w:jc w:val="both"/>
        <w:rPr>
          <w:rFonts w:ascii="Verdana" w:hAnsi="Verdana"/>
          <w:bCs/>
          <w:sz w:val="24"/>
          <w:lang w:val="ru-RU"/>
        </w:rPr>
      </w:pPr>
      <w:r w:rsidRPr="006B1EBA">
        <w:rPr>
          <w:rFonts w:ascii="Verdana" w:hAnsi="Verdana"/>
          <w:bCs/>
          <w:sz w:val="24"/>
          <w:lang w:val="ru-RU"/>
        </w:rPr>
        <w:t>CPDB</w:t>
      </w:r>
    </w:p>
    <w:p w14:paraId="0767F610" w14:textId="77777777" w:rsidR="006B1EBA" w:rsidRPr="006B1EBA" w:rsidRDefault="006B1EBA" w:rsidP="00575C1D">
      <w:pPr>
        <w:spacing w:after="0" w:line="240" w:lineRule="auto"/>
        <w:ind w:firstLine="720"/>
        <w:jc w:val="both"/>
        <w:rPr>
          <w:rFonts w:ascii="Verdana" w:hAnsi="Verdana"/>
          <w:bCs/>
          <w:sz w:val="24"/>
          <w:lang w:val="ru-RU"/>
        </w:rPr>
      </w:pPr>
      <w:r w:rsidRPr="006B1EBA">
        <w:rPr>
          <w:rFonts w:ascii="Verdana" w:hAnsi="Verdana"/>
          <w:bCs/>
          <w:sz w:val="24"/>
          <w:lang w:val="ru-RU"/>
        </w:rPr>
        <w:t>GENE-TOX</w:t>
      </w:r>
    </w:p>
    <w:p w14:paraId="3A57860D" w14:textId="77777777" w:rsidR="006B1EBA" w:rsidRPr="006B1EBA" w:rsidRDefault="006B1EBA" w:rsidP="00575C1D">
      <w:pPr>
        <w:spacing w:after="0" w:line="240" w:lineRule="auto"/>
        <w:ind w:firstLine="720"/>
        <w:jc w:val="both"/>
        <w:rPr>
          <w:rFonts w:ascii="Verdana" w:hAnsi="Verdana"/>
          <w:bCs/>
          <w:sz w:val="24"/>
          <w:u w:val="single"/>
          <w:lang w:val="ru-RU"/>
        </w:rPr>
      </w:pPr>
    </w:p>
    <w:p w14:paraId="4ABE6A14" w14:textId="77777777" w:rsidR="006B1EBA" w:rsidRPr="006B1EBA" w:rsidRDefault="006B1EBA" w:rsidP="00575C1D">
      <w:pPr>
        <w:spacing w:after="0" w:line="240" w:lineRule="auto"/>
        <w:ind w:firstLine="720"/>
        <w:jc w:val="both"/>
        <w:rPr>
          <w:rFonts w:ascii="Verdana" w:hAnsi="Verdana"/>
          <w:bCs/>
          <w:sz w:val="24"/>
          <w:lang w:val="ru-RU"/>
        </w:rPr>
      </w:pPr>
      <w:r w:rsidRPr="006B1EBA">
        <w:rPr>
          <w:rFonts w:ascii="Verdana" w:hAnsi="Verdana"/>
          <w:b/>
          <w:sz w:val="24"/>
          <w:lang w:val="ru-RU"/>
        </w:rPr>
        <w:t>Портал информации о свойствах химических веществ eChemPortal</w:t>
      </w:r>
      <w:r w:rsidRPr="006B1EBA">
        <w:rPr>
          <w:rFonts w:ascii="Verdana" w:hAnsi="Verdana"/>
          <w:bCs/>
          <w:sz w:val="24"/>
          <w:lang w:val="ru-RU"/>
        </w:rPr>
        <w:t>. Поддерживается ОЭСР в сотрудничестве с ЕХА</w:t>
      </w:r>
      <w:r w:rsidRPr="006B1EBA">
        <w:rPr>
          <w:rFonts w:ascii="Verdana" w:hAnsi="Verdana"/>
          <w:sz w:val="24"/>
          <w:lang w:val="ru-BY"/>
        </w:rPr>
        <w:t xml:space="preserve"> </w:t>
      </w:r>
      <w:r w:rsidRPr="006B1EBA">
        <w:rPr>
          <w:rFonts w:ascii="Verdana" w:hAnsi="Verdana"/>
          <w:bCs/>
          <w:sz w:val="24"/>
          <w:lang w:val="ru-RU"/>
        </w:rPr>
        <w:t>https://www.echemportal.org/echemportal/index.action</w:t>
      </w:r>
    </w:p>
    <w:p w14:paraId="05F85471" w14:textId="77777777" w:rsidR="006B1EBA" w:rsidRPr="006B1EBA" w:rsidRDefault="006B1EBA" w:rsidP="00575C1D">
      <w:pPr>
        <w:spacing w:after="0" w:line="240" w:lineRule="auto"/>
        <w:ind w:firstLine="720"/>
        <w:jc w:val="both"/>
        <w:rPr>
          <w:rFonts w:ascii="Verdana" w:hAnsi="Verdana"/>
          <w:b/>
          <w:i/>
          <w:iCs/>
          <w:sz w:val="24"/>
          <w:lang w:val="ru-RU"/>
        </w:rPr>
      </w:pPr>
      <w:r w:rsidRPr="006B1EBA">
        <w:rPr>
          <w:rFonts w:ascii="Verdana" w:hAnsi="Verdana"/>
          <w:b/>
          <w:i/>
          <w:iCs/>
          <w:sz w:val="24"/>
          <w:lang w:val="ru-RU"/>
        </w:rPr>
        <w:t>Осуществляет поиск по следующим ресурсам:</w:t>
      </w:r>
    </w:p>
    <w:p w14:paraId="22CC17FE" w14:textId="77777777" w:rsidR="006B1EBA" w:rsidRPr="006B1EBA" w:rsidRDefault="006B1EBA" w:rsidP="00575C1D">
      <w:pPr>
        <w:spacing w:after="0" w:line="240" w:lineRule="auto"/>
        <w:ind w:firstLine="720"/>
        <w:jc w:val="both"/>
        <w:rPr>
          <w:rFonts w:ascii="Verdana" w:hAnsi="Verdana"/>
          <w:bCs/>
          <w:sz w:val="24"/>
        </w:rPr>
      </w:pPr>
      <w:r w:rsidRPr="006B1EBA">
        <w:rPr>
          <w:rFonts w:ascii="Verdana" w:hAnsi="Verdana"/>
          <w:bCs/>
          <w:sz w:val="24"/>
        </w:rPr>
        <w:t>NCI/CADD Chemical Identifier Resolver</w:t>
      </w:r>
    </w:p>
    <w:p w14:paraId="0AC133CF" w14:textId="77777777" w:rsidR="006B1EBA" w:rsidRPr="006B1EBA" w:rsidRDefault="006B1EBA" w:rsidP="00575C1D">
      <w:pPr>
        <w:spacing w:after="0" w:line="240" w:lineRule="auto"/>
        <w:ind w:firstLine="720"/>
        <w:jc w:val="both"/>
        <w:rPr>
          <w:rFonts w:ascii="Verdana" w:hAnsi="Verdana"/>
          <w:bCs/>
          <w:sz w:val="24"/>
        </w:rPr>
      </w:pPr>
      <w:r w:rsidRPr="006B1EBA">
        <w:rPr>
          <w:rFonts w:ascii="Verdana" w:hAnsi="Verdana"/>
          <w:bCs/>
          <w:sz w:val="24"/>
        </w:rPr>
        <w:t>PubChem's PUG REST Service</w:t>
      </w:r>
    </w:p>
    <w:p w14:paraId="30ED3915" w14:textId="77777777" w:rsidR="006B1EBA" w:rsidRPr="006B1EBA" w:rsidRDefault="006B1EBA" w:rsidP="00575C1D">
      <w:pPr>
        <w:spacing w:after="0" w:line="240" w:lineRule="auto"/>
        <w:ind w:firstLine="720"/>
        <w:jc w:val="both"/>
        <w:rPr>
          <w:rFonts w:ascii="Verdana" w:hAnsi="Verdana"/>
          <w:bCs/>
          <w:sz w:val="24"/>
        </w:rPr>
      </w:pPr>
      <w:r w:rsidRPr="006B1EBA">
        <w:rPr>
          <w:rFonts w:ascii="Verdana" w:hAnsi="Verdana"/>
          <w:bCs/>
          <w:sz w:val="24"/>
        </w:rPr>
        <w:t>ChEMBL Data Web Services</w:t>
      </w:r>
    </w:p>
    <w:p w14:paraId="17B3ACE7" w14:textId="77777777" w:rsidR="006B1EBA" w:rsidRPr="006B1EBA" w:rsidRDefault="006B1EBA" w:rsidP="00575C1D">
      <w:pPr>
        <w:spacing w:after="0" w:line="240" w:lineRule="auto"/>
        <w:ind w:firstLine="720"/>
        <w:jc w:val="both"/>
        <w:rPr>
          <w:rFonts w:ascii="Verdana" w:hAnsi="Verdana"/>
          <w:bCs/>
          <w:sz w:val="24"/>
        </w:rPr>
      </w:pPr>
      <w:r w:rsidRPr="006B1EBA">
        <w:rPr>
          <w:rFonts w:ascii="Verdana" w:hAnsi="Verdana"/>
          <w:bCs/>
          <w:sz w:val="24"/>
        </w:rPr>
        <w:t>Ketcher</w:t>
      </w:r>
    </w:p>
    <w:p w14:paraId="62FCDE53" w14:textId="77777777" w:rsidR="006B1EBA" w:rsidRPr="006B1EBA" w:rsidRDefault="006B1EBA" w:rsidP="00575C1D">
      <w:pPr>
        <w:spacing w:after="0" w:line="240" w:lineRule="auto"/>
        <w:ind w:firstLine="720"/>
        <w:jc w:val="both"/>
        <w:rPr>
          <w:rFonts w:ascii="Verdana" w:hAnsi="Verdana"/>
          <w:bCs/>
          <w:sz w:val="24"/>
        </w:rPr>
      </w:pPr>
      <w:r w:rsidRPr="006B1EBA">
        <w:rPr>
          <w:rFonts w:ascii="Verdana" w:hAnsi="Verdana"/>
          <w:bCs/>
          <w:sz w:val="24"/>
        </w:rPr>
        <w:t>eChemPortal</w:t>
      </w:r>
    </w:p>
    <w:p w14:paraId="19EA1023" w14:textId="77777777" w:rsidR="006B1EBA" w:rsidRPr="006B1EBA" w:rsidRDefault="006B1EBA" w:rsidP="00575C1D">
      <w:pPr>
        <w:spacing w:after="0" w:line="240" w:lineRule="auto"/>
        <w:ind w:firstLine="720"/>
        <w:jc w:val="both"/>
        <w:rPr>
          <w:rFonts w:ascii="Verdana" w:hAnsi="Verdana"/>
          <w:bCs/>
          <w:sz w:val="24"/>
        </w:rPr>
      </w:pPr>
      <w:r w:rsidRPr="006B1EBA">
        <w:rPr>
          <w:rFonts w:ascii="Verdana" w:hAnsi="Verdana"/>
          <w:bCs/>
          <w:sz w:val="24"/>
        </w:rPr>
        <w:t>ChEMBL</w:t>
      </w:r>
    </w:p>
    <w:p w14:paraId="4379DD77" w14:textId="77777777" w:rsidR="006B1EBA" w:rsidRPr="006B1EBA" w:rsidRDefault="006B1EBA" w:rsidP="00575C1D">
      <w:pPr>
        <w:spacing w:after="0" w:line="240" w:lineRule="auto"/>
        <w:ind w:firstLine="720"/>
        <w:jc w:val="both"/>
        <w:rPr>
          <w:rFonts w:ascii="Verdana" w:hAnsi="Verdana"/>
          <w:bCs/>
          <w:sz w:val="24"/>
        </w:rPr>
      </w:pPr>
      <w:r w:rsidRPr="006B1EBA">
        <w:rPr>
          <w:rFonts w:ascii="Verdana" w:hAnsi="Verdana"/>
          <w:bCs/>
          <w:sz w:val="24"/>
        </w:rPr>
        <w:t>ChEBI</w:t>
      </w:r>
    </w:p>
    <w:p w14:paraId="3531F466" w14:textId="77777777" w:rsidR="006B1EBA" w:rsidRPr="006B1EBA" w:rsidRDefault="006B1EBA" w:rsidP="00575C1D">
      <w:pPr>
        <w:spacing w:after="0" w:line="240" w:lineRule="auto"/>
        <w:ind w:firstLine="720"/>
        <w:jc w:val="both"/>
        <w:rPr>
          <w:rFonts w:ascii="Verdana" w:hAnsi="Verdana"/>
          <w:bCs/>
          <w:sz w:val="24"/>
        </w:rPr>
      </w:pPr>
      <w:r w:rsidRPr="006B1EBA">
        <w:rPr>
          <w:rFonts w:ascii="Verdana" w:hAnsi="Verdana"/>
          <w:bCs/>
          <w:sz w:val="24"/>
        </w:rPr>
        <w:t>ChemSpider</w:t>
      </w:r>
    </w:p>
    <w:p w14:paraId="5879C28C" w14:textId="77777777" w:rsidR="006B1EBA" w:rsidRPr="006B1EBA" w:rsidRDefault="006B1EBA" w:rsidP="00575C1D">
      <w:pPr>
        <w:spacing w:after="0" w:line="240" w:lineRule="auto"/>
        <w:ind w:firstLine="720"/>
        <w:jc w:val="both"/>
        <w:rPr>
          <w:rFonts w:ascii="Verdana" w:hAnsi="Verdana"/>
          <w:bCs/>
          <w:sz w:val="24"/>
        </w:rPr>
      </w:pPr>
      <w:r w:rsidRPr="006B1EBA">
        <w:rPr>
          <w:rFonts w:ascii="Verdana" w:hAnsi="Verdana"/>
          <w:bCs/>
          <w:sz w:val="24"/>
        </w:rPr>
        <w:t>PubChem</w:t>
      </w:r>
    </w:p>
    <w:p w14:paraId="5229585D" w14:textId="77777777" w:rsidR="006B1EBA" w:rsidRPr="006B1EBA" w:rsidRDefault="006B1EBA" w:rsidP="00575C1D">
      <w:pPr>
        <w:spacing w:after="0" w:line="240" w:lineRule="auto"/>
        <w:ind w:firstLine="720"/>
        <w:jc w:val="both"/>
        <w:rPr>
          <w:rFonts w:ascii="Verdana" w:hAnsi="Verdana"/>
          <w:bCs/>
          <w:sz w:val="24"/>
        </w:rPr>
      </w:pPr>
      <w:r w:rsidRPr="006B1EBA">
        <w:rPr>
          <w:rFonts w:ascii="Verdana" w:hAnsi="Verdana"/>
          <w:bCs/>
          <w:sz w:val="24"/>
        </w:rPr>
        <w:t>ToxNet</w:t>
      </w:r>
    </w:p>
    <w:p w14:paraId="172FCA05" w14:textId="77777777" w:rsidR="006B1EBA" w:rsidRPr="006B1EBA" w:rsidRDefault="006B1EBA" w:rsidP="00575C1D">
      <w:pPr>
        <w:spacing w:after="0" w:line="240" w:lineRule="auto"/>
        <w:ind w:firstLine="720"/>
        <w:jc w:val="both"/>
        <w:rPr>
          <w:rFonts w:ascii="Verdana" w:hAnsi="Verdana"/>
          <w:bCs/>
          <w:sz w:val="24"/>
        </w:rPr>
      </w:pPr>
      <w:r w:rsidRPr="006B1EBA">
        <w:rPr>
          <w:rFonts w:ascii="Verdana" w:hAnsi="Verdana"/>
          <w:bCs/>
          <w:sz w:val="24"/>
        </w:rPr>
        <w:t>ConsensusPathDB</w:t>
      </w:r>
    </w:p>
    <w:p w14:paraId="1F65DA51" w14:textId="77777777" w:rsidR="006B1EBA" w:rsidRPr="006B1EBA" w:rsidRDefault="006B1EBA" w:rsidP="00575C1D">
      <w:pPr>
        <w:spacing w:after="0" w:line="240" w:lineRule="auto"/>
        <w:ind w:firstLine="720"/>
        <w:jc w:val="both"/>
        <w:rPr>
          <w:rFonts w:ascii="Verdana" w:hAnsi="Verdana"/>
          <w:bCs/>
          <w:sz w:val="24"/>
        </w:rPr>
      </w:pPr>
      <w:r w:rsidRPr="006B1EBA">
        <w:rPr>
          <w:rFonts w:ascii="Verdana" w:hAnsi="Verdana"/>
          <w:bCs/>
          <w:sz w:val="24"/>
        </w:rPr>
        <w:t>CompTox Chemistry Dashboard</w:t>
      </w:r>
    </w:p>
    <w:p w14:paraId="21750741" w14:textId="77777777" w:rsidR="006B1EBA" w:rsidRPr="006B1EBA" w:rsidRDefault="006B1EBA" w:rsidP="00575C1D">
      <w:pPr>
        <w:spacing w:after="0" w:line="240" w:lineRule="auto"/>
        <w:ind w:firstLine="720"/>
        <w:jc w:val="both"/>
        <w:rPr>
          <w:rFonts w:ascii="Verdana" w:hAnsi="Verdana"/>
          <w:bCs/>
          <w:sz w:val="24"/>
        </w:rPr>
      </w:pPr>
      <w:r w:rsidRPr="006B1EBA">
        <w:rPr>
          <w:rFonts w:ascii="Verdana" w:hAnsi="Verdana"/>
          <w:bCs/>
          <w:sz w:val="24"/>
        </w:rPr>
        <w:t>DrugBank</w:t>
      </w:r>
    </w:p>
    <w:p w14:paraId="21A41A70" w14:textId="77777777" w:rsidR="006B1EBA" w:rsidRPr="006B1EBA" w:rsidRDefault="006B1EBA" w:rsidP="00575C1D">
      <w:pPr>
        <w:spacing w:after="0" w:line="240" w:lineRule="auto"/>
        <w:ind w:firstLine="720"/>
        <w:jc w:val="both"/>
        <w:rPr>
          <w:rFonts w:ascii="Verdana" w:hAnsi="Verdana"/>
          <w:bCs/>
          <w:sz w:val="24"/>
        </w:rPr>
      </w:pPr>
      <w:r w:rsidRPr="006B1EBA">
        <w:rPr>
          <w:rFonts w:ascii="Verdana" w:hAnsi="Verdana"/>
          <w:bCs/>
          <w:sz w:val="24"/>
        </w:rPr>
        <w:t>Comparative Toxicogenomics Database</w:t>
      </w:r>
    </w:p>
    <w:p w14:paraId="2F96FBA7" w14:textId="77777777" w:rsidR="006B1EBA" w:rsidRPr="006B1EBA" w:rsidRDefault="006B1EBA" w:rsidP="00575C1D">
      <w:pPr>
        <w:spacing w:after="0" w:line="240" w:lineRule="auto"/>
        <w:ind w:firstLine="720"/>
        <w:jc w:val="both"/>
        <w:rPr>
          <w:rFonts w:ascii="Verdana" w:hAnsi="Verdana"/>
          <w:bCs/>
          <w:sz w:val="24"/>
        </w:rPr>
      </w:pPr>
      <w:r w:rsidRPr="006B1EBA">
        <w:rPr>
          <w:rFonts w:ascii="Verdana" w:hAnsi="Verdana"/>
          <w:bCs/>
          <w:sz w:val="24"/>
        </w:rPr>
        <w:t>(CTDbase)</w:t>
      </w:r>
    </w:p>
    <w:p w14:paraId="4E40FBA7" w14:textId="77777777" w:rsidR="006B1EBA" w:rsidRPr="006B1EBA" w:rsidRDefault="006B1EBA" w:rsidP="00575C1D">
      <w:pPr>
        <w:spacing w:after="0" w:line="240" w:lineRule="auto"/>
        <w:ind w:firstLine="720"/>
        <w:jc w:val="both"/>
        <w:rPr>
          <w:rFonts w:ascii="Verdana" w:hAnsi="Verdana"/>
          <w:bCs/>
          <w:sz w:val="24"/>
        </w:rPr>
      </w:pPr>
      <w:r w:rsidRPr="006B1EBA">
        <w:rPr>
          <w:rFonts w:ascii="Verdana" w:hAnsi="Verdana"/>
          <w:bCs/>
          <w:sz w:val="24"/>
        </w:rPr>
        <w:t>Common Chemistry</w:t>
      </w:r>
    </w:p>
    <w:p w14:paraId="2E03022C" w14:textId="77777777" w:rsidR="006B1EBA" w:rsidRPr="006B1EBA" w:rsidRDefault="006B1EBA" w:rsidP="00575C1D">
      <w:pPr>
        <w:spacing w:after="0" w:line="240" w:lineRule="auto"/>
        <w:ind w:firstLine="720"/>
        <w:jc w:val="both"/>
        <w:rPr>
          <w:rFonts w:ascii="Verdana" w:hAnsi="Verdana"/>
          <w:bCs/>
          <w:sz w:val="24"/>
        </w:rPr>
      </w:pPr>
      <w:r w:rsidRPr="006B1EBA">
        <w:rPr>
          <w:rFonts w:ascii="Verdana" w:hAnsi="Verdana"/>
          <w:bCs/>
          <w:sz w:val="24"/>
        </w:rPr>
        <w:t>CREST</w:t>
      </w:r>
    </w:p>
    <w:p w14:paraId="447716EB" w14:textId="77777777" w:rsidR="006B1EBA" w:rsidRPr="006B1EBA" w:rsidRDefault="006B1EBA" w:rsidP="00575C1D">
      <w:pPr>
        <w:spacing w:after="0" w:line="240" w:lineRule="auto"/>
        <w:ind w:firstLine="720"/>
        <w:jc w:val="both"/>
        <w:rPr>
          <w:rFonts w:ascii="Verdana" w:hAnsi="Verdana"/>
          <w:bCs/>
          <w:sz w:val="24"/>
        </w:rPr>
      </w:pPr>
      <w:r w:rsidRPr="006B1EBA">
        <w:rPr>
          <w:rFonts w:ascii="Verdana" w:hAnsi="Verdana"/>
          <w:bCs/>
          <w:sz w:val="24"/>
        </w:rPr>
        <w:t>AOP Wiki</w:t>
      </w:r>
    </w:p>
    <w:p w14:paraId="27B71368" w14:textId="77777777" w:rsidR="006B1EBA" w:rsidRPr="006B1EBA" w:rsidRDefault="006B1EBA" w:rsidP="00575C1D">
      <w:pPr>
        <w:spacing w:after="0" w:line="240" w:lineRule="auto"/>
        <w:ind w:firstLine="720"/>
        <w:jc w:val="both"/>
        <w:rPr>
          <w:rFonts w:ascii="Verdana" w:hAnsi="Verdana"/>
          <w:bCs/>
          <w:sz w:val="24"/>
        </w:rPr>
      </w:pPr>
    </w:p>
    <w:p w14:paraId="3570550C" w14:textId="382140E6" w:rsidR="006B1EBA" w:rsidRPr="006B1EBA" w:rsidRDefault="006B1EBA" w:rsidP="00575C1D">
      <w:pPr>
        <w:spacing w:after="0" w:line="240" w:lineRule="auto"/>
        <w:ind w:firstLine="720"/>
        <w:jc w:val="both"/>
        <w:rPr>
          <w:rFonts w:ascii="Verdana" w:hAnsi="Verdana"/>
          <w:sz w:val="24"/>
          <w:lang w:val="ru-RU"/>
        </w:rPr>
      </w:pPr>
      <w:r w:rsidRPr="006B1EBA">
        <w:rPr>
          <w:rFonts w:ascii="Verdana" w:hAnsi="Verdana"/>
          <w:sz w:val="24"/>
          <w:lang w:val="ru-RU"/>
        </w:rPr>
        <w:t xml:space="preserve">В таблице </w:t>
      </w:r>
      <w:r w:rsidR="00CF7AEE">
        <w:rPr>
          <w:rFonts w:ascii="Verdana" w:hAnsi="Verdana"/>
          <w:sz w:val="24"/>
          <w:lang w:val="ru-RU"/>
        </w:rPr>
        <w:t>6</w:t>
      </w:r>
      <w:r w:rsidR="00240E06">
        <w:rPr>
          <w:rFonts w:ascii="Verdana" w:hAnsi="Verdana"/>
          <w:sz w:val="24"/>
          <w:lang w:val="ru-RU"/>
        </w:rPr>
        <w:t>.Г</w:t>
      </w:r>
      <w:r w:rsidRPr="006B1EBA">
        <w:rPr>
          <w:rFonts w:ascii="Verdana" w:hAnsi="Verdana"/>
          <w:sz w:val="24"/>
          <w:lang w:val="ru-RU"/>
        </w:rPr>
        <w:t xml:space="preserve"> представлен краткий перечень международных баз данных. Большинство этих баз данных содержат информацию о химических веществах: структура, химические и физические свойства, токсичность, экотоксичность, меры безопасности, первая медицинская помощь и т.д.</w:t>
      </w:r>
    </w:p>
    <w:p w14:paraId="317B8627" w14:textId="77777777" w:rsidR="00240E06" w:rsidRDefault="00240E06" w:rsidP="006B1EBA">
      <w:pPr>
        <w:jc w:val="both"/>
        <w:rPr>
          <w:rFonts w:ascii="Verdana" w:hAnsi="Verdana"/>
          <w:b/>
          <w:bCs/>
          <w:sz w:val="24"/>
          <w:lang w:val="ru-RU"/>
        </w:rPr>
      </w:pPr>
    </w:p>
    <w:p w14:paraId="6AD64302" w14:textId="7B672FF7" w:rsidR="006B1EBA" w:rsidRPr="00240E06" w:rsidRDefault="006B1EBA" w:rsidP="006B1EBA">
      <w:pPr>
        <w:jc w:val="both"/>
        <w:rPr>
          <w:rFonts w:ascii="Verdana" w:hAnsi="Verdana"/>
          <w:bCs/>
          <w:i/>
          <w:color w:val="385623" w:themeColor="accent6" w:themeShade="80"/>
          <w:sz w:val="24"/>
          <w:lang w:val="ru-RU"/>
        </w:rPr>
      </w:pPr>
      <w:r w:rsidRPr="00240E06">
        <w:rPr>
          <w:rFonts w:ascii="Verdana" w:hAnsi="Verdana"/>
          <w:bCs/>
          <w:color w:val="385623" w:themeColor="accent6" w:themeShade="80"/>
          <w:sz w:val="24"/>
          <w:lang w:val="ru-RU"/>
        </w:rPr>
        <w:t xml:space="preserve">Таблица </w:t>
      </w:r>
      <w:r w:rsidR="00CF7AEE">
        <w:rPr>
          <w:rFonts w:ascii="Verdana" w:hAnsi="Verdana"/>
          <w:bCs/>
          <w:color w:val="385623" w:themeColor="accent6" w:themeShade="80"/>
          <w:sz w:val="24"/>
          <w:lang w:val="ru-RU"/>
        </w:rPr>
        <w:t>6</w:t>
      </w:r>
      <w:r w:rsidRPr="00240E06">
        <w:rPr>
          <w:rFonts w:ascii="Verdana" w:hAnsi="Verdana"/>
          <w:bCs/>
          <w:color w:val="385623" w:themeColor="accent6" w:themeShade="80"/>
          <w:sz w:val="24"/>
          <w:lang w:val="ru-RU"/>
        </w:rPr>
        <w:t>.</w:t>
      </w:r>
      <w:r w:rsidR="00240E06" w:rsidRPr="00240E06">
        <w:rPr>
          <w:rFonts w:ascii="Verdana" w:hAnsi="Verdana"/>
          <w:bCs/>
          <w:color w:val="385623" w:themeColor="accent6" w:themeShade="80"/>
          <w:sz w:val="24"/>
          <w:lang w:val="ru-RU"/>
        </w:rPr>
        <w:t>Г</w:t>
      </w:r>
      <w:r w:rsidR="00240E06">
        <w:rPr>
          <w:rFonts w:ascii="Verdana" w:hAnsi="Verdana"/>
          <w:bCs/>
          <w:color w:val="385623" w:themeColor="accent6" w:themeShade="80"/>
          <w:sz w:val="24"/>
          <w:lang w:val="ru-RU"/>
        </w:rPr>
        <w:t>:</w:t>
      </w:r>
      <w:r w:rsidRPr="00240E06">
        <w:rPr>
          <w:rFonts w:ascii="Verdana" w:hAnsi="Verdana"/>
          <w:bCs/>
          <w:color w:val="385623" w:themeColor="accent6" w:themeShade="80"/>
          <w:sz w:val="24"/>
          <w:lang w:val="ru-RU"/>
        </w:rPr>
        <w:t xml:space="preserve"> Наличие и доступность международных баз данных*</w:t>
      </w:r>
    </w:p>
    <w:tbl>
      <w:tblPr>
        <w:tblW w:w="0" w:type="auto"/>
        <w:tblCellMar>
          <w:left w:w="10" w:type="dxa"/>
          <w:right w:w="10" w:type="dxa"/>
        </w:tblCellMar>
        <w:tblLook w:val="0000" w:firstRow="0" w:lastRow="0" w:firstColumn="0" w:lastColumn="0" w:noHBand="0" w:noVBand="0"/>
      </w:tblPr>
      <w:tblGrid>
        <w:gridCol w:w="2557"/>
        <w:gridCol w:w="3881"/>
        <w:gridCol w:w="1576"/>
        <w:gridCol w:w="2041"/>
      </w:tblGrid>
      <w:tr w:rsidR="006B1EBA" w:rsidRPr="006B1EBA" w14:paraId="086B3A03" w14:textId="77777777" w:rsidTr="00240E06">
        <w:trPr>
          <w:trHeight w:val="495"/>
        </w:trPr>
        <w:tc>
          <w:tcPr>
            <w:tcW w:w="0" w:type="auto"/>
            <w:tcBorders>
              <w:top w:val="single" w:sz="4" w:space="0" w:color="00000A"/>
              <w:left w:val="single" w:sz="4" w:space="0" w:color="00000A"/>
              <w:bottom w:val="double" w:sz="2" w:space="0" w:color="00000A"/>
              <w:right w:val="single" w:sz="4" w:space="0" w:color="00000A"/>
            </w:tcBorders>
            <w:shd w:val="clear" w:color="auto" w:fill="auto"/>
            <w:tcMar>
              <w:top w:w="0" w:type="dxa"/>
              <w:left w:w="108" w:type="dxa"/>
              <w:bottom w:w="0" w:type="dxa"/>
              <w:right w:w="108" w:type="dxa"/>
            </w:tcMar>
          </w:tcPr>
          <w:p w14:paraId="38D59073" w14:textId="77777777" w:rsidR="006B1EBA" w:rsidRPr="006B1EBA" w:rsidRDefault="006B1EBA" w:rsidP="00240E06">
            <w:pPr>
              <w:spacing w:after="0" w:line="240" w:lineRule="auto"/>
              <w:jc w:val="both"/>
              <w:rPr>
                <w:rFonts w:ascii="Verdana" w:hAnsi="Verdana"/>
                <w:bCs/>
                <w:sz w:val="24"/>
                <w:lang w:val="ru-RU"/>
              </w:rPr>
            </w:pPr>
            <w:r w:rsidRPr="006B1EBA">
              <w:rPr>
                <w:rFonts w:ascii="Verdana" w:hAnsi="Verdana"/>
                <w:bCs/>
                <w:sz w:val="24"/>
                <w:lang w:val="ru-RU"/>
              </w:rPr>
              <w:t>База данных</w:t>
            </w:r>
          </w:p>
        </w:tc>
        <w:tc>
          <w:tcPr>
            <w:tcW w:w="3957" w:type="dxa"/>
            <w:tcBorders>
              <w:top w:val="single" w:sz="4" w:space="0" w:color="00000A"/>
              <w:left w:val="single" w:sz="4" w:space="0" w:color="00000A"/>
              <w:bottom w:val="double" w:sz="2" w:space="0" w:color="00000A"/>
              <w:right w:val="single" w:sz="4" w:space="0" w:color="00000A"/>
            </w:tcBorders>
            <w:shd w:val="clear" w:color="auto" w:fill="auto"/>
            <w:tcMar>
              <w:top w:w="0" w:type="dxa"/>
              <w:left w:w="108" w:type="dxa"/>
              <w:bottom w:w="0" w:type="dxa"/>
              <w:right w:w="108" w:type="dxa"/>
            </w:tcMar>
          </w:tcPr>
          <w:p w14:paraId="741354D4" w14:textId="77777777" w:rsidR="006B1EBA" w:rsidRPr="006B1EBA" w:rsidRDefault="006B1EBA" w:rsidP="00240E06">
            <w:pPr>
              <w:spacing w:after="0" w:line="240" w:lineRule="auto"/>
              <w:jc w:val="both"/>
              <w:rPr>
                <w:rFonts w:ascii="Verdana" w:hAnsi="Verdana"/>
                <w:bCs/>
                <w:sz w:val="24"/>
                <w:lang w:val="ru-RU"/>
              </w:rPr>
            </w:pPr>
            <w:r w:rsidRPr="006B1EBA">
              <w:rPr>
                <w:rFonts w:ascii="Verdana" w:hAnsi="Verdana"/>
                <w:bCs/>
                <w:sz w:val="24"/>
                <w:lang w:val="ru-RU"/>
              </w:rPr>
              <w:t>Местонахождение</w:t>
            </w:r>
          </w:p>
        </w:tc>
        <w:tc>
          <w:tcPr>
            <w:tcW w:w="1604" w:type="dxa"/>
            <w:tcBorders>
              <w:top w:val="single" w:sz="4" w:space="0" w:color="00000A"/>
              <w:left w:val="single" w:sz="4" w:space="0" w:color="00000A"/>
              <w:bottom w:val="double" w:sz="2" w:space="0" w:color="00000A"/>
              <w:right w:val="single" w:sz="4" w:space="0" w:color="00000A"/>
            </w:tcBorders>
            <w:shd w:val="clear" w:color="auto" w:fill="auto"/>
            <w:tcMar>
              <w:top w:w="0" w:type="dxa"/>
              <w:left w:w="108" w:type="dxa"/>
              <w:bottom w:w="0" w:type="dxa"/>
              <w:right w:w="108" w:type="dxa"/>
            </w:tcMar>
          </w:tcPr>
          <w:p w14:paraId="24AA4D0B" w14:textId="77777777" w:rsidR="006B1EBA" w:rsidRPr="006B1EBA" w:rsidRDefault="006B1EBA" w:rsidP="00240E06">
            <w:pPr>
              <w:spacing w:after="0" w:line="240" w:lineRule="auto"/>
              <w:jc w:val="both"/>
              <w:rPr>
                <w:rFonts w:ascii="Verdana" w:hAnsi="Verdana"/>
                <w:bCs/>
                <w:sz w:val="24"/>
                <w:lang w:val="ru-RU"/>
              </w:rPr>
            </w:pPr>
            <w:r w:rsidRPr="006B1EBA">
              <w:rPr>
                <w:rFonts w:ascii="Verdana" w:hAnsi="Verdana"/>
                <w:bCs/>
                <w:sz w:val="24"/>
                <w:lang w:val="ru-RU"/>
              </w:rPr>
              <w:t>Кто имеет доступ</w:t>
            </w:r>
          </w:p>
        </w:tc>
        <w:tc>
          <w:tcPr>
            <w:tcW w:w="2079" w:type="dxa"/>
            <w:tcBorders>
              <w:top w:val="single" w:sz="4" w:space="0" w:color="00000A"/>
              <w:left w:val="single" w:sz="4" w:space="0" w:color="00000A"/>
              <w:bottom w:val="double" w:sz="2" w:space="0" w:color="00000A"/>
              <w:right w:val="single" w:sz="4" w:space="0" w:color="00000A"/>
            </w:tcBorders>
            <w:shd w:val="clear" w:color="auto" w:fill="auto"/>
            <w:tcMar>
              <w:top w:w="0" w:type="dxa"/>
              <w:left w:w="108" w:type="dxa"/>
              <w:bottom w:w="0" w:type="dxa"/>
              <w:right w:w="108" w:type="dxa"/>
            </w:tcMar>
          </w:tcPr>
          <w:p w14:paraId="345A5492" w14:textId="77777777" w:rsidR="006B1EBA" w:rsidRPr="006B1EBA" w:rsidRDefault="006B1EBA" w:rsidP="00240E06">
            <w:pPr>
              <w:spacing w:after="0" w:line="240" w:lineRule="auto"/>
              <w:jc w:val="both"/>
              <w:rPr>
                <w:rFonts w:ascii="Verdana" w:hAnsi="Verdana"/>
                <w:bCs/>
                <w:sz w:val="24"/>
                <w:lang w:val="ru-RU"/>
              </w:rPr>
            </w:pPr>
            <w:r w:rsidRPr="006B1EBA">
              <w:rPr>
                <w:rFonts w:ascii="Verdana" w:hAnsi="Verdana"/>
                <w:bCs/>
                <w:sz w:val="24"/>
                <w:lang w:val="ru-RU"/>
              </w:rPr>
              <w:t>Как получить доступ?</w:t>
            </w:r>
          </w:p>
        </w:tc>
      </w:tr>
      <w:tr w:rsidR="006B1EBA" w:rsidRPr="006B1EBA" w14:paraId="1AD3F88C" w14:textId="77777777" w:rsidTr="00240E06">
        <w:trPr>
          <w:trHeight w:val="183"/>
        </w:trPr>
        <w:tc>
          <w:tcPr>
            <w:tcW w:w="0" w:type="auto"/>
            <w:tcBorders>
              <w:top w:val="double" w:sz="2"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49D37D2" w14:textId="77777777" w:rsidR="006B1EBA" w:rsidRPr="006B1EBA" w:rsidRDefault="006B1EBA" w:rsidP="00240E06">
            <w:pPr>
              <w:spacing w:after="0" w:line="240" w:lineRule="auto"/>
              <w:jc w:val="both"/>
              <w:rPr>
                <w:rFonts w:ascii="Verdana" w:hAnsi="Verdana"/>
                <w:sz w:val="24"/>
                <w:lang w:val="ru-RU"/>
              </w:rPr>
            </w:pPr>
            <w:r w:rsidRPr="006B1EBA">
              <w:rPr>
                <w:rFonts w:ascii="Verdana" w:hAnsi="Verdana"/>
                <w:sz w:val="24"/>
                <w:lang w:val="ru-RU"/>
              </w:rPr>
              <w:t>Международный регистр потенциально токсичных химических веществ (МРПТХ)</w:t>
            </w:r>
          </w:p>
          <w:p w14:paraId="6E7325A3" w14:textId="77777777" w:rsidR="006B1EBA" w:rsidRPr="006B1EBA" w:rsidRDefault="006B1EBA" w:rsidP="00240E06">
            <w:pPr>
              <w:spacing w:after="0" w:line="240" w:lineRule="auto"/>
              <w:jc w:val="both"/>
              <w:rPr>
                <w:rFonts w:ascii="Verdana" w:hAnsi="Verdana"/>
                <w:sz w:val="24"/>
                <w:lang w:val="ru-RU"/>
              </w:rPr>
            </w:pPr>
            <w:r w:rsidRPr="006B1EBA">
              <w:rPr>
                <w:rFonts w:ascii="Verdana" w:hAnsi="Verdana"/>
                <w:sz w:val="24"/>
                <w:lang w:val="ru-RU"/>
              </w:rPr>
              <w:t>IRPTC</w:t>
            </w:r>
          </w:p>
        </w:tc>
        <w:tc>
          <w:tcPr>
            <w:tcW w:w="3957" w:type="dxa"/>
            <w:tcBorders>
              <w:top w:val="double" w:sz="2"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277E0D0" w14:textId="77777777" w:rsidR="006B1EBA" w:rsidRPr="006B1EBA" w:rsidRDefault="006B1EBA" w:rsidP="00240E06">
            <w:pPr>
              <w:spacing w:after="0" w:line="240" w:lineRule="auto"/>
              <w:jc w:val="both"/>
              <w:rPr>
                <w:rFonts w:ascii="Verdana" w:hAnsi="Verdana"/>
                <w:sz w:val="24"/>
                <w:lang w:val="ru-RU"/>
              </w:rPr>
            </w:pPr>
            <w:r w:rsidRPr="006B1EBA">
              <w:rPr>
                <w:rFonts w:ascii="Verdana" w:hAnsi="Verdana"/>
                <w:sz w:val="24"/>
                <w:lang w:val="kk-KZ"/>
              </w:rPr>
              <w:t>Интернет-сайт</w:t>
            </w:r>
          </w:p>
          <w:p w14:paraId="5BF87C7A" w14:textId="77777777" w:rsidR="006B1EBA" w:rsidRPr="006B1EBA" w:rsidRDefault="00F46DAA" w:rsidP="00240E06">
            <w:pPr>
              <w:spacing w:after="0" w:line="240" w:lineRule="auto"/>
              <w:jc w:val="both"/>
              <w:rPr>
                <w:rFonts w:ascii="Verdana" w:hAnsi="Verdana"/>
                <w:sz w:val="24"/>
                <w:lang w:val="ru-RU"/>
              </w:rPr>
            </w:pPr>
            <w:hyperlink r:id="rId162" w:history="1">
              <w:r w:rsidR="00240E06" w:rsidRPr="000A6CDC">
                <w:rPr>
                  <w:rStyle w:val="a7"/>
                  <w:rFonts w:ascii="Verdana" w:hAnsi="Verdana"/>
                  <w:sz w:val="24"/>
                  <w:lang w:val="kk-KZ"/>
                </w:rPr>
                <w:t>https://wedocs.unep.org/handle-/20.500.11822/29801?-show=full</w:t>
              </w:r>
            </w:hyperlink>
          </w:p>
          <w:p w14:paraId="66CC4A41" w14:textId="77777777" w:rsidR="006B1EBA" w:rsidRPr="006B1EBA" w:rsidRDefault="006B1EBA" w:rsidP="00240E06">
            <w:pPr>
              <w:spacing w:after="0" w:line="240" w:lineRule="auto"/>
              <w:jc w:val="both"/>
              <w:rPr>
                <w:rFonts w:ascii="Verdana" w:hAnsi="Verdana"/>
                <w:sz w:val="24"/>
                <w:lang w:val="kk-KZ"/>
              </w:rPr>
            </w:pPr>
          </w:p>
        </w:tc>
        <w:tc>
          <w:tcPr>
            <w:tcW w:w="1604" w:type="dxa"/>
            <w:tcBorders>
              <w:top w:val="double" w:sz="2"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6499C12" w14:textId="77777777" w:rsidR="006B1EBA" w:rsidRPr="006B1EBA" w:rsidRDefault="006B1EBA" w:rsidP="00240E06">
            <w:pPr>
              <w:spacing w:after="0" w:line="240" w:lineRule="auto"/>
              <w:jc w:val="both"/>
              <w:rPr>
                <w:rFonts w:ascii="Verdana" w:hAnsi="Verdana"/>
                <w:sz w:val="24"/>
                <w:lang w:val="ru-RU"/>
              </w:rPr>
            </w:pPr>
            <w:r w:rsidRPr="006B1EBA">
              <w:rPr>
                <w:rFonts w:ascii="Verdana" w:hAnsi="Verdana"/>
                <w:sz w:val="24"/>
                <w:lang w:val="ru-RU"/>
              </w:rPr>
              <w:t>Юридичес</w:t>
            </w:r>
            <w:r w:rsidR="00240E06">
              <w:rPr>
                <w:rFonts w:ascii="Verdana" w:hAnsi="Verdana"/>
                <w:sz w:val="24"/>
                <w:lang w:val="ru-RU"/>
              </w:rPr>
              <w:t>-</w:t>
            </w:r>
            <w:r w:rsidRPr="006B1EBA">
              <w:rPr>
                <w:rFonts w:ascii="Verdana" w:hAnsi="Verdana"/>
                <w:sz w:val="24"/>
                <w:lang w:val="ru-RU"/>
              </w:rPr>
              <w:t>кие и физические лица</w:t>
            </w:r>
          </w:p>
        </w:tc>
        <w:tc>
          <w:tcPr>
            <w:tcW w:w="2079" w:type="dxa"/>
            <w:tcBorders>
              <w:top w:val="double" w:sz="2"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0F52D11" w14:textId="77777777" w:rsidR="006B1EBA" w:rsidRPr="006B1EBA" w:rsidRDefault="006B1EBA" w:rsidP="00240E06">
            <w:pPr>
              <w:spacing w:after="0" w:line="240" w:lineRule="auto"/>
              <w:jc w:val="both"/>
              <w:rPr>
                <w:rFonts w:ascii="Verdana" w:hAnsi="Verdana"/>
                <w:sz w:val="24"/>
                <w:lang w:val="ru-RU"/>
              </w:rPr>
            </w:pPr>
            <w:r w:rsidRPr="006B1EBA">
              <w:rPr>
                <w:rFonts w:ascii="Verdana" w:hAnsi="Verdana"/>
                <w:sz w:val="24"/>
                <w:lang w:val="kk-KZ"/>
              </w:rPr>
              <w:t>Программа ООН по окружающей среде</w:t>
            </w:r>
          </w:p>
          <w:p w14:paraId="28CEA671" w14:textId="77777777" w:rsidR="006B1EBA" w:rsidRPr="006B1EBA" w:rsidRDefault="006B1EBA" w:rsidP="00240E06">
            <w:pPr>
              <w:spacing w:after="0" w:line="240" w:lineRule="auto"/>
              <w:jc w:val="both"/>
              <w:rPr>
                <w:rFonts w:ascii="Verdana" w:hAnsi="Verdana"/>
                <w:sz w:val="24"/>
                <w:lang w:val="kk-KZ"/>
              </w:rPr>
            </w:pPr>
          </w:p>
        </w:tc>
      </w:tr>
      <w:tr w:rsidR="006B1EBA" w:rsidRPr="00D9077F" w14:paraId="3699D841" w14:textId="77777777" w:rsidTr="002351C2">
        <w:trPr>
          <w:trHeight w:val="1933"/>
        </w:trPr>
        <w:tc>
          <w:tcPr>
            <w:tcW w:w="0" w:type="auto"/>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0F2CEE0" w14:textId="77777777" w:rsidR="006B1EBA" w:rsidRPr="006B1EBA" w:rsidRDefault="006B1EBA" w:rsidP="00240E06">
            <w:pPr>
              <w:spacing w:after="0" w:line="240" w:lineRule="auto"/>
              <w:jc w:val="both"/>
              <w:rPr>
                <w:rFonts w:ascii="Verdana" w:hAnsi="Verdana"/>
                <w:sz w:val="24"/>
                <w:lang w:val="ru-RU"/>
              </w:rPr>
            </w:pPr>
            <w:r w:rsidRPr="006B1EBA">
              <w:rPr>
                <w:rFonts w:ascii="Verdana" w:hAnsi="Verdana"/>
                <w:sz w:val="24"/>
                <w:lang w:val="ru-RU"/>
              </w:rPr>
              <w:t>Международная организация труда (МОТ)</w:t>
            </w:r>
          </w:p>
          <w:p w14:paraId="0DF7542D" w14:textId="77777777" w:rsidR="006B1EBA" w:rsidRPr="006B1EBA" w:rsidRDefault="006B1EBA" w:rsidP="00240E06">
            <w:pPr>
              <w:spacing w:after="0" w:line="240" w:lineRule="auto"/>
              <w:jc w:val="both"/>
              <w:rPr>
                <w:rFonts w:ascii="Verdana" w:hAnsi="Verdana"/>
                <w:sz w:val="24"/>
                <w:lang w:val="ru-RU"/>
              </w:rPr>
            </w:pPr>
            <w:r w:rsidRPr="006B1EBA">
              <w:rPr>
                <w:rFonts w:ascii="Verdana" w:hAnsi="Verdana"/>
                <w:sz w:val="24"/>
                <w:lang w:val="ru-RU"/>
              </w:rPr>
              <w:t>ILO CIS</w:t>
            </w:r>
          </w:p>
        </w:tc>
        <w:tc>
          <w:tcPr>
            <w:tcW w:w="39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64EBEE" w14:textId="77777777" w:rsidR="006B1EBA" w:rsidRPr="006B1EBA" w:rsidRDefault="006B1EBA" w:rsidP="00240E06">
            <w:pPr>
              <w:spacing w:after="0" w:line="240" w:lineRule="auto"/>
              <w:jc w:val="both"/>
              <w:rPr>
                <w:rFonts w:ascii="Verdana" w:hAnsi="Verdana"/>
                <w:sz w:val="24"/>
                <w:lang w:val="ru-RU"/>
              </w:rPr>
            </w:pPr>
            <w:r w:rsidRPr="006B1EBA">
              <w:rPr>
                <w:rFonts w:ascii="Verdana" w:hAnsi="Verdana"/>
                <w:sz w:val="24"/>
                <w:lang w:val="ru-RU"/>
              </w:rPr>
              <w:t xml:space="preserve">Интернет-сайт </w:t>
            </w:r>
            <w:hyperlink r:id="rId163" w:history="1">
              <w:r w:rsidRPr="006B1EBA">
                <w:rPr>
                  <w:rStyle w:val="a7"/>
                  <w:rFonts w:ascii="Verdana" w:hAnsi="Verdana"/>
                  <w:sz w:val="24"/>
                  <w:lang w:val="ru-RU"/>
                </w:rPr>
                <w:t>http://www.ilo.org</w:t>
              </w:r>
            </w:hyperlink>
          </w:p>
        </w:tc>
        <w:tc>
          <w:tcPr>
            <w:tcW w:w="160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EBC0266" w14:textId="77777777" w:rsidR="006B1EBA" w:rsidRPr="006B1EBA" w:rsidRDefault="006B1EBA" w:rsidP="00240E06">
            <w:pPr>
              <w:spacing w:after="0" w:line="240" w:lineRule="auto"/>
              <w:jc w:val="both"/>
              <w:rPr>
                <w:rFonts w:ascii="Verdana" w:hAnsi="Verdana"/>
                <w:sz w:val="24"/>
                <w:lang w:val="ru-RU"/>
              </w:rPr>
            </w:pPr>
            <w:r w:rsidRPr="006B1EBA">
              <w:rPr>
                <w:rFonts w:ascii="Verdana" w:hAnsi="Verdana"/>
                <w:sz w:val="24"/>
                <w:lang w:val="ru-RU"/>
              </w:rPr>
              <w:t>Юридичес</w:t>
            </w:r>
            <w:r w:rsidR="00240E06">
              <w:rPr>
                <w:rFonts w:ascii="Verdana" w:hAnsi="Verdana"/>
                <w:sz w:val="24"/>
                <w:lang w:val="ru-RU"/>
              </w:rPr>
              <w:t>-</w:t>
            </w:r>
            <w:r w:rsidRPr="006B1EBA">
              <w:rPr>
                <w:rFonts w:ascii="Verdana" w:hAnsi="Verdana"/>
                <w:sz w:val="24"/>
                <w:lang w:val="ru-RU"/>
              </w:rPr>
              <w:t>кие и физические лица</w:t>
            </w:r>
          </w:p>
        </w:tc>
        <w:tc>
          <w:tcPr>
            <w:tcW w:w="207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9C285F4" w14:textId="4041E1AE" w:rsidR="006B1EBA" w:rsidRPr="006B1EBA" w:rsidRDefault="006B1EBA" w:rsidP="002351C2">
            <w:pPr>
              <w:spacing w:after="0" w:line="240" w:lineRule="auto"/>
              <w:jc w:val="both"/>
              <w:rPr>
                <w:rFonts w:ascii="Verdana" w:hAnsi="Verdana"/>
                <w:sz w:val="24"/>
                <w:lang w:val="ru-RU"/>
              </w:rPr>
            </w:pPr>
            <w:r w:rsidRPr="006B1EBA">
              <w:rPr>
                <w:rFonts w:ascii="Verdana" w:hAnsi="Verdana"/>
                <w:sz w:val="24"/>
                <w:lang w:val="kk-KZ"/>
              </w:rPr>
              <w:t xml:space="preserve">На официальном сайте </w:t>
            </w:r>
            <w:r w:rsidRPr="006B1EBA">
              <w:rPr>
                <w:rFonts w:ascii="Verdana" w:hAnsi="Verdana"/>
                <w:sz w:val="24"/>
                <w:lang w:val="ru-RU"/>
              </w:rPr>
              <w:t>Международ</w:t>
            </w:r>
            <w:r w:rsidR="00240E06">
              <w:rPr>
                <w:rFonts w:ascii="Verdana" w:hAnsi="Verdana"/>
                <w:sz w:val="24"/>
                <w:lang w:val="ru-RU"/>
              </w:rPr>
              <w:t>-</w:t>
            </w:r>
            <w:r w:rsidRPr="006B1EBA">
              <w:rPr>
                <w:rFonts w:ascii="Verdana" w:hAnsi="Verdana"/>
                <w:sz w:val="24"/>
                <w:lang w:val="ru-RU"/>
              </w:rPr>
              <w:t>ной организации труда</w:t>
            </w:r>
          </w:p>
        </w:tc>
      </w:tr>
      <w:tr w:rsidR="006B1EBA" w:rsidRPr="00D9077F" w14:paraId="487FA61F" w14:textId="77777777" w:rsidTr="00240E06">
        <w:trPr>
          <w:trHeight w:val="1111"/>
        </w:trPr>
        <w:tc>
          <w:tcPr>
            <w:tcW w:w="0" w:type="auto"/>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709FDC5" w14:textId="77777777" w:rsidR="006B1EBA" w:rsidRPr="006B1EBA" w:rsidRDefault="006B1EBA" w:rsidP="00240E06">
            <w:pPr>
              <w:spacing w:after="0" w:line="240" w:lineRule="auto"/>
              <w:jc w:val="both"/>
              <w:rPr>
                <w:rFonts w:ascii="Verdana" w:hAnsi="Verdana"/>
                <w:sz w:val="24"/>
                <w:lang w:val="ru-RU"/>
              </w:rPr>
            </w:pPr>
            <w:r w:rsidRPr="006B1EBA">
              <w:rPr>
                <w:rFonts w:ascii="Verdana" w:hAnsi="Verdana"/>
                <w:sz w:val="24"/>
                <w:lang w:val="ru-RU"/>
              </w:rPr>
              <w:t>Международная программа по безопасности химических веществ</w:t>
            </w:r>
          </w:p>
          <w:p w14:paraId="65594555" w14:textId="77777777" w:rsidR="006B1EBA" w:rsidRPr="006B1EBA" w:rsidRDefault="006B1EBA" w:rsidP="00240E06">
            <w:pPr>
              <w:spacing w:after="0" w:line="240" w:lineRule="auto"/>
              <w:jc w:val="both"/>
              <w:rPr>
                <w:rFonts w:ascii="Verdana" w:hAnsi="Verdana"/>
                <w:sz w:val="24"/>
                <w:lang w:val="ru-RU"/>
              </w:rPr>
            </w:pPr>
            <w:r w:rsidRPr="006B1EBA">
              <w:rPr>
                <w:rFonts w:ascii="Verdana" w:hAnsi="Verdana"/>
                <w:sz w:val="24"/>
                <w:lang w:val="ru-RU"/>
              </w:rPr>
              <w:t>IPCS INTOX</w:t>
            </w:r>
          </w:p>
        </w:tc>
        <w:tc>
          <w:tcPr>
            <w:tcW w:w="39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CC5B4C2" w14:textId="77777777" w:rsidR="006B1EBA" w:rsidRPr="006B1EBA" w:rsidRDefault="006B1EBA" w:rsidP="00240E06">
            <w:pPr>
              <w:spacing w:after="0" w:line="240" w:lineRule="auto"/>
              <w:jc w:val="both"/>
              <w:rPr>
                <w:rFonts w:ascii="Verdana" w:hAnsi="Verdana"/>
                <w:sz w:val="24"/>
                <w:lang w:val="ru-RU"/>
              </w:rPr>
            </w:pPr>
            <w:r w:rsidRPr="006B1EBA">
              <w:rPr>
                <w:rFonts w:ascii="Verdana" w:hAnsi="Verdana"/>
                <w:sz w:val="24"/>
                <w:lang w:val="ru-RU"/>
              </w:rPr>
              <w:t xml:space="preserve">Интернет-сайт </w:t>
            </w:r>
            <w:hyperlink r:id="rId164" w:history="1">
              <w:r w:rsidR="00240E06" w:rsidRPr="000A6CDC">
                <w:rPr>
                  <w:rStyle w:val="a7"/>
                  <w:rFonts w:ascii="Verdana" w:hAnsi="Verdana"/>
                  <w:sz w:val="24"/>
                </w:rPr>
                <w:t>http</w:t>
              </w:r>
              <w:r w:rsidR="00240E06" w:rsidRPr="000A6CDC">
                <w:rPr>
                  <w:rStyle w:val="a7"/>
                  <w:rFonts w:ascii="Verdana" w:hAnsi="Verdana"/>
                  <w:sz w:val="24"/>
                  <w:lang w:val="ru-RU"/>
                </w:rPr>
                <w:t>://www.who.int</w:t>
              </w:r>
            </w:hyperlink>
            <w:r w:rsidR="00240E06">
              <w:rPr>
                <w:rFonts w:ascii="Verdana" w:hAnsi="Verdana"/>
                <w:sz w:val="24"/>
                <w:lang w:val="ru-RU"/>
              </w:rPr>
              <w:t xml:space="preserve"> </w:t>
            </w:r>
          </w:p>
        </w:tc>
        <w:tc>
          <w:tcPr>
            <w:tcW w:w="160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7B43904" w14:textId="77777777" w:rsidR="006B1EBA" w:rsidRPr="006B1EBA" w:rsidRDefault="006B1EBA" w:rsidP="00240E06">
            <w:pPr>
              <w:spacing w:after="0" w:line="240" w:lineRule="auto"/>
              <w:jc w:val="both"/>
              <w:rPr>
                <w:rFonts w:ascii="Verdana" w:hAnsi="Verdana"/>
                <w:sz w:val="24"/>
                <w:lang w:val="ru-RU"/>
              </w:rPr>
            </w:pPr>
            <w:r w:rsidRPr="006B1EBA">
              <w:rPr>
                <w:rFonts w:ascii="Verdana" w:hAnsi="Verdana"/>
                <w:sz w:val="24"/>
                <w:lang w:val="ru-RU"/>
              </w:rPr>
              <w:t>Юридичес</w:t>
            </w:r>
            <w:r w:rsidR="00240E06">
              <w:rPr>
                <w:rFonts w:ascii="Verdana" w:hAnsi="Verdana"/>
                <w:sz w:val="24"/>
                <w:lang w:val="ru-RU"/>
              </w:rPr>
              <w:t>-</w:t>
            </w:r>
            <w:r w:rsidRPr="006B1EBA">
              <w:rPr>
                <w:rFonts w:ascii="Verdana" w:hAnsi="Verdana"/>
                <w:sz w:val="24"/>
                <w:lang w:val="ru-RU"/>
              </w:rPr>
              <w:t>кие и физические лица</w:t>
            </w:r>
          </w:p>
        </w:tc>
        <w:tc>
          <w:tcPr>
            <w:tcW w:w="207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7FC0D52" w14:textId="77777777" w:rsidR="006B1EBA" w:rsidRPr="006B1EBA" w:rsidRDefault="006B1EBA" w:rsidP="00240E06">
            <w:pPr>
              <w:spacing w:after="0" w:line="240" w:lineRule="auto"/>
              <w:jc w:val="both"/>
              <w:rPr>
                <w:rFonts w:ascii="Verdana" w:hAnsi="Verdana"/>
                <w:sz w:val="24"/>
                <w:lang w:val="ru-RU"/>
              </w:rPr>
            </w:pPr>
            <w:r w:rsidRPr="006B1EBA">
              <w:rPr>
                <w:rFonts w:ascii="Verdana" w:hAnsi="Verdana"/>
                <w:sz w:val="24"/>
                <w:lang w:val="kk-KZ"/>
              </w:rPr>
              <w:t>На официальном сайте ВОЗ</w:t>
            </w:r>
          </w:p>
          <w:p w14:paraId="3B97C57A" w14:textId="77777777" w:rsidR="006B1EBA" w:rsidRPr="006B1EBA" w:rsidRDefault="006B1EBA" w:rsidP="00240E06">
            <w:pPr>
              <w:spacing w:after="0" w:line="240" w:lineRule="auto"/>
              <w:jc w:val="both"/>
              <w:rPr>
                <w:rFonts w:ascii="Verdana" w:hAnsi="Verdana"/>
                <w:sz w:val="24"/>
                <w:lang w:val="ru-RU"/>
              </w:rPr>
            </w:pPr>
            <w:r w:rsidRPr="006B1EBA">
              <w:rPr>
                <w:rFonts w:ascii="Verdana" w:hAnsi="Verdana"/>
                <w:sz w:val="24"/>
                <w:lang w:val="ru-RU"/>
              </w:rPr>
              <w:t>Материалы на английском языке</w:t>
            </w:r>
          </w:p>
        </w:tc>
      </w:tr>
      <w:tr w:rsidR="006B1EBA" w:rsidRPr="00D9077F" w14:paraId="558C1527" w14:textId="77777777" w:rsidTr="00240E06">
        <w:trPr>
          <w:trHeight w:val="1888"/>
        </w:trPr>
        <w:tc>
          <w:tcPr>
            <w:tcW w:w="0" w:type="auto"/>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14D411" w14:textId="77777777" w:rsidR="006B1EBA" w:rsidRPr="006B1EBA" w:rsidRDefault="006B1EBA" w:rsidP="00240E06">
            <w:pPr>
              <w:spacing w:after="0" w:line="240" w:lineRule="auto"/>
              <w:jc w:val="both"/>
              <w:rPr>
                <w:rFonts w:ascii="Verdana" w:hAnsi="Verdana"/>
                <w:sz w:val="24"/>
                <w:lang w:val="ru-RU"/>
              </w:rPr>
            </w:pPr>
            <w:r w:rsidRPr="006B1EBA">
              <w:rPr>
                <w:rFonts w:ascii="Verdana" w:hAnsi="Verdana"/>
                <w:sz w:val="24"/>
                <w:lang w:val="ru-RU"/>
              </w:rPr>
              <w:t>База данных OECD по веществам, производимым в больших объемах</w:t>
            </w:r>
          </w:p>
          <w:p w14:paraId="0E188418" w14:textId="77777777" w:rsidR="006B1EBA" w:rsidRPr="006B1EBA" w:rsidRDefault="006B1EBA" w:rsidP="00240E06">
            <w:pPr>
              <w:spacing w:after="0" w:line="240" w:lineRule="auto"/>
              <w:jc w:val="both"/>
              <w:rPr>
                <w:rFonts w:ascii="Verdana" w:hAnsi="Verdana"/>
                <w:sz w:val="24"/>
                <w:lang w:val="ru-RU"/>
              </w:rPr>
            </w:pPr>
            <w:r w:rsidRPr="006B1EBA">
              <w:rPr>
                <w:rFonts w:ascii="Verdana" w:hAnsi="Verdana"/>
                <w:sz w:val="24"/>
                <w:lang w:val="ru-RU"/>
              </w:rPr>
              <w:t>SIDS</w:t>
            </w:r>
          </w:p>
        </w:tc>
        <w:tc>
          <w:tcPr>
            <w:tcW w:w="39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D90401E" w14:textId="77777777" w:rsidR="006B1EBA" w:rsidRPr="006B1EBA" w:rsidRDefault="006B1EBA" w:rsidP="00240E06">
            <w:pPr>
              <w:spacing w:after="0" w:line="240" w:lineRule="auto"/>
              <w:jc w:val="both"/>
              <w:rPr>
                <w:rFonts w:ascii="Verdana" w:hAnsi="Verdana"/>
                <w:sz w:val="24"/>
                <w:lang w:val="ru-RU"/>
              </w:rPr>
            </w:pPr>
            <w:r w:rsidRPr="006B1EBA">
              <w:rPr>
                <w:rFonts w:ascii="Verdana" w:hAnsi="Verdana"/>
                <w:sz w:val="24"/>
                <w:lang w:val="ru-RU"/>
              </w:rPr>
              <w:t xml:space="preserve">Интернет-сайт </w:t>
            </w:r>
            <w:hyperlink r:id="rId165" w:history="1">
              <w:r w:rsidR="00240E06" w:rsidRPr="000A6CDC">
                <w:rPr>
                  <w:rStyle w:val="a7"/>
                  <w:rFonts w:ascii="Verdana" w:hAnsi="Verdana"/>
                  <w:sz w:val="24"/>
                  <w:lang w:val="ru-RU"/>
                </w:rPr>
                <w:t>https://www.oecd.org</w:t>
              </w:r>
            </w:hyperlink>
            <w:r w:rsidR="00240E06">
              <w:rPr>
                <w:rFonts w:ascii="Verdana" w:hAnsi="Verdana"/>
                <w:sz w:val="24"/>
                <w:lang w:val="ru-RU"/>
              </w:rPr>
              <w:t xml:space="preserve"> </w:t>
            </w:r>
          </w:p>
          <w:p w14:paraId="01F8AFF8" w14:textId="77777777" w:rsidR="006B1EBA" w:rsidRPr="006B1EBA" w:rsidRDefault="006B1EBA" w:rsidP="00240E06">
            <w:pPr>
              <w:spacing w:after="0" w:line="240" w:lineRule="auto"/>
              <w:jc w:val="both"/>
              <w:rPr>
                <w:rFonts w:ascii="Verdana" w:hAnsi="Verdana"/>
                <w:sz w:val="24"/>
                <w:lang w:val="ru-RU"/>
              </w:rPr>
            </w:pPr>
          </w:p>
        </w:tc>
        <w:tc>
          <w:tcPr>
            <w:tcW w:w="160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C83743E" w14:textId="77777777" w:rsidR="006B1EBA" w:rsidRPr="006B1EBA" w:rsidRDefault="006B1EBA" w:rsidP="00240E06">
            <w:pPr>
              <w:spacing w:after="0" w:line="240" w:lineRule="auto"/>
              <w:jc w:val="both"/>
              <w:rPr>
                <w:rFonts w:ascii="Verdana" w:hAnsi="Verdana"/>
                <w:sz w:val="24"/>
                <w:lang w:val="ru-RU"/>
              </w:rPr>
            </w:pPr>
            <w:r w:rsidRPr="006B1EBA">
              <w:rPr>
                <w:rFonts w:ascii="Verdana" w:hAnsi="Verdana"/>
                <w:sz w:val="24"/>
                <w:lang w:val="ru-RU"/>
              </w:rPr>
              <w:t>Юридичес</w:t>
            </w:r>
            <w:r w:rsidR="00240E06">
              <w:rPr>
                <w:rFonts w:ascii="Verdana" w:hAnsi="Verdana"/>
                <w:sz w:val="24"/>
                <w:lang w:val="ru-RU"/>
              </w:rPr>
              <w:t>-</w:t>
            </w:r>
            <w:r w:rsidRPr="006B1EBA">
              <w:rPr>
                <w:rFonts w:ascii="Verdana" w:hAnsi="Verdana"/>
                <w:sz w:val="24"/>
                <w:lang w:val="ru-RU"/>
              </w:rPr>
              <w:t>кие и физические лица</w:t>
            </w:r>
          </w:p>
        </w:tc>
        <w:tc>
          <w:tcPr>
            <w:tcW w:w="207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0F3C61" w14:textId="77777777" w:rsidR="006B1EBA" w:rsidRPr="006B1EBA" w:rsidRDefault="006B1EBA" w:rsidP="00240E06">
            <w:pPr>
              <w:spacing w:after="0" w:line="240" w:lineRule="auto"/>
              <w:jc w:val="both"/>
              <w:rPr>
                <w:rFonts w:ascii="Verdana" w:hAnsi="Verdana"/>
                <w:sz w:val="24"/>
                <w:lang w:val="ru-RU"/>
              </w:rPr>
            </w:pPr>
            <w:r w:rsidRPr="006B1EBA">
              <w:rPr>
                <w:rFonts w:ascii="Verdana" w:hAnsi="Verdana"/>
                <w:sz w:val="24"/>
                <w:lang w:val="kk-KZ"/>
              </w:rPr>
              <w:t>На официаль</w:t>
            </w:r>
            <w:r w:rsidR="00240E06">
              <w:rPr>
                <w:rFonts w:ascii="Verdana" w:hAnsi="Verdana"/>
                <w:sz w:val="24"/>
                <w:lang w:val="kk-KZ"/>
              </w:rPr>
              <w:t>-</w:t>
            </w:r>
            <w:r w:rsidRPr="006B1EBA">
              <w:rPr>
                <w:rFonts w:ascii="Verdana" w:hAnsi="Verdana"/>
                <w:sz w:val="24"/>
                <w:lang w:val="kk-KZ"/>
              </w:rPr>
              <w:t xml:space="preserve">ном сайте </w:t>
            </w:r>
            <w:r w:rsidRPr="006B1EBA">
              <w:rPr>
                <w:rFonts w:ascii="Verdana" w:hAnsi="Verdana"/>
                <w:sz w:val="24"/>
                <w:lang w:val="ru-RU"/>
              </w:rPr>
              <w:t>Организации экономического сотрудни</w:t>
            </w:r>
            <w:r w:rsidR="00240E06">
              <w:rPr>
                <w:rFonts w:ascii="Verdana" w:hAnsi="Verdana"/>
                <w:sz w:val="24"/>
                <w:lang w:val="ru-RU"/>
              </w:rPr>
              <w:t>-</w:t>
            </w:r>
            <w:r w:rsidRPr="006B1EBA">
              <w:rPr>
                <w:rFonts w:ascii="Verdana" w:hAnsi="Verdana"/>
                <w:sz w:val="24"/>
                <w:lang w:val="ru-RU"/>
              </w:rPr>
              <w:t>чества и развития</w:t>
            </w:r>
          </w:p>
        </w:tc>
      </w:tr>
      <w:tr w:rsidR="006B1EBA" w:rsidRPr="00D9077F" w14:paraId="69AEE5D9" w14:textId="77777777" w:rsidTr="00240E06">
        <w:trPr>
          <w:trHeight w:val="928"/>
        </w:trPr>
        <w:tc>
          <w:tcPr>
            <w:tcW w:w="0" w:type="auto"/>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A1450AE" w14:textId="77777777" w:rsidR="006B1EBA" w:rsidRPr="006B1EBA" w:rsidRDefault="006B1EBA" w:rsidP="00240E06">
            <w:pPr>
              <w:spacing w:after="0" w:line="240" w:lineRule="auto"/>
              <w:jc w:val="both"/>
              <w:rPr>
                <w:rFonts w:ascii="Verdana" w:hAnsi="Verdana"/>
                <w:sz w:val="24"/>
                <w:lang w:val="ru-RU"/>
              </w:rPr>
            </w:pPr>
            <w:r w:rsidRPr="006B1EBA">
              <w:rPr>
                <w:rFonts w:ascii="Verdana" w:hAnsi="Verdana"/>
                <w:sz w:val="24"/>
                <w:lang w:val="ru-RU"/>
              </w:rPr>
              <w:t xml:space="preserve">База данных </w:t>
            </w:r>
            <w:r w:rsidRPr="006B1EBA">
              <w:rPr>
                <w:rFonts w:ascii="Verdana" w:hAnsi="Verdana"/>
                <w:sz w:val="24"/>
              </w:rPr>
              <w:t>REACH</w:t>
            </w:r>
            <w:r w:rsidRPr="006B1EBA">
              <w:rPr>
                <w:rFonts w:ascii="Verdana" w:hAnsi="Verdana"/>
                <w:sz w:val="24"/>
                <w:lang w:val="ru-RU"/>
              </w:rPr>
              <w:t xml:space="preserve"> по зарегистрированной химической продукции</w:t>
            </w:r>
          </w:p>
        </w:tc>
        <w:tc>
          <w:tcPr>
            <w:tcW w:w="39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8682968" w14:textId="77777777" w:rsidR="006B1EBA" w:rsidRPr="006B1EBA" w:rsidRDefault="006B1EBA" w:rsidP="00240E06">
            <w:pPr>
              <w:spacing w:after="0" w:line="240" w:lineRule="auto"/>
              <w:jc w:val="both"/>
              <w:rPr>
                <w:rFonts w:ascii="Verdana" w:hAnsi="Verdana"/>
                <w:sz w:val="24"/>
                <w:lang w:val="ru-RU"/>
              </w:rPr>
            </w:pPr>
            <w:r w:rsidRPr="006B1EBA">
              <w:rPr>
                <w:rFonts w:ascii="Verdana" w:hAnsi="Verdana"/>
                <w:sz w:val="24"/>
                <w:lang w:val="kk-KZ"/>
              </w:rPr>
              <w:t>Интернет-сайт</w:t>
            </w:r>
          </w:p>
          <w:p w14:paraId="4F0960E8" w14:textId="77777777" w:rsidR="006B1EBA" w:rsidRPr="006B1EBA" w:rsidRDefault="00F46DAA" w:rsidP="00240E06">
            <w:pPr>
              <w:spacing w:after="0" w:line="240" w:lineRule="auto"/>
              <w:jc w:val="both"/>
              <w:rPr>
                <w:rFonts w:ascii="Verdana" w:hAnsi="Verdana"/>
                <w:sz w:val="24"/>
                <w:lang w:val="ru-RU"/>
              </w:rPr>
            </w:pPr>
            <w:hyperlink r:id="rId166" w:history="1">
              <w:r w:rsidR="006B1EBA" w:rsidRPr="006B1EBA">
                <w:rPr>
                  <w:rStyle w:val="a7"/>
                  <w:rFonts w:ascii="Verdana" w:hAnsi="Verdana"/>
                  <w:sz w:val="24"/>
                  <w:lang w:val="kk-KZ"/>
                </w:rPr>
                <w:t>http://www.echa.europa.eu/</w:t>
              </w:r>
            </w:hyperlink>
          </w:p>
        </w:tc>
        <w:tc>
          <w:tcPr>
            <w:tcW w:w="160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5D7944D" w14:textId="77777777" w:rsidR="006B1EBA" w:rsidRPr="006B1EBA" w:rsidRDefault="006B1EBA" w:rsidP="00240E06">
            <w:pPr>
              <w:spacing w:after="0" w:line="240" w:lineRule="auto"/>
              <w:jc w:val="both"/>
              <w:rPr>
                <w:rFonts w:ascii="Verdana" w:hAnsi="Verdana"/>
                <w:sz w:val="24"/>
                <w:lang w:val="ru-RU"/>
              </w:rPr>
            </w:pPr>
            <w:r w:rsidRPr="006B1EBA">
              <w:rPr>
                <w:rFonts w:ascii="Verdana" w:hAnsi="Verdana"/>
                <w:sz w:val="24"/>
                <w:lang w:val="ru-RU"/>
              </w:rPr>
              <w:t>Юридичес</w:t>
            </w:r>
            <w:r w:rsidR="00240E06">
              <w:rPr>
                <w:rFonts w:ascii="Verdana" w:hAnsi="Verdana"/>
                <w:sz w:val="24"/>
                <w:lang w:val="ru-RU"/>
              </w:rPr>
              <w:t>-</w:t>
            </w:r>
            <w:r w:rsidRPr="006B1EBA">
              <w:rPr>
                <w:rFonts w:ascii="Verdana" w:hAnsi="Verdana"/>
                <w:sz w:val="24"/>
                <w:lang w:val="ru-RU"/>
              </w:rPr>
              <w:t>кие и физические лица</w:t>
            </w:r>
          </w:p>
        </w:tc>
        <w:tc>
          <w:tcPr>
            <w:tcW w:w="207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A6116A8" w14:textId="77777777" w:rsidR="006B1EBA" w:rsidRPr="006B1EBA" w:rsidRDefault="006B1EBA" w:rsidP="00240E06">
            <w:pPr>
              <w:spacing w:after="0" w:line="240" w:lineRule="auto"/>
              <w:jc w:val="both"/>
              <w:rPr>
                <w:rFonts w:ascii="Verdana" w:hAnsi="Verdana"/>
                <w:sz w:val="24"/>
                <w:lang w:val="ru-RU"/>
              </w:rPr>
            </w:pPr>
            <w:r w:rsidRPr="006B1EBA">
              <w:rPr>
                <w:rFonts w:ascii="Verdana" w:hAnsi="Verdana"/>
                <w:sz w:val="24"/>
                <w:lang w:val="kk-KZ"/>
              </w:rPr>
              <w:t>На официальном сайте Европейского химического агенства</w:t>
            </w:r>
          </w:p>
        </w:tc>
      </w:tr>
      <w:tr w:rsidR="006B1EBA" w:rsidRPr="00D9077F" w14:paraId="65784247" w14:textId="77777777" w:rsidTr="00240E06">
        <w:trPr>
          <w:trHeight w:val="733"/>
        </w:trPr>
        <w:tc>
          <w:tcPr>
            <w:tcW w:w="0" w:type="auto"/>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5B4A639" w14:textId="77777777" w:rsidR="006B1EBA" w:rsidRPr="006B1EBA" w:rsidRDefault="006B1EBA" w:rsidP="00240E06">
            <w:pPr>
              <w:spacing w:after="0" w:line="240" w:lineRule="auto"/>
              <w:jc w:val="both"/>
              <w:rPr>
                <w:rFonts w:ascii="Verdana" w:hAnsi="Verdana"/>
                <w:sz w:val="24"/>
                <w:lang w:val="ru-RU"/>
              </w:rPr>
            </w:pPr>
            <w:r w:rsidRPr="006B1EBA">
              <w:rPr>
                <w:rFonts w:ascii="Verdana" w:hAnsi="Verdana"/>
                <w:sz w:val="24"/>
                <w:lang w:val="ru-RU"/>
              </w:rPr>
              <w:t xml:space="preserve">База данных Европейского химического агентства </w:t>
            </w:r>
            <w:r w:rsidRPr="006B1EBA">
              <w:rPr>
                <w:rFonts w:ascii="Verdana" w:hAnsi="Verdana"/>
                <w:sz w:val="24"/>
              </w:rPr>
              <w:t>ECHA</w:t>
            </w:r>
          </w:p>
        </w:tc>
        <w:tc>
          <w:tcPr>
            <w:tcW w:w="39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E59C43B" w14:textId="77777777" w:rsidR="006B1EBA" w:rsidRPr="006B1EBA" w:rsidRDefault="006B1EBA" w:rsidP="00240E06">
            <w:pPr>
              <w:spacing w:after="0" w:line="240" w:lineRule="auto"/>
              <w:jc w:val="both"/>
              <w:rPr>
                <w:rFonts w:ascii="Verdana" w:hAnsi="Verdana"/>
                <w:sz w:val="24"/>
                <w:lang w:val="ru-RU"/>
              </w:rPr>
            </w:pPr>
            <w:r w:rsidRPr="006B1EBA">
              <w:rPr>
                <w:rFonts w:ascii="Verdana" w:hAnsi="Verdana"/>
                <w:sz w:val="24"/>
                <w:lang w:val="kk-KZ"/>
              </w:rPr>
              <w:t>Интернет-сайт</w:t>
            </w:r>
          </w:p>
          <w:p w14:paraId="44C9D816" w14:textId="77777777" w:rsidR="006B1EBA" w:rsidRPr="006B1EBA" w:rsidRDefault="00F46DAA" w:rsidP="00240E06">
            <w:pPr>
              <w:spacing w:after="0" w:line="240" w:lineRule="auto"/>
              <w:jc w:val="both"/>
              <w:rPr>
                <w:rFonts w:ascii="Verdana" w:hAnsi="Verdana"/>
                <w:sz w:val="24"/>
                <w:lang w:val="ru-RU"/>
              </w:rPr>
            </w:pPr>
            <w:hyperlink r:id="rId167" w:history="1">
              <w:r w:rsidR="006B1EBA" w:rsidRPr="006B1EBA">
                <w:rPr>
                  <w:rStyle w:val="a7"/>
                  <w:rFonts w:ascii="Verdana" w:hAnsi="Verdana"/>
                  <w:sz w:val="24"/>
                  <w:lang w:val="ru-RU"/>
                </w:rPr>
                <w:t>http://</w:t>
              </w:r>
            </w:hyperlink>
            <w:hyperlink r:id="rId168" w:history="1">
              <w:r w:rsidR="006B1EBA" w:rsidRPr="006B1EBA">
                <w:rPr>
                  <w:rStyle w:val="a7"/>
                  <w:rFonts w:ascii="Verdana" w:hAnsi="Verdana"/>
                  <w:sz w:val="24"/>
                </w:rPr>
                <w:t>www</w:t>
              </w:r>
            </w:hyperlink>
            <w:hyperlink r:id="rId169" w:history="1">
              <w:r w:rsidR="006B1EBA" w:rsidRPr="006B1EBA">
                <w:rPr>
                  <w:rStyle w:val="a7"/>
                  <w:rFonts w:ascii="Verdana" w:hAnsi="Verdana"/>
                  <w:sz w:val="24"/>
                  <w:lang w:val="ru-RU"/>
                </w:rPr>
                <w:t>.echa.europa.eu/</w:t>
              </w:r>
            </w:hyperlink>
          </w:p>
        </w:tc>
        <w:tc>
          <w:tcPr>
            <w:tcW w:w="160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E7396DE" w14:textId="77777777" w:rsidR="006B1EBA" w:rsidRPr="006B1EBA" w:rsidRDefault="006B1EBA" w:rsidP="00240E06">
            <w:pPr>
              <w:spacing w:after="0" w:line="240" w:lineRule="auto"/>
              <w:jc w:val="both"/>
              <w:rPr>
                <w:rFonts w:ascii="Verdana" w:hAnsi="Verdana"/>
                <w:sz w:val="24"/>
                <w:lang w:val="ru-RU"/>
              </w:rPr>
            </w:pPr>
            <w:r w:rsidRPr="006B1EBA">
              <w:rPr>
                <w:rFonts w:ascii="Verdana" w:hAnsi="Verdana"/>
                <w:sz w:val="24"/>
                <w:lang w:val="ru-RU"/>
              </w:rPr>
              <w:t>Юридичес</w:t>
            </w:r>
            <w:r w:rsidR="00240E06">
              <w:rPr>
                <w:rFonts w:ascii="Verdana" w:hAnsi="Verdana"/>
                <w:sz w:val="24"/>
                <w:lang w:val="ru-RU"/>
              </w:rPr>
              <w:t>-</w:t>
            </w:r>
            <w:r w:rsidRPr="006B1EBA">
              <w:rPr>
                <w:rFonts w:ascii="Verdana" w:hAnsi="Verdana"/>
                <w:sz w:val="24"/>
                <w:lang w:val="ru-RU"/>
              </w:rPr>
              <w:t>кие и физические лица</w:t>
            </w:r>
          </w:p>
        </w:tc>
        <w:tc>
          <w:tcPr>
            <w:tcW w:w="207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36F7215" w14:textId="77777777" w:rsidR="006B1EBA" w:rsidRPr="006B1EBA" w:rsidRDefault="006B1EBA" w:rsidP="00240E06">
            <w:pPr>
              <w:spacing w:after="0" w:line="240" w:lineRule="auto"/>
              <w:jc w:val="both"/>
              <w:rPr>
                <w:rFonts w:ascii="Verdana" w:hAnsi="Verdana"/>
                <w:sz w:val="24"/>
                <w:lang w:val="ru-RU"/>
              </w:rPr>
            </w:pPr>
            <w:r w:rsidRPr="006B1EBA">
              <w:rPr>
                <w:rFonts w:ascii="Verdana" w:hAnsi="Verdana"/>
                <w:sz w:val="24"/>
                <w:lang w:val="kk-KZ"/>
              </w:rPr>
              <w:t>На официальном сайте Европейского химического агенства</w:t>
            </w:r>
          </w:p>
        </w:tc>
      </w:tr>
      <w:tr w:rsidR="00240E06" w:rsidRPr="00D9077F" w14:paraId="25EA9F47" w14:textId="77777777" w:rsidTr="00240E06">
        <w:trPr>
          <w:trHeight w:val="417"/>
        </w:trPr>
        <w:tc>
          <w:tcPr>
            <w:tcW w:w="10245"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19395E7" w14:textId="77777777" w:rsidR="00240E06" w:rsidRPr="006B1EBA" w:rsidRDefault="00240E06" w:rsidP="00240E06">
            <w:pPr>
              <w:spacing w:after="0" w:line="240" w:lineRule="auto"/>
              <w:jc w:val="both"/>
              <w:rPr>
                <w:rFonts w:ascii="Verdana" w:hAnsi="Verdana"/>
                <w:sz w:val="24"/>
                <w:lang w:val="kk-KZ"/>
              </w:rPr>
            </w:pPr>
            <w:r w:rsidRPr="00240E06">
              <w:rPr>
                <w:rFonts w:ascii="Verdana" w:hAnsi="Verdana"/>
                <w:lang w:val="ru-RU"/>
              </w:rPr>
              <w:t>* При наличии доступа к сети Internet возможен поиск; учреждения в республике, обеспечивающие доступ к Базам данных, отсутствуют.</w:t>
            </w:r>
          </w:p>
        </w:tc>
      </w:tr>
    </w:tbl>
    <w:p w14:paraId="6A2C3264" w14:textId="77777777" w:rsidR="002351C2" w:rsidRDefault="002351C2" w:rsidP="006B1EBA">
      <w:pPr>
        <w:jc w:val="both"/>
        <w:rPr>
          <w:rFonts w:ascii="Verdana" w:hAnsi="Verdana"/>
          <w:b/>
          <w:bCs/>
          <w:sz w:val="24"/>
          <w:lang w:val="ru-RU"/>
        </w:rPr>
      </w:pPr>
    </w:p>
    <w:p w14:paraId="34ED30E6" w14:textId="21A5A15D" w:rsidR="006B1EBA" w:rsidRPr="006B1EBA" w:rsidRDefault="006B1EBA" w:rsidP="006B1EBA">
      <w:pPr>
        <w:jc w:val="both"/>
        <w:rPr>
          <w:rFonts w:ascii="Verdana" w:hAnsi="Verdana"/>
          <w:sz w:val="24"/>
          <w:lang w:val="ru-RU"/>
        </w:rPr>
      </w:pPr>
      <w:r w:rsidRPr="006B1EBA">
        <w:rPr>
          <w:rFonts w:ascii="Verdana" w:hAnsi="Verdana"/>
          <w:b/>
          <w:bCs/>
          <w:sz w:val="24"/>
          <w:lang w:val="ru-RU"/>
        </w:rPr>
        <w:t>Справочники</w:t>
      </w:r>
      <w:r w:rsidRPr="006B1EBA">
        <w:rPr>
          <w:rFonts w:ascii="Verdana" w:hAnsi="Verdana"/>
          <w:sz w:val="24"/>
          <w:lang w:val="ru-RU"/>
        </w:rPr>
        <w:t>:</w:t>
      </w:r>
    </w:p>
    <w:p w14:paraId="0A79B3AF" w14:textId="77777777" w:rsidR="006B1EBA" w:rsidRPr="006B1EBA" w:rsidRDefault="006B1EBA" w:rsidP="00240E06">
      <w:pPr>
        <w:spacing w:after="0" w:line="240" w:lineRule="auto"/>
        <w:ind w:firstLine="720"/>
        <w:jc w:val="both"/>
        <w:rPr>
          <w:rFonts w:ascii="Verdana" w:hAnsi="Verdana"/>
          <w:sz w:val="24"/>
          <w:lang w:val="ru-BY"/>
        </w:rPr>
      </w:pPr>
      <w:r w:rsidRPr="006B1EBA">
        <w:rPr>
          <w:rFonts w:ascii="Verdana" w:hAnsi="Verdana"/>
          <w:sz w:val="24"/>
          <w:lang w:val="ru-RU"/>
        </w:rPr>
        <w:t xml:space="preserve">Энциклопедия </w:t>
      </w:r>
      <w:r w:rsidRPr="006B1EBA">
        <w:rPr>
          <w:rFonts w:ascii="Verdana" w:hAnsi="Verdana"/>
          <w:sz w:val="24"/>
        </w:rPr>
        <w:t>The</w:t>
      </w:r>
      <w:r w:rsidRPr="006B1EBA">
        <w:rPr>
          <w:rFonts w:ascii="Verdana" w:hAnsi="Verdana"/>
          <w:sz w:val="24"/>
          <w:lang w:val="ru-RU"/>
        </w:rPr>
        <w:t xml:space="preserve"> </w:t>
      </w:r>
      <w:r w:rsidRPr="006B1EBA">
        <w:rPr>
          <w:rFonts w:ascii="Verdana" w:hAnsi="Verdana"/>
          <w:sz w:val="24"/>
        </w:rPr>
        <w:t>Merck</w:t>
      </w:r>
      <w:r w:rsidRPr="006B1EBA">
        <w:rPr>
          <w:rFonts w:ascii="Verdana" w:hAnsi="Verdana"/>
          <w:sz w:val="24"/>
          <w:lang w:val="ru-RU"/>
        </w:rPr>
        <w:t xml:space="preserve"> </w:t>
      </w:r>
      <w:r w:rsidRPr="006B1EBA">
        <w:rPr>
          <w:rFonts w:ascii="Verdana" w:hAnsi="Verdana"/>
          <w:sz w:val="24"/>
        </w:rPr>
        <w:t>Index</w:t>
      </w:r>
      <w:r w:rsidRPr="006B1EBA">
        <w:rPr>
          <w:rFonts w:ascii="Verdana" w:hAnsi="Verdana"/>
          <w:sz w:val="24"/>
          <w:lang w:val="ru-RU"/>
        </w:rPr>
        <w:t xml:space="preserve">; </w:t>
      </w:r>
    </w:p>
    <w:p w14:paraId="79EF0907" w14:textId="77777777" w:rsidR="006B1EBA" w:rsidRPr="006B1EBA" w:rsidRDefault="006B1EBA" w:rsidP="00240E06">
      <w:pPr>
        <w:spacing w:after="0" w:line="240" w:lineRule="auto"/>
        <w:ind w:firstLine="720"/>
        <w:jc w:val="both"/>
        <w:rPr>
          <w:rFonts w:ascii="Verdana" w:hAnsi="Verdana"/>
          <w:sz w:val="24"/>
          <w:lang w:val="ru-BY"/>
        </w:rPr>
      </w:pPr>
      <w:r w:rsidRPr="006B1EBA">
        <w:rPr>
          <w:rFonts w:ascii="Verdana" w:hAnsi="Verdana"/>
          <w:sz w:val="24"/>
          <w:lang w:val="ru-RU"/>
        </w:rPr>
        <w:t>Вредные вещества в промышленности: Справочник для химиков, инженеров и врачей. Изд. 7-е, пер. и доп. В трех томах: Том 1. Органические вещества/Под ред. Н.В. Лазарева и Э.Н. Левиной. Л.: Химия. 1976. - 592 с. Том II. Органические вещества/Под ред. Н.В. Лазарева и Э.Н. Левиной. Л.: Химия. 1976. - 624 с. Том III. Неорганические и элементорганические соединения/Под ред. Н.В. Лазарева и И.Д. Гадаскиной. Л.: Химия. 1977. - 608 с.</w:t>
      </w:r>
    </w:p>
    <w:p w14:paraId="623A442E" w14:textId="77777777" w:rsidR="006B1EBA" w:rsidRPr="006B1EBA" w:rsidRDefault="006B1EBA" w:rsidP="00240E06">
      <w:pPr>
        <w:spacing w:after="0" w:line="240" w:lineRule="auto"/>
        <w:ind w:firstLine="720"/>
        <w:jc w:val="both"/>
        <w:rPr>
          <w:rFonts w:ascii="Verdana" w:hAnsi="Verdana"/>
          <w:sz w:val="24"/>
          <w:lang w:val="ru-BY"/>
        </w:rPr>
      </w:pPr>
      <w:r w:rsidRPr="006B1EBA">
        <w:rPr>
          <w:rFonts w:ascii="Verdana" w:hAnsi="Verdana"/>
          <w:sz w:val="24"/>
          <w:lang w:val="ru-RU"/>
        </w:rPr>
        <w:t>Вредные вещества в промышленности. Органические вещества. Новые данные 1974-1984 гг.: Справочник под общ. ред. Э.Н. Левиной и И.Д. Гадаскиной. Л.: Химия. 1985</w:t>
      </w:r>
    </w:p>
    <w:p w14:paraId="7056959D" w14:textId="77777777" w:rsidR="006B1EBA" w:rsidRPr="006B1EBA" w:rsidRDefault="006B1EBA" w:rsidP="00240E06">
      <w:pPr>
        <w:spacing w:after="0" w:line="240" w:lineRule="auto"/>
        <w:ind w:firstLine="720"/>
        <w:jc w:val="both"/>
        <w:rPr>
          <w:rFonts w:ascii="Verdana" w:hAnsi="Verdana"/>
          <w:sz w:val="24"/>
          <w:lang w:val="ru-BY"/>
        </w:rPr>
      </w:pPr>
      <w:r w:rsidRPr="006B1EBA">
        <w:rPr>
          <w:rFonts w:ascii="Verdana" w:hAnsi="Verdana"/>
          <w:sz w:val="24"/>
          <w:lang w:val="ru-RU"/>
        </w:rPr>
        <w:t>Вредные химические вещества. Неорганические соединения элементов 1—IV групп: Справочное издание под ред. В.А. Филова и др. Л.: Химия. 1988. - 512с.</w:t>
      </w:r>
      <w:r w:rsidRPr="006B1EBA">
        <w:rPr>
          <w:rFonts w:ascii="Verdana" w:hAnsi="Verdana"/>
          <w:sz w:val="24"/>
          <w:lang w:val="ru-RU"/>
        </w:rPr>
        <w:tab/>
      </w:r>
    </w:p>
    <w:p w14:paraId="44B6A05F" w14:textId="77777777" w:rsidR="006B1EBA" w:rsidRPr="006B1EBA" w:rsidRDefault="006B1EBA" w:rsidP="00240E06">
      <w:pPr>
        <w:spacing w:after="0" w:line="240" w:lineRule="auto"/>
        <w:ind w:firstLine="720"/>
        <w:jc w:val="both"/>
        <w:rPr>
          <w:rFonts w:ascii="Verdana" w:hAnsi="Verdana"/>
          <w:sz w:val="24"/>
          <w:lang w:val="ru-BY"/>
        </w:rPr>
      </w:pPr>
      <w:r w:rsidRPr="006B1EBA">
        <w:rPr>
          <w:rFonts w:ascii="Verdana" w:hAnsi="Verdana"/>
          <w:sz w:val="24"/>
          <w:lang w:val="ru-RU"/>
        </w:rPr>
        <w:t>Вредные химические вещества. Неорганические соединения элементов V—VIII групп: Справочное издание под ред. В.А. Филова и др. Л.: Химия. 1989. - 592с.</w:t>
      </w:r>
      <w:r w:rsidRPr="006B1EBA">
        <w:rPr>
          <w:rFonts w:ascii="Verdana" w:hAnsi="Verdana"/>
          <w:sz w:val="24"/>
          <w:lang w:val="ru-RU"/>
        </w:rPr>
        <w:tab/>
      </w:r>
    </w:p>
    <w:p w14:paraId="2D332B90" w14:textId="77777777" w:rsidR="006B1EBA" w:rsidRPr="006B1EBA" w:rsidRDefault="006B1EBA" w:rsidP="00240E06">
      <w:pPr>
        <w:spacing w:after="0" w:line="240" w:lineRule="auto"/>
        <w:ind w:firstLine="720"/>
        <w:jc w:val="both"/>
        <w:rPr>
          <w:rFonts w:ascii="Verdana" w:hAnsi="Verdana"/>
          <w:sz w:val="24"/>
          <w:lang w:val="ru-BY"/>
        </w:rPr>
      </w:pPr>
      <w:r w:rsidRPr="006B1EBA">
        <w:rPr>
          <w:rFonts w:ascii="Verdana" w:hAnsi="Verdana"/>
          <w:sz w:val="24"/>
          <w:lang w:val="ru-RU"/>
        </w:rPr>
        <w:t>Вредные химические вещества. Углеводороды. Галогенпроизводные углеводородов: Справочное издание под ред. В.А. Филова и др. Л.: Химия. 1990. - 732 с.</w:t>
      </w:r>
    </w:p>
    <w:p w14:paraId="1F1AFEFE" w14:textId="77777777" w:rsidR="006B1EBA" w:rsidRPr="006B1EBA" w:rsidRDefault="006B1EBA" w:rsidP="00240E06">
      <w:pPr>
        <w:spacing w:after="0" w:line="240" w:lineRule="auto"/>
        <w:ind w:firstLine="720"/>
        <w:jc w:val="both"/>
        <w:rPr>
          <w:rFonts w:ascii="Verdana" w:hAnsi="Verdana"/>
          <w:sz w:val="24"/>
          <w:lang w:val="ru-BY"/>
        </w:rPr>
      </w:pPr>
      <w:r w:rsidRPr="006B1EBA">
        <w:rPr>
          <w:rFonts w:ascii="Verdana" w:hAnsi="Verdana"/>
          <w:sz w:val="24"/>
          <w:lang w:val="ru-RU"/>
        </w:rPr>
        <w:t>Вредные химические вещества. Справочное изд. под ред. В.А. Филова и др. 2015 г.</w:t>
      </w:r>
    </w:p>
    <w:p w14:paraId="69B51B48" w14:textId="77777777" w:rsidR="006B1EBA" w:rsidRPr="006B1EBA" w:rsidRDefault="006B1EBA" w:rsidP="00240E06">
      <w:pPr>
        <w:spacing w:after="0" w:line="240" w:lineRule="auto"/>
        <w:ind w:firstLine="720"/>
        <w:jc w:val="both"/>
        <w:rPr>
          <w:rFonts w:ascii="Verdana" w:hAnsi="Verdana"/>
          <w:sz w:val="24"/>
          <w:lang w:val="ru-BY"/>
        </w:rPr>
      </w:pPr>
    </w:p>
    <w:p w14:paraId="63E47E28" w14:textId="77777777" w:rsidR="006B1EBA" w:rsidRPr="006B1EBA" w:rsidRDefault="006B1EBA" w:rsidP="00240E06">
      <w:pPr>
        <w:spacing w:after="0" w:line="240" w:lineRule="auto"/>
        <w:ind w:firstLine="720"/>
        <w:jc w:val="both"/>
        <w:rPr>
          <w:rFonts w:ascii="Verdana" w:hAnsi="Verdana"/>
          <w:sz w:val="24"/>
          <w:lang w:val="ru-RU"/>
        </w:rPr>
      </w:pPr>
      <w:r w:rsidRPr="006B1EBA">
        <w:rPr>
          <w:rFonts w:ascii="Verdana" w:hAnsi="Verdana"/>
          <w:sz w:val="24"/>
          <w:lang w:val="ru-BY"/>
        </w:rPr>
        <w:t>Решением Совета Евразийской экономической комиссии от 03.03.2017 г. №</w:t>
      </w:r>
      <w:r w:rsidR="00240E06">
        <w:rPr>
          <w:rFonts w:ascii="Verdana" w:hAnsi="Verdana"/>
          <w:sz w:val="24"/>
          <w:lang w:val="ru-RU"/>
        </w:rPr>
        <w:t> </w:t>
      </w:r>
      <w:r w:rsidRPr="006B1EBA">
        <w:rPr>
          <w:rFonts w:ascii="Verdana" w:hAnsi="Verdana"/>
          <w:sz w:val="24"/>
          <w:lang w:val="ru-BY"/>
        </w:rPr>
        <w:t>19 принят технический регламент Евразийского экономического союза «О</w:t>
      </w:r>
      <w:r w:rsidR="00240E06">
        <w:rPr>
          <w:rFonts w:ascii="Verdana" w:hAnsi="Verdana"/>
          <w:sz w:val="24"/>
          <w:lang w:val="ru-RU"/>
        </w:rPr>
        <w:t> </w:t>
      </w:r>
      <w:r w:rsidRPr="006B1EBA">
        <w:rPr>
          <w:rFonts w:ascii="Verdana" w:hAnsi="Verdana"/>
          <w:sz w:val="24"/>
          <w:lang w:val="ru-BY"/>
        </w:rPr>
        <w:t>безопасности химической продукции» (ТР ЕАЭС 041/2017), разработанный с учетом критериев классификации и элементов информирования СГС.</w:t>
      </w:r>
    </w:p>
    <w:p w14:paraId="4FC8BF0A" w14:textId="77777777" w:rsidR="006B1EBA" w:rsidRDefault="006B1EBA" w:rsidP="00240E06">
      <w:pPr>
        <w:spacing w:after="0" w:line="240" w:lineRule="auto"/>
        <w:ind w:firstLine="720"/>
        <w:jc w:val="both"/>
        <w:rPr>
          <w:rFonts w:ascii="Verdana" w:hAnsi="Verdana"/>
          <w:sz w:val="24"/>
          <w:lang w:val="ru-RU"/>
        </w:rPr>
      </w:pPr>
      <w:r w:rsidRPr="006B1EBA">
        <w:rPr>
          <w:rFonts w:ascii="Verdana" w:hAnsi="Verdana"/>
          <w:sz w:val="24"/>
          <w:lang w:val="ru-RU"/>
        </w:rPr>
        <w:t>Приложением 3 к порядку формирования и ведения реестра химических веществ и смесей Евразийского экономического союза определен перечень информационных источников, международных баз данных, позволяющих провести классификацию химических веществ по опасным свойствам в соответствии с требованиями ТР ЕАЭС 041/2017 «О безопасности химической продукции»</w:t>
      </w:r>
    </w:p>
    <w:tbl>
      <w:tblPr>
        <w:tblStyle w:val="af"/>
        <w:tblW w:w="0" w:type="auto"/>
        <w:tblLayout w:type="fixed"/>
        <w:tblLook w:val="04A0" w:firstRow="1" w:lastRow="0" w:firstColumn="1" w:lastColumn="0" w:noHBand="0" w:noVBand="1"/>
      </w:tblPr>
      <w:tblGrid>
        <w:gridCol w:w="4673"/>
        <w:gridCol w:w="5522"/>
      </w:tblGrid>
      <w:tr w:rsidR="006B1EBA" w:rsidRPr="006B1EBA" w14:paraId="3B1823DD" w14:textId="77777777" w:rsidTr="00240E06">
        <w:trPr>
          <w:tblHeader/>
        </w:trPr>
        <w:tc>
          <w:tcPr>
            <w:tcW w:w="4673" w:type="dxa"/>
          </w:tcPr>
          <w:p w14:paraId="6355BBCC" w14:textId="77777777" w:rsidR="006B1EBA" w:rsidRPr="006B1EBA" w:rsidRDefault="006B1EBA" w:rsidP="00240E06">
            <w:pPr>
              <w:jc w:val="center"/>
              <w:rPr>
                <w:rFonts w:ascii="Verdana" w:hAnsi="Verdana"/>
                <w:b/>
                <w:bCs/>
                <w:sz w:val="24"/>
              </w:rPr>
            </w:pPr>
            <w:r w:rsidRPr="006B1EBA">
              <w:rPr>
                <w:rFonts w:ascii="Verdana" w:hAnsi="Verdana"/>
                <w:b/>
                <w:bCs/>
                <w:sz w:val="24"/>
              </w:rPr>
              <w:t>Наименование источника</w:t>
            </w:r>
          </w:p>
        </w:tc>
        <w:tc>
          <w:tcPr>
            <w:tcW w:w="5522" w:type="dxa"/>
          </w:tcPr>
          <w:p w14:paraId="6B1260CA" w14:textId="77777777" w:rsidR="006B1EBA" w:rsidRPr="006B1EBA" w:rsidRDefault="006B1EBA" w:rsidP="00240E06">
            <w:pPr>
              <w:jc w:val="center"/>
              <w:rPr>
                <w:rFonts w:ascii="Verdana" w:hAnsi="Verdana"/>
                <w:b/>
                <w:bCs/>
                <w:sz w:val="24"/>
              </w:rPr>
            </w:pPr>
            <w:r w:rsidRPr="006B1EBA">
              <w:rPr>
                <w:rFonts w:ascii="Verdana" w:hAnsi="Verdana"/>
                <w:b/>
                <w:bCs/>
                <w:sz w:val="24"/>
              </w:rPr>
              <w:t>Режим доступа</w:t>
            </w:r>
          </w:p>
        </w:tc>
      </w:tr>
      <w:tr w:rsidR="006B1EBA" w:rsidRPr="00D9077F" w14:paraId="11C9F2DF" w14:textId="77777777" w:rsidTr="00240E06">
        <w:tc>
          <w:tcPr>
            <w:tcW w:w="4673" w:type="dxa"/>
          </w:tcPr>
          <w:p w14:paraId="2824A024" w14:textId="77777777" w:rsidR="006B1EBA" w:rsidRPr="00FA553D" w:rsidRDefault="006B1EBA" w:rsidP="00240E06">
            <w:pPr>
              <w:jc w:val="both"/>
              <w:rPr>
                <w:rFonts w:ascii="Verdana" w:hAnsi="Verdana"/>
                <w:sz w:val="24"/>
                <w:lang w:val="ru-RU"/>
              </w:rPr>
            </w:pPr>
            <w:r w:rsidRPr="00FA553D">
              <w:rPr>
                <w:rFonts w:ascii="Verdana" w:hAnsi="Verdana"/>
                <w:sz w:val="24"/>
                <w:lang w:val="ru-RU"/>
              </w:rPr>
              <w:t xml:space="preserve">Глобальный портал информации Организации экономического сотрудничества и развития (ОЭСР) о свойствах химических веществ </w:t>
            </w:r>
            <w:r w:rsidRPr="006B1EBA">
              <w:rPr>
                <w:rFonts w:ascii="Verdana" w:hAnsi="Verdana"/>
                <w:sz w:val="24"/>
              </w:rPr>
              <w:t>eChemPortal</w:t>
            </w:r>
          </w:p>
        </w:tc>
        <w:tc>
          <w:tcPr>
            <w:tcW w:w="5522" w:type="dxa"/>
          </w:tcPr>
          <w:p w14:paraId="20204A2A" w14:textId="77777777" w:rsidR="006B1EBA" w:rsidRPr="00FA553D" w:rsidRDefault="00F46DAA" w:rsidP="00240E06">
            <w:pPr>
              <w:jc w:val="both"/>
              <w:rPr>
                <w:rFonts w:ascii="Verdana" w:hAnsi="Verdana"/>
                <w:sz w:val="24"/>
                <w:lang w:val="ru-RU"/>
              </w:rPr>
            </w:pPr>
            <w:hyperlink r:id="rId170" w:history="1">
              <w:r w:rsidR="00240E06" w:rsidRPr="000A6CDC">
                <w:rPr>
                  <w:rStyle w:val="a7"/>
                  <w:rFonts w:ascii="Verdana" w:hAnsi="Verdana"/>
                  <w:sz w:val="24"/>
                </w:rPr>
                <w:t>https</w:t>
              </w:r>
              <w:r w:rsidR="00240E06" w:rsidRPr="00FA553D">
                <w:rPr>
                  <w:rStyle w:val="a7"/>
                  <w:rFonts w:ascii="Verdana" w:hAnsi="Verdana"/>
                  <w:sz w:val="24"/>
                  <w:lang w:val="ru-RU"/>
                </w:rPr>
                <w:t>://</w:t>
              </w:r>
              <w:r w:rsidR="00240E06" w:rsidRPr="000A6CDC">
                <w:rPr>
                  <w:rStyle w:val="a7"/>
                  <w:rFonts w:ascii="Verdana" w:hAnsi="Verdana"/>
                  <w:sz w:val="24"/>
                </w:rPr>
                <w:t>www</w:t>
              </w:r>
              <w:r w:rsidR="00240E06" w:rsidRPr="00FA553D">
                <w:rPr>
                  <w:rStyle w:val="a7"/>
                  <w:rFonts w:ascii="Verdana" w:hAnsi="Verdana"/>
                  <w:sz w:val="24"/>
                  <w:lang w:val="ru-RU"/>
                </w:rPr>
                <w:t>.</w:t>
              </w:r>
              <w:r w:rsidR="00240E06" w:rsidRPr="000A6CDC">
                <w:rPr>
                  <w:rStyle w:val="a7"/>
                  <w:rFonts w:ascii="Verdana" w:hAnsi="Verdana"/>
                  <w:sz w:val="24"/>
                </w:rPr>
                <w:t>echemportal</w:t>
              </w:r>
              <w:r w:rsidR="00240E06" w:rsidRPr="00FA553D">
                <w:rPr>
                  <w:rStyle w:val="a7"/>
                  <w:rFonts w:ascii="Verdana" w:hAnsi="Verdana"/>
                  <w:sz w:val="24"/>
                  <w:lang w:val="ru-RU"/>
                </w:rPr>
                <w:t>.</w:t>
              </w:r>
              <w:r w:rsidR="00240E06" w:rsidRPr="000A6CDC">
                <w:rPr>
                  <w:rStyle w:val="a7"/>
                  <w:rFonts w:ascii="Verdana" w:hAnsi="Verdana"/>
                  <w:sz w:val="24"/>
                </w:rPr>
                <w:t>org</w:t>
              </w:r>
              <w:r w:rsidR="00240E06" w:rsidRPr="00FA553D">
                <w:rPr>
                  <w:rStyle w:val="a7"/>
                  <w:rFonts w:ascii="Verdana" w:hAnsi="Verdana"/>
                  <w:sz w:val="24"/>
                  <w:lang w:val="ru-RU"/>
                </w:rPr>
                <w:t>/</w:t>
              </w:r>
              <w:r w:rsidR="00240E06" w:rsidRPr="000A6CDC">
                <w:rPr>
                  <w:rStyle w:val="a7"/>
                  <w:rFonts w:ascii="Verdana" w:hAnsi="Verdana"/>
                  <w:sz w:val="24"/>
                </w:rPr>
                <w:t>echemportal</w:t>
              </w:r>
              <w:r w:rsidR="00240E06" w:rsidRPr="00FA553D">
                <w:rPr>
                  <w:rStyle w:val="a7"/>
                  <w:rFonts w:ascii="Verdana" w:hAnsi="Verdana"/>
                  <w:sz w:val="24"/>
                  <w:lang w:val="ru-RU"/>
                </w:rPr>
                <w:t>/</w:t>
              </w:r>
              <w:r w:rsidR="00240E06" w:rsidRPr="000A6CDC">
                <w:rPr>
                  <w:rStyle w:val="a7"/>
                  <w:rFonts w:ascii="Verdana" w:hAnsi="Verdana"/>
                  <w:sz w:val="24"/>
                </w:rPr>
                <w:t>index</w:t>
              </w:r>
              <w:r w:rsidR="00240E06" w:rsidRPr="00FA553D">
                <w:rPr>
                  <w:rStyle w:val="a7"/>
                  <w:rFonts w:ascii="Verdana" w:hAnsi="Verdana"/>
                  <w:sz w:val="24"/>
                  <w:lang w:val="ru-RU"/>
                </w:rPr>
                <w:t>.</w:t>
              </w:r>
              <w:r w:rsidR="00240E06" w:rsidRPr="000A6CDC">
                <w:rPr>
                  <w:rStyle w:val="a7"/>
                  <w:rFonts w:ascii="Verdana" w:hAnsi="Verdana"/>
                  <w:sz w:val="24"/>
                </w:rPr>
                <w:t>action</w:t>
              </w:r>
            </w:hyperlink>
            <w:r w:rsidR="00240E06" w:rsidRPr="00FA553D">
              <w:rPr>
                <w:rFonts w:ascii="Verdana" w:hAnsi="Verdana"/>
                <w:sz w:val="24"/>
                <w:lang w:val="ru-RU"/>
              </w:rPr>
              <w:t xml:space="preserve"> </w:t>
            </w:r>
          </w:p>
        </w:tc>
      </w:tr>
      <w:tr w:rsidR="006B1EBA" w:rsidRPr="006B1EBA" w14:paraId="0FC95058" w14:textId="77777777" w:rsidTr="00240E06">
        <w:tc>
          <w:tcPr>
            <w:tcW w:w="4673" w:type="dxa"/>
          </w:tcPr>
          <w:p w14:paraId="0B76FEAD" w14:textId="77777777" w:rsidR="006B1EBA" w:rsidRPr="006B1EBA" w:rsidRDefault="006B1EBA" w:rsidP="00240E06">
            <w:pPr>
              <w:jc w:val="both"/>
              <w:rPr>
                <w:rFonts w:ascii="Verdana" w:hAnsi="Verdana"/>
                <w:sz w:val="24"/>
              </w:rPr>
            </w:pPr>
            <w:r w:rsidRPr="006B1EBA">
              <w:rPr>
                <w:rFonts w:ascii="Verdana" w:hAnsi="Verdana"/>
                <w:sz w:val="24"/>
              </w:rPr>
              <w:t>Платформа TOXNET Databases</w:t>
            </w:r>
          </w:p>
        </w:tc>
        <w:tc>
          <w:tcPr>
            <w:tcW w:w="5522" w:type="dxa"/>
          </w:tcPr>
          <w:p w14:paraId="6F14E605" w14:textId="77777777" w:rsidR="006B1EBA" w:rsidRPr="00240E06" w:rsidRDefault="00F46DAA" w:rsidP="00240E06">
            <w:pPr>
              <w:jc w:val="both"/>
              <w:rPr>
                <w:rFonts w:ascii="Verdana" w:hAnsi="Verdana"/>
                <w:sz w:val="24"/>
              </w:rPr>
            </w:pPr>
            <w:hyperlink r:id="rId171" w:history="1">
              <w:r w:rsidR="00240E06" w:rsidRPr="000A6CDC">
                <w:rPr>
                  <w:rStyle w:val="a7"/>
                  <w:rFonts w:ascii="Verdana" w:hAnsi="Verdana"/>
                  <w:sz w:val="24"/>
                </w:rPr>
                <w:t>https://toxnet.nlm.nih.gov/</w:t>
              </w:r>
            </w:hyperlink>
            <w:r w:rsidR="00240E06" w:rsidRPr="00240E06">
              <w:rPr>
                <w:rFonts w:ascii="Verdana" w:hAnsi="Verdana"/>
                <w:sz w:val="24"/>
              </w:rPr>
              <w:t xml:space="preserve"> </w:t>
            </w:r>
          </w:p>
        </w:tc>
      </w:tr>
      <w:tr w:rsidR="006B1EBA" w:rsidRPr="006B1EBA" w14:paraId="36F933C4" w14:textId="77777777" w:rsidTr="00240E06">
        <w:tc>
          <w:tcPr>
            <w:tcW w:w="4673" w:type="dxa"/>
          </w:tcPr>
          <w:p w14:paraId="391C03A1" w14:textId="77777777" w:rsidR="006B1EBA" w:rsidRPr="006B1EBA" w:rsidRDefault="006B1EBA" w:rsidP="00240E06">
            <w:pPr>
              <w:jc w:val="both"/>
              <w:rPr>
                <w:rFonts w:ascii="Verdana" w:hAnsi="Verdana"/>
                <w:sz w:val="24"/>
              </w:rPr>
            </w:pPr>
            <w:r w:rsidRPr="006B1EBA">
              <w:rPr>
                <w:rFonts w:ascii="Verdana" w:hAnsi="Verdana"/>
                <w:sz w:val="24"/>
              </w:rPr>
              <w:t>Платформа INCHEM</w:t>
            </w:r>
          </w:p>
        </w:tc>
        <w:tc>
          <w:tcPr>
            <w:tcW w:w="5522" w:type="dxa"/>
          </w:tcPr>
          <w:p w14:paraId="02C41228" w14:textId="77777777" w:rsidR="006B1EBA" w:rsidRPr="00240E06" w:rsidRDefault="00F46DAA" w:rsidP="00240E06">
            <w:pPr>
              <w:jc w:val="both"/>
              <w:rPr>
                <w:rFonts w:ascii="Verdana" w:hAnsi="Verdana"/>
                <w:sz w:val="24"/>
                <w:lang w:val="ru-RU"/>
              </w:rPr>
            </w:pPr>
            <w:hyperlink r:id="rId172" w:history="1">
              <w:r w:rsidR="00240E06" w:rsidRPr="000A6CDC">
                <w:rPr>
                  <w:rStyle w:val="a7"/>
                  <w:rFonts w:ascii="Verdana" w:hAnsi="Verdana"/>
                  <w:sz w:val="24"/>
                </w:rPr>
                <w:t>http://www.inchem.org/</w:t>
              </w:r>
            </w:hyperlink>
            <w:r w:rsidR="00240E06">
              <w:rPr>
                <w:rFonts w:ascii="Verdana" w:hAnsi="Verdana"/>
                <w:sz w:val="24"/>
                <w:lang w:val="ru-RU"/>
              </w:rPr>
              <w:t xml:space="preserve"> </w:t>
            </w:r>
          </w:p>
        </w:tc>
      </w:tr>
      <w:tr w:rsidR="006B1EBA" w:rsidRPr="00D9077F" w14:paraId="463AF9A2" w14:textId="77777777" w:rsidTr="00240E06">
        <w:tc>
          <w:tcPr>
            <w:tcW w:w="4673" w:type="dxa"/>
          </w:tcPr>
          <w:p w14:paraId="1143B8A1" w14:textId="77777777" w:rsidR="006B1EBA" w:rsidRPr="00FA553D" w:rsidRDefault="006B1EBA" w:rsidP="00240E06">
            <w:pPr>
              <w:jc w:val="both"/>
              <w:rPr>
                <w:rFonts w:ascii="Verdana" w:hAnsi="Verdana"/>
                <w:sz w:val="24"/>
                <w:lang w:val="ru-RU"/>
              </w:rPr>
            </w:pPr>
            <w:r w:rsidRPr="00FA553D">
              <w:rPr>
                <w:rFonts w:ascii="Verdana" w:hAnsi="Verdana"/>
                <w:sz w:val="24"/>
                <w:lang w:val="ru-RU"/>
              </w:rPr>
              <w:t xml:space="preserve">Портал объединенного исследовательского центра Европейского союза </w:t>
            </w:r>
            <w:r w:rsidRPr="006B1EBA">
              <w:rPr>
                <w:rFonts w:ascii="Verdana" w:hAnsi="Verdana"/>
                <w:sz w:val="24"/>
              </w:rPr>
              <w:t>ChemAgora</w:t>
            </w:r>
          </w:p>
        </w:tc>
        <w:tc>
          <w:tcPr>
            <w:tcW w:w="5522" w:type="dxa"/>
          </w:tcPr>
          <w:p w14:paraId="6E0EBB79" w14:textId="77777777" w:rsidR="006B1EBA" w:rsidRPr="00FA553D" w:rsidRDefault="00F46DAA" w:rsidP="00240E06">
            <w:pPr>
              <w:jc w:val="both"/>
              <w:rPr>
                <w:rFonts w:ascii="Verdana" w:hAnsi="Verdana"/>
                <w:sz w:val="24"/>
                <w:lang w:val="ru-RU"/>
              </w:rPr>
            </w:pPr>
            <w:hyperlink r:id="rId173" w:history="1">
              <w:r w:rsidR="00240E06" w:rsidRPr="000A6CDC">
                <w:rPr>
                  <w:rStyle w:val="a7"/>
                  <w:rFonts w:ascii="Verdana" w:hAnsi="Verdana"/>
                  <w:sz w:val="24"/>
                </w:rPr>
                <w:t>http</w:t>
              </w:r>
              <w:r w:rsidR="00240E06" w:rsidRPr="00FA553D">
                <w:rPr>
                  <w:rStyle w:val="a7"/>
                  <w:rFonts w:ascii="Verdana" w:hAnsi="Verdana"/>
                  <w:sz w:val="24"/>
                  <w:lang w:val="ru-RU"/>
                </w:rPr>
                <w:t>://</w:t>
              </w:r>
              <w:r w:rsidR="00240E06" w:rsidRPr="000A6CDC">
                <w:rPr>
                  <w:rStyle w:val="a7"/>
                  <w:rFonts w:ascii="Verdana" w:hAnsi="Verdana"/>
                  <w:sz w:val="24"/>
                </w:rPr>
                <w:t>chemagora</w:t>
              </w:r>
              <w:r w:rsidR="00240E06" w:rsidRPr="00FA553D">
                <w:rPr>
                  <w:rStyle w:val="a7"/>
                  <w:rFonts w:ascii="Verdana" w:hAnsi="Verdana"/>
                  <w:sz w:val="24"/>
                  <w:lang w:val="ru-RU"/>
                </w:rPr>
                <w:t>.</w:t>
              </w:r>
              <w:r w:rsidR="00240E06" w:rsidRPr="000A6CDC">
                <w:rPr>
                  <w:rStyle w:val="a7"/>
                  <w:rFonts w:ascii="Verdana" w:hAnsi="Verdana"/>
                  <w:sz w:val="24"/>
                </w:rPr>
                <w:t>jrc</w:t>
              </w:r>
              <w:r w:rsidR="00240E06" w:rsidRPr="00FA553D">
                <w:rPr>
                  <w:rStyle w:val="a7"/>
                  <w:rFonts w:ascii="Verdana" w:hAnsi="Verdana"/>
                  <w:sz w:val="24"/>
                  <w:lang w:val="ru-RU"/>
                </w:rPr>
                <w:t>.</w:t>
              </w:r>
              <w:r w:rsidR="00240E06" w:rsidRPr="000A6CDC">
                <w:rPr>
                  <w:rStyle w:val="a7"/>
                  <w:rFonts w:ascii="Verdana" w:hAnsi="Verdana"/>
                  <w:sz w:val="24"/>
                </w:rPr>
                <w:t>ec</w:t>
              </w:r>
              <w:r w:rsidR="00240E06" w:rsidRPr="00FA553D">
                <w:rPr>
                  <w:rStyle w:val="a7"/>
                  <w:rFonts w:ascii="Verdana" w:hAnsi="Verdana"/>
                  <w:sz w:val="24"/>
                  <w:lang w:val="ru-RU"/>
                </w:rPr>
                <w:t>.</w:t>
              </w:r>
              <w:r w:rsidR="00240E06" w:rsidRPr="000A6CDC">
                <w:rPr>
                  <w:rStyle w:val="a7"/>
                  <w:rFonts w:ascii="Verdana" w:hAnsi="Verdana"/>
                  <w:sz w:val="24"/>
                </w:rPr>
                <w:t>europa</w:t>
              </w:r>
              <w:r w:rsidR="00240E06" w:rsidRPr="00FA553D">
                <w:rPr>
                  <w:rStyle w:val="a7"/>
                  <w:rFonts w:ascii="Verdana" w:hAnsi="Verdana"/>
                  <w:sz w:val="24"/>
                  <w:lang w:val="ru-RU"/>
                </w:rPr>
                <w:t>.</w:t>
              </w:r>
              <w:r w:rsidR="00240E06" w:rsidRPr="000A6CDC">
                <w:rPr>
                  <w:rStyle w:val="a7"/>
                  <w:rFonts w:ascii="Verdana" w:hAnsi="Verdana"/>
                  <w:sz w:val="24"/>
                </w:rPr>
                <w:t>eu</w:t>
              </w:r>
              <w:r w:rsidR="00240E06" w:rsidRPr="00FA553D">
                <w:rPr>
                  <w:rStyle w:val="a7"/>
                  <w:rFonts w:ascii="Verdana" w:hAnsi="Verdana"/>
                  <w:sz w:val="24"/>
                  <w:lang w:val="ru-RU"/>
                </w:rPr>
                <w:t>/</w:t>
              </w:r>
              <w:r w:rsidR="00240E06" w:rsidRPr="000A6CDC">
                <w:rPr>
                  <w:rStyle w:val="a7"/>
                  <w:rFonts w:ascii="Verdana" w:hAnsi="Verdana"/>
                  <w:sz w:val="24"/>
                </w:rPr>
                <w:t>chemagora</w:t>
              </w:r>
              <w:r w:rsidR="00240E06" w:rsidRPr="00FA553D">
                <w:rPr>
                  <w:rStyle w:val="a7"/>
                  <w:rFonts w:ascii="Verdana" w:hAnsi="Verdana"/>
                  <w:sz w:val="24"/>
                  <w:lang w:val="ru-RU"/>
                </w:rPr>
                <w:t>/</w:t>
              </w:r>
              <w:r w:rsidR="00240E06" w:rsidRPr="000A6CDC">
                <w:rPr>
                  <w:rStyle w:val="a7"/>
                  <w:rFonts w:ascii="Verdana" w:hAnsi="Verdana"/>
                  <w:sz w:val="24"/>
                </w:rPr>
                <w:t>index</w:t>
              </w:r>
              <w:r w:rsidR="00240E06" w:rsidRPr="00FA553D">
                <w:rPr>
                  <w:rStyle w:val="a7"/>
                  <w:rFonts w:ascii="Verdana" w:hAnsi="Verdana"/>
                  <w:sz w:val="24"/>
                  <w:lang w:val="ru-RU"/>
                </w:rPr>
                <w:t>.</w:t>
              </w:r>
              <w:r w:rsidR="00240E06" w:rsidRPr="000A6CDC">
                <w:rPr>
                  <w:rStyle w:val="a7"/>
                  <w:rFonts w:ascii="Verdana" w:hAnsi="Verdana"/>
                  <w:sz w:val="24"/>
                </w:rPr>
                <w:t>htm</w:t>
              </w:r>
            </w:hyperlink>
            <w:r w:rsidR="00240E06" w:rsidRPr="00FA553D">
              <w:rPr>
                <w:rFonts w:ascii="Verdana" w:hAnsi="Verdana"/>
                <w:sz w:val="24"/>
                <w:lang w:val="ru-RU"/>
              </w:rPr>
              <w:t xml:space="preserve"> </w:t>
            </w:r>
          </w:p>
        </w:tc>
      </w:tr>
      <w:tr w:rsidR="006B1EBA" w:rsidRPr="00D9077F" w14:paraId="4E33A39F" w14:textId="77777777" w:rsidTr="00240E06">
        <w:tc>
          <w:tcPr>
            <w:tcW w:w="4673" w:type="dxa"/>
          </w:tcPr>
          <w:p w14:paraId="5F878C3F" w14:textId="77777777" w:rsidR="006B1EBA" w:rsidRPr="00FA553D" w:rsidRDefault="006B1EBA" w:rsidP="00240E06">
            <w:pPr>
              <w:jc w:val="both"/>
              <w:rPr>
                <w:rFonts w:ascii="Verdana" w:hAnsi="Verdana"/>
                <w:sz w:val="24"/>
                <w:lang w:val="ru-RU"/>
              </w:rPr>
            </w:pPr>
            <w:r w:rsidRPr="006B1EBA">
              <w:rPr>
                <w:rFonts w:ascii="Verdana" w:hAnsi="Verdana"/>
                <w:sz w:val="24"/>
              </w:rPr>
              <w:t>On</w:t>
            </w:r>
            <w:r w:rsidRPr="00FA553D">
              <w:rPr>
                <w:rFonts w:ascii="Verdana" w:hAnsi="Verdana"/>
                <w:sz w:val="24"/>
                <w:lang w:val="ru-RU"/>
              </w:rPr>
              <w:t>-</w:t>
            </w:r>
            <w:r w:rsidRPr="006B1EBA">
              <w:rPr>
                <w:rFonts w:ascii="Verdana" w:hAnsi="Verdana"/>
                <w:sz w:val="24"/>
              </w:rPr>
              <w:t>line</w:t>
            </w:r>
            <w:r w:rsidRPr="00FA553D">
              <w:rPr>
                <w:rFonts w:ascii="Verdana" w:hAnsi="Verdana"/>
                <w:sz w:val="24"/>
                <w:lang w:val="ru-RU"/>
              </w:rPr>
              <w:t xml:space="preserve"> информация Федерального регистра потенциально опасных химических и биологических веществ</w:t>
            </w:r>
          </w:p>
        </w:tc>
        <w:tc>
          <w:tcPr>
            <w:tcW w:w="5522" w:type="dxa"/>
          </w:tcPr>
          <w:p w14:paraId="6E1C4944" w14:textId="77777777" w:rsidR="006B1EBA" w:rsidRPr="00FA553D" w:rsidRDefault="00F46DAA" w:rsidP="00240E06">
            <w:pPr>
              <w:jc w:val="both"/>
              <w:rPr>
                <w:rFonts w:ascii="Verdana" w:hAnsi="Verdana"/>
                <w:sz w:val="24"/>
                <w:lang w:val="ru-RU"/>
              </w:rPr>
            </w:pPr>
            <w:hyperlink r:id="rId174" w:history="1">
              <w:r w:rsidR="00240E06" w:rsidRPr="000A6CDC">
                <w:rPr>
                  <w:rStyle w:val="a7"/>
                  <w:rFonts w:ascii="Verdana" w:hAnsi="Verdana"/>
                  <w:sz w:val="24"/>
                </w:rPr>
                <w:t>http</w:t>
              </w:r>
              <w:r w:rsidR="00240E06" w:rsidRPr="00FA553D">
                <w:rPr>
                  <w:rStyle w:val="a7"/>
                  <w:rFonts w:ascii="Verdana" w:hAnsi="Verdana"/>
                  <w:sz w:val="24"/>
                  <w:lang w:val="ru-RU"/>
                </w:rPr>
                <w:t>://</w:t>
              </w:r>
              <w:r w:rsidR="00240E06" w:rsidRPr="000A6CDC">
                <w:rPr>
                  <w:rStyle w:val="a7"/>
                  <w:rFonts w:ascii="Verdana" w:hAnsi="Verdana"/>
                  <w:sz w:val="24"/>
                </w:rPr>
                <w:t>www</w:t>
              </w:r>
              <w:r w:rsidR="00240E06" w:rsidRPr="00FA553D">
                <w:rPr>
                  <w:rStyle w:val="a7"/>
                  <w:rFonts w:ascii="Verdana" w:hAnsi="Verdana"/>
                  <w:sz w:val="24"/>
                  <w:lang w:val="ru-RU"/>
                </w:rPr>
                <w:t>.</w:t>
              </w:r>
              <w:r w:rsidR="00240E06" w:rsidRPr="000A6CDC">
                <w:rPr>
                  <w:rStyle w:val="a7"/>
                  <w:rFonts w:ascii="Verdana" w:hAnsi="Verdana"/>
                  <w:sz w:val="24"/>
                </w:rPr>
                <w:t>rpohv</w:t>
              </w:r>
              <w:r w:rsidR="00240E06" w:rsidRPr="00FA553D">
                <w:rPr>
                  <w:rStyle w:val="a7"/>
                  <w:rFonts w:ascii="Verdana" w:hAnsi="Verdana"/>
                  <w:sz w:val="24"/>
                  <w:lang w:val="ru-RU"/>
                </w:rPr>
                <w:t>.</w:t>
              </w:r>
              <w:r w:rsidR="00240E06" w:rsidRPr="000A6CDC">
                <w:rPr>
                  <w:rStyle w:val="a7"/>
                  <w:rFonts w:ascii="Verdana" w:hAnsi="Verdana"/>
                  <w:sz w:val="24"/>
                </w:rPr>
                <w:t>ru</w:t>
              </w:r>
              <w:r w:rsidR="00240E06" w:rsidRPr="00FA553D">
                <w:rPr>
                  <w:rStyle w:val="a7"/>
                  <w:rFonts w:ascii="Verdana" w:hAnsi="Verdana"/>
                  <w:sz w:val="24"/>
                  <w:lang w:val="ru-RU"/>
                </w:rPr>
                <w:t>/</w:t>
              </w:r>
              <w:r w:rsidR="00240E06" w:rsidRPr="000A6CDC">
                <w:rPr>
                  <w:rStyle w:val="a7"/>
                  <w:rFonts w:ascii="Verdana" w:hAnsi="Verdana"/>
                  <w:sz w:val="24"/>
                </w:rPr>
                <w:t>online</w:t>
              </w:r>
              <w:r w:rsidR="00240E06" w:rsidRPr="00FA553D">
                <w:rPr>
                  <w:rStyle w:val="a7"/>
                  <w:rFonts w:ascii="Verdana" w:hAnsi="Verdana"/>
                  <w:sz w:val="24"/>
                  <w:lang w:val="ru-RU"/>
                </w:rPr>
                <w:t>/</w:t>
              </w:r>
            </w:hyperlink>
            <w:r w:rsidR="00240E06" w:rsidRPr="00FA553D">
              <w:rPr>
                <w:rFonts w:ascii="Verdana" w:hAnsi="Verdana"/>
                <w:sz w:val="24"/>
                <w:lang w:val="ru-RU"/>
              </w:rPr>
              <w:t xml:space="preserve"> </w:t>
            </w:r>
          </w:p>
        </w:tc>
      </w:tr>
      <w:tr w:rsidR="006B1EBA" w:rsidRPr="00D9077F" w14:paraId="5B0F018C" w14:textId="77777777" w:rsidTr="00240E06">
        <w:tc>
          <w:tcPr>
            <w:tcW w:w="4673" w:type="dxa"/>
          </w:tcPr>
          <w:p w14:paraId="2E18F696" w14:textId="77777777" w:rsidR="006B1EBA" w:rsidRPr="00FA553D" w:rsidRDefault="006B1EBA" w:rsidP="00240E06">
            <w:pPr>
              <w:jc w:val="both"/>
              <w:rPr>
                <w:rFonts w:ascii="Verdana" w:hAnsi="Verdana"/>
                <w:sz w:val="24"/>
                <w:lang w:val="ru-RU"/>
              </w:rPr>
            </w:pPr>
            <w:r w:rsidRPr="00FA553D">
              <w:rPr>
                <w:rFonts w:ascii="Verdana" w:hAnsi="Verdana"/>
                <w:sz w:val="24"/>
                <w:lang w:val="ru-RU"/>
              </w:rPr>
              <w:t xml:space="preserve">База данных Европейского химического агентства </w:t>
            </w:r>
            <w:r w:rsidRPr="006B1EBA">
              <w:rPr>
                <w:rFonts w:ascii="Verdana" w:hAnsi="Verdana"/>
                <w:sz w:val="24"/>
              </w:rPr>
              <w:t>ECHA</w:t>
            </w:r>
          </w:p>
        </w:tc>
        <w:tc>
          <w:tcPr>
            <w:tcW w:w="5522" w:type="dxa"/>
          </w:tcPr>
          <w:p w14:paraId="0EB89A95" w14:textId="77777777" w:rsidR="006B1EBA" w:rsidRPr="00FA553D" w:rsidRDefault="00F46DAA" w:rsidP="00240E06">
            <w:pPr>
              <w:jc w:val="both"/>
              <w:rPr>
                <w:rFonts w:ascii="Verdana" w:hAnsi="Verdana"/>
                <w:sz w:val="24"/>
                <w:lang w:val="ru-RU"/>
              </w:rPr>
            </w:pPr>
            <w:hyperlink r:id="rId175" w:history="1">
              <w:r w:rsidR="00240E06" w:rsidRPr="000A6CDC">
                <w:rPr>
                  <w:rStyle w:val="a7"/>
                  <w:rFonts w:ascii="Verdana" w:hAnsi="Verdana"/>
                  <w:sz w:val="24"/>
                </w:rPr>
                <w:t>https</w:t>
              </w:r>
              <w:r w:rsidR="00240E06" w:rsidRPr="00FA553D">
                <w:rPr>
                  <w:rStyle w:val="a7"/>
                  <w:rFonts w:ascii="Verdana" w:hAnsi="Verdana"/>
                  <w:sz w:val="24"/>
                  <w:lang w:val="ru-RU"/>
                </w:rPr>
                <w:t>://</w:t>
              </w:r>
              <w:r w:rsidR="00240E06" w:rsidRPr="000A6CDC">
                <w:rPr>
                  <w:rStyle w:val="a7"/>
                  <w:rFonts w:ascii="Verdana" w:hAnsi="Verdana"/>
                  <w:sz w:val="24"/>
                </w:rPr>
                <w:t>www</w:t>
              </w:r>
              <w:r w:rsidR="00240E06" w:rsidRPr="00FA553D">
                <w:rPr>
                  <w:rStyle w:val="a7"/>
                  <w:rFonts w:ascii="Verdana" w:hAnsi="Verdana"/>
                  <w:sz w:val="24"/>
                  <w:lang w:val="ru-RU"/>
                </w:rPr>
                <w:t>.</w:t>
              </w:r>
              <w:r w:rsidR="00240E06" w:rsidRPr="000A6CDC">
                <w:rPr>
                  <w:rStyle w:val="a7"/>
                  <w:rFonts w:ascii="Verdana" w:hAnsi="Verdana"/>
                  <w:sz w:val="24"/>
                </w:rPr>
                <w:t>echa</w:t>
              </w:r>
              <w:r w:rsidR="00240E06" w:rsidRPr="00FA553D">
                <w:rPr>
                  <w:rStyle w:val="a7"/>
                  <w:rFonts w:ascii="Verdana" w:hAnsi="Verdana"/>
                  <w:sz w:val="24"/>
                  <w:lang w:val="ru-RU"/>
                </w:rPr>
                <w:t>.</w:t>
              </w:r>
              <w:r w:rsidR="00240E06" w:rsidRPr="000A6CDC">
                <w:rPr>
                  <w:rStyle w:val="a7"/>
                  <w:rFonts w:ascii="Verdana" w:hAnsi="Verdana"/>
                  <w:sz w:val="24"/>
                </w:rPr>
                <w:t>europa</w:t>
              </w:r>
              <w:r w:rsidR="00240E06" w:rsidRPr="00FA553D">
                <w:rPr>
                  <w:rStyle w:val="a7"/>
                  <w:rFonts w:ascii="Verdana" w:hAnsi="Verdana"/>
                  <w:sz w:val="24"/>
                  <w:lang w:val="ru-RU"/>
                </w:rPr>
                <w:t>.</w:t>
              </w:r>
              <w:r w:rsidR="00240E06" w:rsidRPr="000A6CDC">
                <w:rPr>
                  <w:rStyle w:val="a7"/>
                  <w:rFonts w:ascii="Verdana" w:hAnsi="Verdana"/>
                  <w:sz w:val="24"/>
                </w:rPr>
                <w:t>eu</w:t>
              </w:r>
              <w:r w:rsidR="00240E06" w:rsidRPr="00FA553D">
                <w:rPr>
                  <w:rStyle w:val="a7"/>
                  <w:rFonts w:ascii="Verdana" w:hAnsi="Verdana"/>
                  <w:sz w:val="24"/>
                  <w:lang w:val="ru-RU"/>
                </w:rPr>
                <w:t>/</w:t>
              </w:r>
            </w:hyperlink>
            <w:r w:rsidR="00240E06" w:rsidRPr="00FA553D">
              <w:rPr>
                <w:rFonts w:ascii="Verdana" w:hAnsi="Verdana"/>
                <w:sz w:val="24"/>
                <w:lang w:val="ru-RU"/>
              </w:rPr>
              <w:t xml:space="preserve"> </w:t>
            </w:r>
          </w:p>
        </w:tc>
      </w:tr>
      <w:tr w:rsidR="006B1EBA" w:rsidRPr="006B1EBA" w14:paraId="2CD3691F" w14:textId="77777777" w:rsidTr="00240E06">
        <w:tc>
          <w:tcPr>
            <w:tcW w:w="4673" w:type="dxa"/>
          </w:tcPr>
          <w:p w14:paraId="69BB3345" w14:textId="77777777" w:rsidR="006B1EBA" w:rsidRPr="006B1EBA" w:rsidRDefault="006B1EBA" w:rsidP="00240E06">
            <w:pPr>
              <w:jc w:val="both"/>
              <w:rPr>
                <w:rFonts w:ascii="Verdana" w:hAnsi="Verdana"/>
                <w:sz w:val="24"/>
              </w:rPr>
            </w:pPr>
            <w:r w:rsidRPr="006B1EBA">
              <w:rPr>
                <w:rFonts w:ascii="Verdana" w:hAnsi="Verdana"/>
                <w:sz w:val="24"/>
              </w:rPr>
              <w:t>База данных HSDB</w:t>
            </w:r>
          </w:p>
        </w:tc>
        <w:tc>
          <w:tcPr>
            <w:tcW w:w="5522" w:type="dxa"/>
          </w:tcPr>
          <w:p w14:paraId="4DAACEFC" w14:textId="77777777" w:rsidR="006B1EBA" w:rsidRPr="00240E06" w:rsidRDefault="00F46DAA" w:rsidP="00240E06">
            <w:pPr>
              <w:jc w:val="both"/>
              <w:rPr>
                <w:rFonts w:ascii="Verdana" w:hAnsi="Verdana"/>
                <w:sz w:val="24"/>
              </w:rPr>
            </w:pPr>
            <w:hyperlink r:id="rId176" w:history="1">
              <w:r w:rsidR="00240E06" w:rsidRPr="000A6CDC">
                <w:rPr>
                  <w:rStyle w:val="a7"/>
                  <w:rFonts w:ascii="Verdana" w:hAnsi="Verdana"/>
                  <w:sz w:val="24"/>
                </w:rPr>
                <w:t>https://toxnet.nlm.nih.gov/newtoxnet/hsdb.htm</w:t>
              </w:r>
            </w:hyperlink>
            <w:r w:rsidR="00240E06" w:rsidRPr="00240E06">
              <w:rPr>
                <w:rFonts w:ascii="Verdana" w:hAnsi="Verdana"/>
                <w:sz w:val="24"/>
              </w:rPr>
              <w:t xml:space="preserve"> </w:t>
            </w:r>
          </w:p>
        </w:tc>
      </w:tr>
      <w:tr w:rsidR="006B1EBA" w:rsidRPr="00D9077F" w14:paraId="6335E8C1" w14:textId="77777777" w:rsidTr="00240E06">
        <w:tc>
          <w:tcPr>
            <w:tcW w:w="4673" w:type="dxa"/>
          </w:tcPr>
          <w:p w14:paraId="4574A05B" w14:textId="77777777" w:rsidR="006B1EBA" w:rsidRPr="00FA553D" w:rsidRDefault="006B1EBA" w:rsidP="00240E06">
            <w:pPr>
              <w:jc w:val="both"/>
              <w:rPr>
                <w:rFonts w:ascii="Verdana" w:hAnsi="Verdana"/>
                <w:sz w:val="24"/>
                <w:lang w:val="ru-RU"/>
              </w:rPr>
            </w:pPr>
            <w:r w:rsidRPr="00FA553D">
              <w:rPr>
                <w:rFonts w:ascii="Verdana" w:hAnsi="Verdana"/>
                <w:sz w:val="24"/>
                <w:lang w:val="ru-RU"/>
              </w:rPr>
              <w:t>База данных существующих веществ ОЭСР</w:t>
            </w:r>
          </w:p>
        </w:tc>
        <w:tc>
          <w:tcPr>
            <w:tcW w:w="5522" w:type="dxa"/>
          </w:tcPr>
          <w:p w14:paraId="26389196" w14:textId="77777777" w:rsidR="006B1EBA" w:rsidRPr="00FA553D" w:rsidRDefault="00F46DAA" w:rsidP="00240E06">
            <w:pPr>
              <w:jc w:val="both"/>
              <w:rPr>
                <w:rFonts w:ascii="Verdana" w:hAnsi="Verdana"/>
                <w:sz w:val="24"/>
                <w:lang w:val="ru-RU"/>
              </w:rPr>
            </w:pPr>
            <w:hyperlink r:id="rId177" w:history="1">
              <w:r w:rsidR="00240E06" w:rsidRPr="000A6CDC">
                <w:rPr>
                  <w:rStyle w:val="a7"/>
                  <w:rFonts w:ascii="Verdana" w:hAnsi="Verdana"/>
                  <w:sz w:val="24"/>
                </w:rPr>
                <w:t>https</w:t>
              </w:r>
              <w:r w:rsidR="00240E06" w:rsidRPr="00FA553D">
                <w:rPr>
                  <w:rStyle w:val="a7"/>
                  <w:rFonts w:ascii="Verdana" w:hAnsi="Verdana"/>
                  <w:sz w:val="24"/>
                  <w:lang w:val="ru-RU"/>
                </w:rPr>
                <w:t>://</w:t>
              </w:r>
              <w:r w:rsidR="00240E06" w:rsidRPr="000A6CDC">
                <w:rPr>
                  <w:rStyle w:val="a7"/>
                  <w:rFonts w:ascii="Verdana" w:hAnsi="Verdana"/>
                  <w:sz w:val="24"/>
                </w:rPr>
                <w:t>hpvchemicals</w:t>
              </w:r>
              <w:r w:rsidR="00240E06" w:rsidRPr="00FA553D">
                <w:rPr>
                  <w:rStyle w:val="a7"/>
                  <w:rFonts w:ascii="Verdana" w:hAnsi="Verdana"/>
                  <w:sz w:val="24"/>
                  <w:lang w:val="ru-RU"/>
                </w:rPr>
                <w:t>.</w:t>
              </w:r>
              <w:r w:rsidR="00240E06" w:rsidRPr="000A6CDC">
                <w:rPr>
                  <w:rStyle w:val="a7"/>
                  <w:rFonts w:ascii="Verdana" w:hAnsi="Verdana"/>
                  <w:sz w:val="24"/>
                </w:rPr>
                <w:t>oecd</w:t>
              </w:r>
              <w:r w:rsidR="00240E06" w:rsidRPr="00FA553D">
                <w:rPr>
                  <w:rStyle w:val="a7"/>
                  <w:rFonts w:ascii="Verdana" w:hAnsi="Verdana"/>
                  <w:sz w:val="24"/>
                  <w:lang w:val="ru-RU"/>
                </w:rPr>
                <w:t>.</w:t>
              </w:r>
              <w:r w:rsidR="00240E06" w:rsidRPr="000A6CDC">
                <w:rPr>
                  <w:rStyle w:val="a7"/>
                  <w:rFonts w:ascii="Verdana" w:hAnsi="Verdana"/>
                  <w:sz w:val="24"/>
                </w:rPr>
                <w:t>org</w:t>
              </w:r>
              <w:r w:rsidR="00240E06" w:rsidRPr="00FA553D">
                <w:rPr>
                  <w:rStyle w:val="a7"/>
                  <w:rFonts w:ascii="Verdana" w:hAnsi="Verdana"/>
                  <w:sz w:val="24"/>
                  <w:lang w:val="ru-RU"/>
                </w:rPr>
                <w:t>/</w:t>
              </w:r>
              <w:r w:rsidR="00240E06" w:rsidRPr="000A6CDC">
                <w:rPr>
                  <w:rStyle w:val="a7"/>
                  <w:rFonts w:ascii="Verdana" w:hAnsi="Verdana"/>
                  <w:sz w:val="24"/>
                </w:rPr>
                <w:t>ui</w:t>
              </w:r>
              <w:r w:rsidR="00240E06" w:rsidRPr="00FA553D">
                <w:rPr>
                  <w:rStyle w:val="a7"/>
                  <w:rFonts w:ascii="Verdana" w:hAnsi="Verdana"/>
                  <w:sz w:val="24"/>
                  <w:lang w:val="ru-RU"/>
                </w:rPr>
                <w:t>/</w:t>
              </w:r>
              <w:r w:rsidR="00240E06" w:rsidRPr="000A6CDC">
                <w:rPr>
                  <w:rStyle w:val="a7"/>
                  <w:rFonts w:ascii="Verdana" w:hAnsi="Verdana"/>
                  <w:sz w:val="24"/>
                </w:rPr>
                <w:t>SponsoredChemicals</w:t>
              </w:r>
              <w:r w:rsidR="00240E06" w:rsidRPr="00FA553D">
                <w:rPr>
                  <w:rStyle w:val="a7"/>
                  <w:rFonts w:ascii="Verdana" w:hAnsi="Verdana"/>
                  <w:sz w:val="24"/>
                  <w:lang w:val="ru-RU"/>
                </w:rPr>
                <w:t>.</w:t>
              </w:r>
              <w:r w:rsidR="00240E06" w:rsidRPr="000A6CDC">
                <w:rPr>
                  <w:rStyle w:val="a7"/>
                  <w:rFonts w:ascii="Verdana" w:hAnsi="Verdana"/>
                  <w:sz w:val="24"/>
                </w:rPr>
                <w:t>aspx</w:t>
              </w:r>
            </w:hyperlink>
            <w:r w:rsidR="00240E06" w:rsidRPr="00FA553D">
              <w:rPr>
                <w:rFonts w:ascii="Verdana" w:hAnsi="Verdana"/>
                <w:sz w:val="24"/>
                <w:lang w:val="ru-RU"/>
              </w:rPr>
              <w:t xml:space="preserve"> </w:t>
            </w:r>
          </w:p>
        </w:tc>
      </w:tr>
      <w:tr w:rsidR="006B1EBA" w:rsidRPr="00D9077F" w14:paraId="528DE7C1" w14:textId="77777777" w:rsidTr="00240E06">
        <w:tc>
          <w:tcPr>
            <w:tcW w:w="4673" w:type="dxa"/>
          </w:tcPr>
          <w:p w14:paraId="262F15F9" w14:textId="77777777" w:rsidR="006B1EBA" w:rsidRPr="00FA553D" w:rsidRDefault="006B1EBA" w:rsidP="00240E06">
            <w:pPr>
              <w:jc w:val="both"/>
              <w:rPr>
                <w:rFonts w:ascii="Verdana" w:hAnsi="Verdana"/>
                <w:sz w:val="24"/>
                <w:lang w:val="ru-RU"/>
              </w:rPr>
            </w:pPr>
            <w:r w:rsidRPr="00FA553D">
              <w:rPr>
                <w:rFonts w:ascii="Verdana" w:hAnsi="Verdana"/>
                <w:sz w:val="24"/>
                <w:lang w:val="ru-RU"/>
              </w:rPr>
              <w:t>Перечень канцерогенных факторов Международного агентства по изучению рака (МАИР)</w:t>
            </w:r>
          </w:p>
        </w:tc>
        <w:tc>
          <w:tcPr>
            <w:tcW w:w="5522" w:type="dxa"/>
          </w:tcPr>
          <w:p w14:paraId="776AAD79" w14:textId="77777777" w:rsidR="006B1EBA" w:rsidRPr="00FA553D" w:rsidRDefault="00F46DAA" w:rsidP="00240E06">
            <w:pPr>
              <w:jc w:val="both"/>
              <w:rPr>
                <w:rFonts w:ascii="Verdana" w:hAnsi="Verdana"/>
                <w:sz w:val="24"/>
                <w:lang w:val="ru-RU"/>
              </w:rPr>
            </w:pPr>
            <w:hyperlink r:id="rId178" w:history="1">
              <w:r w:rsidR="00240E06" w:rsidRPr="000A6CDC">
                <w:rPr>
                  <w:rStyle w:val="a7"/>
                  <w:rFonts w:ascii="Verdana" w:hAnsi="Verdana"/>
                  <w:sz w:val="24"/>
                </w:rPr>
                <w:t>http</w:t>
              </w:r>
              <w:r w:rsidR="00240E06" w:rsidRPr="00FA553D">
                <w:rPr>
                  <w:rStyle w:val="a7"/>
                  <w:rFonts w:ascii="Verdana" w:hAnsi="Verdana"/>
                  <w:sz w:val="24"/>
                  <w:lang w:val="ru-RU"/>
                </w:rPr>
                <w:t>://</w:t>
              </w:r>
              <w:r w:rsidR="00240E06" w:rsidRPr="000A6CDC">
                <w:rPr>
                  <w:rStyle w:val="a7"/>
                  <w:rFonts w:ascii="Verdana" w:hAnsi="Verdana"/>
                  <w:sz w:val="24"/>
                </w:rPr>
                <w:t>monographs</w:t>
              </w:r>
              <w:r w:rsidR="00240E06" w:rsidRPr="00FA553D">
                <w:rPr>
                  <w:rStyle w:val="a7"/>
                  <w:rFonts w:ascii="Verdana" w:hAnsi="Verdana"/>
                  <w:sz w:val="24"/>
                  <w:lang w:val="ru-RU"/>
                </w:rPr>
                <w:t>.</w:t>
              </w:r>
              <w:r w:rsidR="00240E06" w:rsidRPr="000A6CDC">
                <w:rPr>
                  <w:rStyle w:val="a7"/>
                  <w:rFonts w:ascii="Verdana" w:hAnsi="Verdana"/>
                  <w:sz w:val="24"/>
                </w:rPr>
                <w:t>iarc</w:t>
              </w:r>
              <w:r w:rsidR="00240E06" w:rsidRPr="00FA553D">
                <w:rPr>
                  <w:rStyle w:val="a7"/>
                  <w:rFonts w:ascii="Verdana" w:hAnsi="Verdana"/>
                  <w:sz w:val="24"/>
                  <w:lang w:val="ru-RU"/>
                </w:rPr>
                <w:t>.</w:t>
              </w:r>
              <w:r w:rsidR="00240E06" w:rsidRPr="000A6CDC">
                <w:rPr>
                  <w:rStyle w:val="a7"/>
                  <w:rFonts w:ascii="Verdana" w:hAnsi="Verdana"/>
                  <w:sz w:val="24"/>
                </w:rPr>
                <w:t>fr</w:t>
              </w:r>
              <w:r w:rsidR="00240E06" w:rsidRPr="00FA553D">
                <w:rPr>
                  <w:rStyle w:val="a7"/>
                  <w:rFonts w:ascii="Verdana" w:hAnsi="Verdana"/>
                  <w:sz w:val="24"/>
                  <w:lang w:val="ru-RU"/>
                </w:rPr>
                <w:t>/</w:t>
              </w:r>
              <w:r w:rsidR="00240E06" w:rsidRPr="000A6CDC">
                <w:rPr>
                  <w:rStyle w:val="a7"/>
                  <w:rFonts w:ascii="Verdana" w:hAnsi="Verdana"/>
                  <w:sz w:val="24"/>
                </w:rPr>
                <w:t>ENG</w:t>
              </w:r>
              <w:r w:rsidR="00240E06" w:rsidRPr="00FA553D">
                <w:rPr>
                  <w:rStyle w:val="a7"/>
                  <w:rFonts w:ascii="Verdana" w:hAnsi="Verdana"/>
                  <w:sz w:val="24"/>
                  <w:lang w:val="ru-RU"/>
                </w:rPr>
                <w:t>/</w:t>
              </w:r>
              <w:r w:rsidR="00240E06" w:rsidRPr="000A6CDC">
                <w:rPr>
                  <w:rStyle w:val="a7"/>
                  <w:rFonts w:ascii="Verdana" w:hAnsi="Verdana"/>
                  <w:sz w:val="24"/>
                </w:rPr>
                <w:t>Classification</w:t>
              </w:r>
              <w:r w:rsidR="00240E06" w:rsidRPr="00FA553D">
                <w:rPr>
                  <w:rStyle w:val="a7"/>
                  <w:rFonts w:ascii="Verdana" w:hAnsi="Verdana"/>
                  <w:sz w:val="24"/>
                  <w:lang w:val="ru-RU"/>
                </w:rPr>
                <w:t>/</w:t>
              </w:r>
            </w:hyperlink>
            <w:r w:rsidR="00240E06" w:rsidRPr="00FA553D">
              <w:rPr>
                <w:rFonts w:ascii="Verdana" w:hAnsi="Verdana"/>
                <w:sz w:val="24"/>
                <w:lang w:val="ru-RU"/>
              </w:rPr>
              <w:t xml:space="preserve"> </w:t>
            </w:r>
          </w:p>
        </w:tc>
      </w:tr>
      <w:tr w:rsidR="006B1EBA" w:rsidRPr="006B1EBA" w14:paraId="77C106E2" w14:textId="77777777" w:rsidTr="00240E06">
        <w:tc>
          <w:tcPr>
            <w:tcW w:w="4673" w:type="dxa"/>
          </w:tcPr>
          <w:p w14:paraId="2900A710" w14:textId="77777777" w:rsidR="006B1EBA" w:rsidRPr="006B1EBA" w:rsidRDefault="006B1EBA" w:rsidP="00240E06">
            <w:pPr>
              <w:jc w:val="both"/>
              <w:rPr>
                <w:rFonts w:ascii="Verdana" w:hAnsi="Verdana"/>
                <w:sz w:val="24"/>
              </w:rPr>
            </w:pPr>
            <w:r w:rsidRPr="006B1EBA">
              <w:rPr>
                <w:rFonts w:ascii="Verdana" w:hAnsi="Verdana"/>
                <w:sz w:val="24"/>
              </w:rPr>
              <w:t>База данных PubChem</w:t>
            </w:r>
          </w:p>
        </w:tc>
        <w:tc>
          <w:tcPr>
            <w:tcW w:w="5522" w:type="dxa"/>
          </w:tcPr>
          <w:p w14:paraId="1915E363" w14:textId="77777777" w:rsidR="006B1EBA" w:rsidRPr="00240E06" w:rsidRDefault="00F46DAA" w:rsidP="00240E06">
            <w:pPr>
              <w:jc w:val="both"/>
              <w:rPr>
                <w:rFonts w:ascii="Verdana" w:hAnsi="Verdana"/>
                <w:sz w:val="24"/>
              </w:rPr>
            </w:pPr>
            <w:hyperlink r:id="rId179" w:history="1">
              <w:r w:rsidR="00240E06" w:rsidRPr="000A6CDC">
                <w:rPr>
                  <w:rStyle w:val="a7"/>
                  <w:rFonts w:ascii="Verdana" w:hAnsi="Verdana"/>
                  <w:sz w:val="24"/>
                </w:rPr>
                <w:t>https://pubchem.ncbi.nlm.nih.gov/</w:t>
              </w:r>
            </w:hyperlink>
            <w:r w:rsidR="00240E06" w:rsidRPr="00240E06">
              <w:rPr>
                <w:rFonts w:ascii="Verdana" w:hAnsi="Verdana"/>
                <w:sz w:val="24"/>
              </w:rPr>
              <w:t xml:space="preserve"> </w:t>
            </w:r>
          </w:p>
        </w:tc>
      </w:tr>
      <w:tr w:rsidR="006B1EBA" w:rsidRPr="006B1EBA" w14:paraId="3A10773F" w14:textId="77777777" w:rsidTr="00240E06">
        <w:tc>
          <w:tcPr>
            <w:tcW w:w="4673" w:type="dxa"/>
          </w:tcPr>
          <w:p w14:paraId="4331F59A" w14:textId="77777777" w:rsidR="006B1EBA" w:rsidRPr="006B1EBA" w:rsidRDefault="006B1EBA" w:rsidP="00240E06">
            <w:pPr>
              <w:jc w:val="both"/>
              <w:rPr>
                <w:rFonts w:ascii="Verdana" w:hAnsi="Verdana"/>
                <w:sz w:val="24"/>
              </w:rPr>
            </w:pPr>
            <w:r w:rsidRPr="006B1EBA">
              <w:rPr>
                <w:rFonts w:ascii="Verdana" w:hAnsi="Verdana"/>
                <w:sz w:val="24"/>
              </w:rPr>
              <w:t>База данных: DART</w:t>
            </w:r>
          </w:p>
        </w:tc>
        <w:tc>
          <w:tcPr>
            <w:tcW w:w="5522" w:type="dxa"/>
          </w:tcPr>
          <w:p w14:paraId="6EA7E531" w14:textId="77777777" w:rsidR="006B1EBA" w:rsidRPr="00240E06" w:rsidRDefault="00F46DAA" w:rsidP="00240E06">
            <w:pPr>
              <w:jc w:val="both"/>
              <w:rPr>
                <w:rFonts w:ascii="Verdana" w:hAnsi="Verdana"/>
                <w:sz w:val="24"/>
              </w:rPr>
            </w:pPr>
            <w:hyperlink r:id="rId180" w:history="1">
              <w:r w:rsidR="00240E06" w:rsidRPr="000A6CDC">
                <w:rPr>
                  <w:rStyle w:val="a7"/>
                  <w:rFonts w:ascii="Verdana" w:hAnsi="Verdana"/>
                  <w:sz w:val="24"/>
                </w:rPr>
                <w:t>https://toxnet.nlm.nih.gov/newtoxnet/dart.htm</w:t>
              </w:r>
            </w:hyperlink>
            <w:r w:rsidR="00240E06" w:rsidRPr="00240E06">
              <w:rPr>
                <w:rFonts w:ascii="Verdana" w:hAnsi="Verdana"/>
                <w:sz w:val="24"/>
              </w:rPr>
              <w:t xml:space="preserve"> </w:t>
            </w:r>
          </w:p>
        </w:tc>
      </w:tr>
      <w:tr w:rsidR="006B1EBA" w:rsidRPr="006B1EBA" w14:paraId="2A424459" w14:textId="77777777" w:rsidTr="00240E06">
        <w:tc>
          <w:tcPr>
            <w:tcW w:w="4673" w:type="dxa"/>
          </w:tcPr>
          <w:p w14:paraId="24BB7BD6" w14:textId="77777777" w:rsidR="006B1EBA" w:rsidRPr="006B1EBA" w:rsidRDefault="006B1EBA" w:rsidP="00240E06">
            <w:pPr>
              <w:jc w:val="both"/>
              <w:rPr>
                <w:rFonts w:ascii="Verdana" w:hAnsi="Verdana"/>
                <w:sz w:val="24"/>
              </w:rPr>
            </w:pPr>
            <w:r w:rsidRPr="006B1EBA">
              <w:rPr>
                <w:rFonts w:ascii="Verdana" w:hAnsi="Verdana"/>
                <w:sz w:val="24"/>
              </w:rPr>
              <w:t>База данных ECOTOX</w:t>
            </w:r>
          </w:p>
        </w:tc>
        <w:tc>
          <w:tcPr>
            <w:tcW w:w="5522" w:type="dxa"/>
          </w:tcPr>
          <w:p w14:paraId="478A9350" w14:textId="77777777" w:rsidR="006B1EBA" w:rsidRPr="00240E06" w:rsidRDefault="00F46DAA" w:rsidP="00240E06">
            <w:pPr>
              <w:jc w:val="both"/>
              <w:rPr>
                <w:rFonts w:ascii="Verdana" w:hAnsi="Verdana"/>
                <w:sz w:val="24"/>
              </w:rPr>
            </w:pPr>
            <w:hyperlink r:id="rId181" w:history="1">
              <w:r w:rsidR="00240E06" w:rsidRPr="000A6CDC">
                <w:rPr>
                  <w:rStyle w:val="a7"/>
                  <w:rFonts w:ascii="Verdana" w:hAnsi="Verdana"/>
                  <w:sz w:val="24"/>
                </w:rPr>
                <w:t>https://cfpub.epa.gov/ecotox/</w:t>
              </w:r>
            </w:hyperlink>
            <w:r w:rsidR="00240E06" w:rsidRPr="00240E06">
              <w:rPr>
                <w:rFonts w:ascii="Verdana" w:hAnsi="Verdana"/>
                <w:sz w:val="24"/>
              </w:rPr>
              <w:t xml:space="preserve"> </w:t>
            </w:r>
          </w:p>
        </w:tc>
      </w:tr>
      <w:tr w:rsidR="006B1EBA" w:rsidRPr="00D9077F" w14:paraId="5EDCDA8C" w14:textId="77777777" w:rsidTr="00240E06">
        <w:tc>
          <w:tcPr>
            <w:tcW w:w="4673" w:type="dxa"/>
          </w:tcPr>
          <w:p w14:paraId="4B44CD78" w14:textId="77777777" w:rsidR="006B1EBA" w:rsidRPr="00FA553D" w:rsidRDefault="006B1EBA" w:rsidP="00240E06">
            <w:pPr>
              <w:jc w:val="both"/>
              <w:rPr>
                <w:rFonts w:ascii="Verdana" w:hAnsi="Verdana"/>
                <w:sz w:val="24"/>
                <w:lang w:val="ru-RU"/>
              </w:rPr>
            </w:pPr>
            <w:r w:rsidRPr="00FA553D">
              <w:rPr>
                <w:rFonts w:ascii="Verdana" w:hAnsi="Verdana"/>
                <w:sz w:val="24"/>
                <w:lang w:val="ru-RU"/>
              </w:rPr>
              <w:t xml:space="preserve">База данных свойств химических веществ </w:t>
            </w:r>
            <w:r w:rsidRPr="006B1EBA">
              <w:rPr>
                <w:rFonts w:ascii="Verdana" w:hAnsi="Verdana"/>
                <w:sz w:val="24"/>
              </w:rPr>
              <w:t>GESTIS</w:t>
            </w:r>
          </w:p>
        </w:tc>
        <w:tc>
          <w:tcPr>
            <w:tcW w:w="5522" w:type="dxa"/>
          </w:tcPr>
          <w:p w14:paraId="298B44D8" w14:textId="77777777" w:rsidR="006B1EBA" w:rsidRPr="00FA553D" w:rsidRDefault="00F46DAA" w:rsidP="00240E06">
            <w:pPr>
              <w:jc w:val="both"/>
              <w:rPr>
                <w:rFonts w:ascii="Verdana" w:hAnsi="Verdana"/>
                <w:sz w:val="24"/>
                <w:lang w:val="ru-RU"/>
              </w:rPr>
            </w:pPr>
            <w:hyperlink r:id="rId182" w:history="1">
              <w:r w:rsidR="00240E06" w:rsidRPr="000A6CDC">
                <w:rPr>
                  <w:rStyle w:val="a7"/>
                  <w:rFonts w:ascii="Verdana" w:hAnsi="Verdana"/>
                  <w:sz w:val="24"/>
                </w:rPr>
                <w:t>http</w:t>
              </w:r>
              <w:r w:rsidR="00240E06" w:rsidRPr="00FA553D">
                <w:rPr>
                  <w:rStyle w:val="a7"/>
                  <w:rFonts w:ascii="Verdana" w:hAnsi="Verdana"/>
                  <w:sz w:val="24"/>
                  <w:lang w:val="ru-RU"/>
                </w:rPr>
                <w:t>://</w:t>
              </w:r>
              <w:r w:rsidR="00240E06" w:rsidRPr="000A6CDC">
                <w:rPr>
                  <w:rStyle w:val="a7"/>
                  <w:rFonts w:ascii="Verdana" w:hAnsi="Verdana"/>
                  <w:sz w:val="24"/>
                </w:rPr>
                <w:t>gestis</w:t>
              </w:r>
              <w:r w:rsidR="00240E06" w:rsidRPr="00FA553D">
                <w:rPr>
                  <w:rStyle w:val="a7"/>
                  <w:rFonts w:ascii="Verdana" w:hAnsi="Verdana"/>
                  <w:sz w:val="24"/>
                  <w:lang w:val="ru-RU"/>
                </w:rPr>
                <w:t>.</w:t>
              </w:r>
              <w:r w:rsidR="00240E06" w:rsidRPr="000A6CDC">
                <w:rPr>
                  <w:rStyle w:val="a7"/>
                  <w:rFonts w:ascii="Verdana" w:hAnsi="Verdana"/>
                  <w:sz w:val="24"/>
                </w:rPr>
                <w:t>itrust</w:t>
              </w:r>
              <w:r w:rsidR="00240E06" w:rsidRPr="00FA553D">
                <w:rPr>
                  <w:rStyle w:val="a7"/>
                  <w:rFonts w:ascii="Verdana" w:hAnsi="Verdana"/>
                  <w:sz w:val="24"/>
                  <w:lang w:val="ru-RU"/>
                </w:rPr>
                <w:t>.</w:t>
              </w:r>
              <w:r w:rsidR="00240E06" w:rsidRPr="000A6CDC">
                <w:rPr>
                  <w:rStyle w:val="a7"/>
                  <w:rFonts w:ascii="Verdana" w:hAnsi="Verdana"/>
                  <w:sz w:val="24"/>
                </w:rPr>
                <w:t>de</w:t>
              </w:r>
              <w:r w:rsidR="00240E06" w:rsidRPr="00FA553D">
                <w:rPr>
                  <w:rStyle w:val="a7"/>
                  <w:rFonts w:ascii="Verdana" w:hAnsi="Verdana"/>
                  <w:sz w:val="24"/>
                  <w:lang w:val="ru-RU"/>
                </w:rPr>
                <w:t>/</w:t>
              </w:r>
              <w:r w:rsidR="00240E06" w:rsidRPr="000A6CDC">
                <w:rPr>
                  <w:rStyle w:val="a7"/>
                  <w:rFonts w:ascii="Verdana" w:hAnsi="Verdana"/>
                  <w:sz w:val="24"/>
                </w:rPr>
                <w:t>nxt</w:t>
              </w:r>
              <w:r w:rsidR="00240E06" w:rsidRPr="00FA553D">
                <w:rPr>
                  <w:rStyle w:val="a7"/>
                  <w:rFonts w:ascii="Verdana" w:hAnsi="Verdana"/>
                  <w:sz w:val="24"/>
                  <w:lang w:val="ru-RU"/>
                </w:rPr>
                <w:t>/</w:t>
              </w:r>
              <w:r w:rsidR="00240E06" w:rsidRPr="000A6CDC">
                <w:rPr>
                  <w:rStyle w:val="a7"/>
                  <w:rFonts w:ascii="Verdana" w:hAnsi="Verdana"/>
                  <w:sz w:val="24"/>
                </w:rPr>
                <w:t>gateway</w:t>
              </w:r>
              <w:r w:rsidR="00240E06" w:rsidRPr="00FA553D">
                <w:rPr>
                  <w:rStyle w:val="a7"/>
                  <w:rFonts w:ascii="Verdana" w:hAnsi="Verdana"/>
                  <w:sz w:val="24"/>
                  <w:lang w:val="ru-RU"/>
                </w:rPr>
                <w:t>.</w:t>
              </w:r>
              <w:r w:rsidR="00240E06" w:rsidRPr="000A6CDC">
                <w:rPr>
                  <w:rStyle w:val="a7"/>
                  <w:rFonts w:ascii="Verdana" w:hAnsi="Verdana"/>
                  <w:sz w:val="24"/>
                </w:rPr>
                <w:t>dll</w:t>
              </w:r>
              <w:r w:rsidR="00240E06" w:rsidRPr="00FA553D">
                <w:rPr>
                  <w:rStyle w:val="a7"/>
                  <w:rFonts w:ascii="Verdana" w:hAnsi="Verdana"/>
                  <w:sz w:val="24"/>
                  <w:lang w:val="ru-RU"/>
                </w:rPr>
                <w:t>/</w:t>
              </w:r>
              <w:r w:rsidR="00240E06" w:rsidRPr="000A6CDC">
                <w:rPr>
                  <w:rStyle w:val="a7"/>
                  <w:rFonts w:ascii="Verdana" w:hAnsi="Verdana"/>
                  <w:sz w:val="24"/>
                </w:rPr>
                <w:t>gestis</w:t>
              </w:r>
              <w:r w:rsidR="00240E06" w:rsidRPr="00FA553D">
                <w:rPr>
                  <w:rStyle w:val="a7"/>
                  <w:rFonts w:ascii="Verdana" w:hAnsi="Verdana"/>
                  <w:sz w:val="24"/>
                  <w:lang w:val="ru-RU"/>
                </w:rPr>
                <w:t>_</w:t>
              </w:r>
              <w:r w:rsidR="00240E06" w:rsidRPr="000A6CDC">
                <w:rPr>
                  <w:rStyle w:val="a7"/>
                  <w:rFonts w:ascii="Verdana" w:hAnsi="Verdana"/>
                  <w:sz w:val="24"/>
                </w:rPr>
                <w:t>en</w:t>
              </w:r>
              <w:r w:rsidR="00240E06" w:rsidRPr="00FA553D">
                <w:rPr>
                  <w:rStyle w:val="a7"/>
                  <w:rFonts w:ascii="Verdana" w:hAnsi="Verdana"/>
                  <w:sz w:val="24"/>
                  <w:lang w:val="ru-RU"/>
                </w:rPr>
                <w:t>/000000.</w:t>
              </w:r>
              <w:r w:rsidR="00240E06" w:rsidRPr="000A6CDC">
                <w:rPr>
                  <w:rStyle w:val="a7"/>
                  <w:rFonts w:ascii="Verdana" w:hAnsi="Verdana"/>
                  <w:sz w:val="24"/>
                </w:rPr>
                <w:t>xml</w:t>
              </w:r>
              <w:r w:rsidR="00240E06" w:rsidRPr="00FA553D">
                <w:rPr>
                  <w:rStyle w:val="a7"/>
                  <w:rFonts w:ascii="Verdana" w:hAnsi="Verdana"/>
                  <w:sz w:val="24"/>
                  <w:lang w:val="ru-RU"/>
                </w:rPr>
                <w:t>?</w:t>
              </w:r>
              <w:r w:rsidR="00240E06" w:rsidRPr="000A6CDC">
                <w:rPr>
                  <w:rStyle w:val="a7"/>
                  <w:rFonts w:ascii="Verdana" w:hAnsi="Verdana"/>
                  <w:sz w:val="24"/>
                </w:rPr>
                <w:t>f</w:t>
              </w:r>
              <w:r w:rsidR="00240E06" w:rsidRPr="00FA553D">
                <w:rPr>
                  <w:rStyle w:val="a7"/>
                  <w:rFonts w:ascii="Verdana" w:hAnsi="Verdana"/>
                  <w:sz w:val="24"/>
                  <w:lang w:val="ru-RU"/>
                </w:rPr>
                <w:t>=</w:t>
              </w:r>
              <w:r w:rsidR="00240E06" w:rsidRPr="000A6CDC">
                <w:rPr>
                  <w:rStyle w:val="a7"/>
                  <w:rFonts w:ascii="Verdana" w:hAnsi="Verdana"/>
                  <w:sz w:val="24"/>
                </w:rPr>
                <w:t>templates</w:t>
              </w:r>
              <w:r w:rsidR="00240E06" w:rsidRPr="00FA553D">
                <w:rPr>
                  <w:rStyle w:val="a7"/>
                  <w:rFonts w:ascii="Verdana" w:hAnsi="Verdana"/>
                  <w:sz w:val="24"/>
                  <w:lang w:val="ru-RU"/>
                </w:rPr>
                <w:t>&amp;</w:t>
              </w:r>
              <w:r w:rsidR="00240E06" w:rsidRPr="000A6CDC">
                <w:rPr>
                  <w:rStyle w:val="a7"/>
                  <w:rFonts w:ascii="Verdana" w:hAnsi="Verdana"/>
                  <w:sz w:val="24"/>
                </w:rPr>
                <w:t>f</w:t>
              </w:r>
              <w:r w:rsidR="00240E06" w:rsidRPr="00FA553D">
                <w:rPr>
                  <w:rStyle w:val="a7"/>
                  <w:rFonts w:ascii="Verdana" w:hAnsi="Verdana"/>
                  <w:sz w:val="24"/>
                  <w:lang w:val="ru-RU"/>
                </w:rPr>
                <w:t>2</w:t>
              </w:r>
              <w:r w:rsidR="00240E06" w:rsidRPr="000A6CDC">
                <w:rPr>
                  <w:rStyle w:val="a7"/>
                  <w:rFonts w:ascii="Verdana" w:hAnsi="Verdana"/>
                  <w:sz w:val="24"/>
                </w:rPr>
                <w:t>n</w:t>
              </w:r>
              <w:r w:rsidR="00240E06" w:rsidRPr="00FA553D">
                <w:rPr>
                  <w:rStyle w:val="a7"/>
                  <w:rFonts w:ascii="Verdana" w:hAnsi="Verdana"/>
                  <w:sz w:val="24"/>
                  <w:lang w:val="ru-RU"/>
                </w:rPr>
                <w:t>=</w:t>
              </w:r>
              <w:r w:rsidR="00240E06" w:rsidRPr="000A6CDC">
                <w:rPr>
                  <w:rStyle w:val="a7"/>
                  <w:rFonts w:ascii="Verdana" w:hAnsi="Verdana"/>
                  <w:sz w:val="24"/>
                </w:rPr>
                <w:t>default</w:t>
              </w:r>
              <w:r w:rsidR="00240E06" w:rsidRPr="00FA553D">
                <w:rPr>
                  <w:rStyle w:val="a7"/>
                  <w:rFonts w:ascii="Verdana" w:hAnsi="Verdana"/>
                  <w:sz w:val="24"/>
                  <w:lang w:val="ru-RU"/>
                </w:rPr>
                <w:t>.</w:t>
              </w:r>
              <w:r w:rsidR="00240E06" w:rsidRPr="000A6CDC">
                <w:rPr>
                  <w:rStyle w:val="a7"/>
                  <w:rFonts w:ascii="Verdana" w:hAnsi="Verdana"/>
                  <w:sz w:val="24"/>
                </w:rPr>
                <w:t>htm</w:t>
              </w:r>
              <w:r w:rsidR="00240E06" w:rsidRPr="00FA553D">
                <w:rPr>
                  <w:rStyle w:val="a7"/>
                  <w:rFonts w:ascii="Verdana" w:hAnsi="Verdana"/>
                  <w:sz w:val="24"/>
                  <w:lang w:val="ru-RU"/>
                </w:rPr>
                <w:t>&amp;</w:t>
              </w:r>
              <w:r w:rsidR="00240E06" w:rsidRPr="000A6CDC">
                <w:rPr>
                  <w:rStyle w:val="a7"/>
                  <w:rFonts w:ascii="Verdana" w:hAnsi="Verdana"/>
                  <w:sz w:val="24"/>
                </w:rPr>
                <w:t>vid</w:t>
              </w:r>
              <w:r w:rsidR="00240E06" w:rsidRPr="00FA553D">
                <w:rPr>
                  <w:rStyle w:val="a7"/>
                  <w:rFonts w:ascii="Verdana" w:hAnsi="Verdana"/>
                  <w:sz w:val="24"/>
                  <w:lang w:val="ru-RU"/>
                </w:rPr>
                <w:t>=</w:t>
              </w:r>
              <w:r w:rsidR="00240E06" w:rsidRPr="000A6CDC">
                <w:rPr>
                  <w:rStyle w:val="a7"/>
                  <w:rFonts w:ascii="Verdana" w:hAnsi="Verdana"/>
                  <w:sz w:val="24"/>
                </w:rPr>
                <w:t>gestiseng</w:t>
              </w:r>
              <w:r w:rsidR="00240E06" w:rsidRPr="00FA553D">
                <w:rPr>
                  <w:rStyle w:val="a7"/>
                  <w:rFonts w:ascii="Verdana" w:hAnsi="Verdana"/>
                  <w:sz w:val="24"/>
                  <w:lang w:val="ru-RU"/>
                </w:rPr>
                <w:t>:</w:t>
              </w:r>
              <w:r w:rsidR="00240E06" w:rsidRPr="000A6CDC">
                <w:rPr>
                  <w:rStyle w:val="a7"/>
                  <w:rFonts w:ascii="Verdana" w:hAnsi="Verdana"/>
                  <w:sz w:val="24"/>
                </w:rPr>
                <w:t>sdbeng</w:t>
              </w:r>
            </w:hyperlink>
            <w:r w:rsidR="00240E06" w:rsidRPr="00FA553D">
              <w:rPr>
                <w:rFonts w:ascii="Verdana" w:hAnsi="Verdana"/>
                <w:sz w:val="24"/>
                <w:lang w:val="ru-RU"/>
              </w:rPr>
              <w:t xml:space="preserve">   </w:t>
            </w:r>
          </w:p>
        </w:tc>
      </w:tr>
      <w:tr w:rsidR="006B1EBA" w:rsidRPr="00D9077F" w14:paraId="34925117" w14:textId="77777777" w:rsidTr="00240E06">
        <w:tc>
          <w:tcPr>
            <w:tcW w:w="4673" w:type="dxa"/>
          </w:tcPr>
          <w:p w14:paraId="59B92305" w14:textId="77777777" w:rsidR="006B1EBA" w:rsidRPr="00FA553D" w:rsidRDefault="006B1EBA" w:rsidP="00240E06">
            <w:pPr>
              <w:jc w:val="both"/>
              <w:rPr>
                <w:rFonts w:ascii="Verdana" w:hAnsi="Verdana"/>
                <w:sz w:val="24"/>
                <w:lang w:val="ru-RU"/>
              </w:rPr>
            </w:pPr>
            <w:r w:rsidRPr="00FA553D">
              <w:rPr>
                <w:rFonts w:ascii="Verdana" w:hAnsi="Verdana"/>
                <w:sz w:val="24"/>
                <w:lang w:val="ru-RU"/>
              </w:rPr>
              <w:t>База данных по токсикологии Агентства США по токсичным веществам и регистрам заболеваний</w:t>
            </w:r>
          </w:p>
        </w:tc>
        <w:tc>
          <w:tcPr>
            <w:tcW w:w="5522" w:type="dxa"/>
          </w:tcPr>
          <w:p w14:paraId="2E8161D1" w14:textId="77777777" w:rsidR="006B1EBA" w:rsidRPr="00FA553D" w:rsidRDefault="00F46DAA" w:rsidP="00240E06">
            <w:pPr>
              <w:jc w:val="both"/>
              <w:rPr>
                <w:rFonts w:ascii="Verdana" w:hAnsi="Verdana"/>
                <w:sz w:val="24"/>
                <w:lang w:val="ru-RU"/>
              </w:rPr>
            </w:pPr>
            <w:hyperlink r:id="rId183" w:history="1">
              <w:r w:rsidR="00240E06" w:rsidRPr="000A6CDC">
                <w:rPr>
                  <w:rStyle w:val="a7"/>
                  <w:rFonts w:ascii="Verdana" w:hAnsi="Verdana"/>
                  <w:sz w:val="24"/>
                </w:rPr>
                <w:t>https</w:t>
              </w:r>
              <w:r w:rsidR="00240E06" w:rsidRPr="00FA553D">
                <w:rPr>
                  <w:rStyle w:val="a7"/>
                  <w:rFonts w:ascii="Verdana" w:hAnsi="Verdana"/>
                  <w:sz w:val="24"/>
                  <w:lang w:val="ru-RU"/>
                </w:rPr>
                <w:t>://</w:t>
              </w:r>
              <w:r w:rsidR="00240E06" w:rsidRPr="000A6CDC">
                <w:rPr>
                  <w:rStyle w:val="a7"/>
                  <w:rFonts w:ascii="Verdana" w:hAnsi="Verdana"/>
                  <w:sz w:val="24"/>
                </w:rPr>
                <w:t>www</w:t>
              </w:r>
              <w:r w:rsidR="00240E06" w:rsidRPr="00FA553D">
                <w:rPr>
                  <w:rStyle w:val="a7"/>
                  <w:rFonts w:ascii="Verdana" w:hAnsi="Verdana"/>
                  <w:sz w:val="24"/>
                  <w:lang w:val="ru-RU"/>
                </w:rPr>
                <w:t>.</w:t>
              </w:r>
              <w:r w:rsidR="00240E06" w:rsidRPr="000A6CDC">
                <w:rPr>
                  <w:rStyle w:val="a7"/>
                  <w:rFonts w:ascii="Verdana" w:hAnsi="Verdana"/>
                  <w:sz w:val="24"/>
                </w:rPr>
                <w:t>atsdr</w:t>
              </w:r>
              <w:r w:rsidR="00240E06" w:rsidRPr="00FA553D">
                <w:rPr>
                  <w:rStyle w:val="a7"/>
                  <w:rFonts w:ascii="Verdana" w:hAnsi="Verdana"/>
                  <w:sz w:val="24"/>
                  <w:lang w:val="ru-RU"/>
                </w:rPr>
                <w:t>.</w:t>
              </w:r>
              <w:r w:rsidR="00240E06" w:rsidRPr="000A6CDC">
                <w:rPr>
                  <w:rStyle w:val="a7"/>
                  <w:rFonts w:ascii="Verdana" w:hAnsi="Verdana"/>
                  <w:sz w:val="24"/>
                </w:rPr>
                <w:t>cdc</w:t>
              </w:r>
              <w:r w:rsidR="00240E06" w:rsidRPr="00FA553D">
                <w:rPr>
                  <w:rStyle w:val="a7"/>
                  <w:rFonts w:ascii="Verdana" w:hAnsi="Verdana"/>
                  <w:sz w:val="24"/>
                  <w:lang w:val="ru-RU"/>
                </w:rPr>
                <w:t>.</w:t>
              </w:r>
              <w:r w:rsidR="00240E06" w:rsidRPr="000A6CDC">
                <w:rPr>
                  <w:rStyle w:val="a7"/>
                  <w:rFonts w:ascii="Verdana" w:hAnsi="Verdana"/>
                  <w:sz w:val="24"/>
                </w:rPr>
                <w:t>gov</w:t>
              </w:r>
              <w:r w:rsidR="00240E06" w:rsidRPr="00FA553D">
                <w:rPr>
                  <w:rStyle w:val="a7"/>
                  <w:rFonts w:ascii="Verdana" w:hAnsi="Verdana"/>
                  <w:sz w:val="24"/>
                  <w:lang w:val="ru-RU"/>
                </w:rPr>
                <w:t>/</w:t>
              </w:r>
              <w:r w:rsidR="00240E06" w:rsidRPr="000A6CDC">
                <w:rPr>
                  <w:rStyle w:val="a7"/>
                  <w:rFonts w:ascii="Verdana" w:hAnsi="Verdana"/>
                  <w:sz w:val="24"/>
                </w:rPr>
                <w:t>toxprofiles</w:t>
              </w:r>
              <w:r w:rsidR="00240E06" w:rsidRPr="00FA553D">
                <w:rPr>
                  <w:rStyle w:val="a7"/>
                  <w:rFonts w:ascii="Verdana" w:hAnsi="Verdana"/>
                  <w:sz w:val="24"/>
                  <w:lang w:val="ru-RU"/>
                </w:rPr>
                <w:t>/</w:t>
              </w:r>
              <w:r w:rsidR="00240E06" w:rsidRPr="000A6CDC">
                <w:rPr>
                  <w:rStyle w:val="a7"/>
                  <w:rFonts w:ascii="Verdana" w:hAnsi="Verdana"/>
                  <w:sz w:val="24"/>
                </w:rPr>
                <w:t>index</w:t>
              </w:r>
              <w:r w:rsidR="00240E06" w:rsidRPr="00FA553D">
                <w:rPr>
                  <w:rStyle w:val="a7"/>
                  <w:rFonts w:ascii="Verdana" w:hAnsi="Verdana"/>
                  <w:sz w:val="24"/>
                  <w:lang w:val="ru-RU"/>
                </w:rPr>
                <w:t>.</w:t>
              </w:r>
              <w:r w:rsidR="00240E06" w:rsidRPr="000A6CDC">
                <w:rPr>
                  <w:rStyle w:val="a7"/>
                  <w:rFonts w:ascii="Verdana" w:hAnsi="Verdana"/>
                  <w:sz w:val="24"/>
                </w:rPr>
                <w:t>asp</w:t>
              </w:r>
            </w:hyperlink>
            <w:r w:rsidR="00240E06" w:rsidRPr="00FA553D">
              <w:rPr>
                <w:rFonts w:ascii="Verdana" w:hAnsi="Verdana"/>
                <w:sz w:val="24"/>
                <w:lang w:val="ru-RU"/>
              </w:rPr>
              <w:t xml:space="preserve"> </w:t>
            </w:r>
          </w:p>
        </w:tc>
      </w:tr>
      <w:tr w:rsidR="006B1EBA" w:rsidRPr="00D9077F" w14:paraId="363B676E" w14:textId="77777777" w:rsidTr="00240E06">
        <w:tc>
          <w:tcPr>
            <w:tcW w:w="4673" w:type="dxa"/>
          </w:tcPr>
          <w:p w14:paraId="6C3DA1BD" w14:textId="77777777" w:rsidR="006B1EBA" w:rsidRPr="00FA553D" w:rsidRDefault="006B1EBA" w:rsidP="00240E06">
            <w:pPr>
              <w:jc w:val="both"/>
              <w:rPr>
                <w:rFonts w:ascii="Verdana" w:hAnsi="Verdana"/>
                <w:sz w:val="24"/>
                <w:lang w:val="ru-RU"/>
              </w:rPr>
            </w:pPr>
            <w:r w:rsidRPr="006B1EBA">
              <w:rPr>
                <w:rFonts w:ascii="Verdana" w:hAnsi="Verdana"/>
                <w:sz w:val="24"/>
              </w:rPr>
              <w:t>PPDB</w:t>
            </w:r>
            <w:r w:rsidRPr="00FA553D">
              <w:rPr>
                <w:rFonts w:ascii="Verdana" w:hAnsi="Verdana"/>
                <w:sz w:val="24"/>
                <w:lang w:val="ru-RU"/>
              </w:rPr>
              <w:t xml:space="preserve"> (</w:t>
            </w:r>
            <w:r w:rsidRPr="006B1EBA">
              <w:rPr>
                <w:rFonts w:ascii="Verdana" w:hAnsi="Verdana"/>
                <w:sz w:val="24"/>
              </w:rPr>
              <w:t>Pesticide</w:t>
            </w:r>
            <w:r w:rsidRPr="00FA553D">
              <w:rPr>
                <w:rFonts w:ascii="Verdana" w:hAnsi="Verdana"/>
                <w:sz w:val="24"/>
                <w:lang w:val="ru-RU"/>
              </w:rPr>
              <w:t xml:space="preserve"> </w:t>
            </w:r>
            <w:r w:rsidRPr="006B1EBA">
              <w:rPr>
                <w:rFonts w:ascii="Verdana" w:hAnsi="Verdana"/>
                <w:sz w:val="24"/>
              </w:rPr>
              <w:t>Properties</w:t>
            </w:r>
            <w:r w:rsidRPr="00FA553D">
              <w:rPr>
                <w:rFonts w:ascii="Verdana" w:hAnsi="Verdana"/>
                <w:sz w:val="24"/>
                <w:lang w:val="ru-RU"/>
              </w:rPr>
              <w:t xml:space="preserve"> </w:t>
            </w:r>
            <w:r w:rsidRPr="006B1EBA">
              <w:rPr>
                <w:rFonts w:ascii="Verdana" w:hAnsi="Verdana"/>
                <w:sz w:val="24"/>
              </w:rPr>
              <w:t>DataBase</w:t>
            </w:r>
            <w:r w:rsidRPr="00FA553D">
              <w:rPr>
                <w:rFonts w:ascii="Verdana" w:hAnsi="Verdana"/>
                <w:sz w:val="24"/>
                <w:lang w:val="ru-RU"/>
              </w:rPr>
              <w:t>)-база данных свойств действующих веществ пестицидов Британского университета Хартфордшира</w:t>
            </w:r>
          </w:p>
        </w:tc>
        <w:tc>
          <w:tcPr>
            <w:tcW w:w="5522" w:type="dxa"/>
          </w:tcPr>
          <w:p w14:paraId="1372CD51" w14:textId="77777777" w:rsidR="006B1EBA" w:rsidRPr="00FA553D" w:rsidRDefault="00F46DAA" w:rsidP="00240E06">
            <w:pPr>
              <w:jc w:val="both"/>
              <w:rPr>
                <w:rFonts w:ascii="Verdana" w:hAnsi="Verdana"/>
                <w:sz w:val="24"/>
                <w:lang w:val="ru-RU"/>
              </w:rPr>
            </w:pPr>
            <w:hyperlink r:id="rId184" w:history="1">
              <w:r w:rsidR="00240E06" w:rsidRPr="000A6CDC">
                <w:rPr>
                  <w:rStyle w:val="a7"/>
                  <w:rFonts w:ascii="Verdana" w:hAnsi="Verdana"/>
                  <w:sz w:val="24"/>
                </w:rPr>
                <w:t>http</w:t>
              </w:r>
              <w:r w:rsidR="00240E06" w:rsidRPr="00FA553D">
                <w:rPr>
                  <w:rStyle w:val="a7"/>
                  <w:rFonts w:ascii="Verdana" w:hAnsi="Verdana"/>
                  <w:sz w:val="24"/>
                  <w:lang w:val="ru-RU"/>
                </w:rPr>
                <w:t>://</w:t>
              </w:r>
              <w:r w:rsidR="00240E06" w:rsidRPr="000A6CDC">
                <w:rPr>
                  <w:rStyle w:val="a7"/>
                  <w:rFonts w:ascii="Verdana" w:hAnsi="Verdana"/>
                  <w:sz w:val="24"/>
                </w:rPr>
                <w:t>sitem</w:t>
              </w:r>
              <w:r w:rsidR="00240E06" w:rsidRPr="00FA553D">
                <w:rPr>
                  <w:rStyle w:val="a7"/>
                  <w:rFonts w:ascii="Verdana" w:hAnsi="Verdana"/>
                  <w:sz w:val="24"/>
                  <w:lang w:val="ru-RU"/>
                </w:rPr>
                <w:t>.</w:t>
              </w:r>
              <w:r w:rsidR="00240E06" w:rsidRPr="000A6CDC">
                <w:rPr>
                  <w:rStyle w:val="a7"/>
                  <w:rFonts w:ascii="Verdana" w:hAnsi="Verdana"/>
                  <w:sz w:val="24"/>
                </w:rPr>
                <w:t>herts</w:t>
              </w:r>
              <w:r w:rsidR="00240E06" w:rsidRPr="00FA553D">
                <w:rPr>
                  <w:rStyle w:val="a7"/>
                  <w:rFonts w:ascii="Verdana" w:hAnsi="Verdana"/>
                  <w:sz w:val="24"/>
                  <w:lang w:val="ru-RU"/>
                </w:rPr>
                <w:t>.</w:t>
              </w:r>
              <w:r w:rsidR="00240E06" w:rsidRPr="000A6CDC">
                <w:rPr>
                  <w:rStyle w:val="a7"/>
                  <w:rFonts w:ascii="Verdana" w:hAnsi="Verdana"/>
                  <w:sz w:val="24"/>
                </w:rPr>
                <w:t>ac</w:t>
              </w:r>
              <w:r w:rsidR="00240E06" w:rsidRPr="00FA553D">
                <w:rPr>
                  <w:rStyle w:val="a7"/>
                  <w:rFonts w:ascii="Verdana" w:hAnsi="Verdana"/>
                  <w:sz w:val="24"/>
                  <w:lang w:val="ru-RU"/>
                </w:rPr>
                <w:t>.</w:t>
              </w:r>
              <w:r w:rsidR="00240E06" w:rsidRPr="000A6CDC">
                <w:rPr>
                  <w:rStyle w:val="a7"/>
                  <w:rFonts w:ascii="Verdana" w:hAnsi="Verdana"/>
                  <w:sz w:val="24"/>
                </w:rPr>
                <w:t>uk</w:t>
              </w:r>
              <w:r w:rsidR="00240E06" w:rsidRPr="00FA553D">
                <w:rPr>
                  <w:rStyle w:val="a7"/>
                  <w:rFonts w:ascii="Verdana" w:hAnsi="Verdana"/>
                  <w:sz w:val="24"/>
                  <w:lang w:val="ru-RU"/>
                </w:rPr>
                <w:t>/</w:t>
              </w:r>
              <w:r w:rsidR="00240E06" w:rsidRPr="000A6CDC">
                <w:rPr>
                  <w:rStyle w:val="a7"/>
                  <w:rFonts w:ascii="Verdana" w:hAnsi="Verdana"/>
                  <w:sz w:val="24"/>
                </w:rPr>
                <w:t>aeru</w:t>
              </w:r>
              <w:r w:rsidR="00240E06" w:rsidRPr="00FA553D">
                <w:rPr>
                  <w:rStyle w:val="a7"/>
                  <w:rFonts w:ascii="Verdana" w:hAnsi="Verdana"/>
                  <w:sz w:val="24"/>
                  <w:lang w:val="ru-RU"/>
                </w:rPr>
                <w:t>/</w:t>
              </w:r>
              <w:r w:rsidR="00240E06" w:rsidRPr="000A6CDC">
                <w:rPr>
                  <w:rStyle w:val="a7"/>
                  <w:rFonts w:ascii="Verdana" w:hAnsi="Verdana"/>
                  <w:sz w:val="24"/>
                </w:rPr>
                <w:t>ppdb</w:t>
              </w:r>
              <w:r w:rsidR="00240E06" w:rsidRPr="00FA553D">
                <w:rPr>
                  <w:rStyle w:val="a7"/>
                  <w:rFonts w:ascii="Verdana" w:hAnsi="Verdana"/>
                  <w:sz w:val="24"/>
                  <w:lang w:val="ru-RU"/>
                </w:rPr>
                <w:t>/</w:t>
              </w:r>
              <w:r w:rsidR="00240E06" w:rsidRPr="000A6CDC">
                <w:rPr>
                  <w:rStyle w:val="a7"/>
                  <w:rFonts w:ascii="Verdana" w:hAnsi="Verdana"/>
                  <w:sz w:val="24"/>
                </w:rPr>
                <w:t>en</w:t>
              </w:r>
              <w:r w:rsidR="00240E06" w:rsidRPr="00FA553D">
                <w:rPr>
                  <w:rStyle w:val="a7"/>
                  <w:rFonts w:ascii="Verdana" w:hAnsi="Verdana"/>
                  <w:sz w:val="24"/>
                  <w:lang w:val="ru-RU"/>
                </w:rPr>
                <w:t>/</w:t>
              </w:r>
              <w:r w:rsidR="00240E06" w:rsidRPr="000A6CDC">
                <w:rPr>
                  <w:rStyle w:val="a7"/>
                  <w:rFonts w:ascii="Verdana" w:hAnsi="Verdana"/>
                  <w:sz w:val="24"/>
                </w:rPr>
                <w:t>atoz</w:t>
              </w:r>
              <w:r w:rsidR="00240E06" w:rsidRPr="00FA553D">
                <w:rPr>
                  <w:rStyle w:val="a7"/>
                  <w:rFonts w:ascii="Verdana" w:hAnsi="Verdana"/>
                  <w:sz w:val="24"/>
                  <w:lang w:val="ru-RU"/>
                </w:rPr>
                <w:t>.</w:t>
              </w:r>
              <w:r w:rsidR="00240E06" w:rsidRPr="000A6CDC">
                <w:rPr>
                  <w:rStyle w:val="a7"/>
                  <w:rFonts w:ascii="Verdana" w:hAnsi="Verdana"/>
                  <w:sz w:val="24"/>
                </w:rPr>
                <w:t>htm</w:t>
              </w:r>
            </w:hyperlink>
            <w:r w:rsidR="00240E06" w:rsidRPr="00FA553D">
              <w:rPr>
                <w:rFonts w:ascii="Verdana" w:hAnsi="Verdana"/>
                <w:sz w:val="24"/>
                <w:lang w:val="ru-RU"/>
              </w:rPr>
              <w:t xml:space="preserve"> </w:t>
            </w:r>
          </w:p>
        </w:tc>
      </w:tr>
      <w:tr w:rsidR="006B1EBA" w:rsidRPr="00D9077F" w14:paraId="76C1A2C7" w14:textId="77777777" w:rsidTr="00240E06">
        <w:tc>
          <w:tcPr>
            <w:tcW w:w="4673" w:type="dxa"/>
          </w:tcPr>
          <w:p w14:paraId="1FFBB9FC" w14:textId="77777777" w:rsidR="006B1EBA" w:rsidRPr="00FA553D" w:rsidRDefault="006B1EBA" w:rsidP="00240E06">
            <w:pPr>
              <w:jc w:val="both"/>
              <w:rPr>
                <w:rFonts w:ascii="Verdana" w:hAnsi="Verdana"/>
                <w:sz w:val="24"/>
                <w:lang w:val="ru-RU"/>
              </w:rPr>
            </w:pPr>
            <w:r w:rsidRPr="00FA553D">
              <w:rPr>
                <w:rFonts w:ascii="Verdana" w:hAnsi="Verdana"/>
                <w:sz w:val="24"/>
                <w:lang w:val="ru-RU"/>
              </w:rPr>
              <w:t xml:space="preserve">Беспроводная информационная система для аварийно-спасательных служб </w:t>
            </w:r>
            <w:r w:rsidRPr="006B1EBA">
              <w:rPr>
                <w:rFonts w:ascii="Verdana" w:hAnsi="Verdana"/>
                <w:sz w:val="24"/>
              </w:rPr>
              <w:t>WISER</w:t>
            </w:r>
          </w:p>
        </w:tc>
        <w:tc>
          <w:tcPr>
            <w:tcW w:w="5522" w:type="dxa"/>
          </w:tcPr>
          <w:p w14:paraId="171AB5EA" w14:textId="77777777" w:rsidR="006B1EBA" w:rsidRPr="00FA553D" w:rsidRDefault="00F46DAA" w:rsidP="00240E06">
            <w:pPr>
              <w:jc w:val="both"/>
              <w:rPr>
                <w:rFonts w:ascii="Verdana" w:hAnsi="Verdana"/>
                <w:sz w:val="24"/>
                <w:lang w:val="ru-RU"/>
              </w:rPr>
            </w:pPr>
            <w:hyperlink r:id="rId185" w:history="1">
              <w:r w:rsidR="00240E06" w:rsidRPr="000A6CDC">
                <w:rPr>
                  <w:rStyle w:val="a7"/>
                  <w:rFonts w:ascii="Verdana" w:hAnsi="Verdana"/>
                  <w:sz w:val="24"/>
                </w:rPr>
                <w:t>https</w:t>
              </w:r>
              <w:r w:rsidR="00240E06" w:rsidRPr="00FA553D">
                <w:rPr>
                  <w:rStyle w:val="a7"/>
                  <w:rFonts w:ascii="Verdana" w:hAnsi="Verdana"/>
                  <w:sz w:val="24"/>
                  <w:lang w:val="ru-RU"/>
                </w:rPr>
                <w:t>://</w:t>
              </w:r>
              <w:r w:rsidR="00240E06" w:rsidRPr="000A6CDC">
                <w:rPr>
                  <w:rStyle w:val="a7"/>
                  <w:rFonts w:ascii="Verdana" w:hAnsi="Verdana"/>
                  <w:sz w:val="24"/>
                </w:rPr>
                <w:t>webwiser</w:t>
              </w:r>
              <w:r w:rsidR="00240E06" w:rsidRPr="00FA553D">
                <w:rPr>
                  <w:rStyle w:val="a7"/>
                  <w:rFonts w:ascii="Verdana" w:hAnsi="Verdana"/>
                  <w:sz w:val="24"/>
                  <w:lang w:val="ru-RU"/>
                </w:rPr>
                <w:t>.</w:t>
              </w:r>
              <w:r w:rsidR="00240E06" w:rsidRPr="000A6CDC">
                <w:rPr>
                  <w:rStyle w:val="a7"/>
                  <w:rFonts w:ascii="Verdana" w:hAnsi="Verdana"/>
                  <w:sz w:val="24"/>
                </w:rPr>
                <w:t>nlm</w:t>
              </w:r>
              <w:r w:rsidR="00240E06" w:rsidRPr="00FA553D">
                <w:rPr>
                  <w:rStyle w:val="a7"/>
                  <w:rFonts w:ascii="Verdana" w:hAnsi="Verdana"/>
                  <w:sz w:val="24"/>
                  <w:lang w:val="ru-RU"/>
                </w:rPr>
                <w:t>.</w:t>
              </w:r>
              <w:r w:rsidR="00240E06" w:rsidRPr="000A6CDC">
                <w:rPr>
                  <w:rStyle w:val="a7"/>
                  <w:rFonts w:ascii="Verdana" w:hAnsi="Verdana"/>
                  <w:sz w:val="24"/>
                </w:rPr>
                <w:t>nih</w:t>
              </w:r>
              <w:r w:rsidR="00240E06" w:rsidRPr="00FA553D">
                <w:rPr>
                  <w:rStyle w:val="a7"/>
                  <w:rFonts w:ascii="Verdana" w:hAnsi="Verdana"/>
                  <w:sz w:val="24"/>
                  <w:lang w:val="ru-RU"/>
                </w:rPr>
                <w:t>.</w:t>
              </w:r>
              <w:r w:rsidR="00240E06" w:rsidRPr="000A6CDC">
                <w:rPr>
                  <w:rStyle w:val="a7"/>
                  <w:rFonts w:ascii="Verdana" w:hAnsi="Verdana"/>
                  <w:sz w:val="24"/>
                </w:rPr>
                <w:t>gov</w:t>
              </w:r>
              <w:r w:rsidR="00240E06" w:rsidRPr="00FA553D">
                <w:rPr>
                  <w:rStyle w:val="a7"/>
                  <w:rFonts w:ascii="Verdana" w:hAnsi="Verdana"/>
                  <w:sz w:val="24"/>
                  <w:lang w:val="ru-RU"/>
                </w:rPr>
                <w:t>/</w:t>
              </w:r>
              <w:r w:rsidR="00240E06" w:rsidRPr="000A6CDC">
                <w:rPr>
                  <w:rStyle w:val="a7"/>
                  <w:rFonts w:ascii="Verdana" w:hAnsi="Verdana"/>
                  <w:sz w:val="24"/>
                </w:rPr>
                <w:t>knownSubstanceSearch</w:t>
              </w:r>
              <w:r w:rsidR="00240E06" w:rsidRPr="00FA553D">
                <w:rPr>
                  <w:rStyle w:val="a7"/>
                  <w:rFonts w:ascii="Verdana" w:hAnsi="Verdana"/>
                  <w:sz w:val="24"/>
                  <w:lang w:val="ru-RU"/>
                </w:rPr>
                <w:t>.</w:t>
              </w:r>
              <w:r w:rsidR="00240E06" w:rsidRPr="000A6CDC">
                <w:rPr>
                  <w:rStyle w:val="a7"/>
                  <w:rFonts w:ascii="Verdana" w:hAnsi="Verdana"/>
                  <w:sz w:val="24"/>
                </w:rPr>
                <w:t>do</w:t>
              </w:r>
            </w:hyperlink>
            <w:r w:rsidR="00240E06" w:rsidRPr="00FA553D">
              <w:rPr>
                <w:rFonts w:ascii="Verdana" w:hAnsi="Verdana"/>
                <w:sz w:val="24"/>
                <w:lang w:val="ru-RU"/>
              </w:rPr>
              <w:t xml:space="preserve"> </w:t>
            </w:r>
          </w:p>
        </w:tc>
      </w:tr>
      <w:tr w:rsidR="006B1EBA" w:rsidRPr="00D9077F" w14:paraId="37031640" w14:textId="77777777" w:rsidTr="00240E06">
        <w:tc>
          <w:tcPr>
            <w:tcW w:w="4673" w:type="dxa"/>
          </w:tcPr>
          <w:p w14:paraId="7D8EA526" w14:textId="77777777" w:rsidR="006B1EBA" w:rsidRPr="00FA553D" w:rsidRDefault="006B1EBA" w:rsidP="00240E06">
            <w:pPr>
              <w:jc w:val="both"/>
              <w:rPr>
                <w:rFonts w:ascii="Verdana" w:hAnsi="Verdana"/>
                <w:sz w:val="24"/>
                <w:lang w:val="ru-RU"/>
              </w:rPr>
            </w:pPr>
            <w:r w:rsidRPr="00FA553D">
              <w:rPr>
                <w:rFonts w:ascii="Verdana" w:hAnsi="Verdana"/>
                <w:sz w:val="24"/>
                <w:lang w:val="ru-RU"/>
              </w:rPr>
              <w:t xml:space="preserve">Международные карты химической безопасности </w:t>
            </w:r>
            <w:r w:rsidRPr="006B1EBA">
              <w:rPr>
                <w:rFonts w:ascii="Verdana" w:hAnsi="Verdana"/>
                <w:sz w:val="24"/>
              </w:rPr>
              <w:t>ICS</w:t>
            </w:r>
            <w:r w:rsidRPr="00FA553D">
              <w:rPr>
                <w:rFonts w:ascii="Verdana" w:hAnsi="Verdana"/>
                <w:sz w:val="24"/>
                <w:lang w:val="ru-RU"/>
              </w:rPr>
              <w:t>С Института промышленной безопасности, охраны труда и социального партнёрства</w:t>
            </w:r>
          </w:p>
        </w:tc>
        <w:tc>
          <w:tcPr>
            <w:tcW w:w="5522" w:type="dxa"/>
          </w:tcPr>
          <w:p w14:paraId="6462A28E" w14:textId="77777777" w:rsidR="006B1EBA" w:rsidRPr="00FA553D" w:rsidRDefault="00F46DAA" w:rsidP="00240E06">
            <w:pPr>
              <w:jc w:val="both"/>
              <w:rPr>
                <w:rFonts w:ascii="Verdana" w:hAnsi="Verdana"/>
                <w:sz w:val="24"/>
                <w:lang w:val="ru-RU"/>
              </w:rPr>
            </w:pPr>
            <w:hyperlink r:id="rId186" w:history="1">
              <w:r w:rsidR="00240E06" w:rsidRPr="000A6CDC">
                <w:rPr>
                  <w:rStyle w:val="a7"/>
                  <w:rFonts w:ascii="Verdana" w:hAnsi="Verdana"/>
                  <w:sz w:val="24"/>
                </w:rPr>
                <w:t>http</w:t>
              </w:r>
              <w:r w:rsidR="00240E06" w:rsidRPr="00FA553D">
                <w:rPr>
                  <w:rStyle w:val="a7"/>
                  <w:rFonts w:ascii="Verdana" w:hAnsi="Verdana"/>
                  <w:sz w:val="24"/>
                  <w:lang w:val="ru-RU"/>
                </w:rPr>
                <w:t>://</w:t>
              </w:r>
              <w:r w:rsidR="00240E06" w:rsidRPr="000A6CDC">
                <w:rPr>
                  <w:rStyle w:val="a7"/>
                  <w:rFonts w:ascii="Verdana" w:hAnsi="Verdana"/>
                  <w:sz w:val="24"/>
                </w:rPr>
                <w:t>www</w:t>
              </w:r>
              <w:r w:rsidR="00240E06" w:rsidRPr="00FA553D">
                <w:rPr>
                  <w:rStyle w:val="a7"/>
                  <w:rFonts w:ascii="Verdana" w:hAnsi="Verdana"/>
                  <w:sz w:val="24"/>
                  <w:lang w:val="ru-RU"/>
                </w:rPr>
                <w:t>.</w:t>
              </w:r>
              <w:r w:rsidR="00240E06" w:rsidRPr="000A6CDC">
                <w:rPr>
                  <w:rStyle w:val="a7"/>
                  <w:rFonts w:ascii="Verdana" w:hAnsi="Verdana"/>
                  <w:sz w:val="24"/>
                </w:rPr>
                <w:t>ilo</w:t>
              </w:r>
              <w:r w:rsidR="00240E06" w:rsidRPr="00FA553D">
                <w:rPr>
                  <w:rStyle w:val="a7"/>
                  <w:rFonts w:ascii="Verdana" w:hAnsi="Verdana"/>
                  <w:sz w:val="24"/>
                  <w:lang w:val="ru-RU"/>
                </w:rPr>
                <w:t>.</w:t>
              </w:r>
              <w:r w:rsidR="00240E06" w:rsidRPr="000A6CDC">
                <w:rPr>
                  <w:rStyle w:val="a7"/>
                  <w:rFonts w:ascii="Verdana" w:hAnsi="Verdana"/>
                  <w:sz w:val="24"/>
                </w:rPr>
                <w:t>org</w:t>
              </w:r>
              <w:r w:rsidR="00240E06" w:rsidRPr="00FA553D">
                <w:rPr>
                  <w:rStyle w:val="a7"/>
                  <w:rFonts w:ascii="Verdana" w:hAnsi="Verdana"/>
                  <w:sz w:val="24"/>
                  <w:lang w:val="ru-RU"/>
                </w:rPr>
                <w:t>/</w:t>
              </w:r>
              <w:r w:rsidR="00240E06" w:rsidRPr="000A6CDC">
                <w:rPr>
                  <w:rStyle w:val="a7"/>
                  <w:rFonts w:ascii="Verdana" w:hAnsi="Verdana"/>
                  <w:sz w:val="24"/>
                </w:rPr>
                <w:t>safework</w:t>
              </w:r>
              <w:r w:rsidR="00240E06" w:rsidRPr="00FA553D">
                <w:rPr>
                  <w:rStyle w:val="a7"/>
                  <w:rFonts w:ascii="Verdana" w:hAnsi="Verdana"/>
                  <w:sz w:val="24"/>
                  <w:lang w:val="ru-RU"/>
                </w:rPr>
                <w:t>/</w:t>
              </w:r>
              <w:r w:rsidR="00240E06" w:rsidRPr="000A6CDC">
                <w:rPr>
                  <w:rStyle w:val="a7"/>
                  <w:rFonts w:ascii="Verdana" w:hAnsi="Verdana"/>
                  <w:sz w:val="24"/>
                </w:rPr>
                <w:t>info</w:t>
              </w:r>
              <w:r w:rsidR="00240E06" w:rsidRPr="00FA553D">
                <w:rPr>
                  <w:rStyle w:val="a7"/>
                  <w:rFonts w:ascii="Verdana" w:hAnsi="Verdana"/>
                  <w:sz w:val="24"/>
                  <w:lang w:val="ru-RU"/>
                </w:rPr>
                <w:t>/</w:t>
              </w:r>
              <w:r w:rsidR="00240E06" w:rsidRPr="000A6CDC">
                <w:rPr>
                  <w:rStyle w:val="a7"/>
                  <w:rFonts w:ascii="Verdana" w:hAnsi="Verdana"/>
                  <w:sz w:val="24"/>
                </w:rPr>
                <w:t>publications</w:t>
              </w:r>
              <w:r w:rsidR="00240E06" w:rsidRPr="00FA553D">
                <w:rPr>
                  <w:rStyle w:val="a7"/>
                  <w:rFonts w:ascii="Verdana" w:hAnsi="Verdana"/>
                  <w:sz w:val="24"/>
                  <w:lang w:val="ru-RU"/>
                </w:rPr>
                <w:t>/</w:t>
              </w:r>
              <w:r w:rsidR="00240E06" w:rsidRPr="000A6CDC">
                <w:rPr>
                  <w:rStyle w:val="a7"/>
                  <w:rFonts w:ascii="Verdana" w:hAnsi="Verdana"/>
                  <w:sz w:val="24"/>
                </w:rPr>
                <w:t>WCMS</w:t>
              </w:r>
              <w:r w:rsidR="00240E06" w:rsidRPr="00FA553D">
                <w:rPr>
                  <w:rStyle w:val="a7"/>
                  <w:rFonts w:ascii="Verdana" w:hAnsi="Verdana"/>
                  <w:sz w:val="24"/>
                  <w:lang w:val="ru-RU"/>
                </w:rPr>
                <w:t>_113134/</w:t>
              </w:r>
              <w:r w:rsidR="00240E06" w:rsidRPr="000A6CDC">
                <w:rPr>
                  <w:rStyle w:val="a7"/>
                  <w:rFonts w:ascii="Verdana" w:hAnsi="Verdana"/>
                  <w:sz w:val="24"/>
                </w:rPr>
                <w:t>lang</w:t>
              </w:r>
              <w:r w:rsidR="00240E06" w:rsidRPr="00FA553D">
                <w:rPr>
                  <w:rStyle w:val="a7"/>
                  <w:rFonts w:ascii="Verdana" w:hAnsi="Verdana"/>
                  <w:sz w:val="24"/>
                  <w:lang w:val="ru-RU"/>
                </w:rPr>
                <w:t>--</w:t>
              </w:r>
              <w:r w:rsidR="00240E06" w:rsidRPr="000A6CDC">
                <w:rPr>
                  <w:rStyle w:val="a7"/>
                  <w:rFonts w:ascii="Verdana" w:hAnsi="Verdana"/>
                  <w:sz w:val="24"/>
                </w:rPr>
                <w:t>fr</w:t>
              </w:r>
              <w:r w:rsidR="00240E06" w:rsidRPr="00FA553D">
                <w:rPr>
                  <w:rStyle w:val="a7"/>
                  <w:rFonts w:ascii="Verdana" w:hAnsi="Verdana"/>
                  <w:sz w:val="24"/>
                  <w:lang w:val="ru-RU"/>
                </w:rPr>
                <w:t>/</w:t>
              </w:r>
              <w:r w:rsidR="00240E06" w:rsidRPr="000A6CDC">
                <w:rPr>
                  <w:rStyle w:val="a7"/>
                  <w:rFonts w:ascii="Verdana" w:hAnsi="Verdana"/>
                  <w:sz w:val="24"/>
                </w:rPr>
                <w:t>index</w:t>
              </w:r>
              <w:r w:rsidR="00240E06" w:rsidRPr="00FA553D">
                <w:rPr>
                  <w:rStyle w:val="a7"/>
                  <w:rFonts w:ascii="Verdana" w:hAnsi="Verdana"/>
                  <w:sz w:val="24"/>
                  <w:lang w:val="ru-RU"/>
                </w:rPr>
                <w:t>.</w:t>
              </w:r>
              <w:r w:rsidR="00240E06" w:rsidRPr="000A6CDC">
                <w:rPr>
                  <w:rStyle w:val="a7"/>
                  <w:rFonts w:ascii="Verdana" w:hAnsi="Verdana"/>
                  <w:sz w:val="24"/>
                </w:rPr>
                <w:t>htm</w:t>
              </w:r>
            </w:hyperlink>
            <w:r w:rsidR="00240E06" w:rsidRPr="00FA553D">
              <w:rPr>
                <w:rFonts w:ascii="Verdana" w:hAnsi="Verdana"/>
                <w:sz w:val="24"/>
                <w:lang w:val="ru-RU"/>
              </w:rPr>
              <w:t xml:space="preserve"> </w:t>
            </w:r>
          </w:p>
        </w:tc>
      </w:tr>
      <w:tr w:rsidR="006B1EBA" w:rsidRPr="006B1EBA" w14:paraId="31387552" w14:textId="77777777" w:rsidTr="00240E06">
        <w:tc>
          <w:tcPr>
            <w:tcW w:w="4673" w:type="dxa"/>
          </w:tcPr>
          <w:p w14:paraId="0C7967F9" w14:textId="77777777" w:rsidR="006B1EBA" w:rsidRPr="00FA553D" w:rsidRDefault="006B1EBA" w:rsidP="00240E06">
            <w:pPr>
              <w:jc w:val="both"/>
              <w:rPr>
                <w:rFonts w:ascii="Verdana" w:hAnsi="Verdana"/>
                <w:sz w:val="24"/>
                <w:lang w:val="ru-RU"/>
              </w:rPr>
            </w:pPr>
            <w:r w:rsidRPr="00FA553D">
              <w:rPr>
                <w:rFonts w:ascii="Verdana" w:hAnsi="Verdana"/>
                <w:sz w:val="24"/>
                <w:lang w:val="ru-RU"/>
              </w:rPr>
              <w:t>Автоматизированная распределенная информационно-поисковая система (АРИПС) «Опасные вещества».</w:t>
            </w:r>
          </w:p>
        </w:tc>
        <w:tc>
          <w:tcPr>
            <w:tcW w:w="5522" w:type="dxa"/>
          </w:tcPr>
          <w:p w14:paraId="28968351" w14:textId="77777777" w:rsidR="006B1EBA" w:rsidRPr="00240E06" w:rsidRDefault="00F46DAA" w:rsidP="00240E06">
            <w:pPr>
              <w:jc w:val="both"/>
              <w:rPr>
                <w:rFonts w:ascii="Verdana" w:hAnsi="Verdana"/>
                <w:sz w:val="24"/>
                <w:lang w:val="ru-RU"/>
              </w:rPr>
            </w:pPr>
            <w:hyperlink r:id="rId187" w:history="1">
              <w:r w:rsidR="00240E06" w:rsidRPr="000A6CDC">
                <w:rPr>
                  <w:rStyle w:val="a7"/>
                  <w:rFonts w:ascii="Verdana" w:hAnsi="Verdana"/>
                  <w:sz w:val="24"/>
                </w:rPr>
                <w:t>http://demo.rosreg.info/</w:t>
              </w:r>
            </w:hyperlink>
            <w:r w:rsidR="00240E06">
              <w:rPr>
                <w:rFonts w:ascii="Verdana" w:hAnsi="Verdana"/>
                <w:sz w:val="24"/>
                <w:lang w:val="ru-RU"/>
              </w:rPr>
              <w:t xml:space="preserve"> </w:t>
            </w:r>
          </w:p>
        </w:tc>
      </w:tr>
      <w:tr w:rsidR="006B1EBA" w:rsidRPr="006B1EBA" w14:paraId="120BDD30" w14:textId="77777777" w:rsidTr="00240E06">
        <w:tc>
          <w:tcPr>
            <w:tcW w:w="4673" w:type="dxa"/>
          </w:tcPr>
          <w:p w14:paraId="5DF99BC9" w14:textId="77777777" w:rsidR="006B1EBA" w:rsidRPr="006B1EBA" w:rsidRDefault="006B1EBA" w:rsidP="00240E06">
            <w:pPr>
              <w:jc w:val="both"/>
              <w:rPr>
                <w:rFonts w:ascii="Verdana" w:hAnsi="Verdana"/>
                <w:sz w:val="24"/>
              </w:rPr>
            </w:pPr>
            <w:r w:rsidRPr="006B1EBA">
              <w:rPr>
                <w:rFonts w:ascii="Verdana" w:hAnsi="Verdana"/>
                <w:sz w:val="24"/>
              </w:rPr>
              <w:t>База данных RTECS</w:t>
            </w:r>
          </w:p>
        </w:tc>
        <w:tc>
          <w:tcPr>
            <w:tcW w:w="5522" w:type="dxa"/>
          </w:tcPr>
          <w:p w14:paraId="4BDA556C" w14:textId="77777777" w:rsidR="006B1EBA" w:rsidRPr="00240E06" w:rsidRDefault="00F46DAA" w:rsidP="00240E06">
            <w:pPr>
              <w:jc w:val="both"/>
              <w:rPr>
                <w:rFonts w:ascii="Verdana" w:hAnsi="Verdana"/>
                <w:sz w:val="24"/>
              </w:rPr>
            </w:pPr>
            <w:hyperlink r:id="rId188" w:history="1">
              <w:r w:rsidR="00240E06" w:rsidRPr="000A6CDC">
                <w:rPr>
                  <w:rStyle w:val="a7"/>
                  <w:rFonts w:ascii="Verdana" w:hAnsi="Verdana"/>
                  <w:sz w:val="24"/>
                </w:rPr>
                <w:t>https://www.cdc.gov/niosh/docs/97-119/</w:t>
              </w:r>
            </w:hyperlink>
            <w:r w:rsidR="00240E06" w:rsidRPr="00240E06">
              <w:rPr>
                <w:rFonts w:ascii="Verdana" w:hAnsi="Verdana"/>
                <w:sz w:val="24"/>
              </w:rPr>
              <w:t xml:space="preserve"> </w:t>
            </w:r>
          </w:p>
        </w:tc>
      </w:tr>
      <w:tr w:rsidR="006B1EBA" w:rsidRPr="00D9077F" w14:paraId="19AAC32C" w14:textId="77777777" w:rsidTr="00240E06">
        <w:tc>
          <w:tcPr>
            <w:tcW w:w="4673" w:type="dxa"/>
          </w:tcPr>
          <w:p w14:paraId="6C3142D1" w14:textId="77777777" w:rsidR="006B1EBA" w:rsidRPr="00FA553D" w:rsidRDefault="006B1EBA" w:rsidP="00240E06">
            <w:pPr>
              <w:jc w:val="both"/>
              <w:rPr>
                <w:rFonts w:ascii="Verdana" w:hAnsi="Verdana"/>
                <w:sz w:val="24"/>
                <w:lang w:val="ru-RU"/>
              </w:rPr>
            </w:pPr>
            <w:r w:rsidRPr="00FA553D">
              <w:rPr>
                <w:rFonts w:ascii="Verdana" w:hAnsi="Verdana"/>
                <w:sz w:val="24"/>
                <w:lang w:val="ru-RU"/>
              </w:rPr>
              <w:t xml:space="preserve">База данных по канцерогенности </w:t>
            </w:r>
            <w:r w:rsidRPr="006B1EBA">
              <w:rPr>
                <w:rFonts w:ascii="Verdana" w:hAnsi="Verdana"/>
                <w:sz w:val="24"/>
              </w:rPr>
              <w:t>CPDB</w:t>
            </w:r>
          </w:p>
        </w:tc>
        <w:tc>
          <w:tcPr>
            <w:tcW w:w="5522" w:type="dxa"/>
          </w:tcPr>
          <w:p w14:paraId="38DD3799" w14:textId="77777777" w:rsidR="006B1EBA" w:rsidRPr="00FA553D" w:rsidRDefault="00F46DAA" w:rsidP="00240E06">
            <w:pPr>
              <w:jc w:val="both"/>
              <w:rPr>
                <w:rFonts w:ascii="Verdana" w:hAnsi="Verdana"/>
                <w:sz w:val="24"/>
                <w:lang w:val="ru-RU"/>
              </w:rPr>
            </w:pPr>
            <w:hyperlink r:id="rId189" w:history="1">
              <w:r w:rsidR="00240E06" w:rsidRPr="000A6CDC">
                <w:rPr>
                  <w:rStyle w:val="a7"/>
                  <w:rFonts w:ascii="Verdana" w:hAnsi="Verdana"/>
                  <w:sz w:val="24"/>
                </w:rPr>
                <w:t>https</w:t>
              </w:r>
              <w:r w:rsidR="00240E06" w:rsidRPr="00FA553D">
                <w:rPr>
                  <w:rStyle w:val="a7"/>
                  <w:rFonts w:ascii="Verdana" w:hAnsi="Verdana"/>
                  <w:sz w:val="24"/>
                  <w:lang w:val="ru-RU"/>
                </w:rPr>
                <w:t>://</w:t>
              </w:r>
              <w:r w:rsidR="00240E06" w:rsidRPr="000A6CDC">
                <w:rPr>
                  <w:rStyle w:val="a7"/>
                  <w:rFonts w:ascii="Verdana" w:hAnsi="Verdana"/>
                  <w:sz w:val="24"/>
                </w:rPr>
                <w:t>toxnet</w:t>
              </w:r>
              <w:r w:rsidR="00240E06" w:rsidRPr="00FA553D">
                <w:rPr>
                  <w:rStyle w:val="a7"/>
                  <w:rFonts w:ascii="Verdana" w:hAnsi="Verdana"/>
                  <w:sz w:val="24"/>
                  <w:lang w:val="ru-RU"/>
                </w:rPr>
                <w:t>.</w:t>
              </w:r>
              <w:r w:rsidR="00240E06" w:rsidRPr="000A6CDC">
                <w:rPr>
                  <w:rStyle w:val="a7"/>
                  <w:rFonts w:ascii="Verdana" w:hAnsi="Verdana"/>
                  <w:sz w:val="24"/>
                </w:rPr>
                <w:t>nlm</w:t>
              </w:r>
              <w:r w:rsidR="00240E06" w:rsidRPr="00FA553D">
                <w:rPr>
                  <w:rStyle w:val="a7"/>
                  <w:rFonts w:ascii="Verdana" w:hAnsi="Verdana"/>
                  <w:sz w:val="24"/>
                  <w:lang w:val="ru-RU"/>
                </w:rPr>
                <w:t>.</w:t>
              </w:r>
              <w:r w:rsidR="00240E06" w:rsidRPr="000A6CDC">
                <w:rPr>
                  <w:rStyle w:val="a7"/>
                  <w:rFonts w:ascii="Verdana" w:hAnsi="Verdana"/>
                  <w:sz w:val="24"/>
                </w:rPr>
                <w:t>nih</w:t>
              </w:r>
              <w:r w:rsidR="00240E06" w:rsidRPr="00FA553D">
                <w:rPr>
                  <w:rStyle w:val="a7"/>
                  <w:rFonts w:ascii="Verdana" w:hAnsi="Verdana"/>
                  <w:sz w:val="24"/>
                  <w:lang w:val="ru-RU"/>
                </w:rPr>
                <w:t>.</w:t>
              </w:r>
              <w:r w:rsidR="00240E06" w:rsidRPr="000A6CDC">
                <w:rPr>
                  <w:rStyle w:val="a7"/>
                  <w:rFonts w:ascii="Verdana" w:hAnsi="Verdana"/>
                  <w:sz w:val="24"/>
                </w:rPr>
                <w:t>gov</w:t>
              </w:r>
              <w:r w:rsidR="00240E06" w:rsidRPr="00FA553D">
                <w:rPr>
                  <w:rStyle w:val="a7"/>
                  <w:rFonts w:ascii="Verdana" w:hAnsi="Verdana"/>
                  <w:sz w:val="24"/>
                  <w:lang w:val="ru-RU"/>
                </w:rPr>
                <w:t>/</w:t>
              </w:r>
              <w:r w:rsidR="00240E06" w:rsidRPr="000A6CDC">
                <w:rPr>
                  <w:rStyle w:val="a7"/>
                  <w:rFonts w:ascii="Verdana" w:hAnsi="Verdana"/>
                  <w:sz w:val="24"/>
                </w:rPr>
                <w:t>newtoxnet</w:t>
              </w:r>
              <w:r w:rsidR="00240E06" w:rsidRPr="00FA553D">
                <w:rPr>
                  <w:rStyle w:val="a7"/>
                  <w:rFonts w:ascii="Verdana" w:hAnsi="Verdana"/>
                  <w:sz w:val="24"/>
                  <w:lang w:val="ru-RU"/>
                </w:rPr>
                <w:t>/</w:t>
              </w:r>
              <w:r w:rsidR="00240E06" w:rsidRPr="000A6CDC">
                <w:rPr>
                  <w:rStyle w:val="a7"/>
                  <w:rFonts w:ascii="Verdana" w:hAnsi="Verdana"/>
                  <w:sz w:val="24"/>
                </w:rPr>
                <w:t>cpdb</w:t>
              </w:r>
              <w:r w:rsidR="00240E06" w:rsidRPr="00FA553D">
                <w:rPr>
                  <w:rStyle w:val="a7"/>
                  <w:rFonts w:ascii="Verdana" w:hAnsi="Verdana"/>
                  <w:sz w:val="24"/>
                  <w:lang w:val="ru-RU"/>
                </w:rPr>
                <w:t>.</w:t>
              </w:r>
              <w:r w:rsidR="00240E06" w:rsidRPr="000A6CDC">
                <w:rPr>
                  <w:rStyle w:val="a7"/>
                  <w:rFonts w:ascii="Verdana" w:hAnsi="Verdana"/>
                  <w:sz w:val="24"/>
                </w:rPr>
                <w:t>htm</w:t>
              </w:r>
            </w:hyperlink>
            <w:r w:rsidR="00240E06" w:rsidRPr="00FA553D">
              <w:rPr>
                <w:rFonts w:ascii="Verdana" w:hAnsi="Verdana"/>
                <w:sz w:val="24"/>
                <w:lang w:val="ru-RU"/>
              </w:rPr>
              <w:t xml:space="preserve"> </w:t>
            </w:r>
          </w:p>
        </w:tc>
      </w:tr>
      <w:tr w:rsidR="006B1EBA" w:rsidRPr="00D9077F" w14:paraId="2E6689BD" w14:textId="77777777" w:rsidTr="00240E06">
        <w:tc>
          <w:tcPr>
            <w:tcW w:w="4673" w:type="dxa"/>
          </w:tcPr>
          <w:p w14:paraId="470E399D" w14:textId="77777777" w:rsidR="006B1EBA" w:rsidRPr="00FA553D" w:rsidRDefault="006B1EBA" w:rsidP="00240E06">
            <w:pPr>
              <w:jc w:val="both"/>
              <w:rPr>
                <w:rFonts w:ascii="Verdana" w:hAnsi="Verdana"/>
                <w:sz w:val="24"/>
                <w:lang w:val="ru-RU"/>
              </w:rPr>
            </w:pPr>
            <w:r w:rsidRPr="00FA553D">
              <w:rPr>
                <w:rFonts w:ascii="Verdana" w:hAnsi="Verdana"/>
                <w:sz w:val="24"/>
                <w:lang w:val="ru-RU"/>
              </w:rPr>
              <w:t>Отчет о потенциальных канцерогенах (</w:t>
            </w:r>
            <w:r w:rsidRPr="006B1EBA">
              <w:rPr>
                <w:rFonts w:ascii="Verdana" w:hAnsi="Verdana"/>
                <w:sz w:val="24"/>
              </w:rPr>
              <w:t>the</w:t>
            </w:r>
            <w:r w:rsidRPr="00FA553D">
              <w:rPr>
                <w:rFonts w:ascii="Verdana" w:hAnsi="Verdana"/>
                <w:sz w:val="24"/>
                <w:lang w:val="ru-RU"/>
              </w:rPr>
              <w:t xml:space="preserve"> </w:t>
            </w:r>
            <w:r w:rsidRPr="006B1EBA">
              <w:rPr>
                <w:rFonts w:ascii="Verdana" w:hAnsi="Verdana"/>
                <w:sz w:val="24"/>
              </w:rPr>
              <w:t>Report</w:t>
            </w:r>
            <w:r w:rsidRPr="00FA553D">
              <w:rPr>
                <w:rFonts w:ascii="Verdana" w:hAnsi="Verdana"/>
                <w:sz w:val="24"/>
                <w:lang w:val="ru-RU"/>
              </w:rPr>
              <w:t xml:space="preserve"> </w:t>
            </w:r>
            <w:r w:rsidRPr="006B1EBA">
              <w:rPr>
                <w:rFonts w:ascii="Verdana" w:hAnsi="Verdana"/>
                <w:sz w:val="24"/>
              </w:rPr>
              <w:t>on</w:t>
            </w:r>
            <w:r w:rsidRPr="00FA553D">
              <w:rPr>
                <w:rFonts w:ascii="Verdana" w:hAnsi="Verdana"/>
                <w:sz w:val="24"/>
                <w:lang w:val="ru-RU"/>
              </w:rPr>
              <w:t xml:space="preserve"> </w:t>
            </w:r>
            <w:r w:rsidRPr="006B1EBA">
              <w:rPr>
                <w:rFonts w:ascii="Verdana" w:hAnsi="Verdana"/>
                <w:sz w:val="24"/>
              </w:rPr>
              <w:t>Carcinogens</w:t>
            </w:r>
            <w:r w:rsidRPr="00FA553D">
              <w:rPr>
                <w:rFonts w:ascii="Verdana" w:hAnsi="Verdana"/>
                <w:sz w:val="24"/>
                <w:lang w:val="ru-RU"/>
              </w:rPr>
              <w:t>), подготовленный в рамках национальной программы США по токсикологии</w:t>
            </w:r>
          </w:p>
        </w:tc>
        <w:tc>
          <w:tcPr>
            <w:tcW w:w="5522" w:type="dxa"/>
          </w:tcPr>
          <w:p w14:paraId="07C51295" w14:textId="77777777" w:rsidR="006B1EBA" w:rsidRPr="00FA553D" w:rsidRDefault="00F46DAA" w:rsidP="00240E06">
            <w:pPr>
              <w:jc w:val="both"/>
              <w:rPr>
                <w:rFonts w:ascii="Verdana" w:hAnsi="Verdana"/>
                <w:sz w:val="24"/>
                <w:lang w:val="ru-RU"/>
              </w:rPr>
            </w:pPr>
            <w:hyperlink r:id="rId190" w:anchor="toc1" w:history="1">
              <w:r w:rsidR="00240E06" w:rsidRPr="000A6CDC">
                <w:rPr>
                  <w:rStyle w:val="a7"/>
                  <w:rFonts w:ascii="Verdana" w:hAnsi="Verdana"/>
                  <w:sz w:val="24"/>
                </w:rPr>
                <w:t>https</w:t>
              </w:r>
              <w:r w:rsidR="00240E06" w:rsidRPr="00FA553D">
                <w:rPr>
                  <w:rStyle w:val="a7"/>
                  <w:rFonts w:ascii="Verdana" w:hAnsi="Verdana"/>
                  <w:sz w:val="24"/>
                  <w:lang w:val="ru-RU"/>
                </w:rPr>
                <w:t>://</w:t>
              </w:r>
              <w:r w:rsidR="00240E06" w:rsidRPr="000A6CDC">
                <w:rPr>
                  <w:rStyle w:val="a7"/>
                  <w:rFonts w:ascii="Verdana" w:hAnsi="Verdana"/>
                  <w:sz w:val="24"/>
                </w:rPr>
                <w:t>ntp</w:t>
              </w:r>
              <w:r w:rsidR="00240E06" w:rsidRPr="00FA553D">
                <w:rPr>
                  <w:rStyle w:val="a7"/>
                  <w:rFonts w:ascii="Verdana" w:hAnsi="Verdana"/>
                  <w:sz w:val="24"/>
                  <w:lang w:val="ru-RU"/>
                </w:rPr>
                <w:t>.</w:t>
              </w:r>
              <w:r w:rsidR="00240E06" w:rsidRPr="000A6CDC">
                <w:rPr>
                  <w:rStyle w:val="a7"/>
                  <w:rFonts w:ascii="Verdana" w:hAnsi="Verdana"/>
                  <w:sz w:val="24"/>
                </w:rPr>
                <w:t>niehs</w:t>
              </w:r>
              <w:r w:rsidR="00240E06" w:rsidRPr="00FA553D">
                <w:rPr>
                  <w:rStyle w:val="a7"/>
                  <w:rFonts w:ascii="Verdana" w:hAnsi="Verdana"/>
                  <w:sz w:val="24"/>
                  <w:lang w:val="ru-RU"/>
                </w:rPr>
                <w:t>.</w:t>
              </w:r>
              <w:r w:rsidR="00240E06" w:rsidRPr="000A6CDC">
                <w:rPr>
                  <w:rStyle w:val="a7"/>
                  <w:rFonts w:ascii="Verdana" w:hAnsi="Verdana"/>
                  <w:sz w:val="24"/>
                </w:rPr>
                <w:t>nih</w:t>
              </w:r>
              <w:r w:rsidR="00240E06" w:rsidRPr="00FA553D">
                <w:rPr>
                  <w:rStyle w:val="a7"/>
                  <w:rFonts w:ascii="Verdana" w:hAnsi="Verdana"/>
                  <w:sz w:val="24"/>
                  <w:lang w:val="ru-RU"/>
                </w:rPr>
                <w:t>.</w:t>
              </w:r>
              <w:r w:rsidR="00240E06" w:rsidRPr="000A6CDC">
                <w:rPr>
                  <w:rStyle w:val="a7"/>
                  <w:rFonts w:ascii="Verdana" w:hAnsi="Verdana"/>
                  <w:sz w:val="24"/>
                </w:rPr>
                <w:t>gov</w:t>
              </w:r>
              <w:r w:rsidR="00240E06" w:rsidRPr="00FA553D">
                <w:rPr>
                  <w:rStyle w:val="a7"/>
                  <w:rFonts w:ascii="Verdana" w:hAnsi="Verdana"/>
                  <w:sz w:val="24"/>
                  <w:lang w:val="ru-RU"/>
                </w:rPr>
                <w:t>/</w:t>
              </w:r>
              <w:r w:rsidR="00240E06" w:rsidRPr="000A6CDC">
                <w:rPr>
                  <w:rStyle w:val="a7"/>
                  <w:rFonts w:ascii="Verdana" w:hAnsi="Verdana"/>
                  <w:sz w:val="24"/>
                </w:rPr>
                <w:t>pubhealth</w:t>
              </w:r>
              <w:r w:rsidR="00240E06" w:rsidRPr="00FA553D">
                <w:rPr>
                  <w:rStyle w:val="a7"/>
                  <w:rFonts w:ascii="Verdana" w:hAnsi="Verdana"/>
                  <w:sz w:val="24"/>
                  <w:lang w:val="ru-RU"/>
                </w:rPr>
                <w:t>/</w:t>
              </w:r>
              <w:r w:rsidR="00240E06" w:rsidRPr="000A6CDC">
                <w:rPr>
                  <w:rStyle w:val="a7"/>
                  <w:rFonts w:ascii="Verdana" w:hAnsi="Verdana"/>
                  <w:sz w:val="24"/>
                </w:rPr>
                <w:t>roc</w:t>
              </w:r>
              <w:r w:rsidR="00240E06" w:rsidRPr="00FA553D">
                <w:rPr>
                  <w:rStyle w:val="a7"/>
                  <w:rFonts w:ascii="Verdana" w:hAnsi="Verdana"/>
                  <w:sz w:val="24"/>
                  <w:lang w:val="ru-RU"/>
                </w:rPr>
                <w:t>/</w:t>
              </w:r>
              <w:r w:rsidR="00240E06" w:rsidRPr="000A6CDC">
                <w:rPr>
                  <w:rStyle w:val="a7"/>
                  <w:rFonts w:ascii="Verdana" w:hAnsi="Verdana"/>
                  <w:sz w:val="24"/>
                </w:rPr>
                <w:t>index</w:t>
              </w:r>
              <w:r w:rsidR="00240E06" w:rsidRPr="00FA553D">
                <w:rPr>
                  <w:rStyle w:val="a7"/>
                  <w:rFonts w:ascii="Verdana" w:hAnsi="Verdana"/>
                  <w:sz w:val="24"/>
                  <w:lang w:val="ru-RU"/>
                </w:rPr>
                <w:t>-1.</w:t>
              </w:r>
              <w:r w:rsidR="00240E06" w:rsidRPr="000A6CDC">
                <w:rPr>
                  <w:rStyle w:val="a7"/>
                  <w:rFonts w:ascii="Verdana" w:hAnsi="Verdana"/>
                  <w:sz w:val="24"/>
                </w:rPr>
                <w:t>html</w:t>
              </w:r>
              <w:r w:rsidR="00240E06" w:rsidRPr="00FA553D">
                <w:rPr>
                  <w:rStyle w:val="a7"/>
                  <w:rFonts w:ascii="Verdana" w:hAnsi="Verdana"/>
                  <w:sz w:val="24"/>
                  <w:lang w:val="ru-RU"/>
                </w:rPr>
                <w:t>#</w:t>
              </w:r>
              <w:r w:rsidR="00240E06" w:rsidRPr="000A6CDC">
                <w:rPr>
                  <w:rStyle w:val="a7"/>
                  <w:rFonts w:ascii="Verdana" w:hAnsi="Verdana"/>
                  <w:sz w:val="24"/>
                </w:rPr>
                <w:t>toc</w:t>
              </w:r>
              <w:r w:rsidR="00240E06" w:rsidRPr="00FA553D">
                <w:rPr>
                  <w:rStyle w:val="a7"/>
                  <w:rFonts w:ascii="Verdana" w:hAnsi="Verdana"/>
                  <w:sz w:val="24"/>
                  <w:lang w:val="ru-RU"/>
                </w:rPr>
                <w:t>1</w:t>
              </w:r>
            </w:hyperlink>
            <w:r w:rsidR="00240E06" w:rsidRPr="00FA553D">
              <w:rPr>
                <w:rFonts w:ascii="Verdana" w:hAnsi="Verdana"/>
                <w:sz w:val="24"/>
                <w:lang w:val="ru-RU"/>
              </w:rPr>
              <w:t xml:space="preserve"> </w:t>
            </w:r>
          </w:p>
        </w:tc>
      </w:tr>
      <w:tr w:rsidR="006B1EBA" w:rsidRPr="00D9077F" w14:paraId="4C634656" w14:textId="77777777" w:rsidTr="00240E06">
        <w:tc>
          <w:tcPr>
            <w:tcW w:w="4673" w:type="dxa"/>
          </w:tcPr>
          <w:p w14:paraId="2EBEE690" w14:textId="77777777" w:rsidR="006B1EBA" w:rsidRPr="00FA553D" w:rsidRDefault="006B1EBA" w:rsidP="00240E06">
            <w:pPr>
              <w:jc w:val="both"/>
              <w:rPr>
                <w:rFonts w:ascii="Verdana" w:hAnsi="Verdana"/>
                <w:sz w:val="24"/>
                <w:lang w:val="ru-RU"/>
              </w:rPr>
            </w:pPr>
            <w:r w:rsidRPr="00FA553D">
              <w:rPr>
                <w:rFonts w:ascii="Verdana" w:hAnsi="Verdana"/>
                <w:sz w:val="24"/>
                <w:lang w:val="ru-RU"/>
              </w:rPr>
              <w:t>База данных США, созданная в рамках национальной программы по токсикологии – включает информацию о токсичных свойствах веществ и способности вызывать отдаленные эффекты</w:t>
            </w:r>
          </w:p>
        </w:tc>
        <w:tc>
          <w:tcPr>
            <w:tcW w:w="5522" w:type="dxa"/>
          </w:tcPr>
          <w:p w14:paraId="6C9FE00D" w14:textId="77777777" w:rsidR="006B1EBA" w:rsidRPr="00FA553D" w:rsidRDefault="00F46DAA" w:rsidP="00240E06">
            <w:pPr>
              <w:jc w:val="both"/>
              <w:rPr>
                <w:rFonts w:ascii="Verdana" w:hAnsi="Verdana"/>
                <w:sz w:val="24"/>
                <w:lang w:val="ru-RU"/>
              </w:rPr>
            </w:pPr>
            <w:hyperlink r:id="rId191" w:history="1">
              <w:r w:rsidR="00240E06" w:rsidRPr="000A6CDC">
                <w:rPr>
                  <w:rStyle w:val="a7"/>
                  <w:rFonts w:ascii="Verdana" w:hAnsi="Verdana"/>
                  <w:sz w:val="24"/>
                </w:rPr>
                <w:t>https</w:t>
              </w:r>
              <w:r w:rsidR="00240E06" w:rsidRPr="00FA553D">
                <w:rPr>
                  <w:rStyle w:val="a7"/>
                  <w:rFonts w:ascii="Verdana" w:hAnsi="Verdana"/>
                  <w:sz w:val="24"/>
                  <w:lang w:val="ru-RU"/>
                </w:rPr>
                <w:t>://</w:t>
              </w:r>
              <w:r w:rsidR="00240E06" w:rsidRPr="000A6CDC">
                <w:rPr>
                  <w:rStyle w:val="a7"/>
                  <w:rFonts w:ascii="Verdana" w:hAnsi="Verdana"/>
                  <w:sz w:val="24"/>
                </w:rPr>
                <w:t>ntpsearch</w:t>
              </w:r>
              <w:r w:rsidR="00240E06" w:rsidRPr="00FA553D">
                <w:rPr>
                  <w:rStyle w:val="a7"/>
                  <w:rFonts w:ascii="Verdana" w:hAnsi="Verdana"/>
                  <w:sz w:val="24"/>
                  <w:lang w:val="ru-RU"/>
                </w:rPr>
                <w:t>.</w:t>
              </w:r>
              <w:r w:rsidR="00240E06" w:rsidRPr="000A6CDC">
                <w:rPr>
                  <w:rStyle w:val="a7"/>
                  <w:rFonts w:ascii="Verdana" w:hAnsi="Verdana"/>
                  <w:sz w:val="24"/>
                </w:rPr>
                <w:t>niehs</w:t>
              </w:r>
              <w:r w:rsidR="00240E06" w:rsidRPr="00FA553D">
                <w:rPr>
                  <w:rStyle w:val="a7"/>
                  <w:rFonts w:ascii="Verdana" w:hAnsi="Verdana"/>
                  <w:sz w:val="24"/>
                  <w:lang w:val="ru-RU"/>
                </w:rPr>
                <w:t>.</w:t>
              </w:r>
              <w:r w:rsidR="00240E06" w:rsidRPr="000A6CDC">
                <w:rPr>
                  <w:rStyle w:val="a7"/>
                  <w:rFonts w:ascii="Verdana" w:hAnsi="Verdana"/>
                  <w:sz w:val="24"/>
                </w:rPr>
                <w:t>nih</w:t>
              </w:r>
              <w:r w:rsidR="00240E06" w:rsidRPr="00FA553D">
                <w:rPr>
                  <w:rStyle w:val="a7"/>
                  <w:rFonts w:ascii="Verdana" w:hAnsi="Verdana"/>
                  <w:sz w:val="24"/>
                  <w:lang w:val="ru-RU"/>
                </w:rPr>
                <w:t>.</w:t>
              </w:r>
              <w:r w:rsidR="00240E06" w:rsidRPr="000A6CDC">
                <w:rPr>
                  <w:rStyle w:val="a7"/>
                  <w:rFonts w:ascii="Verdana" w:hAnsi="Verdana"/>
                  <w:sz w:val="24"/>
                </w:rPr>
                <w:t>gov</w:t>
              </w:r>
              <w:r w:rsidR="00240E06" w:rsidRPr="00FA553D">
                <w:rPr>
                  <w:rStyle w:val="a7"/>
                  <w:rFonts w:ascii="Verdana" w:hAnsi="Verdana"/>
                  <w:sz w:val="24"/>
                  <w:lang w:val="ru-RU"/>
                </w:rPr>
                <w:t>/</w:t>
              </w:r>
              <w:r w:rsidR="00240E06" w:rsidRPr="000A6CDC">
                <w:rPr>
                  <w:rStyle w:val="a7"/>
                  <w:rFonts w:ascii="Verdana" w:hAnsi="Verdana"/>
                  <w:sz w:val="24"/>
                </w:rPr>
                <w:t>Home</w:t>
              </w:r>
            </w:hyperlink>
            <w:r w:rsidR="00240E06" w:rsidRPr="00FA553D">
              <w:rPr>
                <w:rFonts w:ascii="Verdana" w:hAnsi="Verdana"/>
                <w:sz w:val="24"/>
                <w:lang w:val="ru-RU"/>
              </w:rPr>
              <w:t xml:space="preserve"> </w:t>
            </w:r>
          </w:p>
        </w:tc>
      </w:tr>
      <w:tr w:rsidR="006B1EBA" w:rsidRPr="006B1EBA" w14:paraId="266FCA0F" w14:textId="77777777" w:rsidTr="00240E06">
        <w:tc>
          <w:tcPr>
            <w:tcW w:w="4673" w:type="dxa"/>
          </w:tcPr>
          <w:p w14:paraId="178E3593" w14:textId="77777777" w:rsidR="006B1EBA" w:rsidRPr="006B1EBA" w:rsidRDefault="006B1EBA" w:rsidP="00240E06">
            <w:pPr>
              <w:jc w:val="both"/>
              <w:rPr>
                <w:rFonts w:ascii="Verdana" w:hAnsi="Verdana"/>
                <w:sz w:val="24"/>
              </w:rPr>
            </w:pPr>
            <w:r w:rsidRPr="006B1EBA">
              <w:rPr>
                <w:rFonts w:ascii="Verdana" w:hAnsi="Verdana"/>
                <w:sz w:val="24"/>
              </w:rPr>
              <w:t>ChemIDplus</w:t>
            </w:r>
          </w:p>
        </w:tc>
        <w:tc>
          <w:tcPr>
            <w:tcW w:w="5522" w:type="dxa"/>
          </w:tcPr>
          <w:p w14:paraId="45AA0432" w14:textId="77777777" w:rsidR="006B1EBA" w:rsidRPr="00240E06" w:rsidRDefault="00F46DAA" w:rsidP="00240E06">
            <w:pPr>
              <w:jc w:val="both"/>
              <w:rPr>
                <w:rFonts w:ascii="Verdana" w:hAnsi="Verdana"/>
                <w:sz w:val="24"/>
              </w:rPr>
            </w:pPr>
            <w:hyperlink r:id="rId192" w:history="1">
              <w:r w:rsidR="00240E06" w:rsidRPr="000A6CDC">
                <w:rPr>
                  <w:rStyle w:val="a7"/>
                  <w:rFonts w:ascii="Verdana" w:hAnsi="Verdana"/>
                  <w:sz w:val="24"/>
                </w:rPr>
                <w:t>https://chem.nlm.nih.gov/chemidplus/chemidlite.jsp</w:t>
              </w:r>
            </w:hyperlink>
            <w:r w:rsidR="00240E06" w:rsidRPr="00240E06">
              <w:rPr>
                <w:rFonts w:ascii="Verdana" w:hAnsi="Verdana"/>
                <w:sz w:val="24"/>
              </w:rPr>
              <w:t xml:space="preserve"> </w:t>
            </w:r>
          </w:p>
        </w:tc>
      </w:tr>
      <w:tr w:rsidR="006B1EBA" w:rsidRPr="006B1EBA" w14:paraId="48CFDA59" w14:textId="77777777" w:rsidTr="00240E06">
        <w:tc>
          <w:tcPr>
            <w:tcW w:w="4673" w:type="dxa"/>
          </w:tcPr>
          <w:p w14:paraId="29A75766" w14:textId="77777777" w:rsidR="006B1EBA" w:rsidRPr="006B1EBA" w:rsidRDefault="006B1EBA" w:rsidP="00240E06">
            <w:pPr>
              <w:jc w:val="both"/>
              <w:rPr>
                <w:rFonts w:ascii="Verdana" w:hAnsi="Verdana"/>
                <w:sz w:val="24"/>
              </w:rPr>
            </w:pPr>
            <w:r w:rsidRPr="006B1EBA">
              <w:rPr>
                <w:rFonts w:ascii="Verdana" w:hAnsi="Verdana"/>
                <w:sz w:val="24"/>
              </w:rPr>
              <w:t>База данных Haz-Map</w:t>
            </w:r>
          </w:p>
        </w:tc>
        <w:tc>
          <w:tcPr>
            <w:tcW w:w="5522" w:type="dxa"/>
          </w:tcPr>
          <w:p w14:paraId="13D0B581" w14:textId="77777777" w:rsidR="006B1EBA" w:rsidRPr="00240E06" w:rsidRDefault="00F46DAA" w:rsidP="00240E06">
            <w:pPr>
              <w:jc w:val="both"/>
              <w:rPr>
                <w:rFonts w:ascii="Verdana" w:hAnsi="Verdana"/>
                <w:sz w:val="24"/>
              </w:rPr>
            </w:pPr>
            <w:hyperlink r:id="rId193" w:history="1">
              <w:r w:rsidR="00240E06" w:rsidRPr="000A6CDC">
                <w:rPr>
                  <w:rStyle w:val="a7"/>
                  <w:rFonts w:ascii="Verdana" w:hAnsi="Verdana"/>
                  <w:sz w:val="24"/>
                </w:rPr>
                <w:t>https://hazmap.nlm.nih.gov/</w:t>
              </w:r>
            </w:hyperlink>
            <w:r w:rsidR="00240E06" w:rsidRPr="00240E06">
              <w:rPr>
                <w:rFonts w:ascii="Verdana" w:hAnsi="Verdana"/>
                <w:sz w:val="24"/>
              </w:rPr>
              <w:t xml:space="preserve"> </w:t>
            </w:r>
          </w:p>
        </w:tc>
      </w:tr>
      <w:tr w:rsidR="006B1EBA" w:rsidRPr="006B1EBA" w14:paraId="0AE84055" w14:textId="77777777" w:rsidTr="00240E06">
        <w:tc>
          <w:tcPr>
            <w:tcW w:w="4673" w:type="dxa"/>
          </w:tcPr>
          <w:p w14:paraId="68F862EB" w14:textId="77777777" w:rsidR="006B1EBA" w:rsidRPr="006B1EBA" w:rsidRDefault="006B1EBA" w:rsidP="00240E06">
            <w:pPr>
              <w:jc w:val="both"/>
              <w:rPr>
                <w:rFonts w:ascii="Verdana" w:hAnsi="Verdana"/>
                <w:sz w:val="24"/>
              </w:rPr>
            </w:pPr>
            <w:r w:rsidRPr="006B1EBA">
              <w:rPr>
                <w:rFonts w:ascii="Verdana" w:hAnsi="Verdana"/>
                <w:sz w:val="24"/>
              </w:rPr>
              <w:t>GENE-TOX</w:t>
            </w:r>
          </w:p>
        </w:tc>
        <w:tc>
          <w:tcPr>
            <w:tcW w:w="5522" w:type="dxa"/>
          </w:tcPr>
          <w:p w14:paraId="1BF7C25E" w14:textId="77777777" w:rsidR="006B1EBA" w:rsidRPr="006B1EBA" w:rsidRDefault="00F46DAA" w:rsidP="00240E06">
            <w:pPr>
              <w:jc w:val="both"/>
              <w:rPr>
                <w:rFonts w:ascii="Verdana" w:hAnsi="Verdana"/>
                <w:sz w:val="24"/>
              </w:rPr>
            </w:pPr>
            <w:hyperlink r:id="rId194" w:history="1">
              <w:r w:rsidR="006B1EBA" w:rsidRPr="006B1EBA">
                <w:rPr>
                  <w:rStyle w:val="a7"/>
                  <w:rFonts w:ascii="Verdana" w:hAnsi="Verdana"/>
                  <w:sz w:val="24"/>
                </w:rPr>
                <w:t>https://toxnet.nlm.nih.gov/newtoxnet/genetox.htm</w:t>
              </w:r>
            </w:hyperlink>
          </w:p>
        </w:tc>
      </w:tr>
      <w:tr w:rsidR="006B1EBA" w:rsidRPr="006B1EBA" w14:paraId="2D4DC4CE" w14:textId="77777777" w:rsidTr="00240E06">
        <w:tc>
          <w:tcPr>
            <w:tcW w:w="4673" w:type="dxa"/>
          </w:tcPr>
          <w:p w14:paraId="0AF8A87E" w14:textId="77777777" w:rsidR="006B1EBA" w:rsidRPr="006B1EBA" w:rsidRDefault="006B1EBA" w:rsidP="00240E06">
            <w:pPr>
              <w:jc w:val="both"/>
              <w:rPr>
                <w:rFonts w:ascii="Verdana" w:hAnsi="Verdana"/>
                <w:sz w:val="24"/>
              </w:rPr>
            </w:pPr>
            <w:r w:rsidRPr="006B1EBA">
              <w:rPr>
                <w:rFonts w:ascii="Verdana" w:hAnsi="Verdana"/>
                <w:sz w:val="24"/>
              </w:rPr>
              <w:t>Банк данных EnviChem</w:t>
            </w:r>
          </w:p>
        </w:tc>
        <w:tc>
          <w:tcPr>
            <w:tcW w:w="5522" w:type="dxa"/>
          </w:tcPr>
          <w:p w14:paraId="00649250" w14:textId="77777777" w:rsidR="006B1EBA" w:rsidRPr="00240E06" w:rsidRDefault="00F46DAA" w:rsidP="00240E06">
            <w:pPr>
              <w:jc w:val="both"/>
              <w:rPr>
                <w:rFonts w:ascii="Verdana" w:hAnsi="Verdana"/>
                <w:sz w:val="24"/>
              </w:rPr>
            </w:pPr>
            <w:hyperlink r:id="rId195" w:history="1">
              <w:r w:rsidR="00240E06" w:rsidRPr="000A6CDC">
                <w:rPr>
                  <w:rStyle w:val="a7"/>
                  <w:rFonts w:ascii="Verdana" w:hAnsi="Verdana"/>
                  <w:sz w:val="24"/>
                </w:rPr>
                <w:t>http://www.ymparisto.fi/en-US/Maps_-and_statistics/Data_systems/Data_bank_of_Environmental_Properties_of(30591)</w:t>
              </w:r>
            </w:hyperlink>
            <w:r w:rsidR="00240E06" w:rsidRPr="00240E06">
              <w:rPr>
                <w:rFonts w:ascii="Verdana" w:hAnsi="Verdana"/>
                <w:sz w:val="24"/>
              </w:rPr>
              <w:t xml:space="preserve">   </w:t>
            </w:r>
          </w:p>
        </w:tc>
      </w:tr>
      <w:tr w:rsidR="006B1EBA" w:rsidRPr="00D9077F" w14:paraId="702A833E" w14:textId="77777777" w:rsidTr="00240E06">
        <w:tc>
          <w:tcPr>
            <w:tcW w:w="4673" w:type="dxa"/>
          </w:tcPr>
          <w:p w14:paraId="1B83E017" w14:textId="77777777" w:rsidR="006B1EBA" w:rsidRPr="006B1EBA" w:rsidRDefault="006B1EBA" w:rsidP="00240E06">
            <w:pPr>
              <w:jc w:val="both"/>
              <w:rPr>
                <w:rFonts w:ascii="Verdana" w:hAnsi="Verdana"/>
                <w:sz w:val="24"/>
                <w:lang w:val="ru-BY"/>
              </w:rPr>
            </w:pPr>
            <w:r w:rsidRPr="006B1EBA">
              <w:rPr>
                <w:rFonts w:ascii="Verdana" w:hAnsi="Verdana"/>
                <w:sz w:val="24"/>
                <w:lang w:val="ru-BY"/>
              </w:rPr>
              <w:t>CICADS. Concise International Chemical Assessment Document – краткий документ по международной оценке химических веществ</w:t>
            </w:r>
          </w:p>
        </w:tc>
        <w:tc>
          <w:tcPr>
            <w:tcW w:w="5522" w:type="dxa"/>
          </w:tcPr>
          <w:p w14:paraId="2D389EA2" w14:textId="77777777" w:rsidR="006B1EBA" w:rsidRPr="00240E06" w:rsidRDefault="00F46DAA" w:rsidP="00240E06">
            <w:pPr>
              <w:jc w:val="both"/>
              <w:rPr>
                <w:rFonts w:ascii="Verdana" w:hAnsi="Verdana"/>
                <w:sz w:val="24"/>
                <w:lang w:val="ru-BY"/>
              </w:rPr>
            </w:pPr>
            <w:hyperlink r:id="rId196" w:history="1">
              <w:r w:rsidR="00240E06" w:rsidRPr="000A6CDC">
                <w:rPr>
                  <w:rStyle w:val="a7"/>
                  <w:rFonts w:ascii="Verdana" w:hAnsi="Verdana"/>
                  <w:sz w:val="24"/>
                  <w:lang w:val="ru-BY"/>
                </w:rPr>
                <w:t>http://www.inchem.org/pages/cicads.html</w:t>
              </w:r>
            </w:hyperlink>
            <w:r w:rsidR="00240E06" w:rsidRPr="00240E06">
              <w:rPr>
                <w:rFonts w:ascii="Verdana" w:hAnsi="Verdana"/>
                <w:sz w:val="24"/>
                <w:lang w:val="ru-BY"/>
              </w:rPr>
              <w:t xml:space="preserve"> </w:t>
            </w:r>
          </w:p>
        </w:tc>
      </w:tr>
      <w:tr w:rsidR="006B1EBA" w:rsidRPr="00D9077F" w14:paraId="7868BBBA" w14:textId="77777777" w:rsidTr="00240E06">
        <w:tc>
          <w:tcPr>
            <w:tcW w:w="4673" w:type="dxa"/>
          </w:tcPr>
          <w:p w14:paraId="29F9CBEC" w14:textId="77777777" w:rsidR="006B1EBA" w:rsidRPr="00FA553D" w:rsidRDefault="006B1EBA" w:rsidP="00240E06">
            <w:pPr>
              <w:jc w:val="both"/>
              <w:rPr>
                <w:rFonts w:ascii="Verdana" w:hAnsi="Verdana"/>
                <w:sz w:val="24"/>
                <w:lang w:val="ru-RU"/>
              </w:rPr>
            </w:pPr>
            <w:r w:rsidRPr="00FA553D">
              <w:rPr>
                <w:rFonts w:ascii="Verdana" w:hAnsi="Verdana"/>
                <w:sz w:val="24"/>
                <w:lang w:val="ru-RU"/>
              </w:rPr>
              <w:t>Интегрированная система с информацией о риске химических веществ Агентства США по защите окружающей среды</w:t>
            </w:r>
          </w:p>
        </w:tc>
        <w:tc>
          <w:tcPr>
            <w:tcW w:w="5522" w:type="dxa"/>
          </w:tcPr>
          <w:p w14:paraId="6F10F3E0" w14:textId="77777777" w:rsidR="006B1EBA" w:rsidRPr="00FA553D" w:rsidRDefault="00F46DAA" w:rsidP="00240E06">
            <w:pPr>
              <w:jc w:val="both"/>
              <w:rPr>
                <w:rFonts w:ascii="Verdana" w:hAnsi="Verdana"/>
                <w:sz w:val="24"/>
                <w:lang w:val="ru-RU"/>
              </w:rPr>
            </w:pPr>
            <w:hyperlink r:id="rId197" w:history="1">
              <w:r w:rsidR="00240E06" w:rsidRPr="000A6CDC">
                <w:rPr>
                  <w:rStyle w:val="a7"/>
                  <w:rFonts w:ascii="Verdana" w:hAnsi="Verdana"/>
                  <w:sz w:val="24"/>
                </w:rPr>
                <w:t>https</w:t>
              </w:r>
              <w:r w:rsidR="00240E06" w:rsidRPr="00FA553D">
                <w:rPr>
                  <w:rStyle w:val="a7"/>
                  <w:rFonts w:ascii="Verdana" w:hAnsi="Verdana"/>
                  <w:sz w:val="24"/>
                  <w:lang w:val="ru-RU"/>
                </w:rPr>
                <w:t>://</w:t>
              </w:r>
              <w:r w:rsidR="00240E06" w:rsidRPr="000A6CDC">
                <w:rPr>
                  <w:rStyle w:val="a7"/>
                  <w:rFonts w:ascii="Verdana" w:hAnsi="Verdana"/>
                  <w:sz w:val="24"/>
                </w:rPr>
                <w:t>www</w:t>
              </w:r>
              <w:r w:rsidR="00240E06" w:rsidRPr="00FA553D">
                <w:rPr>
                  <w:rStyle w:val="a7"/>
                  <w:rFonts w:ascii="Verdana" w:hAnsi="Verdana"/>
                  <w:sz w:val="24"/>
                  <w:lang w:val="ru-RU"/>
                </w:rPr>
                <w:t>.</w:t>
              </w:r>
              <w:r w:rsidR="00240E06" w:rsidRPr="000A6CDC">
                <w:rPr>
                  <w:rStyle w:val="a7"/>
                  <w:rFonts w:ascii="Verdana" w:hAnsi="Verdana"/>
                  <w:sz w:val="24"/>
                </w:rPr>
                <w:t>epa</w:t>
              </w:r>
              <w:r w:rsidR="00240E06" w:rsidRPr="00FA553D">
                <w:rPr>
                  <w:rStyle w:val="a7"/>
                  <w:rFonts w:ascii="Verdana" w:hAnsi="Verdana"/>
                  <w:sz w:val="24"/>
                  <w:lang w:val="ru-RU"/>
                </w:rPr>
                <w:t>.</w:t>
              </w:r>
              <w:r w:rsidR="00240E06" w:rsidRPr="000A6CDC">
                <w:rPr>
                  <w:rStyle w:val="a7"/>
                  <w:rFonts w:ascii="Verdana" w:hAnsi="Verdana"/>
                  <w:sz w:val="24"/>
                </w:rPr>
                <w:t>gov</w:t>
              </w:r>
              <w:r w:rsidR="00240E06" w:rsidRPr="00FA553D">
                <w:rPr>
                  <w:rStyle w:val="a7"/>
                  <w:rFonts w:ascii="Verdana" w:hAnsi="Verdana"/>
                  <w:sz w:val="24"/>
                  <w:lang w:val="ru-RU"/>
                </w:rPr>
                <w:t>/</w:t>
              </w:r>
              <w:r w:rsidR="00240E06" w:rsidRPr="000A6CDC">
                <w:rPr>
                  <w:rStyle w:val="a7"/>
                  <w:rFonts w:ascii="Verdana" w:hAnsi="Verdana"/>
                  <w:sz w:val="24"/>
                </w:rPr>
                <w:t>iris</w:t>
              </w:r>
            </w:hyperlink>
            <w:r w:rsidR="00240E06" w:rsidRPr="00FA553D">
              <w:rPr>
                <w:rFonts w:ascii="Verdana" w:hAnsi="Verdana"/>
                <w:sz w:val="24"/>
                <w:lang w:val="ru-RU"/>
              </w:rPr>
              <w:t xml:space="preserve"> </w:t>
            </w:r>
          </w:p>
        </w:tc>
      </w:tr>
      <w:tr w:rsidR="006B1EBA" w:rsidRPr="00D9077F" w14:paraId="72342C13" w14:textId="77777777" w:rsidTr="00240E06">
        <w:tc>
          <w:tcPr>
            <w:tcW w:w="4673" w:type="dxa"/>
          </w:tcPr>
          <w:p w14:paraId="64F6C960" w14:textId="77777777" w:rsidR="006B1EBA" w:rsidRPr="00FA553D" w:rsidRDefault="006B1EBA" w:rsidP="00240E06">
            <w:pPr>
              <w:jc w:val="both"/>
              <w:rPr>
                <w:rFonts w:ascii="Verdana" w:hAnsi="Verdana"/>
                <w:sz w:val="24"/>
                <w:lang w:val="ru-RU"/>
              </w:rPr>
            </w:pPr>
            <w:r w:rsidRPr="00FA553D">
              <w:rPr>
                <w:rFonts w:ascii="Verdana" w:hAnsi="Verdana"/>
                <w:sz w:val="24"/>
                <w:lang w:val="ru-RU"/>
              </w:rPr>
              <w:t>База данных Агентства по охране труда США</w:t>
            </w:r>
          </w:p>
        </w:tc>
        <w:tc>
          <w:tcPr>
            <w:tcW w:w="5522" w:type="dxa"/>
          </w:tcPr>
          <w:p w14:paraId="6A985CFC" w14:textId="77777777" w:rsidR="006B1EBA" w:rsidRPr="00FA553D" w:rsidRDefault="00F46DAA" w:rsidP="00240E06">
            <w:pPr>
              <w:jc w:val="both"/>
              <w:rPr>
                <w:rFonts w:ascii="Verdana" w:hAnsi="Verdana"/>
                <w:sz w:val="24"/>
                <w:lang w:val="ru-RU"/>
              </w:rPr>
            </w:pPr>
            <w:hyperlink r:id="rId198" w:history="1">
              <w:r w:rsidR="00240E06" w:rsidRPr="000A6CDC">
                <w:rPr>
                  <w:rStyle w:val="a7"/>
                  <w:rFonts w:ascii="Verdana" w:hAnsi="Verdana"/>
                  <w:sz w:val="24"/>
                </w:rPr>
                <w:t>https</w:t>
              </w:r>
              <w:r w:rsidR="00240E06" w:rsidRPr="00FA553D">
                <w:rPr>
                  <w:rStyle w:val="a7"/>
                  <w:rFonts w:ascii="Verdana" w:hAnsi="Verdana"/>
                  <w:sz w:val="24"/>
                  <w:lang w:val="ru-RU"/>
                </w:rPr>
                <w:t>://</w:t>
              </w:r>
              <w:r w:rsidR="00240E06" w:rsidRPr="000A6CDC">
                <w:rPr>
                  <w:rStyle w:val="a7"/>
                  <w:rFonts w:ascii="Verdana" w:hAnsi="Verdana"/>
                  <w:sz w:val="24"/>
                </w:rPr>
                <w:t>www</w:t>
              </w:r>
              <w:r w:rsidR="00240E06" w:rsidRPr="00FA553D">
                <w:rPr>
                  <w:rStyle w:val="a7"/>
                  <w:rFonts w:ascii="Verdana" w:hAnsi="Verdana"/>
                  <w:sz w:val="24"/>
                  <w:lang w:val="ru-RU"/>
                </w:rPr>
                <w:t>.</w:t>
              </w:r>
              <w:r w:rsidR="00240E06" w:rsidRPr="000A6CDC">
                <w:rPr>
                  <w:rStyle w:val="a7"/>
                  <w:rFonts w:ascii="Verdana" w:hAnsi="Verdana"/>
                  <w:sz w:val="24"/>
                </w:rPr>
                <w:t>osha</w:t>
              </w:r>
              <w:r w:rsidR="00240E06" w:rsidRPr="00FA553D">
                <w:rPr>
                  <w:rStyle w:val="a7"/>
                  <w:rFonts w:ascii="Verdana" w:hAnsi="Verdana"/>
                  <w:sz w:val="24"/>
                  <w:lang w:val="ru-RU"/>
                </w:rPr>
                <w:t>.</w:t>
              </w:r>
              <w:r w:rsidR="00240E06" w:rsidRPr="000A6CDC">
                <w:rPr>
                  <w:rStyle w:val="a7"/>
                  <w:rFonts w:ascii="Verdana" w:hAnsi="Verdana"/>
                  <w:sz w:val="24"/>
                </w:rPr>
                <w:t>gov</w:t>
              </w:r>
              <w:r w:rsidR="00240E06" w:rsidRPr="00FA553D">
                <w:rPr>
                  <w:rStyle w:val="a7"/>
                  <w:rFonts w:ascii="Verdana" w:hAnsi="Verdana"/>
                  <w:sz w:val="24"/>
                  <w:lang w:val="ru-RU"/>
                </w:rPr>
                <w:t>/</w:t>
              </w:r>
              <w:r w:rsidR="00240E06" w:rsidRPr="000A6CDC">
                <w:rPr>
                  <w:rStyle w:val="a7"/>
                  <w:rFonts w:ascii="Verdana" w:hAnsi="Verdana"/>
                  <w:sz w:val="24"/>
                </w:rPr>
                <w:t>dts</w:t>
              </w:r>
              <w:r w:rsidR="00240E06" w:rsidRPr="00FA553D">
                <w:rPr>
                  <w:rStyle w:val="a7"/>
                  <w:rFonts w:ascii="Verdana" w:hAnsi="Verdana"/>
                  <w:sz w:val="24"/>
                  <w:lang w:val="ru-RU"/>
                </w:rPr>
                <w:t>/</w:t>
              </w:r>
              <w:r w:rsidR="00240E06" w:rsidRPr="000A6CDC">
                <w:rPr>
                  <w:rStyle w:val="a7"/>
                  <w:rFonts w:ascii="Verdana" w:hAnsi="Verdana"/>
                  <w:sz w:val="24"/>
                </w:rPr>
                <w:t>chemicalsampling</w:t>
              </w:r>
              <w:r w:rsidR="00240E06" w:rsidRPr="00FA553D">
                <w:rPr>
                  <w:rStyle w:val="a7"/>
                  <w:rFonts w:ascii="Verdana" w:hAnsi="Verdana"/>
                  <w:sz w:val="24"/>
                  <w:lang w:val="ru-RU"/>
                </w:rPr>
                <w:t>/</w:t>
              </w:r>
              <w:r w:rsidR="00240E06" w:rsidRPr="000A6CDC">
                <w:rPr>
                  <w:rStyle w:val="a7"/>
                  <w:rFonts w:ascii="Verdana" w:hAnsi="Verdana"/>
                  <w:sz w:val="24"/>
                </w:rPr>
                <w:t>toc</w:t>
              </w:r>
              <w:r w:rsidR="00240E06" w:rsidRPr="00FA553D">
                <w:rPr>
                  <w:rStyle w:val="a7"/>
                  <w:rFonts w:ascii="Verdana" w:hAnsi="Verdana"/>
                  <w:sz w:val="24"/>
                  <w:lang w:val="ru-RU"/>
                </w:rPr>
                <w:t>/</w:t>
              </w:r>
              <w:r w:rsidR="00240E06" w:rsidRPr="000A6CDC">
                <w:rPr>
                  <w:rStyle w:val="a7"/>
                  <w:rFonts w:ascii="Verdana" w:hAnsi="Verdana"/>
                  <w:sz w:val="24"/>
                </w:rPr>
                <w:t>toc</w:t>
              </w:r>
              <w:r w:rsidR="00240E06" w:rsidRPr="00FA553D">
                <w:rPr>
                  <w:rStyle w:val="a7"/>
                  <w:rFonts w:ascii="Verdana" w:hAnsi="Verdana"/>
                  <w:sz w:val="24"/>
                  <w:lang w:val="ru-RU"/>
                </w:rPr>
                <w:t>_</w:t>
              </w:r>
              <w:r w:rsidR="00240E06" w:rsidRPr="000A6CDC">
                <w:rPr>
                  <w:rStyle w:val="a7"/>
                  <w:rFonts w:ascii="Verdana" w:hAnsi="Verdana"/>
                  <w:sz w:val="24"/>
                </w:rPr>
                <w:t>chemsamp</w:t>
              </w:r>
              <w:r w:rsidR="00240E06" w:rsidRPr="00FA553D">
                <w:rPr>
                  <w:rStyle w:val="a7"/>
                  <w:rFonts w:ascii="Verdana" w:hAnsi="Verdana"/>
                  <w:sz w:val="24"/>
                  <w:lang w:val="ru-RU"/>
                </w:rPr>
                <w:t>.</w:t>
              </w:r>
              <w:r w:rsidR="00240E06" w:rsidRPr="000A6CDC">
                <w:rPr>
                  <w:rStyle w:val="a7"/>
                  <w:rFonts w:ascii="Verdana" w:hAnsi="Verdana"/>
                  <w:sz w:val="24"/>
                </w:rPr>
                <w:t>html</w:t>
              </w:r>
            </w:hyperlink>
            <w:r w:rsidR="00240E06" w:rsidRPr="00FA553D">
              <w:rPr>
                <w:rFonts w:ascii="Verdana" w:hAnsi="Verdana"/>
                <w:sz w:val="24"/>
                <w:lang w:val="ru-RU"/>
              </w:rPr>
              <w:t xml:space="preserve"> </w:t>
            </w:r>
          </w:p>
        </w:tc>
      </w:tr>
      <w:tr w:rsidR="006B1EBA" w:rsidRPr="00D9077F" w14:paraId="1027B04A" w14:textId="77777777" w:rsidTr="00240E06">
        <w:tc>
          <w:tcPr>
            <w:tcW w:w="4673" w:type="dxa"/>
          </w:tcPr>
          <w:p w14:paraId="568BD0C2" w14:textId="77777777" w:rsidR="006B1EBA" w:rsidRPr="00FA553D" w:rsidRDefault="006B1EBA" w:rsidP="00240E06">
            <w:pPr>
              <w:jc w:val="both"/>
              <w:rPr>
                <w:rFonts w:ascii="Verdana" w:hAnsi="Verdana"/>
                <w:sz w:val="24"/>
                <w:lang w:val="ru-RU"/>
              </w:rPr>
            </w:pPr>
            <w:r w:rsidRPr="00FA553D">
              <w:rPr>
                <w:rFonts w:ascii="Verdana" w:hAnsi="Verdana"/>
                <w:sz w:val="24"/>
                <w:lang w:val="ru-RU"/>
              </w:rPr>
              <w:t xml:space="preserve">Японская база данных с результатами классификации опасности химических веществ </w:t>
            </w:r>
            <w:r w:rsidRPr="006B1EBA">
              <w:rPr>
                <w:rFonts w:ascii="Verdana" w:hAnsi="Verdana"/>
                <w:sz w:val="24"/>
              </w:rPr>
              <w:t>J</w:t>
            </w:r>
            <w:r w:rsidRPr="00FA553D">
              <w:rPr>
                <w:rFonts w:ascii="Verdana" w:hAnsi="Verdana"/>
                <w:sz w:val="24"/>
                <w:lang w:val="ru-RU"/>
              </w:rPr>
              <w:t>-</w:t>
            </w:r>
            <w:r w:rsidRPr="006B1EBA">
              <w:rPr>
                <w:rFonts w:ascii="Verdana" w:hAnsi="Verdana"/>
                <w:sz w:val="24"/>
              </w:rPr>
              <w:t>GHS</w:t>
            </w:r>
          </w:p>
        </w:tc>
        <w:tc>
          <w:tcPr>
            <w:tcW w:w="5522" w:type="dxa"/>
          </w:tcPr>
          <w:p w14:paraId="4CD4860E" w14:textId="77777777" w:rsidR="006B1EBA" w:rsidRPr="00FA553D" w:rsidRDefault="00F46DAA" w:rsidP="00240E06">
            <w:pPr>
              <w:jc w:val="both"/>
              <w:rPr>
                <w:rFonts w:ascii="Verdana" w:hAnsi="Verdana"/>
                <w:sz w:val="24"/>
                <w:lang w:val="ru-RU"/>
              </w:rPr>
            </w:pPr>
            <w:hyperlink r:id="rId199" w:history="1">
              <w:r w:rsidR="00240E06" w:rsidRPr="000A6CDC">
                <w:rPr>
                  <w:rStyle w:val="a7"/>
                  <w:rFonts w:ascii="Verdana" w:hAnsi="Verdana"/>
                  <w:sz w:val="24"/>
                </w:rPr>
                <w:t>http</w:t>
              </w:r>
              <w:r w:rsidR="00240E06" w:rsidRPr="00FA553D">
                <w:rPr>
                  <w:rStyle w:val="a7"/>
                  <w:rFonts w:ascii="Verdana" w:hAnsi="Verdana"/>
                  <w:sz w:val="24"/>
                  <w:lang w:val="ru-RU"/>
                </w:rPr>
                <w:t>://</w:t>
              </w:r>
              <w:r w:rsidR="00240E06" w:rsidRPr="000A6CDC">
                <w:rPr>
                  <w:rStyle w:val="a7"/>
                  <w:rFonts w:ascii="Verdana" w:hAnsi="Verdana"/>
                  <w:sz w:val="24"/>
                </w:rPr>
                <w:t>www</w:t>
              </w:r>
              <w:r w:rsidR="00240E06" w:rsidRPr="00FA553D">
                <w:rPr>
                  <w:rStyle w:val="a7"/>
                  <w:rFonts w:ascii="Verdana" w:hAnsi="Verdana"/>
                  <w:sz w:val="24"/>
                  <w:lang w:val="ru-RU"/>
                </w:rPr>
                <w:t>.</w:t>
              </w:r>
              <w:r w:rsidR="00240E06" w:rsidRPr="000A6CDC">
                <w:rPr>
                  <w:rStyle w:val="a7"/>
                  <w:rFonts w:ascii="Verdana" w:hAnsi="Verdana"/>
                  <w:sz w:val="24"/>
                </w:rPr>
                <w:t>safe</w:t>
              </w:r>
              <w:r w:rsidR="00240E06" w:rsidRPr="00FA553D">
                <w:rPr>
                  <w:rStyle w:val="a7"/>
                  <w:rFonts w:ascii="Verdana" w:hAnsi="Verdana"/>
                  <w:sz w:val="24"/>
                  <w:lang w:val="ru-RU"/>
                </w:rPr>
                <w:t>.</w:t>
              </w:r>
              <w:r w:rsidR="00240E06" w:rsidRPr="000A6CDC">
                <w:rPr>
                  <w:rStyle w:val="a7"/>
                  <w:rFonts w:ascii="Verdana" w:hAnsi="Verdana"/>
                  <w:sz w:val="24"/>
                </w:rPr>
                <w:t>nite</w:t>
              </w:r>
              <w:r w:rsidR="00240E06" w:rsidRPr="00FA553D">
                <w:rPr>
                  <w:rStyle w:val="a7"/>
                  <w:rFonts w:ascii="Verdana" w:hAnsi="Verdana"/>
                  <w:sz w:val="24"/>
                  <w:lang w:val="ru-RU"/>
                </w:rPr>
                <w:t>.</w:t>
              </w:r>
              <w:r w:rsidR="00240E06" w:rsidRPr="000A6CDC">
                <w:rPr>
                  <w:rStyle w:val="a7"/>
                  <w:rFonts w:ascii="Verdana" w:hAnsi="Verdana"/>
                  <w:sz w:val="24"/>
                </w:rPr>
                <w:t>go</w:t>
              </w:r>
              <w:r w:rsidR="00240E06" w:rsidRPr="00FA553D">
                <w:rPr>
                  <w:rStyle w:val="a7"/>
                  <w:rFonts w:ascii="Verdana" w:hAnsi="Verdana"/>
                  <w:sz w:val="24"/>
                  <w:lang w:val="ru-RU"/>
                </w:rPr>
                <w:t>.</w:t>
              </w:r>
              <w:r w:rsidR="00240E06" w:rsidRPr="000A6CDC">
                <w:rPr>
                  <w:rStyle w:val="a7"/>
                  <w:rFonts w:ascii="Verdana" w:hAnsi="Verdana"/>
                  <w:sz w:val="24"/>
                </w:rPr>
                <w:t>jp</w:t>
              </w:r>
              <w:r w:rsidR="00240E06" w:rsidRPr="00FA553D">
                <w:rPr>
                  <w:rStyle w:val="a7"/>
                  <w:rFonts w:ascii="Verdana" w:hAnsi="Verdana"/>
                  <w:sz w:val="24"/>
                  <w:lang w:val="ru-RU"/>
                </w:rPr>
                <w:t>/</w:t>
              </w:r>
              <w:r w:rsidR="00240E06" w:rsidRPr="000A6CDC">
                <w:rPr>
                  <w:rStyle w:val="a7"/>
                  <w:rFonts w:ascii="Verdana" w:hAnsi="Verdana"/>
                  <w:sz w:val="24"/>
                </w:rPr>
                <w:t>english</w:t>
              </w:r>
              <w:r w:rsidR="00240E06" w:rsidRPr="00FA553D">
                <w:rPr>
                  <w:rStyle w:val="a7"/>
                  <w:rFonts w:ascii="Verdana" w:hAnsi="Verdana"/>
                  <w:sz w:val="24"/>
                  <w:lang w:val="ru-RU"/>
                </w:rPr>
                <w:t>/</w:t>
              </w:r>
              <w:r w:rsidR="00240E06" w:rsidRPr="000A6CDC">
                <w:rPr>
                  <w:rStyle w:val="a7"/>
                  <w:rFonts w:ascii="Verdana" w:hAnsi="Verdana"/>
                  <w:sz w:val="24"/>
                </w:rPr>
                <w:t>ghs</w:t>
              </w:r>
              <w:r w:rsidR="00240E06" w:rsidRPr="00FA553D">
                <w:rPr>
                  <w:rStyle w:val="a7"/>
                  <w:rFonts w:ascii="Verdana" w:hAnsi="Verdana"/>
                  <w:sz w:val="24"/>
                  <w:lang w:val="ru-RU"/>
                </w:rPr>
                <w:t>/</w:t>
              </w:r>
              <w:r w:rsidR="00240E06" w:rsidRPr="000A6CDC">
                <w:rPr>
                  <w:rStyle w:val="a7"/>
                  <w:rFonts w:ascii="Verdana" w:hAnsi="Verdana"/>
                  <w:sz w:val="24"/>
                </w:rPr>
                <w:t>all</w:t>
              </w:r>
              <w:r w:rsidR="00240E06" w:rsidRPr="00FA553D">
                <w:rPr>
                  <w:rStyle w:val="a7"/>
                  <w:rFonts w:ascii="Verdana" w:hAnsi="Verdana"/>
                  <w:sz w:val="24"/>
                  <w:lang w:val="ru-RU"/>
                </w:rPr>
                <w:t>_</w:t>
              </w:r>
              <w:r w:rsidR="00240E06" w:rsidRPr="000A6CDC">
                <w:rPr>
                  <w:rStyle w:val="a7"/>
                  <w:rFonts w:ascii="Verdana" w:hAnsi="Verdana"/>
                  <w:sz w:val="24"/>
                </w:rPr>
                <w:t>fy</w:t>
              </w:r>
              <w:r w:rsidR="00240E06" w:rsidRPr="00FA553D">
                <w:rPr>
                  <w:rStyle w:val="a7"/>
                  <w:rFonts w:ascii="Verdana" w:hAnsi="Verdana"/>
                  <w:sz w:val="24"/>
                  <w:lang w:val="ru-RU"/>
                </w:rPr>
                <w:t>_</w:t>
              </w:r>
              <w:r w:rsidR="00240E06" w:rsidRPr="000A6CDC">
                <w:rPr>
                  <w:rStyle w:val="a7"/>
                  <w:rFonts w:ascii="Verdana" w:hAnsi="Verdana"/>
                  <w:sz w:val="24"/>
                </w:rPr>
                <w:t>e</w:t>
              </w:r>
              <w:r w:rsidR="00240E06" w:rsidRPr="00FA553D">
                <w:rPr>
                  <w:rStyle w:val="a7"/>
                  <w:rFonts w:ascii="Verdana" w:hAnsi="Verdana"/>
                  <w:sz w:val="24"/>
                  <w:lang w:val="ru-RU"/>
                </w:rPr>
                <w:t>.</w:t>
              </w:r>
              <w:r w:rsidR="00240E06" w:rsidRPr="000A6CDC">
                <w:rPr>
                  <w:rStyle w:val="a7"/>
                  <w:rFonts w:ascii="Verdana" w:hAnsi="Verdana"/>
                  <w:sz w:val="24"/>
                </w:rPr>
                <w:t>html</w:t>
              </w:r>
            </w:hyperlink>
            <w:r w:rsidR="00240E06" w:rsidRPr="00FA553D">
              <w:rPr>
                <w:rFonts w:ascii="Verdana" w:hAnsi="Verdana"/>
                <w:sz w:val="24"/>
                <w:lang w:val="ru-RU"/>
              </w:rPr>
              <w:t xml:space="preserve"> </w:t>
            </w:r>
          </w:p>
        </w:tc>
      </w:tr>
      <w:tr w:rsidR="006B1EBA" w:rsidRPr="00D9077F" w14:paraId="001FC1CD" w14:textId="77777777" w:rsidTr="00240E06">
        <w:tc>
          <w:tcPr>
            <w:tcW w:w="4673" w:type="dxa"/>
          </w:tcPr>
          <w:p w14:paraId="5DA2BB42" w14:textId="77777777" w:rsidR="006B1EBA" w:rsidRPr="00FA553D" w:rsidRDefault="006B1EBA" w:rsidP="00240E06">
            <w:pPr>
              <w:jc w:val="both"/>
              <w:rPr>
                <w:rFonts w:ascii="Verdana" w:hAnsi="Verdana"/>
                <w:sz w:val="24"/>
                <w:lang w:val="ru-RU"/>
              </w:rPr>
            </w:pPr>
            <w:r w:rsidRPr="00FA553D">
              <w:rPr>
                <w:rFonts w:ascii="Verdana" w:hAnsi="Verdana"/>
                <w:sz w:val="24"/>
                <w:lang w:val="ru-RU"/>
              </w:rPr>
              <w:t>Европейский перечень существующих химических веществ (</w:t>
            </w:r>
            <w:r w:rsidRPr="006B1EBA">
              <w:rPr>
                <w:rFonts w:ascii="Verdana" w:hAnsi="Verdana"/>
                <w:sz w:val="24"/>
              </w:rPr>
              <w:t>EINECS</w:t>
            </w:r>
            <w:r w:rsidRPr="00FA553D">
              <w:rPr>
                <w:rFonts w:ascii="Verdana" w:hAnsi="Verdana"/>
                <w:sz w:val="24"/>
                <w:lang w:val="ru-RU"/>
              </w:rPr>
              <w:t>)</w:t>
            </w:r>
          </w:p>
        </w:tc>
        <w:tc>
          <w:tcPr>
            <w:tcW w:w="5522" w:type="dxa"/>
          </w:tcPr>
          <w:p w14:paraId="46F6AB8B" w14:textId="77777777" w:rsidR="006B1EBA" w:rsidRPr="00FA553D" w:rsidRDefault="00F46DAA" w:rsidP="00240E06">
            <w:pPr>
              <w:jc w:val="both"/>
              <w:rPr>
                <w:rFonts w:ascii="Verdana" w:hAnsi="Verdana"/>
                <w:sz w:val="24"/>
                <w:lang w:val="ru-RU"/>
              </w:rPr>
            </w:pPr>
            <w:hyperlink r:id="rId200" w:history="1">
              <w:r w:rsidR="00240E06" w:rsidRPr="000A6CDC">
                <w:rPr>
                  <w:rStyle w:val="a7"/>
                  <w:rFonts w:ascii="Verdana" w:hAnsi="Verdana"/>
                  <w:sz w:val="24"/>
                </w:rPr>
                <w:t>https</w:t>
              </w:r>
              <w:r w:rsidR="00240E06" w:rsidRPr="00FA553D">
                <w:rPr>
                  <w:rStyle w:val="a7"/>
                  <w:rFonts w:ascii="Verdana" w:hAnsi="Verdana"/>
                  <w:sz w:val="24"/>
                  <w:lang w:val="ru-RU"/>
                </w:rPr>
                <w:t>://</w:t>
              </w:r>
              <w:r w:rsidR="00240E06" w:rsidRPr="000A6CDC">
                <w:rPr>
                  <w:rStyle w:val="a7"/>
                  <w:rFonts w:ascii="Verdana" w:hAnsi="Verdana"/>
                  <w:sz w:val="24"/>
                </w:rPr>
                <w:t>echa</w:t>
              </w:r>
              <w:r w:rsidR="00240E06" w:rsidRPr="00FA553D">
                <w:rPr>
                  <w:rStyle w:val="a7"/>
                  <w:rFonts w:ascii="Verdana" w:hAnsi="Verdana"/>
                  <w:sz w:val="24"/>
                  <w:lang w:val="ru-RU"/>
                </w:rPr>
                <w:t>.</w:t>
              </w:r>
              <w:r w:rsidR="00240E06" w:rsidRPr="000A6CDC">
                <w:rPr>
                  <w:rStyle w:val="a7"/>
                  <w:rFonts w:ascii="Verdana" w:hAnsi="Verdana"/>
                  <w:sz w:val="24"/>
                </w:rPr>
                <w:t>europa</w:t>
              </w:r>
              <w:r w:rsidR="00240E06" w:rsidRPr="00FA553D">
                <w:rPr>
                  <w:rStyle w:val="a7"/>
                  <w:rFonts w:ascii="Verdana" w:hAnsi="Verdana"/>
                  <w:sz w:val="24"/>
                  <w:lang w:val="ru-RU"/>
                </w:rPr>
                <w:t>.</w:t>
              </w:r>
              <w:r w:rsidR="00240E06" w:rsidRPr="000A6CDC">
                <w:rPr>
                  <w:rStyle w:val="a7"/>
                  <w:rFonts w:ascii="Verdana" w:hAnsi="Verdana"/>
                  <w:sz w:val="24"/>
                </w:rPr>
                <w:t>eu</w:t>
              </w:r>
              <w:r w:rsidR="00240E06" w:rsidRPr="00FA553D">
                <w:rPr>
                  <w:rStyle w:val="a7"/>
                  <w:rFonts w:ascii="Verdana" w:hAnsi="Verdana"/>
                  <w:sz w:val="24"/>
                  <w:lang w:val="ru-RU"/>
                </w:rPr>
                <w:t>/</w:t>
              </w:r>
              <w:r w:rsidR="00240E06" w:rsidRPr="000A6CDC">
                <w:rPr>
                  <w:rStyle w:val="a7"/>
                  <w:rFonts w:ascii="Verdana" w:hAnsi="Verdana"/>
                  <w:sz w:val="24"/>
                </w:rPr>
                <w:t>information</w:t>
              </w:r>
              <w:r w:rsidR="00240E06" w:rsidRPr="00FA553D">
                <w:rPr>
                  <w:rStyle w:val="a7"/>
                  <w:rFonts w:ascii="Verdana" w:hAnsi="Verdana"/>
                  <w:sz w:val="24"/>
                  <w:lang w:val="ru-RU"/>
                </w:rPr>
                <w:t>-</w:t>
              </w:r>
              <w:r w:rsidR="00240E06" w:rsidRPr="000A6CDC">
                <w:rPr>
                  <w:rStyle w:val="a7"/>
                  <w:rFonts w:ascii="Verdana" w:hAnsi="Verdana"/>
                  <w:sz w:val="24"/>
                </w:rPr>
                <w:t>on</w:t>
              </w:r>
              <w:r w:rsidR="00240E06" w:rsidRPr="00FA553D">
                <w:rPr>
                  <w:rStyle w:val="a7"/>
                  <w:rFonts w:ascii="Verdana" w:hAnsi="Verdana"/>
                  <w:sz w:val="24"/>
                  <w:lang w:val="ru-RU"/>
                </w:rPr>
                <w:t>-</w:t>
              </w:r>
              <w:r w:rsidR="00240E06" w:rsidRPr="000A6CDC">
                <w:rPr>
                  <w:rStyle w:val="a7"/>
                  <w:rFonts w:ascii="Verdana" w:hAnsi="Verdana"/>
                  <w:sz w:val="24"/>
                </w:rPr>
                <w:t>chemicals</w:t>
              </w:r>
              <w:r w:rsidR="00240E06" w:rsidRPr="00FA553D">
                <w:rPr>
                  <w:rStyle w:val="a7"/>
                  <w:rFonts w:ascii="Verdana" w:hAnsi="Verdana"/>
                  <w:sz w:val="24"/>
                  <w:lang w:val="ru-RU"/>
                </w:rPr>
                <w:t>/</w:t>
              </w:r>
              <w:r w:rsidR="00240E06" w:rsidRPr="000A6CDC">
                <w:rPr>
                  <w:rStyle w:val="a7"/>
                  <w:rFonts w:ascii="Verdana" w:hAnsi="Verdana"/>
                  <w:sz w:val="24"/>
                </w:rPr>
                <w:t>ec</w:t>
              </w:r>
              <w:r w:rsidR="00240E06" w:rsidRPr="00FA553D">
                <w:rPr>
                  <w:rStyle w:val="a7"/>
                  <w:rFonts w:ascii="Verdana" w:hAnsi="Verdana"/>
                  <w:sz w:val="24"/>
                  <w:lang w:val="ru-RU"/>
                </w:rPr>
                <w:t>-</w:t>
              </w:r>
              <w:r w:rsidR="00240E06" w:rsidRPr="000A6CDC">
                <w:rPr>
                  <w:rStyle w:val="a7"/>
                  <w:rFonts w:ascii="Verdana" w:hAnsi="Verdana"/>
                  <w:sz w:val="24"/>
                </w:rPr>
                <w:t>inventory</w:t>
              </w:r>
            </w:hyperlink>
            <w:r w:rsidR="00240E06" w:rsidRPr="00FA553D">
              <w:rPr>
                <w:rFonts w:ascii="Verdana" w:hAnsi="Verdana"/>
                <w:sz w:val="24"/>
                <w:lang w:val="ru-RU"/>
              </w:rPr>
              <w:t xml:space="preserve"> </w:t>
            </w:r>
          </w:p>
        </w:tc>
      </w:tr>
      <w:tr w:rsidR="006B1EBA" w:rsidRPr="00D9077F" w14:paraId="79313D70" w14:textId="77777777" w:rsidTr="00240E06">
        <w:tc>
          <w:tcPr>
            <w:tcW w:w="4673" w:type="dxa"/>
          </w:tcPr>
          <w:p w14:paraId="5D5A81D4" w14:textId="77777777" w:rsidR="006B1EBA" w:rsidRPr="00FA553D" w:rsidRDefault="006B1EBA" w:rsidP="00240E06">
            <w:pPr>
              <w:jc w:val="both"/>
              <w:rPr>
                <w:rFonts w:ascii="Verdana" w:hAnsi="Verdana"/>
                <w:sz w:val="24"/>
                <w:lang w:val="ru-RU"/>
              </w:rPr>
            </w:pPr>
            <w:r w:rsidRPr="00FA553D">
              <w:rPr>
                <w:rFonts w:ascii="Verdana" w:hAnsi="Verdana"/>
                <w:sz w:val="24"/>
                <w:lang w:val="ru-RU"/>
              </w:rPr>
              <w:t>Перечень существующих промышленных веществ Австралии (</w:t>
            </w:r>
            <w:r w:rsidRPr="006B1EBA">
              <w:rPr>
                <w:rFonts w:ascii="Verdana" w:hAnsi="Verdana"/>
                <w:sz w:val="24"/>
              </w:rPr>
              <w:t>AICS</w:t>
            </w:r>
            <w:r w:rsidRPr="00FA553D">
              <w:rPr>
                <w:rFonts w:ascii="Verdana" w:hAnsi="Verdana"/>
                <w:sz w:val="24"/>
                <w:lang w:val="ru-RU"/>
              </w:rPr>
              <w:t>)</w:t>
            </w:r>
          </w:p>
        </w:tc>
        <w:tc>
          <w:tcPr>
            <w:tcW w:w="5522" w:type="dxa"/>
          </w:tcPr>
          <w:p w14:paraId="7433903C" w14:textId="77777777" w:rsidR="006B1EBA" w:rsidRPr="00FA553D" w:rsidRDefault="00F46DAA" w:rsidP="00240E06">
            <w:pPr>
              <w:jc w:val="both"/>
              <w:rPr>
                <w:rFonts w:ascii="Verdana" w:hAnsi="Verdana"/>
                <w:sz w:val="24"/>
                <w:lang w:val="ru-RU"/>
              </w:rPr>
            </w:pPr>
            <w:hyperlink r:id="rId201" w:history="1">
              <w:r w:rsidR="00240E06" w:rsidRPr="000A6CDC">
                <w:rPr>
                  <w:rStyle w:val="a7"/>
                  <w:rFonts w:ascii="Verdana" w:hAnsi="Verdana"/>
                  <w:sz w:val="24"/>
                </w:rPr>
                <w:t>https</w:t>
              </w:r>
              <w:r w:rsidR="00240E06" w:rsidRPr="00FA553D">
                <w:rPr>
                  <w:rStyle w:val="a7"/>
                  <w:rFonts w:ascii="Verdana" w:hAnsi="Verdana"/>
                  <w:sz w:val="24"/>
                  <w:lang w:val="ru-RU"/>
                </w:rPr>
                <w:t>://</w:t>
              </w:r>
              <w:r w:rsidR="00240E06" w:rsidRPr="000A6CDC">
                <w:rPr>
                  <w:rStyle w:val="a7"/>
                  <w:rFonts w:ascii="Verdana" w:hAnsi="Verdana"/>
                  <w:sz w:val="24"/>
                </w:rPr>
                <w:t>www</w:t>
              </w:r>
              <w:r w:rsidR="00240E06" w:rsidRPr="00FA553D">
                <w:rPr>
                  <w:rStyle w:val="a7"/>
                  <w:rFonts w:ascii="Verdana" w:hAnsi="Verdana"/>
                  <w:sz w:val="24"/>
                  <w:lang w:val="ru-RU"/>
                </w:rPr>
                <w:t>.</w:t>
              </w:r>
              <w:r w:rsidR="00240E06" w:rsidRPr="000A6CDC">
                <w:rPr>
                  <w:rStyle w:val="a7"/>
                  <w:rFonts w:ascii="Verdana" w:hAnsi="Verdana"/>
                  <w:sz w:val="24"/>
                </w:rPr>
                <w:t>nicnas</w:t>
              </w:r>
              <w:r w:rsidR="00240E06" w:rsidRPr="00FA553D">
                <w:rPr>
                  <w:rStyle w:val="a7"/>
                  <w:rFonts w:ascii="Verdana" w:hAnsi="Verdana"/>
                  <w:sz w:val="24"/>
                  <w:lang w:val="ru-RU"/>
                </w:rPr>
                <w:t>.</w:t>
              </w:r>
              <w:r w:rsidR="00240E06" w:rsidRPr="000A6CDC">
                <w:rPr>
                  <w:rStyle w:val="a7"/>
                  <w:rFonts w:ascii="Verdana" w:hAnsi="Verdana"/>
                  <w:sz w:val="24"/>
                </w:rPr>
                <w:t>gov</w:t>
              </w:r>
              <w:r w:rsidR="00240E06" w:rsidRPr="00FA553D">
                <w:rPr>
                  <w:rStyle w:val="a7"/>
                  <w:rFonts w:ascii="Verdana" w:hAnsi="Verdana"/>
                  <w:sz w:val="24"/>
                  <w:lang w:val="ru-RU"/>
                </w:rPr>
                <w:t>.</w:t>
              </w:r>
              <w:r w:rsidR="00240E06" w:rsidRPr="000A6CDC">
                <w:rPr>
                  <w:rStyle w:val="a7"/>
                  <w:rFonts w:ascii="Verdana" w:hAnsi="Verdana"/>
                  <w:sz w:val="24"/>
                </w:rPr>
                <w:t>au</w:t>
              </w:r>
              <w:r w:rsidR="00240E06" w:rsidRPr="00FA553D">
                <w:rPr>
                  <w:rStyle w:val="a7"/>
                  <w:rFonts w:ascii="Verdana" w:hAnsi="Verdana"/>
                  <w:sz w:val="24"/>
                  <w:lang w:val="ru-RU"/>
                </w:rPr>
                <w:t>/</w:t>
              </w:r>
              <w:r w:rsidR="00240E06" w:rsidRPr="000A6CDC">
                <w:rPr>
                  <w:rStyle w:val="a7"/>
                  <w:rFonts w:ascii="Verdana" w:hAnsi="Verdana"/>
                  <w:sz w:val="24"/>
                </w:rPr>
                <w:t>chemical</w:t>
              </w:r>
              <w:r w:rsidR="00240E06" w:rsidRPr="00FA553D">
                <w:rPr>
                  <w:rStyle w:val="a7"/>
                  <w:rFonts w:ascii="Verdana" w:hAnsi="Verdana"/>
                  <w:sz w:val="24"/>
                  <w:lang w:val="ru-RU"/>
                </w:rPr>
                <w:t>-</w:t>
              </w:r>
              <w:r w:rsidR="00240E06" w:rsidRPr="000A6CDC">
                <w:rPr>
                  <w:rStyle w:val="a7"/>
                  <w:rFonts w:ascii="Verdana" w:hAnsi="Verdana"/>
                  <w:sz w:val="24"/>
                </w:rPr>
                <w:t>inventory</w:t>
              </w:r>
              <w:r w:rsidR="00240E06" w:rsidRPr="00FA553D">
                <w:rPr>
                  <w:rStyle w:val="a7"/>
                  <w:rFonts w:ascii="Verdana" w:hAnsi="Verdana"/>
                  <w:sz w:val="24"/>
                  <w:lang w:val="ru-RU"/>
                </w:rPr>
                <w:t>-</w:t>
              </w:r>
              <w:r w:rsidR="00240E06" w:rsidRPr="000A6CDC">
                <w:rPr>
                  <w:rStyle w:val="a7"/>
                  <w:rFonts w:ascii="Verdana" w:hAnsi="Verdana"/>
                  <w:sz w:val="24"/>
                </w:rPr>
                <w:t>AICS</w:t>
              </w:r>
            </w:hyperlink>
            <w:r w:rsidR="00240E06" w:rsidRPr="00FA553D">
              <w:rPr>
                <w:rFonts w:ascii="Verdana" w:hAnsi="Verdana"/>
                <w:sz w:val="24"/>
                <w:lang w:val="ru-RU"/>
              </w:rPr>
              <w:t xml:space="preserve"> </w:t>
            </w:r>
          </w:p>
        </w:tc>
      </w:tr>
      <w:tr w:rsidR="006B1EBA" w:rsidRPr="00D9077F" w14:paraId="06C23885" w14:textId="77777777" w:rsidTr="00240E06">
        <w:tc>
          <w:tcPr>
            <w:tcW w:w="4673" w:type="dxa"/>
          </w:tcPr>
          <w:p w14:paraId="710EE466" w14:textId="77777777" w:rsidR="006B1EBA" w:rsidRPr="00FA553D" w:rsidRDefault="006B1EBA" w:rsidP="00240E06">
            <w:pPr>
              <w:jc w:val="both"/>
              <w:rPr>
                <w:rFonts w:ascii="Verdana" w:hAnsi="Verdana"/>
                <w:sz w:val="24"/>
                <w:lang w:val="ru-RU"/>
              </w:rPr>
            </w:pPr>
            <w:r w:rsidRPr="00FA553D">
              <w:rPr>
                <w:rFonts w:ascii="Verdana" w:hAnsi="Verdana"/>
                <w:sz w:val="24"/>
                <w:lang w:val="ru-RU"/>
              </w:rPr>
              <w:t>Перечень существующих химических веществ Японии</w:t>
            </w:r>
          </w:p>
        </w:tc>
        <w:tc>
          <w:tcPr>
            <w:tcW w:w="5522" w:type="dxa"/>
          </w:tcPr>
          <w:p w14:paraId="635D20DA" w14:textId="77777777" w:rsidR="006B1EBA" w:rsidRPr="00FA553D" w:rsidRDefault="00F46DAA" w:rsidP="00240E06">
            <w:pPr>
              <w:jc w:val="both"/>
              <w:rPr>
                <w:rFonts w:ascii="Verdana" w:hAnsi="Verdana"/>
                <w:sz w:val="24"/>
                <w:lang w:val="ru-RU"/>
              </w:rPr>
            </w:pPr>
            <w:hyperlink r:id="rId202" w:history="1">
              <w:r w:rsidR="00240E06" w:rsidRPr="000A6CDC">
                <w:rPr>
                  <w:rStyle w:val="a7"/>
                  <w:rFonts w:ascii="Verdana" w:hAnsi="Verdana"/>
                  <w:sz w:val="24"/>
                </w:rPr>
                <w:t>http</w:t>
              </w:r>
              <w:r w:rsidR="00240E06" w:rsidRPr="00FA553D">
                <w:rPr>
                  <w:rStyle w:val="a7"/>
                  <w:rFonts w:ascii="Verdana" w:hAnsi="Verdana"/>
                  <w:sz w:val="24"/>
                  <w:lang w:val="ru-RU"/>
                </w:rPr>
                <w:t>://</w:t>
              </w:r>
              <w:r w:rsidR="00240E06" w:rsidRPr="000A6CDC">
                <w:rPr>
                  <w:rStyle w:val="a7"/>
                  <w:rFonts w:ascii="Verdana" w:hAnsi="Verdana"/>
                  <w:sz w:val="24"/>
                </w:rPr>
                <w:t>dra</w:t>
              </w:r>
              <w:r w:rsidR="00240E06" w:rsidRPr="00FA553D">
                <w:rPr>
                  <w:rStyle w:val="a7"/>
                  <w:rFonts w:ascii="Verdana" w:hAnsi="Verdana"/>
                  <w:sz w:val="24"/>
                  <w:lang w:val="ru-RU"/>
                </w:rPr>
                <w:t>4.</w:t>
              </w:r>
              <w:r w:rsidR="00240E06" w:rsidRPr="000A6CDC">
                <w:rPr>
                  <w:rStyle w:val="a7"/>
                  <w:rFonts w:ascii="Verdana" w:hAnsi="Verdana"/>
                  <w:sz w:val="24"/>
                </w:rPr>
                <w:t>nihs</w:t>
              </w:r>
              <w:r w:rsidR="00240E06" w:rsidRPr="00FA553D">
                <w:rPr>
                  <w:rStyle w:val="a7"/>
                  <w:rFonts w:ascii="Verdana" w:hAnsi="Verdana"/>
                  <w:sz w:val="24"/>
                  <w:lang w:val="ru-RU"/>
                </w:rPr>
                <w:t>.</w:t>
              </w:r>
              <w:r w:rsidR="00240E06" w:rsidRPr="000A6CDC">
                <w:rPr>
                  <w:rStyle w:val="a7"/>
                  <w:rFonts w:ascii="Verdana" w:hAnsi="Verdana"/>
                  <w:sz w:val="24"/>
                </w:rPr>
                <w:t>go</w:t>
              </w:r>
              <w:r w:rsidR="00240E06" w:rsidRPr="00FA553D">
                <w:rPr>
                  <w:rStyle w:val="a7"/>
                  <w:rFonts w:ascii="Verdana" w:hAnsi="Verdana"/>
                  <w:sz w:val="24"/>
                  <w:lang w:val="ru-RU"/>
                </w:rPr>
                <w:t>.</w:t>
              </w:r>
              <w:r w:rsidR="00240E06" w:rsidRPr="000A6CDC">
                <w:rPr>
                  <w:rStyle w:val="a7"/>
                  <w:rFonts w:ascii="Verdana" w:hAnsi="Verdana"/>
                  <w:sz w:val="24"/>
                </w:rPr>
                <w:t>jp</w:t>
              </w:r>
              <w:r w:rsidR="00240E06" w:rsidRPr="00FA553D">
                <w:rPr>
                  <w:rStyle w:val="a7"/>
                  <w:rFonts w:ascii="Verdana" w:hAnsi="Verdana"/>
                  <w:sz w:val="24"/>
                  <w:lang w:val="ru-RU"/>
                </w:rPr>
                <w:t>/</w:t>
              </w:r>
              <w:r w:rsidR="00240E06" w:rsidRPr="000A6CDC">
                <w:rPr>
                  <w:rStyle w:val="a7"/>
                  <w:rFonts w:ascii="Verdana" w:hAnsi="Verdana"/>
                  <w:sz w:val="24"/>
                </w:rPr>
                <w:t>mhlw</w:t>
              </w:r>
              <w:r w:rsidR="00240E06" w:rsidRPr="00FA553D">
                <w:rPr>
                  <w:rStyle w:val="a7"/>
                  <w:rFonts w:ascii="Verdana" w:hAnsi="Verdana"/>
                  <w:sz w:val="24"/>
                  <w:lang w:val="ru-RU"/>
                </w:rPr>
                <w:t>_</w:t>
              </w:r>
              <w:r w:rsidR="00240E06" w:rsidRPr="000A6CDC">
                <w:rPr>
                  <w:rStyle w:val="a7"/>
                  <w:rFonts w:ascii="Verdana" w:hAnsi="Verdana"/>
                  <w:sz w:val="24"/>
                </w:rPr>
                <w:t>data</w:t>
              </w:r>
              <w:r w:rsidR="00240E06" w:rsidRPr="00FA553D">
                <w:rPr>
                  <w:rStyle w:val="a7"/>
                  <w:rFonts w:ascii="Verdana" w:hAnsi="Verdana"/>
                  <w:sz w:val="24"/>
                  <w:lang w:val="ru-RU"/>
                </w:rPr>
                <w:t>/</w:t>
              </w:r>
              <w:r w:rsidR="00240E06" w:rsidRPr="000A6CDC">
                <w:rPr>
                  <w:rStyle w:val="a7"/>
                  <w:rFonts w:ascii="Verdana" w:hAnsi="Verdana"/>
                  <w:sz w:val="24"/>
                </w:rPr>
                <w:t>jsp</w:t>
              </w:r>
              <w:r w:rsidR="00240E06" w:rsidRPr="00FA553D">
                <w:rPr>
                  <w:rStyle w:val="a7"/>
                  <w:rFonts w:ascii="Verdana" w:hAnsi="Verdana"/>
                  <w:sz w:val="24"/>
                  <w:lang w:val="ru-RU"/>
                </w:rPr>
                <w:t>/</w:t>
              </w:r>
              <w:r w:rsidR="00240E06" w:rsidRPr="000A6CDC">
                <w:rPr>
                  <w:rStyle w:val="a7"/>
                  <w:rFonts w:ascii="Verdana" w:hAnsi="Verdana"/>
                  <w:sz w:val="24"/>
                </w:rPr>
                <w:t>SearchPageENG</w:t>
              </w:r>
              <w:r w:rsidR="00240E06" w:rsidRPr="00FA553D">
                <w:rPr>
                  <w:rStyle w:val="a7"/>
                  <w:rFonts w:ascii="Verdana" w:hAnsi="Verdana"/>
                  <w:sz w:val="24"/>
                  <w:lang w:val="ru-RU"/>
                </w:rPr>
                <w:t>.</w:t>
              </w:r>
              <w:r w:rsidR="00240E06" w:rsidRPr="000A6CDC">
                <w:rPr>
                  <w:rStyle w:val="a7"/>
                  <w:rFonts w:ascii="Verdana" w:hAnsi="Verdana"/>
                  <w:sz w:val="24"/>
                </w:rPr>
                <w:t>jsp</w:t>
              </w:r>
            </w:hyperlink>
            <w:r w:rsidR="00240E06" w:rsidRPr="00FA553D">
              <w:rPr>
                <w:rFonts w:ascii="Verdana" w:hAnsi="Verdana"/>
                <w:sz w:val="24"/>
                <w:lang w:val="ru-RU"/>
              </w:rPr>
              <w:t xml:space="preserve"> </w:t>
            </w:r>
          </w:p>
        </w:tc>
      </w:tr>
      <w:tr w:rsidR="006B1EBA" w:rsidRPr="00D9077F" w14:paraId="70D3717E" w14:textId="77777777" w:rsidTr="00240E06">
        <w:tc>
          <w:tcPr>
            <w:tcW w:w="4673" w:type="dxa"/>
          </w:tcPr>
          <w:p w14:paraId="63FEFA51" w14:textId="77777777" w:rsidR="006B1EBA" w:rsidRPr="00FA553D" w:rsidRDefault="006B1EBA" w:rsidP="00240E06">
            <w:pPr>
              <w:jc w:val="both"/>
              <w:rPr>
                <w:rFonts w:ascii="Verdana" w:hAnsi="Verdana"/>
                <w:sz w:val="24"/>
                <w:lang w:val="ru-RU"/>
              </w:rPr>
            </w:pPr>
            <w:r w:rsidRPr="00FA553D">
              <w:rPr>
                <w:rFonts w:ascii="Verdana" w:hAnsi="Verdana"/>
                <w:sz w:val="24"/>
                <w:lang w:val="ru-RU"/>
              </w:rPr>
              <w:t xml:space="preserve">Регистр номеров </w:t>
            </w:r>
            <w:r w:rsidRPr="006B1EBA">
              <w:rPr>
                <w:rFonts w:ascii="Verdana" w:hAnsi="Verdana"/>
                <w:sz w:val="24"/>
              </w:rPr>
              <w:t>CAS</w:t>
            </w:r>
            <w:r w:rsidRPr="00FA553D">
              <w:rPr>
                <w:rFonts w:ascii="Verdana" w:hAnsi="Verdana"/>
                <w:sz w:val="24"/>
                <w:lang w:val="ru-RU"/>
              </w:rPr>
              <w:t xml:space="preserve"> химической реферативной службы Американского химического агентства</w:t>
            </w:r>
          </w:p>
        </w:tc>
        <w:tc>
          <w:tcPr>
            <w:tcW w:w="5522" w:type="dxa"/>
          </w:tcPr>
          <w:p w14:paraId="47D5D183" w14:textId="77777777" w:rsidR="006B1EBA" w:rsidRPr="00FA553D" w:rsidRDefault="00F46DAA" w:rsidP="00240E06">
            <w:pPr>
              <w:jc w:val="both"/>
              <w:rPr>
                <w:rFonts w:ascii="Verdana" w:hAnsi="Verdana"/>
                <w:sz w:val="24"/>
                <w:lang w:val="ru-RU"/>
              </w:rPr>
            </w:pPr>
            <w:hyperlink r:id="rId203" w:history="1">
              <w:r w:rsidR="00240E06" w:rsidRPr="000A6CDC">
                <w:rPr>
                  <w:rStyle w:val="a7"/>
                  <w:rFonts w:ascii="Verdana" w:hAnsi="Verdana"/>
                  <w:sz w:val="24"/>
                </w:rPr>
                <w:t>https</w:t>
              </w:r>
              <w:r w:rsidR="00240E06" w:rsidRPr="00FA553D">
                <w:rPr>
                  <w:rStyle w:val="a7"/>
                  <w:rFonts w:ascii="Verdana" w:hAnsi="Verdana"/>
                  <w:sz w:val="24"/>
                  <w:lang w:val="ru-RU"/>
                </w:rPr>
                <w:t>://</w:t>
              </w:r>
              <w:r w:rsidR="00240E06" w:rsidRPr="000A6CDC">
                <w:rPr>
                  <w:rStyle w:val="a7"/>
                  <w:rFonts w:ascii="Verdana" w:hAnsi="Verdana"/>
                  <w:sz w:val="24"/>
                </w:rPr>
                <w:t>www</w:t>
              </w:r>
              <w:r w:rsidR="00240E06" w:rsidRPr="00FA553D">
                <w:rPr>
                  <w:rStyle w:val="a7"/>
                  <w:rFonts w:ascii="Verdana" w:hAnsi="Verdana"/>
                  <w:sz w:val="24"/>
                  <w:lang w:val="ru-RU"/>
                </w:rPr>
                <w:t>.</w:t>
              </w:r>
              <w:r w:rsidR="00240E06" w:rsidRPr="000A6CDC">
                <w:rPr>
                  <w:rStyle w:val="a7"/>
                  <w:rFonts w:ascii="Verdana" w:hAnsi="Verdana"/>
                  <w:sz w:val="24"/>
                </w:rPr>
                <w:t>cas</w:t>
              </w:r>
              <w:r w:rsidR="00240E06" w:rsidRPr="00FA553D">
                <w:rPr>
                  <w:rStyle w:val="a7"/>
                  <w:rFonts w:ascii="Verdana" w:hAnsi="Verdana"/>
                  <w:sz w:val="24"/>
                  <w:lang w:val="ru-RU"/>
                </w:rPr>
                <w:t>.</w:t>
              </w:r>
              <w:r w:rsidR="00240E06" w:rsidRPr="000A6CDC">
                <w:rPr>
                  <w:rStyle w:val="a7"/>
                  <w:rFonts w:ascii="Verdana" w:hAnsi="Verdana"/>
                  <w:sz w:val="24"/>
                </w:rPr>
                <w:t>org</w:t>
              </w:r>
              <w:r w:rsidR="00240E06" w:rsidRPr="00FA553D">
                <w:rPr>
                  <w:rStyle w:val="a7"/>
                  <w:rFonts w:ascii="Verdana" w:hAnsi="Verdana"/>
                  <w:sz w:val="24"/>
                  <w:lang w:val="ru-RU"/>
                </w:rPr>
                <w:t>/</w:t>
              </w:r>
              <w:r w:rsidR="00240E06" w:rsidRPr="000A6CDC">
                <w:rPr>
                  <w:rStyle w:val="a7"/>
                  <w:rFonts w:ascii="Verdana" w:hAnsi="Verdana"/>
                  <w:sz w:val="24"/>
                </w:rPr>
                <w:t>support</w:t>
              </w:r>
              <w:r w:rsidR="00240E06" w:rsidRPr="00FA553D">
                <w:rPr>
                  <w:rStyle w:val="a7"/>
                  <w:rFonts w:ascii="Verdana" w:hAnsi="Verdana"/>
                  <w:sz w:val="24"/>
                  <w:lang w:val="ru-RU"/>
                </w:rPr>
                <w:t>/</w:t>
              </w:r>
              <w:r w:rsidR="00240E06" w:rsidRPr="000A6CDC">
                <w:rPr>
                  <w:rStyle w:val="a7"/>
                  <w:rFonts w:ascii="Verdana" w:hAnsi="Verdana"/>
                  <w:sz w:val="24"/>
                </w:rPr>
                <w:t>documentation</w:t>
              </w:r>
              <w:r w:rsidR="00240E06" w:rsidRPr="00FA553D">
                <w:rPr>
                  <w:rStyle w:val="a7"/>
                  <w:rFonts w:ascii="Verdana" w:hAnsi="Verdana"/>
                  <w:sz w:val="24"/>
                  <w:lang w:val="ru-RU"/>
                </w:rPr>
                <w:t>/</w:t>
              </w:r>
              <w:r w:rsidR="00240E06" w:rsidRPr="000A6CDC">
                <w:rPr>
                  <w:rStyle w:val="a7"/>
                  <w:rFonts w:ascii="Verdana" w:hAnsi="Verdana"/>
                  <w:sz w:val="24"/>
                </w:rPr>
                <w:t>chemical</w:t>
              </w:r>
              <w:r w:rsidR="00240E06" w:rsidRPr="00FA553D">
                <w:rPr>
                  <w:rStyle w:val="a7"/>
                  <w:rFonts w:ascii="Verdana" w:hAnsi="Verdana"/>
                  <w:sz w:val="24"/>
                  <w:lang w:val="ru-RU"/>
                </w:rPr>
                <w:t>-</w:t>
              </w:r>
              <w:r w:rsidR="00240E06" w:rsidRPr="000A6CDC">
                <w:rPr>
                  <w:rStyle w:val="a7"/>
                  <w:rFonts w:ascii="Verdana" w:hAnsi="Verdana"/>
                  <w:sz w:val="24"/>
                </w:rPr>
                <w:t>substances</w:t>
              </w:r>
            </w:hyperlink>
            <w:r w:rsidR="00240E06" w:rsidRPr="00FA553D">
              <w:rPr>
                <w:rFonts w:ascii="Verdana" w:hAnsi="Verdana"/>
                <w:sz w:val="24"/>
                <w:lang w:val="ru-RU"/>
              </w:rPr>
              <w:t xml:space="preserve"> </w:t>
            </w:r>
          </w:p>
        </w:tc>
      </w:tr>
      <w:tr w:rsidR="006B1EBA" w:rsidRPr="006B1EBA" w14:paraId="7DA2FE3A" w14:textId="77777777" w:rsidTr="00240E06">
        <w:tc>
          <w:tcPr>
            <w:tcW w:w="4673" w:type="dxa"/>
          </w:tcPr>
          <w:p w14:paraId="7AB5E5FB" w14:textId="77777777" w:rsidR="006B1EBA" w:rsidRPr="006B1EBA" w:rsidRDefault="006B1EBA" w:rsidP="00240E06">
            <w:pPr>
              <w:jc w:val="both"/>
              <w:rPr>
                <w:rFonts w:ascii="Verdana" w:hAnsi="Verdana"/>
                <w:sz w:val="24"/>
              </w:rPr>
            </w:pPr>
            <w:r w:rsidRPr="006B1EBA">
              <w:rPr>
                <w:rFonts w:ascii="Verdana" w:hAnsi="Verdana"/>
                <w:sz w:val="24"/>
              </w:rPr>
              <w:t>База данных reaxys.com</w:t>
            </w:r>
          </w:p>
        </w:tc>
        <w:tc>
          <w:tcPr>
            <w:tcW w:w="5522" w:type="dxa"/>
          </w:tcPr>
          <w:p w14:paraId="2F44CE16" w14:textId="77777777" w:rsidR="006B1EBA" w:rsidRPr="00240E06" w:rsidRDefault="006B1EBA" w:rsidP="00240E06">
            <w:pPr>
              <w:jc w:val="both"/>
              <w:rPr>
                <w:rFonts w:ascii="Verdana" w:hAnsi="Verdana"/>
                <w:sz w:val="24"/>
                <w:lang w:val="ru-RU"/>
              </w:rPr>
            </w:pPr>
            <w:r w:rsidRPr="006B1EBA">
              <w:rPr>
                <w:rFonts w:ascii="Verdana" w:hAnsi="Verdana"/>
                <w:sz w:val="24"/>
              </w:rPr>
              <w:t>reaxys.com</w:t>
            </w:r>
            <w:r w:rsidR="00240E06">
              <w:rPr>
                <w:rFonts w:ascii="Verdana" w:hAnsi="Verdana"/>
                <w:sz w:val="24"/>
                <w:lang w:val="ru-RU"/>
              </w:rPr>
              <w:t xml:space="preserve"> </w:t>
            </w:r>
          </w:p>
        </w:tc>
      </w:tr>
      <w:tr w:rsidR="006B1EBA" w:rsidRPr="006B1EBA" w14:paraId="15395511" w14:textId="77777777" w:rsidTr="00240E06">
        <w:tc>
          <w:tcPr>
            <w:tcW w:w="4673" w:type="dxa"/>
          </w:tcPr>
          <w:p w14:paraId="70FFE7E9" w14:textId="77777777" w:rsidR="006B1EBA" w:rsidRPr="006B1EBA" w:rsidRDefault="006B1EBA" w:rsidP="00240E06">
            <w:pPr>
              <w:jc w:val="both"/>
              <w:rPr>
                <w:rFonts w:ascii="Verdana" w:hAnsi="Verdana"/>
                <w:sz w:val="24"/>
                <w:lang w:val="ru-BY"/>
              </w:rPr>
            </w:pPr>
            <w:r w:rsidRPr="006B1EBA">
              <w:rPr>
                <w:rFonts w:ascii="Verdana" w:hAnsi="Verdana"/>
                <w:sz w:val="24"/>
                <w:lang w:val="ru-BY"/>
              </w:rPr>
              <w:t>База данных scifinder.cas.org</w:t>
            </w:r>
          </w:p>
        </w:tc>
        <w:tc>
          <w:tcPr>
            <w:tcW w:w="5522" w:type="dxa"/>
          </w:tcPr>
          <w:p w14:paraId="2470C4C4" w14:textId="77777777" w:rsidR="006B1EBA" w:rsidRPr="00240E06" w:rsidRDefault="006B1EBA" w:rsidP="00240E06">
            <w:pPr>
              <w:jc w:val="both"/>
              <w:rPr>
                <w:rFonts w:ascii="Verdana" w:hAnsi="Verdana"/>
                <w:sz w:val="24"/>
                <w:lang w:val="ru-RU"/>
              </w:rPr>
            </w:pPr>
            <w:r w:rsidRPr="006B1EBA">
              <w:rPr>
                <w:rFonts w:ascii="Verdana" w:hAnsi="Verdana"/>
                <w:sz w:val="24"/>
              </w:rPr>
              <w:t>scifinder.cas.org</w:t>
            </w:r>
            <w:r w:rsidR="00240E06">
              <w:rPr>
                <w:rFonts w:ascii="Verdana" w:hAnsi="Verdana"/>
                <w:sz w:val="24"/>
                <w:lang w:val="ru-RU"/>
              </w:rPr>
              <w:t xml:space="preserve">  </w:t>
            </w:r>
          </w:p>
        </w:tc>
      </w:tr>
      <w:tr w:rsidR="006B1EBA" w:rsidRPr="006B1EBA" w14:paraId="6229B3EE" w14:textId="77777777" w:rsidTr="00240E06">
        <w:tc>
          <w:tcPr>
            <w:tcW w:w="4673" w:type="dxa"/>
          </w:tcPr>
          <w:p w14:paraId="53813A0D" w14:textId="77777777" w:rsidR="006B1EBA" w:rsidRPr="006B1EBA" w:rsidRDefault="006B1EBA" w:rsidP="00240E06">
            <w:pPr>
              <w:jc w:val="both"/>
              <w:rPr>
                <w:rFonts w:ascii="Verdana" w:hAnsi="Verdana"/>
                <w:sz w:val="24"/>
              </w:rPr>
            </w:pPr>
            <w:r w:rsidRPr="006B1EBA">
              <w:rPr>
                <w:rFonts w:ascii="Verdana" w:hAnsi="Verdana"/>
                <w:sz w:val="24"/>
              </w:rPr>
              <w:t>Портал по подбору веществ-аналогов SUBSPORT (Substitution Support Portal)</w:t>
            </w:r>
          </w:p>
        </w:tc>
        <w:tc>
          <w:tcPr>
            <w:tcW w:w="5522" w:type="dxa"/>
          </w:tcPr>
          <w:p w14:paraId="1F9CEC80" w14:textId="77777777" w:rsidR="006B1EBA" w:rsidRPr="00240E06" w:rsidRDefault="00F46DAA" w:rsidP="00240E06">
            <w:pPr>
              <w:jc w:val="both"/>
              <w:rPr>
                <w:rFonts w:ascii="Verdana" w:hAnsi="Verdana"/>
                <w:sz w:val="24"/>
                <w:lang w:val="ru-RU"/>
              </w:rPr>
            </w:pPr>
            <w:hyperlink r:id="rId204" w:history="1">
              <w:r w:rsidR="00240E06" w:rsidRPr="000A6CDC">
                <w:rPr>
                  <w:rStyle w:val="a7"/>
                  <w:rFonts w:ascii="Verdana" w:hAnsi="Verdana"/>
                  <w:sz w:val="24"/>
                </w:rPr>
                <w:t>https://www.subsport.eu/</w:t>
              </w:r>
            </w:hyperlink>
            <w:r w:rsidR="00240E06">
              <w:rPr>
                <w:rFonts w:ascii="Verdana" w:hAnsi="Verdana"/>
                <w:sz w:val="24"/>
                <w:lang w:val="ru-RU"/>
              </w:rPr>
              <w:t xml:space="preserve"> </w:t>
            </w:r>
          </w:p>
        </w:tc>
      </w:tr>
      <w:tr w:rsidR="006B1EBA" w:rsidRPr="00D9077F" w14:paraId="77CE6D0A" w14:textId="77777777" w:rsidTr="00240E06">
        <w:tc>
          <w:tcPr>
            <w:tcW w:w="4673" w:type="dxa"/>
          </w:tcPr>
          <w:p w14:paraId="74E88B99" w14:textId="77777777" w:rsidR="006B1EBA" w:rsidRPr="00FA553D" w:rsidRDefault="006B1EBA" w:rsidP="00240E06">
            <w:pPr>
              <w:jc w:val="both"/>
              <w:rPr>
                <w:rFonts w:ascii="Verdana" w:hAnsi="Verdana"/>
                <w:sz w:val="24"/>
                <w:lang w:val="ru-RU"/>
              </w:rPr>
            </w:pPr>
            <w:r w:rsidRPr="00FA553D">
              <w:rPr>
                <w:rFonts w:ascii="Verdana" w:hAnsi="Verdana"/>
                <w:sz w:val="24"/>
                <w:lang w:val="ru-RU"/>
              </w:rPr>
              <w:t xml:space="preserve">Программный продукт ОЭСР </w:t>
            </w:r>
            <w:r w:rsidRPr="006B1EBA">
              <w:rPr>
                <w:rFonts w:ascii="Verdana" w:hAnsi="Verdana"/>
                <w:sz w:val="24"/>
              </w:rPr>
              <w:t>QSAR</w:t>
            </w:r>
            <w:r w:rsidRPr="00FA553D">
              <w:rPr>
                <w:rFonts w:ascii="Verdana" w:hAnsi="Verdana"/>
                <w:sz w:val="24"/>
                <w:lang w:val="ru-RU"/>
              </w:rPr>
              <w:t xml:space="preserve"> </w:t>
            </w:r>
            <w:r w:rsidRPr="006B1EBA">
              <w:rPr>
                <w:rFonts w:ascii="Verdana" w:hAnsi="Verdana"/>
                <w:sz w:val="24"/>
              </w:rPr>
              <w:t>Toolbox</w:t>
            </w:r>
            <w:r w:rsidRPr="00FA553D">
              <w:rPr>
                <w:rFonts w:ascii="Verdana" w:hAnsi="Verdana"/>
                <w:sz w:val="24"/>
                <w:lang w:val="ru-RU"/>
              </w:rPr>
              <w:t xml:space="preserve"> по прогнозированию свойств химического вещества на основе его структуры (модель «структура-активность»)</w:t>
            </w:r>
          </w:p>
        </w:tc>
        <w:tc>
          <w:tcPr>
            <w:tcW w:w="5522" w:type="dxa"/>
          </w:tcPr>
          <w:p w14:paraId="18405A21" w14:textId="77777777" w:rsidR="006B1EBA" w:rsidRPr="00FA553D" w:rsidRDefault="00F46DAA" w:rsidP="00240E06">
            <w:pPr>
              <w:jc w:val="both"/>
              <w:rPr>
                <w:rFonts w:ascii="Verdana" w:hAnsi="Verdana"/>
                <w:sz w:val="24"/>
                <w:lang w:val="ru-RU"/>
              </w:rPr>
            </w:pPr>
            <w:hyperlink r:id="rId205" w:history="1">
              <w:r w:rsidR="00240E06" w:rsidRPr="000A6CDC">
                <w:rPr>
                  <w:rStyle w:val="a7"/>
                  <w:rFonts w:ascii="Verdana" w:hAnsi="Verdana"/>
                  <w:sz w:val="24"/>
                </w:rPr>
                <w:t>http</w:t>
              </w:r>
              <w:r w:rsidR="00240E06" w:rsidRPr="00FA553D">
                <w:rPr>
                  <w:rStyle w:val="a7"/>
                  <w:rFonts w:ascii="Verdana" w:hAnsi="Verdana"/>
                  <w:sz w:val="24"/>
                  <w:lang w:val="ru-RU"/>
                </w:rPr>
                <w:t>://</w:t>
              </w:r>
              <w:r w:rsidR="00240E06" w:rsidRPr="000A6CDC">
                <w:rPr>
                  <w:rStyle w:val="a7"/>
                  <w:rFonts w:ascii="Verdana" w:hAnsi="Verdana"/>
                  <w:sz w:val="24"/>
                </w:rPr>
                <w:t>www</w:t>
              </w:r>
              <w:r w:rsidR="00240E06" w:rsidRPr="00FA553D">
                <w:rPr>
                  <w:rStyle w:val="a7"/>
                  <w:rFonts w:ascii="Verdana" w:hAnsi="Verdana"/>
                  <w:sz w:val="24"/>
                  <w:lang w:val="ru-RU"/>
                </w:rPr>
                <w:t>.</w:t>
              </w:r>
              <w:r w:rsidR="00240E06" w:rsidRPr="000A6CDC">
                <w:rPr>
                  <w:rStyle w:val="a7"/>
                  <w:rFonts w:ascii="Verdana" w:hAnsi="Verdana"/>
                  <w:sz w:val="24"/>
                </w:rPr>
                <w:t>oecd</w:t>
              </w:r>
              <w:r w:rsidR="00240E06" w:rsidRPr="00FA553D">
                <w:rPr>
                  <w:rStyle w:val="a7"/>
                  <w:rFonts w:ascii="Verdana" w:hAnsi="Verdana"/>
                  <w:sz w:val="24"/>
                  <w:lang w:val="ru-RU"/>
                </w:rPr>
                <w:t>.</w:t>
              </w:r>
              <w:r w:rsidR="00240E06" w:rsidRPr="000A6CDC">
                <w:rPr>
                  <w:rStyle w:val="a7"/>
                  <w:rFonts w:ascii="Verdana" w:hAnsi="Verdana"/>
                  <w:sz w:val="24"/>
                </w:rPr>
                <w:t>org</w:t>
              </w:r>
              <w:r w:rsidR="00240E06" w:rsidRPr="00FA553D">
                <w:rPr>
                  <w:rStyle w:val="a7"/>
                  <w:rFonts w:ascii="Verdana" w:hAnsi="Verdana"/>
                  <w:sz w:val="24"/>
                  <w:lang w:val="ru-RU"/>
                </w:rPr>
                <w:t>/</w:t>
              </w:r>
              <w:r w:rsidR="00240E06" w:rsidRPr="000A6CDC">
                <w:rPr>
                  <w:rStyle w:val="a7"/>
                  <w:rFonts w:ascii="Verdana" w:hAnsi="Verdana"/>
                  <w:sz w:val="24"/>
                </w:rPr>
                <w:t>chemicalsafety</w:t>
              </w:r>
              <w:r w:rsidR="00240E06" w:rsidRPr="00FA553D">
                <w:rPr>
                  <w:rStyle w:val="a7"/>
                  <w:rFonts w:ascii="Verdana" w:hAnsi="Verdana"/>
                  <w:sz w:val="24"/>
                  <w:lang w:val="ru-RU"/>
                </w:rPr>
                <w:t>/</w:t>
              </w:r>
              <w:r w:rsidR="00240E06" w:rsidRPr="000A6CDC">
                <w:rPr>
                  <w:rStyle w:val="a7"/>
                  <w:rFonts w:ascii="Verdana" w:hAnsi="Verdana"/>
                  <w:sz w:val="24"/>
                </w:rPr>
                <w:t>risk</w:t>
              </w:r>
              <w:r w:rsidR="00240E06" w:rsidRPr="00FA553D">
                <w:rPr>
                  <w:rStyle w:val="a7"/>
                  <w:rFonts w:ascii="Verdana" w:hAnsi="Verdana"/>
                  <w:sz w:val="24"/>
                  <w:lang w:val="ru-RU"/>
                </w:rPr>
                <w:t>-</w:t>
              </w:r>
              <w:r w:rsidR="00240E06" w:rsidRPr="000A6CDC">
                <w:rPr>
                  <w:rStyle w:val="a7"/>
                  <w:rFonts w:ascii="Verdana" w:hAnsi="Verdana"/>
                  <w:sz w:val="24"/>
                </w:rPr>
                <w:t>assessment</w:t>
              </w:r>
              <w:r w:rsidR="00240E06" w:rsidRPr="00FA553D">
                <w:rPr>
                  <w:rStyle w:val="a7"/>
                  <w:rFonts w:ascii="Verdana" w:hAnsi="Verdana"/>
                  <w:sz w:val="24"/>
                  <w:lang w:val="ru-RU"/>
                </w:rPr>
                <w:t>/</w:t>
              </w:r>
              <w:r w:rsidR="00240E06" w:rsidRPr="000A6CDC">
                <w:rPr>
                  <w:rStyle w:val="a7"/>
                  <w:rFonts w:ascii="Verdana" w:hAnsi="Verdana"/>
                  <w:sz w:val="24"/>
                </w:rPr>
                <w:t>oecd</w:t>
              </w:r>
              <w:r w:rsidR="00240E06" w:rsidRPr="00FA553D">
                <w:rPr>
                  <w:rStyle w:val="a7"/>
                  <w:rFonts w:ascii="Verdana" w:hAnsi="Verdana"/>
                  <w:sz w:val="24"/>
                  <w:lang w:val="ru-RU"/>
                </w:rPr>
                <w:t>-</w:t>
              </w:r>
              <w:r w:rsidR="00240E06" w:rsidRPr="000A6CDC">
                <w:rPr>
                  <w:rStyle w:val="a7"/>
                  <w:rFonts w:ascii="Verdana" w:hAnsi="Verdana"/>
                  <w:sz w:val="24"/>
                </w:rPr>
                <w:t>qsar</w:t>
              </w:r>
              <w:r w:rsidR="00240E06" w:rsidRPr="00FA553D">
                <w:rPr>
                  <w:rStyle w:val="a7"/>
                  <w:rFonts w:ascii="Verdana" w:hAnsi="Verdana"/>
                  <w:sz w:val="24"/>
                  <w:lang w:val="ru-RU"/>
                </w:rPr>
                <w:t>-</w:t>
              </w:r>
              <w:r w:rsidR="00240E06" w:rsidRPr="000A6CDC">
                <w:rPr>
                  <w:rStyle w:val="a7"/>
                  <w:rFonts w:ascii="Verdana" w:hAnsi="Verdana"/>
                  <w:sz w:val="24"/>
                </w:rPr>
                <w:t>toolbox</w:t>
              </w:r>
              <w:r w:rsidR="00240E06" w:rsidRPr="00FA553D">
                <w:rPr>
                  <w:rStyle w:val="a7"/>
                  <w:rFonts w:ascii="Verdana" w:hAnsi="Verdana"/>
                  <w:sz w:val="24"/>
                  <w:lang w:val="ru-RU"/>
                </w:rPr>
                <w:t>.</w:t>
              </w:r>
              <w:r w:rsidR="00240E06" w:rsidRPr="000A6CDC">
                <w:rPr>
                  <w:rStyle w:val="a7"/>
                  <w:rFonts w:ascii="Verdana" w:hAnsi="Verdana"/>
                  <w:sz w:val="24"/>
                </w:rPr>
                <w:t>htm</w:t>
              </w:r>
            </w:hyperlink>
            <w:r w:rsidR="00240E06" w:rsidRPr="00FA553D">
              <w:rPr>
                <w:rFonts w:ascii="Verdana" w:hAnsi="Verdana"/>
                <w:sz w:val="24"/>
                <w:lang w:val="ru-RU"/>
              </w:rPr>
              <w:t xml:space="preserve"> </w:t>
            </w:r>
          </w:p>
        </w:tc>
      </w:tr>
      <w:tr w:rsidR="006B1EBA" w:rsidRPr="00D9077F" w14:paraId="427EE310" w14:textId="77777777" w:rsidTr="00240E06">
        <w:tc>
          <w:tcPr>
            <w:tcW w:w="4673" w:type="dxa"/>
          </w:tcPr>
          <w:p w14:paraId="453A1CA8" w14:textId="77777777" w:rsidR="006B1EBA" w:rsidRPr="00FA553D" w:rsidRDefault="006B1EBA" w:rsidP="00240E06">
            <w:pPr>
              <w:jc w:val="both"/>
              <w:rPr>
                <w:rFonts w:ascii="Verdana" w:hAnsi="Verdana"/>
                <w:sz w:val="24"/>
                <w:lang w:val="ru-RU"/>
              </w:rPr>
            </w:pPr>
            <w:r w:rsidRPr="00FA553D">
              <w:rPr>
                <w:rFonts w:ascii="Verdana" w:hAnsi="Verdana"/>
                <w:sz w:val="24"/>
                <w:lang w:val="ru-RU"/>
              </w:rPr>
              <w:t xml:space="preserve">Программный продукт </w:t>
            </w:r>
            <w:r w:rsidRPr="006B1EBA">
              <w:rPr>
                <w:rFonts w:ascii="Verdana" w:hAnsi="Verdana"/>
                <w:sz w:val="24"/>
              </w:rPr>
              <w:t>EMKG</w:t>
            </w:r>
            <w:r w:rsidRPr="00FA553D">
              <w:rPr>
                <w:rFonts w:ascii="Verdana" w:hAnsi="Verdana"/>
                <w:sz w:val="24"/>
                <w:lang w:val="ru-RU"/>
              </w:rPr>
              <w:t>-</w:t>
            </w:r>
            <w:r w:rsidRPr="006B1EBA">
              <w:rPr>
                <w:rFonts w:ascii="Verdana" w:hAnsi="Verdana"/>
                <w:sz w:val="24"/>
              </w:rPr>
              <w:t>Expo</w:t>
            </w:r>
            <w:r w:rsidRPr="00FA553D">
              <w:rPr>
                <w:rFonts w:ascii="Verdana" w:hAnsi="Verdana"/>
                <w:sz w:val="24"/>
                <w:lang w:val="ru-RU"/>
              </w:rPr>
              <w:t xml:space="preserve"> </w:t>
            </w:r>
            <w:r w:rsidRPr="006B1EBA">
              <w:rPr>
                <w:rFonts w:ascii="Verdana" w:hAnsi="Verdana"/>
                <w:sz w:val="24"/>
              </w:rPr>
              <w:t>Tool</w:t>
            </w:r>
            <w:r w:rsidRPr="00FA553D">
              <w:rPr>
                <w:rFonts w:ascii="Verdana" w:hAnsi="Verdana"/>
                <w:sz w:val="24"/>
                <w:lang w:val="ru-RU"/>
              </w:rPr>
              <w:t xml:space="preserve"> Федерального института Германии по безопасности и гигиене труда для предсказания ингаляционного воздействия твердых и жидких веществ на рабочем месте</w:t>
            </w:r>
          </w:p>
        </w:tc>
        <w:tc>
          <w:tcPr>
            <w:tcW w:w="5522" w:type="dxa"/>
          </w:tcPr>
          <w:p w14:paraId="616A34F7" w14:textId="77777777" w:rsidR="006B1EBA" w:rsidRPr="00FA553D" w:rsidRDefault="00F46DAA" w:rsidP="00240E06">
            <w:pPr>
              <w:jc w:val="both"/>
              <w:rPr>
                <w:rFonts w:ascii="Verdana" w:hAnsi="Verdana"/>
                <w:sz w:val="24"/>
                <w:lang w:val="ru-RU"/>
              </w:rPr>
            </w:pPr>
            <w:hyperlink r:id="rId206" w:history="1">
              <w:r w:rsidR="00240E06" w:rsidRPr="000A6CDC">
                <w:rPr>
                  <w:rStyle w:val="a7"/>
                  <w:rFonts w:ascii="Verdana" w:hAnsi="Verdana"/>
                  <w:sz w:val="24"/>
                </w:rPr>
                <w:t>https</w:t>
              </w:r>
              <w:r w:rsidR="00240E06" w:rsidRPr="00FA553D">
                <w:rPr>
                  <w:rStyle w:val="a7"/>
                  <w:rFonts w:ascii="Verdana" w:hAnsi="Verdana"/>
                  <w:sz w:val="24"/>
                  <w:lang w:val="ru-RU"/>
                </w:rPr>
                <w:t>://</w:t>
              </w:r>
              <w:r w:rsidR="00240E06" w:rsidRPr="000A6CDC">
                <w:rPr>
                  <w:rStyle w:val="a7"/>
                  <w:rFonts w:ascii="Verdana" w:hAnsi="Verdana"/>
                  <w:sz w:val="24"/>
                </w:rPr>
                <w:t>www</w:t>
              </w:r>
              <w:r w:rsidR="00240E06" w:rsidRPr="00FA553D">
                <w:rPr>
                  <w:rStyle w:val="a7"/>
                  <w:rFonts w:ascii="Verdana" w:hAnsi="Verdana"/>
                  <w:sz w:val="24"/>
                  <w:lang w:val="ru-RU"/>
                </w:rPr>
                <w:t>.</w:t>
              </w:r>
              <w:r w:rsidR="00240E06" w:rsidRPr="000A6CDC">
                <w:rPr>
                  <w:rStyle w:val="a7"/>
                  <w:rFonts w:ascii="Verdana" w:hAnsi="Verdana"/>
                  <w:sz w:val="24"/>
                </w:rPr>
                <w:t>reach</w:t>
              </w:r>
              <w:r w:rsidR="00240E06" w:rsidRPr="00FA553D">
                <w:rPr>
                  <w:rStyle w:val="a7"/>
                  <w:rFonts w:ascii="Verdana" w:hAnsi="Verdana"/>
                  <w:sz w:val="24"/>
                  <w:lang w:val="ru-RU"/>
                </w:rPr>
                <w:t>-</w:t>
              </w:r>
              <w:r w:rsidR="00240E06" w:rsidRPr="000A6CDC">
                <w:rPr>
                  <w:rStyle w:val="a7"/>
                  <w:rFonts w:ascii="Verdana" w:hAnsi="Verdana"/>
                  <w:sz w:val="24"/>
                </w:rPr>
                <w:t>clp</w:t>
              </w:r>
              <w:r w:rsidR="00240E06" w:rsidRPr="00FA553D">
                <w:rPr>
                  <w:rStyle w:val="a7"/>
                  <w:rFonts w:ascii="Verdana" w:hAnsi="Verdana"/>
                  <w:sz w:val="24"/>
                  <w:lang w:val="ru-RU"/>
                </w:rPr>
                <w:t>-</w:t>
              </w:r>
              <w:r w:rsidR="00240E06" w:rsidRPr="000A6CDC">
                <w:rPr>
                  <w:rStyle w:val="a7"/>
                  <w:rFonts w:ascii="Verdana" w:hAnsi="Verdana"/>
                  <w:sz w:val="24"/>
                </w:rPr>
                <w:t>biozid</w:t>
              </w:r>
              <w:r w:rsidR="00240E06" w:rsidRPr="00FA553D">
                <w:rPr>
                  <w:rStyle w:val="a7"/>
                  <w:rFonts w:ascii="Verdana" w:hAnsi="Verdana"/>
                  <w:sz w:val="24"/>
                  <w:lang w:val="ru-RU"/>
                </w:rPr>
                <w:t>-</w:t>
              </w:r>
              <w:r w:rsidR="00240E06" w:rsidRPr="000A6CDC">
                <w:rPr>
                  <w:rStyle w:val="a7"/>
                  <w:rFonts w:ascii="Verdana" w:hAnsi="Verdana"/>
                  <w:sz w:val="24"/>
                </w:rPr>
                <w:t>helpdesk</w:t>
              </w:r>
              <w:r w:rsidR="00240E06" w:rsidRPr="00FA553D">
                <w:rPr>
                  <w:rStyle w:val="a7"/>
                  <w:rFonts w:ascii="Verdana" w:hAnsi="Verdana"/>
                  <w:sz w:val="24"/>
                  <w:lang w:val="ru-RU"/>
                </w:rPr>
                <w:t>.</w:t>
              </w:r>
              <w:r w:rsidR="00240E06" w:rsidRPr="000A6CDC">
                <w:rPr>
                  <w:rStyle w:val="a7"/>
                  <w:rFonts w:ascii="Verdana" w:hAnsi="Verdana"/>
                  <w:sz w:val="24"/>
                </w:rPr>
                <w:t>de</w:t>
              </w:r>
              <w:r w:rsidR="00240E06" w:rsidRPr="00FA553D">
                <w:rPr>
                  <w:rStyle w:val="a7"/>
                  <w:rFonts w:ascii="Verdana" w:hAnsi="Verdana"/>
                  <w:sz w:val="24"/>
                  <w:lang w:val="ru-RU"/>
                </w:rPr>
                <w:t>/</w:t>
              </w:r>
              <w:r w:rsidR="00240E06" w:rsidRPr="000A6CDC">
                <w:rPr>
                  <w:rStyle w:val="a7"/>
                  <w:rFonts w:ascii="Verdana" w:hAnsi="Verdana"/>
                  <w:sz w:val="24"/>
                </w:rPr>
                <w:t>en</w:t>
              </w:r>
              <w:r w:rsidR="00240E06" w:rsidRPr="00FA553D">
                <w:rPr>
                  <w:rStyle w:val="a7"/>
                  <w:rFonts w:ascii="Verdana" w:hAnsi="Verdana"/>
                  <w:sz w:val="24"/>
                  <w:lang w:val="ru-RU"/>
                </w:rPr>
                <w:t>/</w:t>
              </w:r>
              <w:r w:rsidR="00240E06" w:rsidRPr="000A6CDC">
                <w:rPr>
                  <w:rStyle w:val="a7"/>
                  <w:rFonts w:ascii="Verdana" w:hAnsi="Verdana"/>
                  <w:sz w:val="24"/>
                </w:rPr>
                <w:t>Exposure</w:t>
              </w:r>
              <w:r w:rsidR="00240E06" w:rsidRPr="00FA553D">
                <w:rPr>
                  <w:rStyle w:val="a7"/>
                  <w:rFonts w:ascii="Verdana" w:hAnsi="Verdana"/>
                  <w:sz w:val="24"/>
                  <w:lang w:val="ru-RU"/>
                </w:rPr>
                <w:t>/</w:t>
              </w:r>
              <w:r w:rsidR="00240E06" w:rsidRPr="000A6CDC">
                <w:rPr>
                  <w:rStyle w:val="a7"/>
                  <w:rFonts w:ascii="Verdana" w:hAnsi="Verdana"/>
                  <w:sz w:val="24"/>
                </w:rPr>
                <w:t>Exposure</w:t>
              </w:r>
              <w:r w:rsidR="00240E06" w:rsidRPr="00FA553D">
                <w:rPr>
                  <w:rStyle w:val="a7"/>
                  <w:rFonts w:ascii="Verdana" w:hAnsi="Verdana"/>
                  <w:sz w:val="24"/>
                  <w:lang w:val="ru-RU"/>
                </w:rPr>
                <w:t>.</w:t>
              </w:r>
              <w:r w:rsidR="00240E06" w:rsidRPr="000A6CDC">
                <w:rPr>
                  <w:rStyle w:val="a7"/>
                  <w:rFonts w:ascii="Verdana" w:hAnsi="Verdana"/>
                  <w:sz w:val="24"/>
                </w:rPr>
                <w:t>html</w:t>
              </w:r>
            </w:hyperlink>
            <w:r w:rsidR="00240E06" w:rsidRPr="00FA553D">
              <w:rPr>
                <w:rFonts w:ascii="Verdana" w:hAnsi="Verdana"/>
                <w:sz w:val="24"/>
                <w:lang w:val="ru-RU"/>
              </w:rPr>
              <w:t xml:space="preserve"> </w:t>
            </w:r>
          </w:p>
        </w:tc>
      </w:tr>
      <w:tr w:rsidR="006B1EBA" w:rsidRPr="00D9077F" w14:paraId="4F771E16" w14:textId="77777777" w:rsidTr="00240E06">
        <w:tc>
          <w:tcPr>
            <w:tcW w:w="4673" w:type="dxa"/>
          </w:tcPr>
          <w:p w14:paraId="18D9B5E8" w14:textId="77777777" w:rsidR="006B1EBA" w:rsidRPr="00FA553D" w:rsidRDefault="006B1EBA" w:rsidP="00240E06">
            <w:pPr>
              <w:jc w:val="both"/>
              <w:rPr>
                <w:rFonts w:ascii="Verdana" w:hAnsi="Verdana"/>
                <w:sz w:val="24"/>
                <w:lang w:val="ru-RU"/>
              </w:rPr>
            </w:pPr>
            <w:r w:rsidRPr="00FA553D">
              <w:rPr>
                <w:rFonts w:ascii="Verdana" w:hAnsi="Verdana"/>
                <w:sz w:val="24"/>
                <w:lang w:val="ru-RU"/>
              </w:rPr>
              <w:t xml:space="preserve">Программный инструмент </w:t>
            </w:r>
            <w:r w:rsidRPr="006B1EBA">
              <w:rPr>
                <w:rFonts w:ascii="Verdana" w:hAnsi="Verdana"/>
                <w:sz w:val="24"/>
              </w:rPr>
              <w:t>AMBIT</w:t>
            </w:r>
            <w:r w:rsidRPr="00FA553D">
              <w:rPr>
                <w:rFonts w:ascii="Verdana" w:hAnsi="Verdana"/>
                <w:sz w:val="24"/>
                <w:lang w:val="ru-RU"/>
              </w:rPr>
              <w:t>, разработанный Европейским советом химической промышленности (</w:t>
            </w:r>
            <w:r w:rsidRPr="006B1EBA">
              <w:rPr>
                <w:rFonts w:ascii="Verdana" w:hAnsi="Verdana"/>
                <w:sz w:val="24"/>
              </w:rPr>
              <w:t>CEFIC</w:t>
            </w:r>
            <w:r w:rsidRPr="00FA553D">
              <w:rPr>
                <w:rFonts w:ascii="Verdana" w:hAnsi="Verdana"/>
                <w:sz w:val="24"/>
                <w:lang w:val="ru-RU"/>
              </w:rPr>
              <w:t>), для предсказания опасных свойств химических веществ по структурным аналогам, метода Крамера и др.</w:t>
            </w:r>
          </w:p>
        </w:tc>
        <w:tc>
          <w:tcPr>
            <w:tcW w:w="5522" w:type="dxa"/>
          </w:tcPr>
          <w:p w14:paraId="732437A1" w14:textId="77777777" w:rsidR="006B1EBA" w:rsidRPr="00FA553D" w:rsidRDefault="00F46DAA" w:rsidP="00240E06">
            <w:pPr>
              <w:jc w:val="both"/>
              <w:rPr>
                <w:rFonts w:ascii="Verdana" w:hAnsi="Verdana"/>
                <w:sz w:val="24"/>
                <w:lang w:val="ru-RU"/>
              </w:rPr>
            </w:pPr>
            <w:hyperlink r:id="rId207" w:history="1">
              <w:r w:rsidR="00240E06" w:rsidRPr="000A6CDC">
                <w:rPr>
                  <w:rStyle w:val="a7"/>
                  <w:rFonts w:ascii="Verdana" w:hAnsi="Verdana"/>
                  <w:sz w:val="24"/>
                </w:rPr>
                <w:t>https</w:t>
              </w:r>
              <w:r w:rsidR="00240E06" w:rsidRPr="00FA553D">
                <w:rPr>
                  <w:rStyle w:val="a7"/>
                  <w:rFonts w:ascii="Verdana" w:hAnsi="Verdana"/>
                  <w:sz w:val="24"/>
                  <w:lang w:val="ru-RU"/>
                </w:rPr>
                <w:t>://</w:t>
              </w:r>
              <w:r w:rsidR="00240E06" w:rsidRPr="000A6CDC">
                <w:rPr>
                  <w:rStyle w:val="a7"/>
                  <w:rFonts w:ascii="Verdana" w:hAnsi="Verdana"/>
                  <w:sz w:val="24"/>
                </w:rPr>
                <w:t>ambitlri</w:t>
              </w:r>
              <w:r w:rsidR="00240E06" w:rsidRPr="00FA553D">
                <w:rPr>
                  <w:rStyle w:val="a7"/>
                  <w:rFonts w:ascii="Verdana" w:hAnsi="Verdana"/>
                  <w:sz w:val="24"/>
                  <w:lang w:val="ru-RU"/>
                </w:rPr>
                <w:t>.</w:t>
              </w:r>
              <w:r w:rsidR="00240E06" w:rsidRPr="000A6CDC">
                <w:rPr>
                  <w:rStyle w:val="a7"/>
                  <w:rFonts w:ascii="Verdana" w:hAnsi="Verdana"/>
                  <w:sz w:val="24"/>
                </w:rPr>
                <w:t>ideaconsult</w:t>
              </w:r>
              <w:r w:rsidR="00240E06" w:rsidRPr="00FA553D">
                <w:rPr>
                  <w:rStyle w:val="a7"/>
                  <w:rFonts w:ascii="Verdana" w:hAnsi="Verdana"/>
                  <w:sz w:val="24"/>
                  <w:lang w:val="ru-RU"/>
                </w:rPr>
                <w:t>.</w:t>
              </w:r>
              <w:r w:rsidR="00240E06" w:rsidRPr="000A6CDC">
                <w:rPr>
                  <w:rStyle w:val="a7"/>
                  <w:rFonts w:ascii="Verdana" w:hAnsi="Verdana"/>
                  <w:sz w:val="24"/>
                </w:rPr>
                <w:t>net</w:t>
              </w:r>
              <w:r w:rsidR="00240E06" w:rsidRPr="00FA553D">
                <w:rPr>
                  <w:rStyle w:val="a7"/>
                  <w:rFonts w:ascii="Verdana" w:hAnsi="Verdana"/>
                  <w:sz w:val="24"/>
                  <w:lang w:val="ru-RU"/>
                </w:rPr>
                <w:t>/</w:t>
              </w:r>
              <w:r w:rsidR="00240E06" w:rsidRPr="000A6CDC">
                <w:rPr>
                  <w:rStyle w:val="a7"/>
                  <w:rFonts w:ascii="Verdana" w:hAnsi="Verdana"/>
                  <w:sz w:val="24"/>
                </w:rPr>
                <w:t>tool</w:t>
              </w:r>
              <w:r w:rsidR="00240E06" w:rsidRPr="00FA553D">
                <w:rPr>
                  <w:rStyle w:val="a7"/>
                  <w:rFonts w:ascii="Verdana" w:hAnsi="Verdana"/>
                  <w:sz w:val="24"/>
                  <w:lang w:val="ru-RU"/>
                </w:rPr>
                <w:t>2</w:t>
              </w:r>
            </w:hyperlink>
            <w:r w:rsidR="00240E06" w:rsidRPr="00FA553D">
              <w:rPr>
                <w:rFonts w:ascii="Verdana" w:hAnsi="Verdana"/>
                <w:sz w:val="24"/>
                <w:lang w:val="ru-RU"/>
              </w:rPr>
              <w:t xml:space="preserve"> </w:t>
            </w:r>
          </w:p>
        </w:tc>
      </w:tr>
      <w:tr w:rsidR="006B1EBA" w:rsidRPr="00D9077F" w14:paraId="67D67E6F" w14:textId="77777777" w:rsidTr="00240E06">
        <w:tc>
          <w:tcPr>
            <w:tcW w:w="4673" w:type="dxa"/>
          </w:tcPr>
          <w:p w14:paraId="27CA22E9" w14:textId="77777777" w:rsidR="006B1EBA" w:rsidRPr="00FA553D" w:rsidRDefault="006B1EBA" w:rsidP="00240E06">
            <w:pPr>
              <w:jc w:val="both"/>
              <w:rPr>
                <w:rFonts w:ascii="Verdana" w:hAnsi="Verdana"/>
                <w:sz w:val="24"/>
                <w:lang w:val="ru-RU"/>
              </w:rPr>
            </w:pPr>
            <w:r w:rsidRPr="00FA553D">
              <w:rPr>
                <w:rFonts w:ascii="Verdana" w:hAnsi="Verdana"/>
                <w:sz w:val="24"/>
                <w:lang w:val="ru-RU"/>
              </w:rPr>
              <w:t xml:space="preserve">Программный инструмент </w:t>
            </w:r>
            <w:r w:rsidRPr="006B1EBA">
              <w:rPr>
                <w:rFonts w:ascii="Verdana" w:hAnsi="Verdana"/>
                <w:sz w:val="24"/>
              </w:rPr>
              <w:t>BIOTS</w:t>
            </w:r>
            <w:r w:rsidRPr="00FA553D">
              <w:rPr>
                <w:rFonts w:ascii="Verdana" w:hAnsi="Verdana"/>
                <w:sz w:val="24"/>
                <w:lang w:val="ru-RU"/>
              </w:rPr>
              <w:t xml:space="preserve">, разработанный </w:t>
            </w:r>
            <w:r w:rsidRPr="006B1EBA">
              <w:rPr>
                <w:rFonts w:ascii="Verdana" w:hAnsi="Verdana"/>
                <w:sz w:val="24"/>
              </w:rPr>
              <w:t>CEFIC</w:t>
            </w:r>
            <w:r w:rsidRPr="00FA553D">
              <w:rPr>
                <w:rFonts w:ascii="Verdana" w:hAnsi="Verdana"/>
                <w:sz w:val="24"/>
                <w:lang w:val="ru-RU"/>
              </w:rPr>
              <w:t>, для предсказания потенциала биотрансформации химических веществ</w:t>
            </w:r>
          </w:p>
        </w:tc>
        <w:tc>
          <w:tcPr>
            <w:tcW w:w="5522" w:type="dxa"/>
          </w:tcPr>
          <w:p w14:paraId="10AA1439" w14:textId="77777777" w:rsidR="006B1EBA" w:rsidRPr="00FA553D" w:rsidRDefault="00F46DAA" w:rsidP="00240E06">
            <w:pPr>
              <w:jc w:val="both"/>
              <w:rPr>
                <w:rFonts w:ascii="Verdana" w:hAnsi="Verdana"/>
                <w:sz w:val="24"/>
                <w:lang w:val="ru-RU"/>
              </w:rPr>
            </w:pPr>
            <w:hyperlink r:id="rId208" w:history="1">
              <w:r w:rsidR="00240E06" w:rsidRPr="000A6CDC">
                <w:rPr>
                  <w:rStyle w:val="a7"/>
                  <w:rFonts w:ascii="Verdana" w:hAnsi="Verdana"/>
                  <w:sz w:val="24"/>
                </w:rPr>
                <w:t>http</w:t>
              </w:r>
              <w:r w:rsidR="00240E06" w:rsidRPr="00FA553D">
                <w:rPr>
                  <w:rStyle w:val="a7"/>
                  <w:rFonts w:ascii="Verdana" w:hAnsi="Verdana"/>
                  <w:sz w:val="24"/>
                  <w:lang w:val="ru-RU"/>
                </w:rPr>
                <w:t>://</w:t>
              </w:r>
              <w:r w:rsidR="00240E06" w:rsidRPr="000A6CDC">
                <w:rPr>
                  <w:rStyle w:val="a7"/>
                  <w:rFonts w:ascii="Verdana" w:hAnsi="Verdana"/>
                  <w:sz w:val="24"/>
                </w:rPr>
                <w:t>cefic</w:t>
              </w:r>
              <w:r w:rsidR="00240E06" w:rsidRPr="00FA553D">
                <w:rPr>
                  <w:rStyle w:val="a7"/>
                  <w:rFonts w:ascii="Verdana" w:hAnsi="Verdana"/>
                  <w:sz w:val="24"/>
                  <w:lang w:val="ru-RU"/>
                </w:rPr>
                <w:t>-</w:t>
              </w:r>
              <w:r w:rsidR="00240E06" w:rsidRPr="000A6CDC">
                <w:rPr>
                  <w:rStyle w:val="a7"/>
                  <w:rFonts w:ascii="Verdana" w:hAnsi="Verdana"/>
                  <w:sz w:val="24"/>
                </w:rPr>
                <w:t>lri</w:t>
              </w:r>
              <w:r w:rsidR="00240E06" w:rsidRPr="00FA553D">
                <w:rPr>
                  <w:rStyle w:val="a7"/>
                  <w:rFonts w:ascii="Verdana" w:hAnsi="Verdana"/>
                  <w:sz w:val="24"/>
                  <w:lang w:val="ru-RU"/>
                </w:rPr>
                <w:t>.</w:t>
              </w:r>
              <w:r w:rsidR="00240E06" w:rsidRPr="000A6CDC">
                <w:rPr>
                  <w:rStyle w:val="a7"/>
                  <w:rFonts w:ascii="Verdana" w:hAnsi="Verdana"/>
                  <w:sz w:val="24"/>
                </w:rPr>
                <w:t>org</w:t>
              </w:r>
              <w:r w:rsidR="00240E06" w:rsidRPr="00FA553D">
                <w:rPr>
                  <w:rStyle w:val="a7"/>
                  <w:rFonts w:ascii="Verdana" w:hAnsi="Verdana"/>
                  <w:sz w:val="24"/>
                  <w:lang w:val="ru-RU"/>
                </w:rPr>
                <w:t>/</w:t>
              </w:r>
              <w:r w:rsidR="00240E06" w:rsidRPr="000A6CDC">
                <w:rPr>
                  <w:rStyle w:val="a7"/>
                  <w:rFonts w:ascii="Verdana" w:hAnsi="Verdana"/>
                  <w:sz w:val="24"/>
                </w:rPr>
                <w:t>toolbox</w:t>
              </w:r>
              <w:r w:rsidR="00240E06" w:rsidRPr="00FA553D">
                <w:rPr>
                  <w:rStyle w:val="a7"/>
                  <w:rFonts w:ascii="Verdana" w:hAnsi="Verdana"/>
                  <w:sz w:val="24"/>
                  <w:lang w:val="ru-RU"/>
                </w:rPr>
                <w:t>/</w:t>
              </w:r>
              <w:r w:rsidR="00240E06" w:rsidRPr="000A6CDC">
                <w:rPr>
                  <w:rStyle w:val="a7"/>
                  <w:rFonts w:ascii="Verdana" w:hAnsi="Verdana"/>
                  <w:sz w:val="24"/>
                </w:rPr>
                <w:t>biots</w:t>
              </w:r>
            </w:hyperlink>
            <w:r w:rsidR="00240E06" w:rsidRPr="00FA553D">
              <w:rPr>
                <w:rFonts w:ascii="Verdana" w:hAnsi="Verdana"/>
                <w:sz w:val="24"/>
                <w:lang w:val="ru-RU"/>
              </w:rPr>
              <w:t xml:space="preserve"> </w:t>
            </w:r>
          </w:p>
        </w:tc>
      </w:tr>
    </w:tbl>
    <w:p w14:paraId="2ABD5D37" w14:textId="77777777" w:rsidR="006B1EBA" w:rsidRPr="00FA553D" w:rsidRDefault="006B1EBA" w:rsidP="006B1EBA">
      <w:pPr>
        <w:jc w:val="both"/>
        <w:rPr>
          <w:rFonts w:ascii="Verdana" w:hAnsi="Verdana"/>
          <w:b/>
          <w:bCs/>
          <w:sz w:val="24"/>
          <w:lang w:val="ru-RU"/>
        </w:rPr>
      </w:pPr>
    </w:p>
    <w:p w14:paraId="3DADC83E" w14:textId="5B534A88" w:rsidR="006B1EBA" w:rsidRPr="00E62749" w:rsidRDefault="00CF7AEE" w:rsidP="00593309">
      <w:pPr>
        <w:pStyle w:val="2"/>
        <w:rPr>
          <w:rFonts w:ascii="Verdana" w:hAnsi="Verdana"/>
          <w:bCs/>
          <w:color w:val="385623" w:themeColor="accent6" w:themeShade="80"/>
          <w:sz w:val="24"/>
          <w:lang w:val="ru-RU"/>
        </w:rPr>
      </w:pPr>
      <w:bookmarkStart w:id="49" w:name="_Toc122592745"/>
      <w:r>
        <w:rPr>
          <w:rFonts w:ascii="Verdana" w:hAnsi="Verdana"/>
          <w:bCs/>
          <w:color w:val="385623" w:themeColor="accent6" w:themeShade="80"/>
          <w:sz w:val="24"/>
          <w:lang w:val="ru-RU"/>
        </w:rPr>
        <w:t>6</w:t>
      </w:r>
      <w:r w:rsidR="006B1EBA" w:rsidRPr="00E62749">
        <w:rPr>
          <w:rFonts w:ascii="Verdana" w:hAnsi="Verdana"/>
          <w:bCs/>
          <w:color w:val="385623" w:themeColor="accent6" w:themeShade="80"/>
          <w:sz w:val="24"/>
          <w:lang w:val="ru-RU"/>
        </w:rPr>
        <w:t>.6 Анализ и оценка различных классификаций опасности и маркировки химических веществ, существующих на национальном уровне</w:t>
      </w:r>
      <w:bookmarkEnd w:id="49"/>
    </w:p>
    <w:p w14:paraId="4EE7D461" w14:textId="77777777" w:rsidR="006B1EBA" w:rsidRPr="00E62749" w:rsidRDefault="006B1EBA" w:rsidP="00E62749">
      <w:pPr>
        <w:spacing w:after="0" w:line="240" w:lineRule="auto"/>
        <w:ind w:firstLine="720"/>
        <w:jc w:val="both"/>
        <w:rPr>
          <w:rFonts w:ascii="Verdana" w:hAnsi="Verdana"/>
          <w:bCs/>
          <w:sz w:val="24"/>
          <w:lang w:val="ru-RU"/>
        </w:rPr>
      </w:pPr>
      <w:r w:rsidRPr="00E62749">
        <w:rPr>
          <w:rFonts w:ascii="Verdana" w:hAnsi="Verdana"/>
          <w:bCs/>
          <w:sz w:val="24"/>
          <w:lang w:val="ru-RU"/>
        </w:rPr>
        <w:t>Классификация химических веществ по воздействию на здоровье в Республике Беларусь</w:t>
      </w:r>
    </w:p>
    <w:p w14:paraId="2ECB6F9F" w14:textId="77777777" w:rsidR="006B1EBA" w:rsidRPr="006B1EBA" w:rsidRDefault="006B1EBA" w:rsidP="00E62749">
      <w:pPr>
        <w:spacing w:after="0" w:line="240" w:lineRule="auto"/>
        <w:ind w:firstLine="720"/>
        <w:jc w:val="both"/>
        <w:rPr>
          <w:rFonts w:ascii="Verdana" w:hAnsi="Verdana"/>
          <w:sz w:val="24"/>
          <w:lang w:val="ru-RU"/>
        </w:rPr>
      </w:pPr>
      <w:r w:rsidRPr="006B1EBA">
        <w:rPr>
          <w:rFonts w:ascii="Verdana" w:hAnsi="Verdana"/>
          <w:sz w:val="24"/>
          <w:lang w:val="ru-RU"/>
        </w:rPr>
        <w:t xml:space="preserve">В Республике Беларусь система классификации химических веществ по воздействию на здоровье проводится на основании: </w:t>
      </w:r>
    </w:p>
    <w:p w14:paraId="4D85ED32" w14:textId="77777777" w:rsidR="006B1EBA" w:rsidRPr="00E62749" w:rsidRDefault="006B1EBA" w:rsidP="003C62FB">
      <w:pPr>
        <w:pStyle w:val="ac"/>
        <w:numPr>
          <w:ilvl w:val="0"/>
          <w:numId w:val="15"/>
        </w:numPr>
        <w:ind w:left="0" w:firstLine="709"/>
        <w:jc w:val="both"/>
        <w:rPr>
          <w:rFonts w:ascii="Verdana" w:hAnsi="Verdana"/>
          <w:sz w:val="24"/>
        </w:rPr>
      </w:pPr>
      <w:bookmarkStart w:id="50" w:name="_Hlk121923580"/>
      <w:r w:rsidRPr="00E62749">
        <w:rPr>
          <w:rFonts w:ascii="Verdana" w:hAnsi="Verdana"/>
          <w:sz w:val="24"/>
        </w:rPr>
        <w:t xml:space="preserve">ГОСТ 12.1.007-76 ССБТ </w:t>
      </w:r>
      <w:bookmarkEnd w:id="50"/>
      <w:r w:rsidRPr="00E62749">
        <w:rPr>
          <w:rFonts w:ascii="Verdana" w:hAnsi="Verdana"/>
          <w:sz w:val="24"/>
        </w:rPr>
        <w:t xml:space="preserve">«Система стандартов безопасности труда. Вредные вещества. Классификация и общие требования безопасности» </w:t>
      </w:r>
    </w:p>
    <w:p w14:paraId="25E9671D" w14:textId="77777777" w:rsidR="006B1EBA" w:rsidRPr="00E62749" w:rsidRDefault="006B1EBA" w:rsidP="003C62FB">
      <w:pPr>
        <w:pStyle w:val="ac"/>
        <w:numPr>
          <w:ilvl w:val="0"/>
          <w:numId w:val="15"/>
        </w:numPr>
        <w:ind w:left="0" w:firstLine="709"/>
        <w:jc w:val="both"/>
        <w:rPr>
          <w:rFonts w:ascii="Verdana" w:hAnsi="Verdana"/>
          <w:sz w:val="24"/>
        </w:rPr>
      </w:pPr>
      <w:r w:rsidRPr="00E62749">
        <w:rPr>
          <w:rFonts w:ascii="Verdana" w:hAnsi="Verdana"/>
          <w:sz w:val="24"/>
        </w:rPr>
        <w:t xml:space="preserve">ТКП 125-2008 (02040) «Надлежащая лабораторная практика» </w:t>
      </w:r>
    </w:p>
    <w:p w14:paraId="0625961C" w14:textId="77777777" w:rsidR="006B1EBA" w:rsidRPr="00E62749" w:rsidRDefault="006B1EBA" w:rsidP="003C62FB">
      <w:pPr>
        <w:pStyle w:val="ac"/>
        <w:numPr>
          <w:ilvl w:val="0"/>
          <w:numId w:val="15"/>
        </w:numPr>
        <w:ind w:left="0" w:firstLine="709"/>
        <w:jc w:val="both"/>
        <w:rPr>
          <w:rFonts w:ascii="Verdana" w:hAnsi="Verdana"/>
          <w:sz w:val="24"/>
        </w:rPr>
      </w:pPr>
      <w:r w:rsidRPr="00E62749">
        <w:rPr>
          <w:rFonts w:ascii="Verdana" w:hAnsi="Verdana"/>
          <w:sz w:val="24"/>
        </w:rPr>
        <w:t>Раздела 15 «Требования к пестицидам и агрохимикатам» главы II Единых санитарно-эпидемиологических и гигиенических требований к продукции (товарам), подлежащей санитарно-эпидемиологическому надзору (контролю), утвержденных Решением Комиссии таможенного союза от 28 мая 2010 года № 299.</w:t>
      </w:r>
    </w:p>
    <w:p w14:paraId="6AFC6A17" w14:textId="77777777" w:rsidR="006B1EBA" w:rsidRPr="00E62749" w:rsidRDefault="006B1EBA" w:rsidP="003C62FB">
      <w:pPr>
        <w:pStyle w:val="ac"/>
        <w:numPr>
          <w:ilvl w:val="0"/>
          <w:numId w:val="15"/>
        </w:numPr>
        <w:ind w:left="0" w:firstLine="709"/>
        <w:jc w:val="both"/>
        <w:rPr>
          <w:rFonts w:ascii="Verdana" w:hAnsi="Verdana"/>
          <w:sz w:val="24"/>
        </w:rPr>
      </w:pPr>
      <w:r w:rsidRPr="00E62749">
        <w:rPr>
          <w:rFonts w:ascii="Verdana" w:hAnsi="Verdana"/>
          <w:sz w:val="24"/>
        </w:rPr>
        <w:t>Инструкции 1.1.11-12-35-2004 «Требования к постановке экспериментальных исследований для первичной токсикологической оценки и гигиенической регламентации веществ», утверждена Министерством здравоохранения Республики Беларусь 14.12.2004.</w:t>
      </w:r>
    </w:p>
    <w:p w14:paraId="707EDDDA" w14:textId="77777777" w:rsidR="006B1EBA" w:rsidRPr="006B1EBA" w:rsidRDefault="006B1EBA" w:rsidP="006B1EBA">
      <w:pPr>
        <w:jc w:val="both"/>
        <w:rPr>
          <w:rFonts w:ascii="Verdana" w:hAnsi="Verdana"/>
          <w:sz w:val="24"/>
          <w:lang w:val="ru-RU"/>
        </w:rPr>
      </w:pPr>
    </w:p>
    <w:p w14:paraId="4E11EACE" w14:textId="77777777" w:rsidR="006B1EBA" w:rsidRPr="006B1EBA" w:rsidRDefault="006B1EBA" w:rsidP="00E62749">
      <w:pPr>
        <w:spacing w:after="0" w:line="240" w:lineRule="auto"/>
        <w:jc w:val="center"/>
        <w:rPr>
          <w:rFonts w:ascii="Verdana" w:hAnsi="Verdana"/>
          <w:b/>
          <w:bCs/>
          <w:sz w:val="24"/>
          <w:lang w:val="ru-RU"/>
        </w:rPr>
      </w:pPr>
      <w:r w:rsidRPr="006B1EBA">
        <w:rPr>
          <w:rFonts w:ascii="Verdana" w:hAnsi="Verdana"/>
          <w:b/>
          <w:bCs/>
          <w:sz w:val="24"/>
          <w:lang w:val="ru-RU"/>
        </w:rPr>
        <w:t>ГОСТ 12.1.007-76 ССБТ</w:t>
      </w:r>
      <w:r w:rsidR="00E62749">
        <w:rPr>
          <w:rFonts w:ascii="Verdana" w:hAnsi="Verdana"/>
          <w:b/>
          <w:bCs/>
          <w:sz w:val="24"/>
          <w:lang w:val="ru-RU"/>
        </w:rPr>
        <w:t xml:space="preserve"> </w:t>
      </w:r>
      <w:r w:rsidRPr="006B1EBA">
        <w:rPr>
          <w:rFonts w:ascii="Verdana" w:hAnsi="Verdana"/>
          <w:b/>
          <w:bCs/>
          <w:sz w:val="24"/>
          <w:lang w:val="ru-RU"/>
        </w:rPr>
        <w:t>МЕЖГОСУДАРСТВЕННЫЙ СТАНДАРТ</w:t>
      </w:r>
    </w:p>
    <w:p w14:paraId="2069CF5B" w14:textId="77777777" w:rsidR="006B1EBA" w:rsidRPr="006B1EBA" w:rsidRDefault="006B1EBA" w:rsidP="00E62749">
      <w:pPr>
        <w:spacing w:after="0" w:line="240" w:lineRule="auto"/>
        <w:jc w:val="center"/>
        <w:rPr>
          <w:rFonts w:ascii="Verdana" w:hAnsi="Verdana"/>
          <w:b/>
          <w:bCs/>
          <w:sz w:val="24"/>
          <w:lang w:val="ru-RU"/>
        </w:rPr>
      </w:pPr>
      <w:r w:rsidRPr="006B1EBA">
        <w:rPr>
          <w:rFonts w:ascii="Verdana" w:hAnsi="Verdana"/>
          <w:b/>
          <w:bCs/>
          <w:sz w:val="24"/>
          <w:lang w:val="ru-RU"/>
        </w:rPr>
        <w:t>Система стандартов безопасности труда</w:t>
      </w:r>
    </w:p>
    <w:p w14:paraId="1644ACD4" w14:textId="77777777" w:rsidR="006B1EBA" w:rsidRPr="006B1EBA" w:rsidRDefault="006B1EBA" w:rsidP="00E62749">
      <w:pPr>
        <w:spacing w:after="0" w:line="240" w:lineRule="auto"/>
        <w:jc w:val="center"/>
        <w:rPr>
          <w:rFonts w:ascii="Verdana" w:hAnsi="Verdana"/>
          <w:b/>
          <w:bCs/>
          <w:sz w:val="24"/>
          <w:lang w:val="ru-RU"/>
        </w:rPr>
      </w:pPr>
      <w:r w:rsidRPr="006B1EBA">
        <w:rPr>
          <w:rFonts w:ascii="Verdana" w:hAnsi="Verdana"/>
          <w:b/>
          <w:bCs/>
          <w:sz w:val="24"/>
          <w:lang w:val="ru-RU"/>
        </w:rPr>
        <w:t>ВРЕДНЫЕ ВЕЩЕСТВА</w:t>
      </w:r>
    </w:p>
    <w:p w14:paraId="63A70187" w14:textId="77777777" w:rsidR="006B1EBA" w:rsidRPr="006B1EBA" w:rsidRDefault="006B1EBA" w:rsidP="00E62749">
      <w:pPr>
        <w:spacing w:after="0" w:line="240" w:lineRule="auto"/>
        <w:jc w:val="center"/>
        <w:rPr>
          <w:rFonts w:ascii="Verdana" w:hAnsi="Verdana"/>
          <w:b/>
          <w:bCs/>
          <w:sz w:val="24"/>
          <w:lang w:val="ru-RU"/>
        </w:rPr>
      </w:pPr>
      <w:r w:rsidRPr="006B1EBA">
        <w:rPr>
          <w:rFonts w:ascii="Verdana" w:hAnsi="Verdana"/>
          <w:b/>
          <w:bCs/>
          <w:sz w:val="24"/>
          <w:lang w:val="ru-RU"/>
        </w:rPr>
        <w:t>Классификация и общие требования безопасности</w:t>
      </w:r>
    </w:p>
    <w:p w14:paraId="18F280F2" w14:textId="77777777" w:rsidR="006B1EBA" w:rsidRPr="006B1EBA" w:rsidRDefault="006B1EBA" w:rsidP="00E62749">
      <w:pPr>
        <w:spacing w:after="0" w:line="240" w:lineRule="auto"/>
        <w:jc w:val="center"/>
        <w:rPr>
          <w:rFonts w:ascii="Verdana" w:hAnsi="Verdana"/>
          <w:b/>
          <w:bCs/>
          <w:sz w:val="24"/>
          <w:lang w:val="ru-RU"/>
        </w:rPr>
      </w:pPr>
      <w:r w:rsidRPr="006B1EBA">
        <w:rPr>
          <w:rFonts w:ascii="Verdana" w:hAnsi="Verdana"/>
          <w:b/>
          <w:bCs/>
          <w:sz w:val="24"/>
        </w:rPr>
        <w:t xml:space="preserve">Occupational safety standards system. Noxious substances. </w:t>
      </w:r>
      <w:r w:rsidRPr="006B1EBA">
        <w:rPr>
          <w:rFonts w:ascii="Verdana" w:hAnsi="Verdana"/>
          <w:b/>
          <w:bCs/>
          <w:sz w:val="24"/>
          <w:lang w:val="ru-RU"/>
        </w:rPr>
        <w:t>Classification and general safety requirements</w:t>
      </w:r>
    </w:p>
    <w:p w14:paraId="2A4982C8" w14:textId="77777777" w:rsidR="006B1EBA" w:rsidRPr="006B1EBA" w:rsidRDefault="006B1EBA" w:rsidP="00E62749">
      <w:pPr>
        <w:spacing w:after="0" w:line="240" w:lineRule="auto"/>
        <w:jc w:val="both"/>
        <w:rPr>
          <w:rFonts w:ascii="Verdana" w:hAnsi="Verdana"/>
          <w:sz w:val="24"/>
          <w:lang w:val="ru-RU"/>
        </w:rPr>
      </w:pPr>
      <w:r w:rsidRPr="006B1EBA">
        <w:rPr>
          <w:rFonts w:ascii="Verdana" w:hAnsi="Verdana"/>
          <w:sz w:val="24"/>
          <w:lang w:val="ru-RU"/>
        </w:rPr>
        <w:t>Распространяется на вредные вещества, содержащиеся в сырье, продуктах, полупродуктах и отходах производства.</w:t>
      </w:r>
    </w:p>
    <w:p w14:paraId="612AF557" w14:textId="77777777" w:rsidR="006B1EBA" w:rsidRPr="006B1EBA" w:rsidRDefault="006B1EBA" w:rsidP="00E62749">
      <w:pPr>
        <w:spacing w:after="0" w:line="240" w:lineRule="auto"/>
        <w:jc w:val="both"/>
        <w:rPr>
          <w:rFonts w:ascii="Verdana" w:hAnsi="Verdana"/>
          <w:sz w:val="24"/>
          <w:lang w:val="ru-RU"/>
        </w:rPr>
      </w:pPr>
      <w:r w:rsidRPr="006B1EBA">
        <w:rPr>
          <w:rFonts w:ascii="Verdana" w:hAnsi="Verdana"/>
          <w:sz w:val="24"/>
          <w:lang w:val="ru-RU"/>
        </w:rPr>
        <w:t>Устанавливает общие требования безопасности при производстве, применении, хранении.</w:t>
      </w:r>
    </w:p>
    <w:p w14:paraId="4812FDC5" w14:textId="77777777" w:rsidR="006B1EBA" w:rsidRPr="006B1EBA" w:rsidRDefault="006B1EBA" w:rsidP="00E62749">
      <w:pPr>
        <w:spacing w:after="0" w:line="240" w:lineRule="auto"/>
        <w:jc w:val="both"/>
        <w:rPr>
          <w:rFonts w:ascii="Verdana" w:hAnsi="Verdana"/>
          <w:sz w:val="24"/>
          <w:lang w:val="ru-RU"/>
        </w:rPr>
      </w:pPr>
      <w:r w:rsidRPr="006B1EBA">
        <w:rPr>
          <w:rFonts w:ascii="Verdana" w:hAnsi="Verdana"/>
          <w:sz w:val="24"/>
          <w:lang w:val="ru-RU"/>
        </w:rPr>
        <w:t>Не распространяется на вредные вещества, содержащие радиоактивные и биологические вещества (сложные биологические комплексы, бактерии, микроорганизмы и т.</w:t>
      </w:r>
      <w:r w:rsidR="00E62749">
        <w:rPr>
          <w:rFonts w:ascii="Verdana" w:hAnsi="Verdana"/>
          <w:sz w:val="24"/>
          <w:lang w:val="ru-RU"/>
        </w:rPr>
        <w:t xml:space="preserve"> </w:t>
      </w:r>
      <w:r w:rsidRPr="006B1EBA">
        <w:rPr>
          <w:rFonts w:ascii="Verdana" w:hAnsi="Verdana"/>
          <w:sz w:val="24"/>
          <w:lang w:val="ru-RU"/>
        </w:rPr>
        <w:t xml:space="preserve">п.). </w:t>
      </w:r>
    </w:p>
    <w:p w14:paraId="1B9E4F60" w14:textId="77777777" w:rsidR="006B1EBA" w:rsidRPr="006B1EBA" w:rsidRDefault="006B1EBA" w:rsidP="00E62749">
      <w:pPr>
        <w:spacing w:after="0" w:line="240" w:lineRule="auto"/>
        <w:jc w:val="both"/>
        <w:rPr>
          <w:rFonts w:ascii="Verdana" w:hAnsi="Verdana"/>
          <w:sz w:val="24"/>
          <w:lang w:val="ru-RU"/>
        </w:rPr>
      </w:pPr>
      <w:r w:rsidRPr="006B1EBA">
        <w:rPr>
          <w:rFonts w:ascii="Verdana" w:hAnsi="Verdana"/>
          <w:sz w:val="24"/>
          <w:lang w:val="ru-RU"/>
        </w:rPr>
        <w:t>По степени воздействия на организм вредные вещества подразделяются на четыре класса опасности:</w:t>
      </w:r>
    </w:p>
    <w:p w14:paraId="2357E36E" w14:textId="77777777" w:rsidR="006B1EBA" w:rsidRPr="006B1EBA" w:rsidRDefault="006B1EBA" w:rsidP="00E62749">
      <w:pPr>
        <w:spacing w:after="0" w:line="240" w:lineRule="auto"/>
        <w:jc w:val="both"/>
        <w:rPr>
          <w:rFonts w:ascii="Verdana" w:hAnsi="Verdana"/>
          <w:sz w:val="24"/>
          <w:lang w:val="ru-RU"/>
        </w:rPr>
      </w:pPr>
      <w:r w:rsidRPr="006B1EBA">
        <w:rPr>
          <w:rFonts w:ascii="Verdana" w:hAnsi="Verdana"/>
          <w:sz w:val="24"/>
          <w:lang w:val="ru-RU"/>
        </w:rPr>
        <w:t>1-ый – вещества чрезвычайно опасные,</w:t>
      </w:r>
    </w:p>
    <w:p w14:paraId="7DBCA65C" w14:textId="77777777" w:rsidR="006B1EBA" w:rsidRPr="006B1EBA" w:rsidRDefault="006B1EBA" w:rsidP="00E62749">
      <w:pPr>
        <w:spacing w:after="0" w:line="240" w:lineRule="auto"/>
        <w:jc w:val="both"/>
        <w:rPr>
          <w:rFonts w:ascii="Verdana" w:hAnsi="Verdana"/>
          <w:sz w:val="24"/>
          <w:lang w:val="ru-RU"/>
        </w:rPr>
      </w:pPr>
      <w:r w:rsidRPr="006B1EBA">
        <w:rPr>
          <w:rFonts w:ascii="Verdana" w:hAnsi="Verdana"/>
          <w:sz w:val="24"/>
          <w:lang w:val="ru-RU"/>
        </w:rPr>
        <w:t>2-ый – вещества высоко опасные,</w:t>
      </w:r>
    </w:p>
    <w:p w14:paraId="4947087D" w14:textId="77777777" w:rsidR="006B1EBA" w:rsidRPr="006B1EBA" w:rsidRDefault="006B1EBA" w:rsidP="00E62749">
      <w:pPr>
        <w:spacing w:after="0" w:line="240" w:lineRule="auto"/>
        <w:jc w:val="both"/>
        <w:rPr>
          <w:rFonts w:ascii="Verdana" w:hAnsi="Verdana"/>
          <w:sz w:val="24"/>
          <w:lang w:val="ru-RU"/>
        </w:rPr>
      </w:pPr>
      <w:r w:rsidRPr="006B1EBA">
        <w:rPr>
          <w:rFonts w:ascii="Verdana" w:hAnsi="Verdana"/>
          <w:sz w:val="24"/>
          <w:lang w:val="ru-RU"/>
        </w:rPr>
        <w:t>3-ый – вещества умеренно опасные,</w:t>
      </w:r>
    </w:p>
    <w:p w14:paraId="451D80FF" w14:textId="77777777" w:rsidR="006B1EBA" w:rsidRPr="006B1EBA" w:rsidRDefault="006B1EBA" w:rsidP="00E62749">
      <w:pPr>
        <w:spacing w:after="0" w:line="240" w:lineRule="auto"/>
        <w:jc w:val="both"/>
        <w:rPr>
          <w:rFonts w:ascii="Verdana" w:hAnsi="Verdana"/>
          <w:sz w:val="24"/>
          <w:lang w:val="ru-RU"/>
        </w:rPr>
      </w:pPr>
      <w:r w:rsidRPr="006B1EBA">
        <w:rPr>
          <w:rFonts w:ascii="Verdana" w:hAnsi="Verdana"/>
          <w:sz w:val="24"/>
          <w:lang w:val="ru-RU"/>
        </w:rPr>
        <w:t xml:space="preserve">4-ый – вещества мало опасные. </w:t>
      </w:r>
    </w:p>
    <w:p w14:paraId="17EA8B75" w14:textId="77777777" w:rsidR="006B1EBA" w:rsidRPr="006B1EBA" w:rsidRDefault="006B1EBA" w:rsidP="00E62749">
      <w:pPr>
        <w:spacing w:after="0" w:line="240" w:lineRule="auto"/>
        <w:jc w:val="both"/>
        <w:rPr>
          <w:rFonts w:ascii="Verdana" w:hAnsi="Verdana"/>
          <w:sz w:val="24"/>
          <w:lang w:val="ru-RU"/>
        </w:rPr>
      </w:pPr>
      <w:r w:rsidRPr="006B1EBA">
        <w:rPr>
          <w:rFonts w:ascii="Verdana" w:hAnsi="Verdana"/>
          <w:sz w:val="24"/>
          <w:lang w:val="ru-RU"/>
        </w:rPr>
        <w:t>Класс опасности вредных веществ устанавливают в зависимости от норм и показателей, указанных в таблице.</w:t>
      </w:r>
    </w:p>
    <w:p w14:paraId="1BF4D2A9" w14:textId="77777777" w:rsidR="006B1EBA" w:rsidRPr="006B1EBA" w:rsidRDefault="006B1EBA" w:rsidP="00E62749">
      <w:pPr>
        <w:spacing w:after="0" w:line="240" w:lineRule="auto"/>
        <w:jc w:val="both"/>
        <w:rPr>
          <w:rFonts w:ascii="Verdana" w:hAnsi="Verdana"/>
          <w:sz w:val="24"/>
          <w:lang w:val="ru-RU"/>
        </w:rPr>
      </w:pPr>
      <w:r w:rsidRPr="006B1EBA">
        <w:rPr>
          <w:rFonts w:ascii="Verdana" w:hAnsi="Verdana"/>
          <w:sz w:val="24"/>
          <w:lang w:val="ru-RU"/>
        </w:rPr>
        <w:t>Отнесение вредного вещества к классу опасности производят по показателю, значение которого соответствует наиболее высокому классу опасности.</w:t>
      </w:r>
    </w:p>
    <w:p w14:paraId="1A4257FE" w14:textId="77777777" w:rsidR="006B1EBA" w:rsidRPr="006B1EBA" w:rsidRDefault="006B1EBA" w:rsidP="00E62749">
      <w:pPr>
        <w:spacing w:after="0" w:line="240" w:lineRule="auto"/>
        <w:jc w:val="both"/>
        <w:rPr>
          <w:rFonts w:ascii="Verdana" w:hAnsi="Verdana"/>
          <w:sz w:val="24"/>
          <w:lang w:val="ru-RU"/>
        </w:rPr>
      </w:pPr>
      <w:bookmarkStart w:id="51" w:name="_Toc106364263"/>
    </w:p>
    <w:p w14:paraId="7E366065" w14:textId="77777777" w:rsidR="006B1EBA" w:rsidRPr="006B1EBA" w:rsidRDefault="006B1EBA" w:rsidP="00E62749">
      <w:pPr>
        <w:spacing w:after="0" w:line="240" w:lineRule="auto"/>
        <w:jc w:val="both"/>
        <w:rPr>
          <w:rFonts w:ascii="Verdana" w:hAnsi="Verdana"/>
          <w:sz w:val="24"/>
          <w:lang w:val="ru-RU"/>
        </w:rPr>
      </w:pPr>
      <w:r w:rsidRPr="006B1EBA">
        <w:rPr>
          <w:rFonts w:ascii="Verdana" w:hAnsi="Verdana"/>
          <w:sz w:val="24"/>
          <w:lang w:val="ru-RU"/>
        </w:rPr>
        <w:t>КЛАССИФИКАЦИЯ ОПАСНОСТИ ВЕ</w:t>
      </w:r>
      <w:r w:rsidR="00E62749">
        <w:rPr>
          <w:rFonts w:ascii="Verdana" w:hAnsi="Verdana"/>
          <w:sz w:val="24"/>
          <w:lang w:val="ru-RU"/>
        </w:rPr>
        <w:t xml:space="preserve">ЩЕСТВ ПО СТЕПЕНИ ВОЗДЕЙСТВИЯ НА </w:t>
      </w:r>
      <w:r w:rsidRPr="006B1EBA">
        <w:rPr>
          <w:rFonts w:ascii="Verdana" w:hAnsi="Verdana"/>
          <w:sz w:val="24"/>
          <w:lang w:val="ru-RU"/>
        </w:rPr>
        <w:t>ОРГАНИЗМ</w:t>
      </w:r>
      <w:r w:rsidR="00E62749">
        <w:rPr>
          <w:rFonts w:ascii="Verdana" w:hAnsi="Verdana"/>
          <w:sz w:val="24"/>
          <w:lang w:val="ru-RU"/>
        </w:rPr>
        <w:t xml:space="preserve"> </w:t>
      </w:r>
      <w:r w:rsidRPr="006B1EBA">
        <w:rPr>
          <w:rFonts w:ascii="Verdana" w:hAnsi="Verdana"/>
          <w:sz w:val="24"/>
          <w:lang w:val="ru-RU"/>
        </w:rPr>
        <w:t>(по ГОСТ 12.1.007-76 «ССБТ. Вредные вещества. Классификация и общие требования безопасности» и Инструкции 1.1.11-12-35-2004 «Требования к постановке экспериментальных исследований для первичной токсикологической оценки и гигиенической регламентации веществ», утверждена Министерством здравоохранения Республики Беларусь 14.12.2004.)</w:t>
      </w:r>
      <w:bookmarkEnd w:id="51"/>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4321"/>
        <w:gridCol w:w="1558"/>
        <w:gridCol w:w="1084"/>
        <w:gridCol w:w="1716"/>
        <w:gridCol w:w="1248"/>
      </w:tblGrid>
      <w:tr w:rsidR="006B1EBA" w:rsidRPr="006B1EBA" w14:paraId="2811F9D0" w14:textId="77777777" w:rsidTr="00E62749">
        <w:trPr>
          <w:trHeight w:val="178"/>
          <w:tblHeader/>
        </w:trPr>
        <w:tc>
          <w:tcPr>
            <w:tcW w:w="4395" w:type="dxa"/>
            <w:vMerge w:val="restart"/>
            <w:vAlign w:val="center"/>
          </w:tcPr>
          <w:p w14:paraId="071CFA95" w14:textId="77777777" w:rsidR="006B1EBA" w:rsidRPr="006B1EBA" w:rsidRDefault="006B1EBA" w:rsidP="00E62749">
            <w:pPr>
              <w:spacing w:after="0" w:line="240" w:lineRule="auto"/>
              <w:jc w:val="both"/>
              <w:rPr>
                <w:rFonts w:ascii="Verdana" w:hAnsi="Verdana"/>
                <w:bCs/>
                <w:sz w:val="24"/>
                <w:lang w:val="ru-RU"/>
              </w:rPr>
            </w:pPr>
            <w:r w:rsidRPr="006B1EBA">
              <w:rPr>
                <w:rFonts w:ascii="Verdana" w:hAnsi="Verdana"/>
                <w:bCs/>
                <w:sz w:val="24"/>
                <w:lang w:val="ru-RU"/>
              </w:rPr>
              <w:t>Наименование показателя</w:t>
            </w:r>
          </w:p>
        </w:tc>
        <w:tc>
          <w:tcPr>
            <w:tcW w:w="5670" w:type="dxa"/>
            <w:gridSpan w:val="4"/>
            <w:vAlign w:val="center"/>
          </w:tcPr>
          <w:p w14:paraId="7DC5CB37" w14:textId="77777777" w:rsidR="006B1EBA" w:rsidRPr="006B1EBA" w:rsidRDefault="006B1EBA" w:rsidP="00E62749">
            <w:pPr>
              <w:spacing w:after="0" w:line="240" w:lineRule="auto"/>
              <w:jc w:val="both"/>
              <w:rPr>
                <w:rFonts w:ascii="Verdana" w:hAnsi="Verdana"/>
                <w:bCs/>
                <w:sz w:val="24"/>
                <w:lang w:val="ru-RU"/>
              </w:rPr>
            </w:pPr>
            <w:r w:rsidRPr="006B1EBA">
              <w:rPr>
                <w:rFonts w:ascii="Verdana" w:hAnsi="Verdana"/>
                <w:bCs/>
                <w:sz w:val="24"/>
                <w:lang w:val="ru-RU"/>
              </w:rPr>
              <w:t>Класс опасности</w:t>
            </w:r>
          </w:p>
        </w:tc>
      </w:tr>
      <w:tr w:rsidR="006B1EBA" w:rsidRPr="006B1EBA" w14:paraId="224F28FF" w14:textId="77777777" w:rsidTr="00E62749">
        <w:trPr>
          <w:trHeight w:val="154"/>
          <w:tblHeader/>
        </w:trPr>
        <w:tc>
          <w:tcPr>
            <w:tcW w:w="4395" w:type="dxa"/>
            <w:vMerge/>
            <w:vAlign w:val="center"/>
          </w:tcPr>
          <w:p w14:paraId="54A96BB7" w14:textId="77777777" w:rsidR="006B1EBA" w:rsidRPr="006B1EBA" w:rsidRDefault="006B1EBA" w:rsidP="00E62749">
            <w:pPr>
              <w:spacing w:after="0" w:line="240" w:lineRule="auto"/>
              <w:jc w:val="both"/>
              <w:rPr>
                <w:rFonts w:ascii="Verdana" w:hAnsi="Verdana"/>
                <w:bCs/>
                <w:sz w:val="24"/>
                <w:lang w:val="ru-RU"/>
              </w:rPr>
            </w:pPr>
          </w:p>
        </w:tc>
        <w:tc>
          <w:tcPr>
            <w:tcW w:w="1578" w:type="dxa"/>
            <w:vAlign w:val="center"/>
          </w:tcPr>
          <w:p w14:paraId="02962C71" w14:textId="77777777" w:rsidR="006B1EBA" w:rsidRPr="006B1EBA" w:rsidRDefault="006B1EBA" w:rsidP="00E62749">
            <w:pPr>
              <w:spacing w:after="0" w:line="240" w:lineRule="auto"/>
              <w:jc w:val="both"/>
              <w:rPr>
                <w:rFonts w:ascii="Verdana" w:hAnsi="Verdana"/>
                <w:bCs/>
                <w:sz w:val="24"/>
              </w:rPr>
            </w:pPr>
            <w:r w:rsidRPr="006B1EBA">
              <w:rPr>
                <w:rFonts w:ascii="Verdana" w:hAnsi="Verdana"/>
                <w:bCs/>
                <w:sz w:val="24"/>
              </w:rPr>
              <w:t>I</w:t>
            </w:r>
          </w:p>
        </w:tc>
        <w:tc>
          <w:tcPr>
            <w:tcW w:w="1092" w:type="dxa"/>
            <w:vAlign w:val="center"/>
          </w:tcPr>
          <w:p w14:paraId="5633A02D" w14:textId="77777777" w:rsidR="006B1EBA" w:rsidRPr="006B1EBA" w:rsidRDefault="006B1EBA" w:rsidP="00E62749">
            <w:pPr>
              <w:spacing w:after="0" w:line="240" w:lineRule="auto"/>
              <w:jc w:val="both"/>
              <w:rPr>
                <w:rFonts w:ascii="Verdana" w:hAnsi="Verdana"/>
                <w:bCs/>
                <w:sz w:val="24"/>
              </w:rPr>
            </w:pPr>
            <w:r w:rsidRPr="006B1EBA">
              <w:rPr>
                <w:rFonts w:ascii="Verdana" w:hAnsi="Verdana"/>
                <w:bCs/>
                <w:sz w:val="24"/>
              </w:rPr>
              <w:t>II</w:t>
            </w:r>
          </w:p>
        </w:tc>
        <w:tc>
          <w:tcPr>
            <w:tcW w:w="1743" w:type="dxa"/>
            <w:vAlign w:val="center"/>
          </w:tcPr>
          <w:p w14:paraId="1594AFE0" w14:textId="77777777" w:rsidR="006B1EBA" w:rsidRPr="006B1EBA" w:rsidRDefault="006B1EBA" w:rsidP="00E62749">
            <w:pPr>
              <w:spacing w:after="0" w:line="240" w:lineRule="auto"/>
              <w:jc w:val="both"/>
              <w:rPr>
                <w:rFonts w:ascii="Verdana" w:hAnsi="Verdana"/>
                <w:bCs/>
                <w:sz w:val="24"/>
              </w:rPr>
            </w:pPr>
            <w:r w:rsidRPr="006B1EBA">
              <w:rPr>
                <w:rFonts w:ascii="Verdana" w:hAnsi="Verdana"/>
                <w:bCs/>
                <w:sz w:val="24"/>
              </w:rPr>
              <w:t>III</w:t>
            </w:r>
          </w:p>
        </w:tc>
        <w:tc>
          <w:tcPr>
            <w:tcW w:w="1257" w:type="dxa"/>
            <w:vAlign w:val="center"/>
          </w:tcPr>
          <w:p w14:paraId="042BE079" w14:textId="77777777" w:rsidR="006B1EBA" w:rsidRPr="006B1EBA" w:rsidRDefault="006B1EBA" w:rsidP="00E62749">
            <w:pPr>
              <w:spacing w:after="0" w:line="240" w:lineRule="auto"/>
              <w:jc w:val="both"/>
              <w:rPr>
                <w:rFonts w:ascii="Verdana" w:hAnsi="Verdana"/>
                <w:bCs/>
                <w:sz w:val="24"/>
              </w:rPr>
            </w:pPr>
            <w:r w:rsidRPr="006B1EBA">
              <w:rPr>
                <w:rFonts w:ascii="Verdana" w:hAnsi="Verdana"/>
                <w:bCs/>
                <w:sz w:val="24"/>
              </w:rPr>
              <w:t>IV</w:t>
            </w:r>
          </w:p>
        </w:tc>
      </w:tr>
      <w:tr w:rsidR="006B1EBA" w:rsidRPr="006B1EBA" w14:paraId="4832B652" w14:textId="77777777" w:rsidTr="00E62749">
        <w:trPr>
          <w:trHeight w:val="963"/>
        </w:trPr>
        <w:tc>
          <w:tcPr>
            <w:tcW w:w="4395" w:type="dxa"/>
            <w:vAlign w:val="center"/>
          </w:tcPr>
          <w:p w14:paraId="51E48A77" w14:textId="77777777" w:rsidR="006B1EBA" w:rsidRPr="006B1EBA" w:rsidRDefault="006B1EBA" w:rsidP="00E62749">
            <w:pPr>
              <w:spacing w:after="0" w:line="240" w:lineRule="auto"/>
              <w:jc w:val="both"/>
              <w:rPr>
                <w:rFonts w:ascii="Verdana" w:hAnsi="Verdana"/>
                <w:bCs/>
                <w:sz w:val="24"/>
                <w:lang w:val="ru-RU"/>
              </w:rPr>
            </w:pPr>
            <w:r w:rsidRPr="006B1EBA">
              <w:rPr>
                <w:rFonts w:ascii="Verdana" w:hAnsi="Verdana"/>
                <w:bCs/>
                <w:sz w:val="24"/>
                <w:lang w:val="ru-RU"/>
              </w:rPr>
              <w:t>Предельно допустимая концентрация (ПДК) вредных веществ в воздухе рабочей зоны, мг/м</w:t>
            </w:r>
            <w:r w:rsidRPr="006B1EBA">
              <w:rPr>
                <w:rFonts w:ascii="Verdana" w:hAnsi="Verdana"/>
                <w:bCs/>
                <w:sz w:val="24"/>
                <w:vertAlign w:val="superscript"/>
                <w:lang w:val="ru-RU"/>
              </w:rPr>
              <w:t>3</w:t>
            </w:r>
          </w:p>
        </w:tc>
        <w:tc>
          <w:tcPr>
            <w:tcW w:w="1578" w:type="dxa"/>
            <w:vAlign w:val="center"/>
          </w:tcPr>
          <w:p w14:paraId="47A0CA2D" w14:textId="77777777" w:rsidR="006B1EBA" w:rsidRPr="006B1EBA" w:rsidRDefault="006B1EBA" w:rsidP="00E62749">
            <w:pPr>
              <w:spacing w:after="0" w:line="240" w:lineRule="auto"/>
              <w:jc w:val="center"/>
              <w:rPr>
                <w:rFonts w:ascii="Verdana" w:hAnsi="Verdana"/>
                <w:bCs/>
                <w:sz w:val="24"/>
                <w:lang w:val="ru-RU"/>
              </w:rPr>
            </w:pPr>
            <w:r w:rsidRPr="006B1EBA">
              <w:rPr>
                <w:rFonts w:ascii="Verdana" w:hAnsi="Verdana"/>
                <w:bCs/>
                <w:sz w:val="24"/>
                <w:lang w:val="ru-RU"/>
              </w:rPr>
              <w:t>Менее</w:t>
            </w:r>
            <w:r w:rsidRPr="006B1EBA">
              <w:rPr>
                <w:rFonts w:ascii="Verdana" w:hAnsi="Verdana"/>
                <w:bCs/>
                <w:sz w:val="24"/>
              </w:rPr>
              <w:t xml:space="preserve"> </w:t>
            </w:r>
            <w:r w:rsidRPr="006B1EBA">
              <w:rPr>
                <w:rFonts w:ascii="Verdana" w:hAnsi="Verdana"/>
                <w:bCs/>
                <w:sz w:val="24"/>
                <w:lang w:val="ru-RU"/>
              </w:rPr>
              <w:t>0,1</w:t>
            </w:r>
          </w:p>
        </w:tc>
        <w:tc>
          <w:tcPr>
            <w:tcW w:w="1092" w:type="dxa"/>
            <w:vAlign w:val="center"/>
          </w:tcPr>
          <w:p w14:paraId="7E78FD1B" w14:textId="77777777" w:rsidR="006B1EBA" w:rsidRPr="006B1EBA" w:rsidRDefault="006B1EBA" w:rsidP="00E62749">
            <w:pPr>
              <w:spacing w:after="0" w:line="240" w:lineRule="auto"/>
              <w:jc w:val="center"/>
              <w:rPr>
                <w:rFonts w:ascii="Verdana" w:hAnsi="Verdana"/>
                <w:bCs/>
                <w:sz w:val="24"/>
              </w:rPr>
            </w:pPr>
            <w:r w:rsidRPr="006B1EBA">
              <w:rPr>
                <w:rFonts w:ascii="Verdana" w:hAnsi="Verdana"/>
                <w:bCs/>
                <w:sz w:val="24"/>
              </w:rPr>
              <w:t>0,1-1</w:t>
            </w:r>
            <w:r w:rsidRPr="006B1EBA">
              <w:rPr>
                <w:rFonts w:ascii="Verdana" w:hAnsi="Verdana"/>
                <w:bCs/>
                <w:sz w:val="24"/>
                <w:lang w:val="ru-RU"/>
              </w:rPr>
              <w:t>,</w:t>
            </w:r>
            <w:r w:rsidRPr="006B1EBA">
              <w:rPr>
                <w:rFonts w:ascii="Verdana" w:hAnsi="Verdana"/>
                <w:bCs/>
                <w:sz w:val="24"/>
              </w:rPr>
              <w:t>0</w:t>
            </w:r>
          </w:p>
        </w:tc>
        <w:tc>
          <w:tcPr>
            <w:tcW w:w="1743" w:type="dxa"/>
            <w:vAlign w:val="center"/>
          </w:tcPr>
          <w:p w14:paraId="0292F012" w14:textId="77777777" w:rsidR="006B1EBA" w:rsidRPr="006B1EBA" w:rsidRDefault="006B1EBA" w:rsidP="00E62749">
            <w:pPr>
              <w:spacing w:after="0" w:line="240" w:lineRule="auto"/>
              <w:jc w:val="center"/>
              <w:rPr>
                <w:rFonts w:ascii="Verdana" w:hAnsi="Verdana"/>
                <w:bCs/>
                <w:sz w:val="24"/>
              </w:rPr>
            </w:pPr>
            <w:r w:rsidRPr="006B1EBA">
              <w:rPr>
                <w:rFonts w:ascii="Verdana" w:hAnsi="Verdana"/>
                <w:bCs/>
                <w:sz w:val="24"/>
              </w:rPr>
              <w:t>1</w:t>
            </w:r>
            <w:r w:rsidRPr="006B1EBA">
              <w:rPr>
                <w:rFonts w:ascii="Verdana" w:hAnsi="Verdana"/>
                <w:bCs/>
                <w:sz w:val="24"/>
                <w:lang w:val="ru-RU"/>
              </w:rPr>
              <w:t>,</w:t>
            </w:r>
            <w:r w:rsidRPr="006B1EBA">
              <w:rPr>
                <w:rFonts w:ascii="Verdana" w:hAnsi="Verdana"/>
                <w:bCs/>
                <w:sz w:val="24"/>
              </w:rPr>
              <w:t>1-10</w:t>
            </w:r>
            <w:r w:rsidRPr="006B1EBA">
              <w:rPr>
                <w:rFonts w:ascii="Verdana" w:hAnsi="Verdana"/>
                <w:bCs/>
                <w:sz w:val="24"/>
                <w:lang w:val="ru-RU"/>
              </w:rPr>
              <w:t>,</w:t>
            </w:r>
            <w:r w:rsidRPr="006B1EBA">
              <w:rPr>
                <w:rFonts w:ascii="Verdana" w:hAnsi="Verdana"/>
                <w:bCs/>
                <w:sz w:val="24"/>
              </w:rPr>
              <w:t>0</w:t>
            </w:r>
          </w:p>
        </w:tc>
        <w:tc>
          <w:tcPr>
            <w:tcW w:w="1257" w:type="dxa"/>
            <w:vAlign w:val="center"/>
          </w:tcPr>
          <w:p w14:paraId="5A108E5F" w14:textId="77777777" w:rsidR="006B1EBA" w:rsidRPr="006B1EBA" w:rsidRDefault="006B1EBA" w:rsidP="00E62749">
            <w:pPr>
              <w:spacing w:after="0" w:line="240" w:lineRule="auto"/>
              <w:jc w:val="center"/>
              <w:rPr>
                <w:rFonts w:ascii="Verdana" w:hAnsi="Verdana"/>
                <w:bCs/>
                <w:sz w:val="24"/>
                <w:lang w:val="ru-RU"/>
              </w:rPr>
            </w:pPr>
            <w:r w:rsidRPr="006B1EBA">
              <w:rPr>
                <w:rFonts w:ascii="Verdana" w:hAnsi="Verdana"/>
                <w:bCs/>
                <w:sz w:val="24"/>
                <w:lang w:val="ru-RU"/>
              </w:rPr>
              <w:t>Более 10,0</w:t>
            </w:r>
          </w:p>
        </w:tc>
      </w:tr>
      <w:tr w:rsidR="006B1EBA" w:rsidRPr="006B1EBA" w14:paraId="6BFB0DDA" w14:textId="77777777" w:rsidTr="00E62749">
        <w:trPr>
          <w:trHeight w:val="680"/>
        </w:trPr>
        <w:tc>
          <w:tcPr>
            <w:tcW w:w="4395" w:type="dxa"/>
            <w:vAlign w:val="center"/>
          </w:tcPr>
          <w:p w14:paraId="5C89302B" w14:textId="77777777" w:rsidR="006B1EBA" w:rsidRPr="006B1EBA" w:rsidRDefault="006B1EBA" w:rsidP="00E62749">
            <w:pPr>
              <w:spacing w:after="0" w:line="240" w:lineRule="auto"/>
              <w:jc w:val="both"/>
              <w:rPr>
                <w:rFonts w:ascii="Verdana" w:hAnsi="Verdana"/>
                <w:bCs/>
                <w:sz w:val="24"/>
                <w:lang w:val="ru-RU"/>
              </w:rPr>
            </w:pPr>
            <w:r w:rsidRPr="006B1EBA">
              <w:rPr>
                <w:rFonts w:ascii="Verdana" w:hAnsi="Verdana"/>
                <w:bCs/>
                <w:sz w:val="24"/>
                <w:lang w:val="ru-RU"/>
              </w:rPr>
              <w:t>Средняя смертельная доза при введении в желудок, мг/кг</w:t>
            </w:r>
          </w:p>
        </w:tc>
        <w:tc>
          <w:tcPr>
            <w:tcW w:w="1578" w:type="dxa"/>
            <w:vAlign w:val="center"/>
          </w:tcPr>
          <w:p w14:paraId="1609CD4C" w14:textId="77777777" w:rsidR="006B1EBA" w:rsidRPr="006B1EBA" w:rsidRDefault="006B1EBA" w:rsidP="00E62749">
            <w:pPr>
              <w:spacing w:after="0" w:line="240" w:lineRule="auto"/>
              <w:jc w:val="center"/>
              <w:rPr>
                <w:rFonts w:ascii="Verdana" w:hAnsi="Verdana"/>
                <w:bCs/>
                <w:sz w:val="24"/>
                <w:lang w:val="ru-RU"/>
              </w:rPr>
            </w:pPr>
            <w:r w:rsidRPr="006B1EBA">
              <w:rPr>
                <w:rFonts w:ascii="Verdana" w:hAnsi="Verdana"/>
                <w:bCs/>
                <w:sz w:val="24"/>
                <w:lang w:val="ru-RU"/>
              </w:rPr>
              <w:t>Менее</w:t>
            </w:r>
            <w:r w:rsidRPr="006B1EBA">
              <w:rPr>
                <w:rFonts w:ascii="Verdana" w:hAnsi="Verdana"/>
                <w:bCs/>
                <w:sz w:val="24"/>
              </w:rPr>
              <w:t xml:space="preserve"> </w:t>
            </w:r>
            <w:r w:rsidRPr="006B1EBA">
              <w:rPr>
                <w:rFonts w:ascii="Verdana" w:hAnsi="Verdana"/>
                <w:bCs/>
                <w:sz w:val="24"/>
                <w:lang w:val="ru-RU"/>
              </w:rPr>
              <w:t>15</w:t>
            </w:r>
          </w:p>
        </w:tc>
        <w:tc>
          <w:tcPr>
            <w:tcW w:w="1092" w:type="dxa"/>
            <w:vAlign w:val="center"/>
          </w:tcPr>
          <w:p w14:paraId="111590C3" w14:textId="77777777" w:rsidR="006B1EBA" w:rsidRPr="006B1EBA" w:rsidRDefault="006B1EBA" w:rsidP="00E62749">
            <w:pPr>
              <w:spacing w:after="0" w:line="240" w:lineRule="auto"/>
              <w:jc w:val="center"/>
              <w:rPr>
                <w:rFonts w:ascii="Verdana" w:hAnsi="Verdana"/>
                <w:bCs/>
                <w:sz w:val="24"/>
                <w:lang w:val="ru-RU"/>
              </w:rPr>
            </w:pPr>
            <w:r w:rsidRPr="006B1EBA">
              <w:rPr>
                <w:rFonts w:ascii="Verdana" w:hAnsi="Verdana"/>
                <w:bCs/>
                <w:sz w:val="24"/>
                <w:lang w:val="ru-RU"/>
              </w:rPr>
              <w:t>15-150</w:t>
            </w:r>
          </w:p>
        </w:tc>
        <w:tc>
          <w:tcPr>
            <w:tcW w:w="1743" w:type="dxa"/>
            <w:vAlign w:val="center"/>
          </w:tcPr>
          <w:p w14:paraId="035F4C81" w14:textId="77777777" w:rsidR="006B1EBA" w:rsidRPr="006B1EBA" w:rsidRDefault="006B1EBA" w:rsidP="00E62749">
            <w:pPr>
              <w:spacing w:after="0" w:line="240" w:lineRule="auto"/>
              <w:jc w:val="center"/>
              <w:rPr>
                <w:rFonts w:ascii="Verdana" w:hAnsi="Verdana"/>
                <w:bCs/>
                <w:sz w:val="24"/>
                <w:lang w:val="ru-RU"/>
              </w:rPr>
            </w:pPr>
            <w:r w:rsidRPr="006B1EBA">
              <w:rPr>
                <w:rFonts w:ascii="Verdana" w:hAnsi="Verdana"/>
                <w:bCs/>
                <w:sz w:val="24"/>
                <w:lang w:val="ru-RU"/>
              </w:rPr>
              <w:t>151-5000</w:t>
            </w:r>
          </w:p>
        </w:tc>
        <w:tc>
          <w:tcPr>
            <w:tcW w:w="1257" w:type="dxa"/>
            <w:vAlign w:val="center"/>
          </w:tcPr>
          <w:p w14:paraId="7A06A529" w14:textId="77777777" w:rsidR="006B1EBA" w:rsidRPr="006B1EBA" w:rsidRDefault="006B1EBA" w:rsidP="00E62749">
            <w:pPr>
              <w:spacing w:after="0" w:line="240" w:lineRule="auto"/>
              <w:jc w:val="center"/>
              <w:rPr>
                <w:rFonts w:ascii="Verdana" w:hAnsi="Verdana"/>
                <w:bCs/>
                <w:sz w:val="24"/>
                <w:lang w:val="ru-RU"/>
              </w:rPr>
            </w:pPr>
            <w:r w:rsidRPr="006B1EBA">
              <w:rPr>
                <w:rFonts w:ascii="Verdana" w:hAnsi="Verdana"/>
                <w:bCs/>
                <w:sz w:val="24"/>
                <w:lang w:val="ru-RU"/>
              </w:rPr>
              <w:t>Более 5000</w:t>
            </w:r>
          </w:p>
        </w:tc>
      </w:tr>
      <w:tr w:rsidR="006B1EBA" w:rsidRPr="006B1EBA" w14:paraId="0C66157A" w14:textId="77777777" w:rsidTr="00E62749">
        <w:trPr>
          <w:trHeight w:val="675"/>
        </w:trPr>
        <w:tc>
          <w:tcPr>
            <w:tcW w:w="4395" w:type="dxa"/>
            <w:vAlign w:val="center"/>
          </w:tcPr>
          <w:p w14:paraId="194F5D0F" w14:textId="77777777" w:rsidR="006B1EBA" w:rsidRPr="006B1EBA" w:rsidRDefault="006B1EBA" w:rsidP="00E62749">
            <w:pPr>
              <w:spacing w:after="0" w:line="240" w:lineRule="auto"/>
              <w:jc w:val="both"/>
              <w:rPr>
                <w:rFonts w:ascii="Verdana" w:hAnsi="Verdana"/>
                <w:bCs/>
                <w:sz w:val="24"/>
                <w:lang w:val="ru-RU"/>
              </w:rPr>
            </w:pPr>
            <w:r w:rsidRPr="006B1EBA">
              <w:rPr>
                <w:rFonts w:ascii="Verdana" w:hAnsi="Verdana"/>
                <w:bCs/>
                <w:sz w:val="24"/>
                <w:lang w:val="ru-RU"/>
              </w:rPr>
              <w:t>Средняя смертельная доза при нанесении на кожу, мг/кг</w:t>
            </w:r>
          </w:p>
        </w:tc>
        <w:tc>
          <w:tcPr>
            <w:tcW w:w="1578" w:type="dxa"/>
            <w:vAlign w:val="center"/>
          </w:tcPr>
          <w:p w14:paraId="14B1BB7A" w14:textId="77777777" w:rsidR="006B1EBA" w:rsidRPr="006B1EBA" w:rsidRDefault="006B1EBA" w:rsidP="00E62749">
            <w:pPr>
              <w:spacing w:after="0" w:line="240" w:lineRule="auto"/>
              <w:jc w:val="center"/>
              <w:rPr>
                <w:rFonts w:ascii="Verdana" w:hAnsi="Verdana"/>
                <w:bCs/>
                <w:sz w:val="24"/>
                <w:lang w:val="ru-RU"/>
              </w:rPr>
            </w:pPr>
            <w:r w:rsidRPr="006B1EBA">
              <w:rPr>
                <w:rFonts w:ascii="Verdana" w:hAnsi="Verdana"/>
                <w:bCs/>
                <w:sz w:val="24"/>
                <w:lang w:val="ru-RU"/>
              </w:rPr>
              <w:t>Менее</w:t>
            </w:r>
            <w:r w:rsidRPr="006B1EBA">
              <w:rPr>
                <w:rFonts w:ascii="Verdana" w:hAnsi="Verdana"/>
                <w:bCs/>
                <w:sz w:val="24"/>
              </w:rPr>
              <w:t xml:space="preserve"> </w:t>
            </w:r>
            <w:r w:rsidRPr="006B1EBA">
              <w:rPr>
                <w:rFonts w:ascii="Verdana" w:hAnsi="Verdana"/>
                <w:bCs/>
                <w:sz w:val="24"/>
                <w:lang w:val="ru-RU"/>
              </w:rPr>
              <w:t>100</w:t>
            </w:r>
          </w:p>
        </w:tc>
        <w:tc>
          <w:tcPr>
            <w:tcW w:w="1092" w:type="dxa"/>
            <w:vAlign w:val="center"/>
          </w:tcPr>
          <w:p w14:paraId="0172058D" w14:textId="77777777" w:rsidR="006B1EBA" w:rsidRPr="006B1EBA" w:rsidRDefault="006B1EBA" w:rsidP="00E62749">
            <w:pPr>
              <w:spacing w:after="0" w:line="240" w:lineRule="auto"/>
              <w:jc w:val="center"/>
              <w:rPr>
                <w:rFonts w:ascii="Verdana" w:hAnsi="Verdana"/>
                <w:bCs/>
                <w:sz w:val="24"/>
                <w:lang w:val="ru-RU"/>
              </w:rPr>
            </w:pPr>
            <w:r w:rsidRPr="006B1EBA">
              <w:rPr>
                <w:rFonts w:ascii="Verdana" w:hAnsi="Verdana"/>
                <w:bCs/>
                <w:sz w:val="24"/>
                <w:lang w:val="ru-RU"/>
              </w:rPr>
              <w:t>101-500</w:t>
            </w:r>
          </w:p>
        </w:tc>
        <w:tc>
          <w:tcPr>
            <w:tcW w:w="1743" w:type="dxa"/>
            <w:vAlign w:val="center"/>
          </w:tcPr>
          <w:p w14:paraId="0E4B979E" w14:textId="77777777" w:rsidR="006B1EBA" w:rsidRPr="006B1EBA" w:rsidRDefault="006B1EBA" w:rsidP="00E62749">
            <w:pPr>
              <w:spacing w:after="0" w:line="240" w:lineRule="auto"/>
              <w:jc w:val="center"/>
              <w:rPr>
                <w:rFonts w:ascii="Verdana" w:hAnsi="Verdana"/>
                <w:bCs/>
                <w:sz w:val="24"/>
                <w:lang w:val="ru-RU"/>
              </w:rPr>
            </w:pPr>
            <w:r w:rsidRPr="006B1EBA">
              <w:rPr>
                <w:rFonts w:ascii="Verdana" w:hAnsi="Verdana"/>
                <w:bCs/>
                <w:sz w:val="24"/>
                <w:lang w:val="ru-RU"/>
              </w:rPr>
              <w:t>501-2500</w:t>
            </w:r>
          </w:p>
        </w:tc>
        <w:tc>
          <w:tcPr>
            <w:tcW w:w="1257" w:type="dxa"/>
            <w:vAlign w:val="center"/>
          </w:tcPr>
          <w:p w14:paraId="05042E04" w14:textId="77777777" w:rsidR="006B1EBA" w:rsidRPr="006B1EBA" w:rsidRDefault="006B1EBA" w:rsidP="00E62749">
            <w:pPr>
              <w:spacing w:after="0" w:line="240" w:lineRule="auto"/>
              <w:jc w:val="center"/>
              <w:rPr>
                <w:rFonts w:ascii="Verdana" w:hAnsi="Verdana"/>
                <w:bCs/>
                <w:sz w:val="24"/>
                <w:lang w:val="ru-RU"/>
              </w:rPr>
            </w:pPr>
            <w:r w:rsidRPr="006B1EBA">
              <w:rPr>
                <w:rFonts w:ascii="Verdana" w:hAnsi="Verdana"/>
                <w:bCs/>
                <w:sz w:val="24"/>
                <w:lang w:val="ru-RU"/>
              </w:rPr>
              <w:t>Более 2500</w:t>
            </w:r>
          </w:p>
        </w:tc>
      </w:tr>
      <w:tr w:rsidR="006B1EBA" w:rsidRPr="006B1EBA" w14:paraId="32069FD2" w14:textId="77777777" w:rsidTr="00E62749">
        <w:trPr>
          <w:trHeight w:val="685"/>
        </w:trPr>
        <w:tc>
          <w:tcPr>
            <w:tcW w:w="4395" w:type="dxa"/>
            <w:vAlign w:val="center"/>
          </w:tcPr>
          <w:p w14:paraId="4352A620" w14:textId="77777777" w:rsidR="006B1EBA" w:rsidRPr="006B1EBA" w:rsidRDefault="006B1EBA" w:rsidP="00E62749">
            <w:pPr>
              <w:spacing w:after="0" w:line="240" w:lineRule="auto"/>
              <w:jc w:val="both"/>
              <w:rPr>
                <w:rFonts w:ascii="Verdana" w:hAnsi="Verdana"/>
                <w:bCs/>
                <w:sz w:val="24"/>
                <w:lang w:val="ru-RU"/>
              </w:rPr>
            </w:pPr>
            <w:r w:rsidRPr="006B1EBA">
              <w:rPr>
                <w:rFonts w:ascii="Verdana" w:hAnsi="Verdana"/>
                <w:bCs/>
                <w:sz w:val="24"/>
                <w:lang w:val="ru-RU"/>
              </w:rPr>
              <w:t>Средняя смертельная концентрация в воздухе, мг/м</w:t>
            </w:r>
            <w:r w:rsidRPr="006B1EBA">
              <w:rPr>
                <w:rFonts w:ascii="Verdana" w:hAnsi="Verdana"/>
                <w:bCs/>
                <w:sz w:val="24"/>
                <w:vertAlign w:val="superscript"/>
                <w:lang w:val="ru-RU"/>
              </w:rPr>
              <w:t>3</w:t>
            </w:r>
          </w:p>
        </w:tc>
        <w:tc>
          <w:tcPr>
            <w:tcW w:w="1578" w:type="dxa"/>
            <w:vAlign w:val="center"/>
          </w:tcPr>
          <w:p w14:paraId="54BBEFAE" w14:textId="77777777" w:rsidR="006B1EBA" w:rsidRPr="006B1EBA" w:rsidRDefault="006B1EBA" w:rsidP="00E62749">
            <w:pPr>
              <w:spacing w:after="0" w:line="240" w:lineRule="auto"/>
              <w:jc w:val="center"/>
              <w:rPr>
                <w:rFonts w:ascii="Verdana" w:hAnsi="Verdana"/>
                <w:bCs/>
                <w:sz w:val="24"/>
                <w:lang w:val="ru-RU"/>
              </w:rPr>
            </w:pPr>
            <w:r w:rsidRPr="006B1EBA">
              <w:rPr>
                <w:rFonts w:ascii="Verdana" w:hAnsi="Verdana"/>
                <w:bCs/>
                <w:sz w:val="24"/>
                <w:lang w:val="ru-RU"/>
              </w:rPr>
              <w:t>Менее</w:t>
            </w:r>
            <w:r w:rsidRPr="006B1EBA">
              <w:rPr>
                <w:rFonts w:ascii="Verdana" w:hAnsi="Verdana"/>
                <w:bCs/>
                <w:sz w:val="24"/>
              </w:rPr>
              <w:t xml:space="preserve"> </w:t>
            </w:r>
            <w:r w:rsidRPr="006B1EBA">
              <w:rPr>
                <w:rFonts w:ascii="Verdana" w:hAnsi="Verdana"/>
                <w:bCs/>
                <w:sz w:val="24"/>
                <w:lang w:val="ru-RU"/>
              </w:rPr>
              <w:t>500</w:t>
            </w:r>
          </w:p>
        </w:tc>
        <w:tc>
          <w:tcPr>
            <w:tcW w:w="1092" w:type="dxa"/>
            <w:vAlign w:val="center"/>
          </w:tcPr>
          <w:p w14:paraId="48E6C478" w14:textId="77777777" w:rsidR="006B1EBA" w:rsidRPr="006B1EBA" w:rsidRDefault="006B1EBA" w:rsidP="00E62749">
            <w:pPr>
              <w:spacing w:after="0" w:line="240" w:lineRule="auto"/>
              <w:jc w:val="center"/>
              <w:rPr>
                <w:rFonts w:ascii="Verdana" w:hAnsi="Verdana"/>
                <w:bCs/>
                <w:sz w:val="24"/>
                <w:lang w:val="ru-RU"/>
              </w:rPr>
            </w:pPr>
            <w:r w:rsidRPr="006B1EBA">
              <w:rPr>
                <w:rFonts w:ascii="Verdana" w:hAnsi="Verdana"/>
                <w:bCs/>
                <w:sz w:val="24"/>
                <w:lang w:val="ru-RU"/>
              </w:rPr>
              <w:t>501-5000</w:t>
            </w:r>
          </w:p>
        </w:tc>
        <w:tc>
          <w:tcPr>
            <w:tcW w:w="1743" w:type="dxa"/>
            <w:vAlign w:val="center"/>
          </w:tcPr>
          <w:p w14:paraId="580C1CC3" w14:textId="77777777" w:rsidR="006B1EBA" w:rsidRPr="006B1EBA" w:rsidRDefault="006B1EBA" w:rsidP="00E62749">
            <w:pPr>
              <w:spacing w:after="0" w:line="240" w:lineRule="auto"/>
              <w:jc w:val="center"/>
              <w:rPr>
                <w:rFonts w:ascii="Verdana" w:hAnsi="Verdana"/>
                <w:bCs/>
                <w:sz w:val="24"/>
                <w:lang w:val="ru-RU"/>
              </w:rPr>
            </w:pPr>
            <w:r w:rsidRPr="006B1EBA">
              <w:rPr>
                <w:rFonts w:ascii="Verdana" w:hAnsi="Verdana"/>
                <w:bCs/>
                <w:sz w:val="24"/>
                <w:lang w:val="ru-RU"/>
              </w:rPr>
              <w:t>5001-50000</w:t>
            </w:r>
          </w:p>
        </w:tc>
        <w:tc>
          <w:tcPr>
            <w:tcW w:w="1257" w:type="dxa"/>
            <w:vAlign w:val="center"/>
          </w:tcPr>
          <w:p w14:paraId="63B857A1" w14:textId="77777777" w:rsidR="006B1EBA" w:rsidRPr="006B1EBA" w:rsidRDefault="006B1EBA" w:rsidP="00E62749">
            <w:pPr>
              <w:spacing w:after="0" w:line="240" w:lineRule="auto"/>
              <w:jc w:val="center"/>
              <w:rPr>
                <w:rFonts w:ascii="Verdana" w:hAnsi="Verdana"/>
                <w:bCs/>
                <w:sz w:val="24"/>
                <w:lang w:val="ru-RU"/>
              </w:rPr>
            </w:pPr>
            <w:r w:rsidRPr="006B1EBA">
              <w:rPr>
                <w:rFonts w:ascii="Verdana" w:hAnsi="Verdana"/>
                <w:bCs/>
                <w:sz w:val="24"/>
                <w:lang w:val="ru-RU"/>
              </w:rPr>
              <w:t>Более 50000</w:t>
            </w:r>
          </w:p>
        </w:tc>
      </w:tr>
      <w:tr w:rsidR="006B1EBA" w:rsidRPr="006B1EBA" w14:paraId="3BC8F339" w14:textId="77777777" w:rsidTr="00E62749">
        <w:trPr>
          <w:trHeight w:val="682"/>
        </w:trPr>
        <w:tc>
          <w:tcPr>
            <w:tcW w:w="4395" w:type="dxa"/>
            <w:vAlign w:val="center"/>
          </w:tcPr>
          <w:p w14:paraId="432DF715" w14:textId="77777777" w:rsidR="006B1EBA" w:rsidRPr="006B1EBA" w:rsidRDefault="006B1EBA" w:rsidP="00E62749">
            <w:pPr>
              <w:spacing w:after="0" w:line="240" w:lineRule="auto"/>
              <w:jc w:val="both"/>
              <w:rPr>
                <w:rFonts w:ascii="Verdana" w:hAnsi="Verdana"/>
                <w:bCs/>
                <w:sz w:val="24"/>
                <w:lang w:val="ru-RU"/>
              </w:rPr>
            </w:pPr>
            <w:r w:rsidRPr="006B1EBA">
              <w:rPr>
                <w:rFonts w:ascii="Verdana" w:hAnsi="Verdana"/>
                <w:bCs/>
                <w:sz w:val="24"/>
                <w:lang w:val="ru-RU"/>
              </w:rPr>
              <w:t>Коэффициент возможного ингаляционного отравления (КВИО)</w:t>
            </w:r>
          </w:p>
        </w:tc>
        <w:tc>
          <w:tcPr>
            <w:tcW w:w="1578" w:type="dxa"/>
            <w:vAlign w:val="center"/>
          </w:tcPr>
          <w:p w14:paraId="556CB885" w14:textId="77777777" w:rsidR="006B1EBA" w:rsidRPr="006B1EBA" w:rsidRDefault="006B1EBA" w:rsidP="00E62749">
            <w:pPr>
              <w:spacing w:after="0" w:line="240" w:lineRule="auto"/>
              <w:jc w:val="center"/>
              <w:rPr>
                <w:rFonts w:ascii="Verdana" w:hAnsi="Verdana"/>
                <w:bCs/>
                <w:sz w:val="24"/>
              </w:rPr>
            </w:pPr>
            <w:r w:rsidRPr="006B1EBA">
              <w:rPr>
                <w:rFonts w:ascii="Verdana" w:hAnsi="Verdana"/>
                <w:bCs/>
                <w:sz w:val="24"/>
                <w:lang w:val="ru-RU"/>
              </w:rPr>
              <w:t>Более</w:t>
            </w:r>
            <w:r w:rsidRPr="006B1EBA">
              <w:rPr>
                <w:rFonts w:ascii="Verdana" w:hAnsi="Verdana"/>
                <w:bCs/>
                <w:sz w:val="24"/>
              </w:rPr>
              <w:t xml:space="preserve"> </w:t>
            </w:r>
            <w:r w:rsidRPr="006B1EBA">
              <w:rPr>
                <w:rFonts w:ascii="Verdana" w:hAnsi="Verdana"/>
                <w:bCs/>
                <w:sz w:val="24"/>
                <w:lang w:val="ru-RU"/>
              </w:rPr>
              <w:t>300</w:t>
            </w:r>
          </w:p>
        </w:tc>
        <w:tc>
          <w:tcPr>
            <w:tcW w:w="1092" w:type="dxa"/>
            <w:vAlign w:val="center"/>
          </w:tcPr>
          <w:p w14:paraId="46EFA2A1" w14:textId="77777777" w:rsidR="006B1EBA" w:rsidRPr="006B1EBA" w:rsidRDefault="006B1EBA" w:rsidP="00E62749">
            <w:pPr>
              <w:spacing w:after="0" w:line="240" w:lineRule="auto"/>
              <w:jc w:val="center"/>
              <w:rPr>
                <w:rFonts w:ascii="Verdana" w:hAnsi="Verdana"/>
                <w:bCs/>
                <w:sz w:val="24"/>
                <w:lang w:val="ru-RU"/>
              </w:rPr>
            </w:pPr>
            <w:r w:rsidRPr="006B1EBA">
              <w:rPr>
                <w:rFonts w:ascii="Verdana" w:hAnsi="Verdana"/>
                <w:bCs/>
                <w:sz w:val="24"/>
                <w:lang w:val="ru-RU"/>
              </w:rPr>
              <w:t>300-30</w:t>
            </w:r>
          </w:p>
        </w:tc>
        <w:tc>
          <w:tcPr>
            <w:tcW w:w="1743" w:type="dxa"/>
            <w:vAlign w:val="center"/>
          </w:tcPr>
          <w:p w14:paraId="723ECBEF" w14:textId="77777777" w:rsidR="006B1EBA" w:rsidRPr="006B1EBA" w:rsidRDefault="006B1EBA" w:rsidP="00E62749">
            <w:pPr>
              <w:spacing w:after="0" w:line="240" w:lineRule="auto"/>
              <w:jc w:val="center"/>
              <w:rPr>
                <w:rFonts w:ascii="Verdana" w:hAnsi="Verdana"/>
                <w:bCs/>
                <w:sz w:val="24"/>
                <w:lang w:val="ru-RU"/>
              </w:rPr>
            </w:pPr>
            <w:r w:rsidRPr="006B1EBA">
              <w:rPr>
                <w:rFonts w:ascii="Verdana" w:hAnsi="Verdana"/>
                <w:bCs/>
                <w:sz w:val="24"/>
                <w:lang w:val="ru-RU"/>
              </w:rPr>
              <w:t>29-3</w:t>
            </w:r>
          </w:p>
        </w:tc>
        <w:tc>
          <w:tcPr>
            <w:tcW w:w="1257" w:type="dxa"/>
            <w:vAlign w:val="center"/>
          </w:tcPr>
          <w:p w14:paraId="6E227AAB" w14:textId="77777777" w:rsidR="006B1EBA" w:rsidRPr="006B1EBA" w:rsidRDefault="006B1EBA" w:rsidP="00E62749">
            <w:pPr>
              <w:spacing w:after="0" w:line="240" w:lineRule="auto"/>
              <w:jc w:val="center"/>
              <w:rPr>
                <w:rFonts w:ascii="Verdana" w:hAnsi="Verdana"/>
                <w:bCs/>
                <w:sz w:val="24"/>
                <w:lang w:val="ru-RU"/>
              </w:rPr>
            </w:pPr>
            <w:r w:rsidRPr="006B1EBA">
              <w:rPr>
                <w:rFonts w:ascii="Verdana" w:hAnsi="Verdana"/>
                <w:bCs/>
                <w:sz w:val="24"/>
                <w:lang w:val="ru-RU"/>
              </w:rPr>
              <w:t>Более 3</w:t>
            </w:r>
          </w:p>
        </w:tc>
      </w:tr>
      <w:tr w:rsidR="006B1EBA" w:rsidRPr="006B1EBA" w14:paraId="5DD4671C" w14:textId="77777777" w:rsidTr="00E62749">
        <w:trPr>
          <w:trHeight w:val="394"/>
        </w:trPr>
        <w:tc>
          <w:tcPr>
            <w:tcW w:w="4395" w:type="dxa"/>
            <w:vAlign w:val="center"/>
          </w:tcPr>
          <w:p w14:paraId="2727AA59" w14:textId="77777777" w:rsidR="006B1EBA" w:rsidRPr="006B1EBA" w:rsidRDefault="006B1EBA" w:rsidP="00E62749">
            <w:pPr>
              <w:spacing w:after="0" w:line="240" w:lineRule="auto"/>
              <w:jc w:val="both"/>
              <w:rPr>
                <w:rFonts w:ascii="Verdana" w:hAnsi="Verdana"/>
                <w:bCs/>
                <w:sz w:val="24"/>
              </w:rPr>
            </w:pPr>
            <w:r w:rsidRPr="006B1EBA">
              <w:rPr>
                <w:rFonts w:ascii="Verdana" w:hAnsi="Verdana"/>
                <w:bCs/>
                <w:sz w:val="24"/>
                <w:lang w:val="ru-RU"/>
              </w:rPr>
              <w:t>Зона острого действия (Zac)</w:t>
            </w:r>
          </w:p>
        </w:tc>
        <w:tc>
          <w:tcPr>
            <w:tcW w:w="1578" w:type="dxa"/>
            <w:vAlign w:val="center"/>
          </w:tcPr>
          <w:p w14:paraId="37BEED9A" w14:textId="77777777" w:rsidR="006B1EBA" w:rsidRPr="006B1EBA" w:rsidRDefault="006B1EBA" w:rsidP="00E62749">
            <w:pPr>
              <w:spacing w:after="0" w:line="240" w:lineRule="auto"/>
              <w:jc w:val="center"/>
              <w:rPr>
                <w:rFonts w:ascii="Verdana" w:hAnsi="Verdana"/>
                <w:bCs/>
                <w:sz w:val="24"/>
              </w:rPr>
            </w:pPr>
            <w:r w:rsidRPr="006B1EBA">
              <w:rPr>
                <w:rFonts w:ascii="Verdana" w:hAnsi="Verdana"/>
                <w:bCs/>
                <w:sz w:val="24"/>
                <w:lang w:val="ru-RU"/>
              </w:rPr>
              <w:t>Менее</w:t>
            </w:r>
            <w:r w:rsidRPr="006B1EBA">
              <w:rPr>
                <w:rFonts w:ascii="Verdana" w:hAnsi="Verdana"/>
                <w:bCs/>
                <w:sz w:val="24"/>
              </w:rPr>
              <w:t xml:space="preserve"> </w:t>
            </w:r>
            <w:r w:rsidRPr="006B1EBA">
              <w:rPr>
                <w:rFonts w:ascii="Verdana" w:hAnsi="Verdana"/>
                <w:bCs/>
                <w:sz w:val="24"/>
                <w:lang w:val="ru-RU"/>
              </w:rPr>
              <w:t>6,0</w:t>
            </w:r>
          </w:p>
        </w:tc>
        <w:tc>
          <w:tcPr>
            <w:tcW w:w="1092" w:type="dxa"/>
            <w:vAlign w:val="center"/>
          </w:tcPr>
          <w:p w14:paraId="32ADFB8C" w14:textId="77777777" w:rsidR="006B1EBA" w:rsidRPr="006B1EBA" w:rsidRDefault="006B1EBA" w:rsidP="00E62749">
            <w:pPr>
              <w:spacing w:after="0" w:line="240" w:lineRule="auto"/>
              <w:jc w:val="center"/>
              <w:rPr>
                <w:rFonts w:ascii="Verdana" w:hAnsi="Verdana"/>
                <w:bCs/>
                <w:sz w:val="24"/>
                <w:lang w:val="ru-RU"/>
              </w:rPr>
            </w:pPr>
            <w:r w:rsidRPr="006B1EBA">
              <w:rPr>
                <w:rFonts w:ascii="Verdana" w:hAnsi="Verdana"/>
                <w:bCs/>
                <w:sz w:val="24"/>
                <w:lang w:val="ru-RU"/>
              </w:rPr>
              <w:t>6,0-18,1</w:t>
            </w:r>
          </w:p>
        </w:tc>
        <w:tc>
          <w:tcPr>
            <w:tcW w:w="1743" w:type="dxa"/>
            <w:vAlign w:val="center"/>
          </w:tcPr>
          <w:p w14:paraId="5797F217" w14:textId="77777777" w:rsidR="006B1EBA" w:rsidRPr="006B1EBA" w:rsidRDefault="006B1EBA" w:rsidP="00E62749">
            <w:pPr>
              <w:spacing w:after="0" w:line="240" w:lineRule="auto"/>
              <w:jc w:val="center"/>
              <w:rPr>
                <w:rFonts w:ascii="Verdana" w:hAnsi="Verdana"/>
                <w:bCs/>
                <w:sz w:val="24"/>
                <w:lang w:val="ru-RU"/>
              </w:rPr>
            </w:pPr>
            <w:r w:rsidRPr="006B1EBA">
              <w:rPr>
                <w:rFonts w:ascii="Verdana" w:hAnsi="Verdana"/>
                <w:bCs/>
                <w:sz w:val="24"/>
                <w:lang w:val="ru-RU"/>
              </w:rPr>
              <w:t>18,1-54,0</w:t>
            </w:r>
          </w:p>
        </w:tc>
        <w:tc>
          <w:tcPr>
            <w:tcW w:w="1257" w:type="dxa"/>
            <w:vAlign w:val="center"/>
          </w:tcPr>
          <w:p w14:paraId="7B2F3A16" w14:textId="77777777" w:rsidR="006B1EBA" w:rsidRPr="006B1EBA" w:rsidRDefault="006B1EBA" w:rsidP="00E62749">
            <w:pPr>
              <w:spacing w:after="0" w:line="240" w:lineRule="auto"/>
              <w:jc w:val="center"/>
              <w:rPr>
                <w:rFonts w:ascii="Verdana" w:hAnsi="Verdana"/>
                <w:bCs/>
                <w:sz w:val="24"/>
                <w:lang w:val="ru-RU"/>
              </w:rPr>
            </w:pPr>
            <w:r w:rsidRPr="006B1EBA">
              <w:rPr>
                <w:rFonts w:ascii="Verdana" w:hAnsi="Verdana"/>
                <w:bCs/>
                <w:sz w:val="24"/>
                <w:lang w:val="ru-RU"/>
              </w:rPr>
              <w:t>Более 54,0</w:t>
            </w:r>
          </w:p>
        </w:tc>
      </w:tr>
      <w:tr w:rsidR="006B1EBA" w:rsidRPr="006B1EBA" w14:paraId="7184B352" w14:textId="77777777" w:rsidTr="00E62749">
        <w:trPr>
          <w:trHeight w:val="400"/>
        </w:trPr>
        <w:tc>
          <w:tcPr>
            <w:tcW w:w="4395" w:type="dxa"/>
            <w:vAlign w:val="center"/>
          </w:tcPr>
          <w:p w14:paraId="38848699" w14:textId="77777777" w:rsidR="006B1EBA" w:rsidRPr="006B1EBA" w:rsidRDefault="006B1EBA" w:rsidP="00E62749">
            <w:pPr>
              <w:spacing w:after="0" w:line="240" w:lineRule="auto"/>
              <w:jc w:val="both"/>
              <w:rPr>
                <w:rFonts w:ascii="Verdana" w:hAnsi="Verdana"/>
                <w:bCs/>
                <w:sz w:val="24"/>
              </w:rPr>
            </w:pPr>
            <w:r w:rsidRPr="006B1EBA">
              <w:rPr>
                <w:rFonts w:ascii="Verdana" w:hAnsi="Verdana"/>
                <w:bCs/>
                <w:sz w:val="24"/>
                <w:lang w:val="ru-RU"/>
              </w:rPr>
              <w:t>Зона хронического действия (Zch</w:t>
            </w:r>
            <w:r w:rsidRPr="006B1EBA">
              <w:rPr>
                <w:rFonts w:ascii="Verdana" w:hAnsi="Verdana"/>
                <w:bCs/>
                <w:sz w:val="24"/>
              </w:rPr>
              <w:t>)</w:t>
            </w:r>
          </w:p>
        </w:tc>
        <w:tc>
          <w:tcPr>
            <w:tcW w:w="1578" w:type="dxa"/>
            <w:vAlign w:val="center"/>
          </w:tcPr>
          <w:p w14:paraId="4F2C64DC" w14:textId="77777777" w:rsidR="006B1EBA" w:rsidRPr="006B1EBA" w:rsidRDefault="006B1EBA" w:rsidP="00E62749">
            <w:pPr>
              <w:spacing w:after="0" w:line="240" w:lineRule="auto"/>
              <w:jc w:val="center"/>
              <w:rPr>
                <w:rFonts w:ascii="Verdana" w:hAnsi="Verdana"/>
                <w:bCs/>
                <w:sz w:val="24"/>
                <w:lang w:val="ru-RU"/>
              </w:rPr>
            </w:pPr>
            <w:r w:rsidRPr="006B1EBA">
              <w:rPr>
                <w:rFonts w:ascii="Verdana" w:hAnsi="Verdana"/>
                <w:bCs/>
                <w:sz w:val="24"/>
                <w:lang w:val="ru-RU"/>
              </w:rPr>
              <w:t>Более</w:t>
            </w:r>
            <w:r w:rsidRPr="006B1EBA">
              <w:rPr>
                <w:rFonts w:ascii="Verdana" w:hAnsi="Verdana"/>
                <w:bCs/>
                <w:sz w:val="24"/>
              </w:rPr>
              <w:t xml:space="preserve"> </w:t>
            </w:r>
            <w:r w:rsidRPr="006B1EBA">
              <w:rPr>
                <w:rFonts w:ascii="Verdana" w:hAnsi="Verdana"/>
                <w:bCs/>
                <w:sz w:val="24"/>
                <w:lang w:val="ru-RU"/>
              </w:rPr>
              <w:t>10,0</w:t>
            </w:r>
          </w:p>
        </w:tc>
        <w:tc>
          <w:tcPr>
            <w:tcW w:w="1092" w:type="dxa"/>
            <w:vAlign w:val="center"/>
          </w:tcPr>
          <w:p w14:paraId="75263E7C" w14:textId="77777777" w:rsidR="006B1EBA" w:rsidRPr="006B1EBA" w:rsidRDefault="006B1EBA" w:rsidP="00E62749">
            <w:pPr>
              <w:spacing w:after="0" w:line="240" w:lineRule="auto"/>
              <w:jc w:val="center"/>
              <w:rPr>
                <w:rFonts w:ascii="Verdana" w:hAnsi="Verdana"/>
                <w:bCs/>
                <w:sz w:val="24"/>
                <w:lang w:val="ru-RU"/>
              </w:rPr>
            </w:pPr>
            <w:r w:rsidRPr="006B1EBA">
              <w:rPr>
                <w:rFonts w:ascii="Verdana" w:hAnsi="Verdana"/>
                <w:bCs/>
                <w:sz w:val="24"/>
                <w:lang w:val="ru-RU"/>
              </w:rPr>
              <w:t>10,0-5,0</w:t>
            </w:r>
          </w:p>
        </w:tc>
        <w:tc>
          <w:tcPr>
            <w:tcW w:w="1743" w:type="dxa"/>
            <w:vAlign w:val="center"/>
          </w:tcPr>
          <w:p w14:paraId="573810D5" w14:textId="77777777" w:rsidR="006B1EBA" w:rsidRPr="006B1EBA" w:rsidRDefault="006B1EBA" w:rsidP="00E62749">
            <w:pPr>
              <w:spacing w:after="0" w:line="240" w:lineRule="auto"/>
              <w:jc w:val="center"/>
              <w:rPr>
                <w:rFonts w:ascii="Verdana" w:hAnsi="Verdana"/>
                <w:bCs/>
                <w:sz w:val="24"/>
                <w:lang w:val="ru-RU"/>
              </w:rPr>
            </w:pPr>
            <w:r w:rsidRPr="006B1EBA">
              <w:rPr>
                <w:rFonts w:ascii="Verdana" w:hAnsi="Verdana"/>
                <w:bCs/>
                <w:sz w:val="24"/>
                <w:lang w:val="ru-RU"/>
              </w:rPr>
              <w:t>4,9-2,5</w:t>
            </w:r>
          </w:p>
        </w:tc>
        <w:tc>
          <w:tcPr>
            <w:tcW w:w="1257" w:type="dxa"/>
            <w:vAlign w:val="center"/>
          </w:tcPr>
          <w:p w14:paraId="1CEAA9E7" w14:textId="77777777" w:rsidR="006B1EBA" w:rsidRPr="006B1EBA" w:rsidRDefault="006B1EBA" w:rsidP="00E62749">
            <w:pPr>
              <w:spacing w:after="0" w:line="240" w:lineRule="auto"/>
              <w:jc w:val="center"/>
              <w:rPr>
                <w:rFonts w:ascii="Verdana" w:hAnsi="Verdana"/>
                <w:bCs/>
                <w:sz w:val="24"/>
                <w:lang w:val="ru-RU"/>
              </w:rPr>
            </w:pPr>
            <w:r w:rsidRPr="006B1EBA">
              <w:rPr>
                <w:rFonts w:ascii="Verdana" w:hAnsi="Verdana"/>
                <w:bCs/>
                <w:sz w:val="24"/>
                <w:lang w:val="ru-RU"/>
              </w:rPr>
              <w:t>Менее 2,5</w:t>
            </w:r>
          </w:p>
        </w:tc>
      </w:tr>
    </w:tbl>
    <w:p w14:paraId="0AE037AB" w14:textId="77777777" w:rsidR="006B1EBA" w:rsidRPr="006B1EBA" w:rsidRDefault="006B1EBA" w:rsidP="006B1EBA">
      <w:pPr>
        <w:jc w:val="both"/>
        <w:rPr>
          <w:rFonts w:ascii="Verdana" w:hAnsi="Verdana"/>
          <w:b/>
          <w:sz w:val="24"/>
          <w:lang w:val="ru-RU"/>
        </w:rPr>
      </w:pPr>
    </w:p>
    <w:p w14:paraId="56C45DBB" w14:textId="77777777" w:rsidR="006B1EBA" w:rsidRPr="006B1EBA" w:rsidRDefault="006B1EBA" w:rsidP="00E62749">
      <w:pPr>
        <w:spacing w:after="0" w:line="240" w:lineRule="auto"/>
        <w:jc w:val="both"/>
        <w:rPr>
          <w:rFonts w:ascii="Verdana" w:hAnsi="Verdana"/>
          <w:b/>
          <w:sz w:val="24"/>
          <w:lang w:val="ru-RU"/>
        </w:rPr>
      </w:pPr>
      <w:bookmarkStart w:id="52" w:name="_Toc106364264"/>
      <w:r w:rsidRPr="006B1EBA">
        <w:rPr>
          <w:rFonts w:ascii="Verdana" w:hAnsi="Verdana"/>
          <w:b/>
          <w:sz w:val="24"/>
          <w:lang w:val="ru-RU"/>
        </w:rPr>
        <w:t>ТЕХНИЧЕСКИЙ КОДЕКС УСТАНОВИВШЕЙСЯ ПРАКТИКИ</w:t>
      </w:r>
    </w:p>
    <w:p w14:paraId="464CBB21" w14:textId="77777777" w:rsidR="006B1EBA" w:rsidRPr="006B1EBA" w:rsidRDefault="006B1EBA" w:rsidP="00E62749">
      <w:pPr>
        <w:spacing w:after="0" w:line="240" w:lineRule="auto"/>
        <w:jc w:val="both"/>
        <w:rPr>
          <w:rFonts w:ascii="Verdana" w:hAnsi="Verdana"/>
          <w:b/>
          <w:sz w:val="24"/>
          <w:lang w:val="ru-RU"/>
        </w:rPr>
      </w:pPr>
      <w:r w:rsidRPr="006B1EBA">
        <w:rPr>
          <w:rFonts w:ascii="Verdana" w:hAnsi="Verdana"/>
          <w:b/>
          <w:sz w:val="24"/>
          <w:lang w:val="ru-RU"/>
        </w:rPr>
        <w:t>ТКП 125-2008 (02040)</w:t>
      </w:r>
      <w:r w:rsidR="00E62749">
        <w:rPr>
          <w:rFonts w:ascii="Verdana" w:hAnsi="Verdana"/>
          <w:b/>
          <w:sz w:val="24"/>
          <w:lang w:val="ru-RU"/>
        </w:rPr>
        <w:t xml:space="preserve"> </w:t>
      </w:r>
      <w:r w:rsidRPr="006B1EBA">
        <w:rPr>
          <w:rFonts w:ascii="Verdana" w:hAnsi="Verdana"/>
          <w:b/>
          <w:sz w:val="24"/>
          <w:lang w:val="ru-RU"/>
        </w:rPr>
        <w:t>«НАДЛЕЖАЩАЯ ЛАБОРАТОРНАЯ ПРАКТИКА»</w:t>
      </w:r>
    </w:p>
    <w:p w14:paraId="08B3C5EC" w14:textId="77777777" w:rsidR="006B1EBA" w:rsidRPr="006B1EBA" w:rsidRDefault="006B1EBA" w:rsidP="00E62749">
      <w:pPr>
        <w:spacing w:after="0" w:line="240" w:lineRule="auto"/>
        <w:jc w:val="both"/>
        <w:rPr>
          <w:rFonts w:ascii="Verdana" w:hAnsi="Verdana"/>
          <w:bCs/>
          <w:sz w:val="24"/>
          <w:lang w:val="ru-RU"/>
        </w:rPr>
      </w:pPr>
      <w:r w:rsidRPr="006B1EBA">
        <w:rPr>
          <w:rFonts w:ascii="Verdana" w:hAnsi="Verdana"/>
          <w:bCs/>
          <w:sz w:val="24"/>
          <w:lang w:val="ru-RU"/>
        </w:rPr>
        <w:t xml:space="preserve">Надлежащая лабораторная практика устанавливает требования к планированию, проведению, оценке качества и документированию результатов доклинических исследований лекарственных средств. </w:t>
      </w:r>
    </w:p>
    <w:p w14:paraId="73BC958B" w14:textId="77777777" w:rsidR="006B1EBA" w:rsidRPr="006B1EBA" w:rsidRDefault="006B1EBA" w:rsidP="00E62749">
      <w:pPr>
        <w:spacing w:after="0" w:line="240" w:lineRule="auto"/>
        <w:jc w:val="both"/>
        <w:rPr>
          <w:rFonts w:ascii="Verdana" w:hAnsi="Verdana"/>
          <w:bCs/>
          <w:sz w:val="24"/>
          <w:lang w:val="ru-RU"/>
        </w:rPr>
      </w:pPr>
      <w:r w:rsidRPr="006B1EBA">
        <w:rPr>
          <w:rFonts w:ascii="Verdana" w:hAnsi="Verdana"/>
          <w:bCs/>
          <w:sz w:val="24"/>
          <w:lang w:val="ru-RU"/>
        </w:rPr>
        <w:t>Технический кодекс распространяется на все виды доклинического изучения лекарственных средств, определяет общие требования к планированию, выполнению, контролю, оценке и документированию результатов доклинических исследований, осуществляемых при разработке новых лекарственных средств, и направлен на обеспечение качества и достоверности данных, полученных в результате проведения доклинических исследований.</w:t>
      </w:r>
    </w:p>
    <w:p w14:paraId="24C1F926" w14:textId="77777777" w:rsidR="006B1EBA" w:rsidRPr="006B1EBA" w:rsidRDefault="006B1EBA" w:rsidP="00E62749">
      <w:pPr>
        <w:spacing w:after="0" w:line="240" w:lineRule="auto"/>
        <w:jc w:val="both"/>
        <w:rPr>
          <w:rFonts w:ascii="Verdana" w:hAnsi="Verdana"/>
          <w:bCs/>
          <w:sz w:val="24"/>
          <w:lang w:val="ru-RU"/>
        </w:rPr>
      </w:pPr>
      <w:r w:rsidRPr="006B1EBA">
        <w:rPr>
          <w:rFonts w:ascii="Verdana" w:hAnsi="Verdana"/>
          <w:bCs/>
          <w:sz w:val="24"/>
          <w:lang w:val="ru-RU"/>
        </w:rPr>
        <w:t>Технический кодекс не распространяется на клинические испытания, исследования по изучению механизмов действия лекарственных средств и их физико-химических характеристик, требования к которым приведены в других правовых актах и технических нормативных правовых актах.</w:t>
      </w:r>
    </w:p>
    <w:p w14:paraId="407FDFD3" w14:textId="77777777" w:rsidR="00E62749" w:rsidRDefault="00E62749" w:rsidP="006B1EBA">
      <w:pPr>
        <w:jc w:val="both"/>
        <w:rPr>
          <w:rFonts w:ascii="Verdana" w:hAnsi="Verdana"/>
          <w:b/>
          <w:sz w:val="24"/>
          <w:lang w:val="ru-RU"/>
        </w:rPr>
      </w:pPr>
    </w:p>
    <w:p w14:paraId="04BA8443" w14:textId="77777777" w:rsidR="006B1EBA" w:rsidRPr="006B1EBA" w:rsidRDefault="006B1EBA" w:rsidP="00E62749">
      <w:pPr>
        <w:spacing w:after="0" w:line="240" w:lineRule="auto"/>
        <w:jc w:val="both"/>
        <w:rPr>
          <w:rFonts w:ascii="Verdana" w:hAnsi="Verdana"/>
          <w:b/>
          <w:sz w:val="24"/>
          <w:lang w:val="ru-RU"/>
        </w:rPr>
      </w:pPr>
      <w:r w:rsidRPr="006B1EBA">
        <w:rPr>
          <w:rFonts w:ascii="Verdana" w:hAnsi="Verdana"/>
          <w:b/>
          <w:sz w:val="24"/>
          <w:lang w:val="ru-RU"/>
        </w:rPr>
        <w:t>Классы токсичности веществ в соответствии с модифицированной классификацией Организации экономического содействия и развития (OECD)</w:t>
      </w:r>
    </w:p>
    <w:tbl>
      <w:tblPr>
        <w:tblStyle w:val="19"/>
        <w:tblW w:w="10206" w:type="dxa"/>
        <w:tblInd w:w="-5" w:type="dxa"/>
        <w:tblLayout w:type="fixed"/>
        <w:tblLook w:val="04A0" w:firstRow="1" w:lastRow="0" w:firstColumn="1" w:lastColumn="0" w:noHBand="0" w:noVBand="1"/>
      </w:tblPr>
      <w:tblGrid>
        <w:gridCol w:w="993"/>
        <w:gridCol w:w="1842"/>
        <w:gridCol w:w="1418"/>
        <w:gridCol w:w="850"/>
        <w:gridCol w:w="993"/>
        <w:gridCol w:w="1559"/>
        <w:gridCol w:w="1276"/>
        <w:gridCol w:w="1275"/>
      </w:tblGrid>
      <w:tr w:rsidR="00E62749" w:rsidRPr="006B1EBA" w14:paraId="35C2460E" w14:textId="77777777" w:rsidTr="00E62749">
        <w:trPr>
          <w:trHeight w:val="191"/>
        </w:trPr>
        <w:tc>
          <w:tcPr>
            <w:tcW w:w="993" w:type="dxa"/>
            <w:vMerge w:val="restart"/>
            <w:vAlign w:val="center"/>
          </w:tcPr>
          <w:p w14:paraId="0270B351" w14:textId="77777777" w:rsidR="00E62749" w:rsidRPr="006B1EBA" w:rsidRDefault="00E62749" w:rsidP="00E62749">
            <w:pPr>
              <w:jc w:val="center"/>
              <w:rPr>
                <w:rFonts w:ascii="Verdana" w:hAnsi="Verdana"/>
                <w:bCs/>
                <w:sz w:val="24"/>
              </w:rPr>
            </w:pPr>
            <w:r w:rsidRPr="006B1EBA">
              <w:rPr>
                <w:rFonts w:ascii="Verdana" w:hAnsi="Verdana"/>
                <w:bCs/>
                <w:sz w:val="24"/>
              </w:rPr>
              <w:t>Класс</w:t>
            </w:r>
          </w:p>
        </w:tc>
        <w:tc>
          <w:tcPr>
            <w:tcW w:w="1842" w:type="dxa"/>
            <w:vMerge w:val="restart"/>
            <w:vAlign w:val="center"/>
          </w:tcPr>
          <w:p w14:paraId="389BEE03" w14:textId="77777777" w:rsidR="00E62749" w:rsidRPr="006B1EBA" w:rsidRDefault="00E62749" w:rsidP="00E62749">
            <w:pPr>
              <w:jc w:val="center"/>
              <w:rPr>
                <w:rFonts w:ascii="Verdana" w:hAnsi="Verdana"/>
                <w:bCs/>
                <w:sz w:val="24"/>
              </w:rPr>
            </w:pPr>
            <w:r w:rsidRPr="006B1EBA">
              <w:rPr>
                <w:rFonts w:ascii="Verdana" w:hAnsi="Verdana"/>
                <w:bCs/>
                <w:sz w:val="24"/>
              </w:rPr>
              <w:t>Степень</w:t>
            </w:r>
          </w:p>
          <w:p w14:paraId="5106BCC9" w14:textId="77777777" w:rsidR="00E62749" w:rsidRPr="006B1EBA" w:rsidRDefault="00E62749" w:rsidP="00E62749">
            <w:pPr>
              <w:jc w:val="center"/>
              <w:rPr>
                <w:rFonts w:ascii="Verdana" w:hAnsi="Verdana"/>
                <w:bCs/>
                <w:sz w:val="24"/>
              </w:rPr>
            </w:pPr>
            <w:r w:rsidRPr="006B1EBA">
              <w:rPr>
                <w:rFonts w:ascii="Verdana" w:hAnsi="Verdana"/>
                <w:bCs/>
                <w:sz w:val="24"/>
              </w:rPr>
              <w:t>токсичности</w:t>
            </w:r>
          </w:p>
        </w:tc>
        <w:tc>
          <w:tcPr>
            <w:tcW w:w="6096" w:type="dxa"/>
            <w:gridSpan w:val="5"/>
            <w:vAlign w:val="center"/>
          </w:tcPr>
          <w:p w14:paraId="0A8557BE" w14:textId="77777777" w:rsidR="00E62749" w:rsidRPr="006B1EBA" w:rsidRDefault="00E62749" w:rsidP="00E62749">
            <w:pPr>
              <w:jc w:val="center"/>
              <w:rPr>
                <w:rFonts w:ascii="Verdana" w:hAnsi="Verdana"/>
                <w:bCs/>
                <w:sz w:val="24"/>
              </w:rPr>
            </w:pPr>
            <w:r w:rsidRPr="006B1EBA">
              <w:rPr>
                <w:rFonts w:ascii="Verdana" w:hAnsi="Verdana"/>
                <w:bCs/>
                <w:sz w:val="24"/>
              </w:rPr>
              <w:t>DL</w:t>
            </w:r>
            <w:r w:rsidRPr="006B1EBA">
              <w:rPr>
                <w:rFonts w:ascii="Verdana" w:hAnsi="Verdana"/>
                <w:bCs/>
                <w:sz w:val="24"/>
                <w:vertAlign w:val="subscript"/>
              </w:rPr>
              <w:t>50</w:t>
            </w:r>
            <w:r w:rsidRPr="006B1EBA">
              <w:rPr>
                <w:rFonts w:ascii="Verdana" w:hAnsi="Verdana"/>
                <w:bCs/>
                <w:sz w:val="24"/>
              </w:rPr>
              <w:t>, мг/кг</w:t>
            </w:r>
          </w:p>
        </w:tc>
        <w:tc>
          <w:tcPr>
            <w:tcW w:w="1275" w:type="dxa"/>
            <w:vAlign w:val="center"/>
          </w:tcPr>
          <w:p w14:paraId="3883DD01" w14:textId="77777777" w:rsidR="00E62749" w:rsidRPr="006B1EBA" w:rsidRDefault="00E62749" w:rsidP="00E62749">
            <w:pPr>
              <w:jc w:val="center"/>
              <w:rPr>
                <w:rFonts w:ascii="Verdana" w:hAnsi="Verdana"/>
                <w:bCs/>
                <w:sz w:val="24"/>
              </w:rPr>
            </w:pPr>
            <w:r w:rsidRPr="006B1EBA">
              <w:rPr>
                <w:rFonts w:ascii="Verdana" w:hAnsi="Verdana"/>
                <w:bCs/>
                <w:sz w:val="24"/>
              </w:rPr>
              <w:t>CL</w:t>
            </w:r>
            <w:r w:rsidRPr="006B1EBA">
              <w:rPr>
                <w:rFonts w:ascii="Verdana" w:hAnsi="Verdana"/>
                <w:bCs/>
                <w:sz w:val="24"/>
                <w:vertAlign w:val="subscript"/>
              </w:rPr>
              <w:t>50</w:t>
            </w:r>
            <w:r w:rsidRPr="006B1EBA">
              <w:rPr>
                <w:rFonts w:ascii="Verdana" w:hAnsi="Verdana"/>
                <w:bCs/>
                <w:sz w:val="24"/>
              </w:rPr>
              <w:t>, ppm</w:t>
            </w:r>
          </w:p>
        </w:tc>
      </w:tr>
      <w:tr w:rsidR="00E62749" w:rsidRPr="006B1EBA" w14:paraId="02B42742" w14:textId="77777777" w:rsidTr="00E62749">
        <w:tc>
          <w:tcPr>
            <w:tcW w:w="993" w:type="dxa"/>
            <w:vMerge/>
          </w:tcPr>
          <w:p w14:paraId="790666FE" w14:textId="77777777" w:rsidR="00E62749" w:rsidRPr="006B1EBA" w:rsidRDefault="00E62749" w:rsidP="00E62749">
            <w:pPr>
              <w:jc w:val="both"/>
              <w:rPr>
                <w:rFonts w:ascii="Verdana" w:hAnsi="Verdana"/>
                <w:bCs/>
                <w:sz w:val="24"/>
              </w:rPr>
            </w:pPr>
          </w:p>
        </w:tc>
        <w:tc>
          <w:tcPr>
            <w:tcW w:w="1842" w:type="dxa"/>
            <w:vMerge/>
          </w:tcPr>
          <w:p w14:paraId="05AA0B4C" w14:textId="77777777" w:rsidR="00E62749" w:rsidRPr="006B1EBA" w:rsidRDefault="00E62749" w:rsidP="00E62749">
            <w:pPr>
              <w:jc w:val="both"/>
              <w:rPr>
                <w:rFonts w:ascii="Verdana" w:hAnsi="Verdana"/>
                <w:bCs/>
                <w:sz w:val="24"/>
              </w:rPr>
            </w:pPr>
          </w:p>
        </w:tc>
        <w:tc>
          <w:tcPr>
            <w:tcW w:w="1418" w:type="dxa"/>
          </w:tcPr>
          <w:p w14:paraId="6780212C" w14:textId="77777777" w:rsidR="00E62749" w:rsidRPr="006B1EBA" w:rsidRDefault="00E62749" w:rsidP="00E62749">
            <w:pPr>
              <w:jc w:val="both"/>
              <w:rPr>
                <w:rFonts w:ascii="Verdana" w:hAnsi="Verdana"/>
                <w:bCs/>
                <w:sz w:val="24"/>
              </w:rPr>
            </w:pPr>
            <w:r w:rsidRPr="006B1EBA">
              <w:rPr>
                <w:rFonts w:ascii="Verdana" w:hAnsi="Verdana"/>
                <w:bCs/>
                <w:sz w:val="24"/>
              </w:rPr>
              <w:t>Внутри</w:t>
            </w:r>
            <w:r>
              <w:rPr>
                <w:rFonts w:ascii="Verdana" w:hAnsi="Verdana"/>
                <w:bCs/>
                <w:sz w:val="24"/>
              </w:rPr>
              <w:t>-</w:t>
            </w:r>
            <w:r w:rsidRPr="006B1EBA">
              <w:rPr>
                <w:rFonts w:ascii="Verdana" w:hAnsi="Verdana"/>
                <w:bCs/>
                <w:sz w:val="24"/>
              </w:rPr>
              <w:t>желудоч</w:t>
            </w:r>
            <w:r>
              <w:rPr>
                <w:rFonts w:ascii="Verdana" w:hAnsi="Verdana"/>
                <w:bCs/>
                <w:sz w:val="24"/>
              </w:rPr>
              <w:t>-</w:t>
            </w:r>
            <w:r w:rsidRPr="006B1EBA">
              <w:rPr>
                <w:rFonts w:ascii="Verdana" w:hAnsi="Verdana"/>
                <w:bCs/>
                <w:sz w:val="24"/>
              </w:rPr>
              <w:t>но</w:t>
            </w:r>
          </w:p>
        </w:tc>
        <w:tc>
          <w:tcPr>
            <w:tcW w:w="850" w:type="dxa"/>
          </w:tcPr>
          <w:p w14:paraId="39858886" w14:textId="77777777" w:rsidR="00E62749" w:rsidRPr="006B1EBA" w:rsidRDefault="00E62749" w:rsidP="00E62749">
            <w:pPr>
              <w:jc w:val="both"/>
              <w:rPr>
                <w:rFonts w:ascii="Verdana" w:hAnsi="Verdana"/>
                <w:bCs/>
                <w:sz w:val="24"/>
              </w:rPr>
            </w:pPr>
            <w:r w:rsidRPr="006B1EBA">
              <w:rPr>
                <w:rFonts w:ascii="Verdana" w:hAnsi="Verdana"/>
                <w:bCs/>
                <w:sz w:val="24"/>
              </w:rPr>
              <w:t>Накожно</w:t>
            </w:r>
          </w:p>
        </w:tc>
        <w:tc>
          <w:tcPr>
            <w:tcW w:w="993" w:type="dxa"/>
          </w:tcPr>
          <w:p w14:paraId="52D359F7" w14:textId="77777777" w:rsidR="00E62749" w:rsidRPr="006B1EBA" w:rsidRDefault="00E62749" w:rsidP="00E62749">
            <w:pPr>
              <w:jc w:val="both"/>
              <w:rPr>
                <w:rFonts w:ascii="Verdana" w:hAnsi="Verdana"/>
                <w:bCs/>
                <w:sz w:val="24"/>
              </w:rPr>
            </w:pPr>
            <w:r w:rsidRPr="006B1EBA">
              <w:rPr>
                <w:rFonts w:ascii="Verdana" w:hAnsi="Verdana"/>
                <w:bCs/>
                <w:sz w:val="24"/>
              </w:rPr>
              <w:t>Подкожно</w:t>
            </w:r>
          </w:p>
        </w:tc>
        <w:tc>
          <w:tcPr>
            <w:tcW w:w="1559" w:type="dxa"/>
          </w:tcPr>
          <w:p w14:paraId="112F380B" w14:textId="77777777" w:rsidR="00E62749" w:rsidRPr="006B1EBA" w:rsidRDefault="00E62749" w:rsidP="00E62749">
            <w:pPr>
              <w:jc w:val="both"/>
              <w:rPr>
                <w:rFonts w:ascii="Verdana" w:hAnsi="Verdana"/>
                <w:bCs/>
                <w:sz w:val="24"/>
              </w:rPr>
            </w:pPr>
            <w:r w:rsidRPr="006B1EBA">
              <w:rPr>
                <w:rFonts w:ascii="Verdana" w:hAnsi="Verdana"/>
                <w:bCs/>
                <w:sz w:val="24"/>
              </w:rPr>
              <w:t>Внутри</w:t>
            </w:r>
            <w:r>
              <w:rPr>
                <w:rFonts w:ascii="Verdana" w:hAnsi="Verdana"/>
                <w:bCs/>
                <w:sz w:val="24"/>
              </w:rPr>
              <w:t>-</w:t>
            </w:r>
            <w:r w:rsidRPr="006B1EBA">
              <w:rPr>
                <w:rFonts w:ascii="Verdana" w:hAnsi="Verdana"/>
                <w:bCs/>
                <w:sz w:val="24"/>
              </w:rPr>
              <w:t>брюшинно</w:t>
            </w:r>
          </w:p>
        </w:tc>
        <w:tc>
          <w:tcPr>
            <w:tcW w:w="1276" w:type="dxa"/>
          </w:tcPr>
          <w:p w14:paraId="5B85B345" w14:textId="77777777" w:rsidR="00E62749" w:rsidRPr="006B1EBA" w:rsidRDefault="00E62749" w:rsidP="00E62749">
            <w:pPr>
              <w:jc w:val="both"/>
              <w:rPr>
                <w:rFonts w:ascii="Verdana" w:hAnsi="Verdana"/>
                <w:bCs/>
                <w:sz w:val="24"/>
              </w:rPr>
            </w:pPr>
            <w:r w:rsidRPr="006B1EBA">
              <w:rPr>
                <w:rFonts w:ascii="Verdana" w:hAnsi="Verdana"/>
                <w:bCs/>
                <w:sz w:val="24"/>
              </w:rPr>
              <w:t>Внутри</w:t>
            </w:r>
            <w:r>
              <w:rPr>
                <w:rFonts w:ascii="Verdana" w:hAnsi="Verdana"/>
                <w:bCs/>
                <w:sz w:val="24"/>
              </w:rPr>
              <w:t>-</w:t>
            </w:r>
            <w:r w:rsidRPr="006B1EBA">
              <w:rPr>
                <w:rFonts w:ascii="Verdana" w:hAnsi="Verdana"/>
                <w:bCs/>
                <w:sz w:val="24"/>
              </w:rPr>
              <w:t>венно</w:t>
            </w:r>
          </w:p>
        </w:tc>
        <w:tc>
          <w:tcPr>
            <w:tcW w:w="1275" w:type="dxa"/>
          </w:tcPr>
          <w:p w14:paraId="333B3D87" w14:textId="77777777" w:rsidR="00E62749" w:rsidRPr="006B1EBA" w:rsidRDefault="00E62749" w:rsidP="00E62749">
            <w:pPr>
              <w:jc w:val="both"/>
              <w:rPr>
                <w:rFonts w:ascii="Verdana" w:hAnsi="Verdana"/>
                <w:bCs/>
                <w:sz w:val="24"/>
              </w:rPr>
            </w:pPr>
            <w:r w:rsidRPr="006B1EBA">
              <w:rPr>
                <w:rFonts w:ascii="Verdana" w:hAnsi="Verdana"/>
                <w:bCs/>
                <w:sz w:val="24"/>
              </w:rPr>
              <w:t>Ингаляционно</w:t>
            </w:r>
          </w:p>
        </w:tc>
      </w:tr>
      <w:tr w:rsidR="006B1EBA" w:rsidRPr="006B1EBA" w14:paraId="391E6C2B" w14:textId="77777777" w:rsidTr="00E62749">
        <w:tc>
          <w:tcPr>
            <w:tcW w:w="993" w:type="dxa"/>
            <w:vAlign w:val="center"/>
          </w:tcPr>
          <w:p w14:paraId="5452BFD4" w14:textId="77777777" w:rsidR="006B1EBA" w:rsidRPr="006B1EBA" w:rsidRDefault="006B1EBA" w:rsidP="00E62749">
            <w:pPr>
              <w:jc w:val="center"/>
              <w:rPr>
                <w:rFonts w:ascii="Verdana" w:hAnsi="Verdana"/>
                <w:bCs/>
                <w:sz w:val="24"/>
              </w:rPr>
            </w:pPr>
            <w:r w:rsidRPr="006B1EBA">
              <w:rPr>
                <w:rFonts w:ascii="Verdana" w:hAnsi="Verdana"/>
                <w:bCs/>
                <w:sz w:val="24"/>
              </w:rPr>
              <w:t>I</w:t>
            </w:r>
          </w:p>
        </w:tc>
        <w:tc>
          <w:tcPr>
            <w:tcW w:w="1842" w:type="dxa"/>
          </w:tcPr>
          <w:p w14:paraId="05961258" w14:textId="77777777" w:rsidR="006B1EBA" w:rsidRPr="006B1EBA" w:rsidRDefault="006B1EBA" w:rsidP="00E62749">
            <w:pPr>
              <w:jc w:val="both"/>
              <w:rPr>
                <w:rFonts w:ascii="Verdana" w:hAnsi="Verdana"/>
                <w:bCs/>
                <w:sz w:val="24"/>
              </w:rPr>
            </w:pPr>
            <w:r w:rsidRPr="006B1EBA">
              <w:rPr>
                <w:rFonts w:ascii="Verdana" w:hAnsi="Verdana"/>
                <w:bCs/>
                <w:sz w:val="24"/>
              </w:rPr>
              <w:t>Чрезвычай</w:t>
            </w:r>
            <w:r w:rsidR="00E62749">
              <w:rPr>
                <w:rFonts w:ascii="Verdana" w:hAnsi="Verdana"/>
                <w:bCs/>
                <w:sz w:val="24"/>
              </w:rPr>
              <w:t>-</w:t>
            </w:r>
            <w:r w:rsidRPr="006B1EBA">
              <w:rPr>
                <w:rFonts w:ascii="Verdana" w:hAnsi="Verdana"/>
                <w:bCs/>
                <w:sz w:val="24"/>
              </w:rPr>
              <w:t>но</w:t>
            </w:r>
            <w:r w:rsidR="00E62749">
              <w:rPr>
                <w:rFonts w:ascii="Verdana" w:hAnsi="Verdana"/>
                <w:bCs/>
                <w:sz w:val="24"/>
              </w:rPr>
              <w:t xml:space="preserve"> </w:t>
            </w:r>
            <w:r w:rsidRPr="006B1EBA">
              <w:rPr>
                <w:rFonts w:ascii="Verdana" w:hAnsi="Verdana"/>
                <w:bCs/>
                <w:sz w:val="24"/>
              </w:rPr>
              <w:t>токсично</w:t>
            </w:r>
          </w:p>
        </w:tc>
        <w:tc>
          <w:tcPr>
            <w:tcW w:w="1418" w:type="dxa"/>
            <w:vAlign w:val="center"/>
          </w:tcPr>
          <w:p w14:paraId="694A7AC8" w14:textId="77777777" w:rsidR="006B1EBA" w:rsidRPr="006B1EBA" w:rsidRDefault="006B1EBA" w:rsidP="00E62749">
            <w:pPr>
              <w:jc w:val="center"/>
              <w:rPr>
                <w:rFonts w:ascii="Verdana" w:hAnsi="Verdana"/>
                <w:bCs/>
                <w:sz w:val="24"/>
              </w:rPr>
            </w:pPr>
            <w:r w:rsidRPr="006B1EBA">
              <w:rPr>
                <w:rFonts w:ascii="Verdana" w:hAnsi="Verdana"/>
                <w:bCs/>
                <w:sz w:val="24"/>
              </w:rPr>
              <w:t>&lt;5</w:t>
            </w:r>
          </w:p>
        </w:tc>
        <w:tc>
          <w:tcPr>
            <w:tcW w:w="850" w:type="dxa"/>
            <w:vAlign w:val="center"/>
          </w:tcPr>
          <w:p w14:paraId="69552910" w14:textId="77777777" w:rsidR="006B1EBA" w:rsidRPr="006B1EBA" w:rsidRDefault="006B1EBA" w:rsidP="00E62749">
            <w:pPr>
              <w:jc w:val="center"/>
              <w:rPr>
                <w:rFonts w:ascii="Verdana" w:hAnsi="Verdana"/>
                <w:bCs/>
                <w:sz w:val="24"/>
              </w:rPr>
            </w:pPr>
            <w:r w:rsidRPr="006B1EBA">
              <w:rPr>
                <w:rFonts w:ascii="Verdana" w:hAnsi="Verdana"/>
                <w:bCs/>
                <w:sz w:val="24"/>
              </w:rPr>
              <w:t>&lt;50</w:t>
            </w:r>
          </w:p>
        </w:tc>
        <w:tc>
          <w:tcPr>
            <w:tcW w:w="993" w:type="dxa"/>
            <w:vAlign w:val="center"/>
          </w:tcPr>
          <w:p w14:paraId="031545EC" w14:textId="77777777" w:rsidR="006B1EBA" w:rsidRPr="006B1EBA" w:rsidRDefault="006B1EBA" w:rsidP="00E62749">
            <w:pPr>
              <w:jc w:val="center"/>
              <w:rPr>
                <w:rFonts w:ascii="Verdana" w:hAnsi="Verdana"/>
                <w:bCs/>
                <w:sz w:val="24"/>
              </w:rPr>
            </w:pPr>
            <w:r w:rsidRPr="006B1EBA">
              <w:rPr>
                <w:rFonts w:ascii="Verdana" w:hAnsi="Verdana"/>
                <w:bCs/>
                <w:sz w:val="24"/>
              </w:rPr>
              <w:t>&lt;2</w:t>
            </w:r>
          </w:p>
        </w:tc>
        <w:tc>
          <w:tcPr>
            <w:tcW w:w="1559" w:type="dxa"/>
            <w:vAlign w:val="center"/>
          </w:tcPr>
          <w:p w14:paraId="622832EB" w14:textId="77777777" w:rsidR="006B1EBA" w:rsidRPr="006B1EBA" w:rsidRDefault="006B1EBA" w:rsidP="00E62749">
            <w:pPr>
              <w:jc w:val="center"/>
              <w:rPr>
                <w:rFonts w:ascii="Verdana" w:hAnsi="Verdana"/>
                <w:bCs/>
                <w:sz w:val="24"/>
              </w:rPr>
            </w:pPr>
            <w:r w:rsidRPr="006B1EBA">
              <w:rPr>
                <w:rFonts w:ascii="Verdana" w:hAnsi="Verdana"/>
                <w:bCs/>
                <w:sz w:val="24"/>
              </w:rPr>
              <w:t>&lt;1</w:t>
            </w:r>
          </w:p>
        </w:tc>
        <w:tc>
          <w:tcPr>
            <w:tcW w:w="1276" w:type="dxa"/>
            <w:vAlign w:val="center"/>
          </w:tcPr>
          <w:p w14:paraId="3B364674" w14:textId="77777777" w:rsidR="006B1EBA" w:rsidRPr="006B1EBA" w:rsidRDefault="006B1EBA" w:rsidP="00E62749">
            <w:pPr>
              <w:jc w:val="center"/>
              <w:rPr>
                <w:rFonts w:ascii="Verdana" w:hAnsi="Verdana"/>
                <w:bCs/>
                <w:sz w:val="24"/>
              </w:rPr>
            </w:pPr>
            <w:r w:rsidRPr="006B1EBA">
              <w:rPr>
                <w:rFonts w:ascii="Verdana" w:hAnsi="Verdana"/>
                <w:bCs/>
                <w:sz w:val="24"/>
              </w:rPr>
              <w:t>&lt;0,7</w:t>
            </w:r>
          </w:p>
        </w:tc>
        <w:tc>
          <w:tcPr>
            <w:tcW w:w="1275" w:type="dxa"/>
            <w:vAlign w:val="center"/>
          </w:tcPr>
          <w:p w14:paraId="2C399BE5" w14:textId="77777777" w:rsidR="006B1EBA" w:rsidRPr="006B1EBA" w:rsidRDefault="006B1EBA" w:rsidP="00E62749">
            <w:pPr>
              <w:jc w:val="center"/>
              <w:rPr>
                <w:rFonts w:ascii="Verdana" w:hAnsi="Verdana"/>
                <w:bCs/>
                <w:sz w:val="24"/>
              </w:rPr>
            </w:pPr>
            <w:r w:rsidRPr="006B1EBA">
              <w:rPr>
                <w:rFonts w:ascii="Verdana" w:hAnsi="Verdana"/>
                <w:bCs/>
                <w:sz w:val="24"/>
              </w:rPr>
              <w:t>&lt;100</w:t>
            </w:r>
          </w:p>
        </w:tc>
      </w:tr>
      <w:tr w:rsidR="006B1EBA" w:rsidRPr="006B1EBA" w14:paraId="4CF5E6C8" w14:textId="77777777" w:rsidTr="00E62749">
        <w:tc>
          <w:tcPr>
            <w:tcW w:w="993" w:type="dxa"/>
            <w:vAlign w:val="center"/>
          </w:tcPr>
          <w:p w14:paraId="5F288E80" w14:textId="77777777" w:rsidR="006B1EBA" w:rsidRPr="006B1EBA" w:rsidRDefault="006B1EBA" w:rsidP="00E62749">
            <w:pPr>
              <w:jc w:val="center"/>
              <w:rPr>
                <w:rFonts w:ascii="Verdana" w:hAnsi="Verdana"/>
                <w:bCs/>
                <w:sz w:val="24"/>
              </w:rPr>
            </w:pPr>
            <w:r w:rsidRPr="006B1EBA">
              <w:rPr>
                <w:rFonts w:ascii="Verdana" w:hAnsi="Verdana"/>
                <w:bCs/>
                <w:sz w:val="24"/>
              </w:rPr>
              <w:t>II</w:t>
            </w:r>
          </w:p>
        </w:tc>
        <w:tc>
          <w:tcPr>
            <w:tcW w:w="1842" w:type="dxa"/>
          </w:tcPr>
          <w:p w14:paraId="31EFBF62" w14:textId="77777777" w:rsidR="006B1EBA" w:rsidRPr="006B1EBA" w:rsidRDefault="006B1EBA" w:rsidP="00E62749">
            <w:pPr>
              <w:jc w:val="both"/>
              <w:rPr>
                <w:rFonts w:ascii="Verdana" w:hAnsi="Verdana"/>
                <w:bCs/>
                <w:sz w:val="24"/>
              </w:rPr>
            </w:pPr>
            <w:r w:rsidRPr="006B1EBA">
              <w:rPr>
                <w:rFonts w:ascii="Verdana" w:hAnsi="Verdana"/>
                <w:bCs/>
                <w:sz w:val="24"/>
              </w:rPr>
              <w:t>Высокоток</w:t>
            </w:r>
            <w:r w:rsidR="00E62749">
              <w:rPr>
                <w:rFonts w:ascii="Verdana" w:hAnsi="Verdana"/>
                <w:bCs/>
                <w:sz w:val="24"/>
              </w:rPr>
              <w:t>-</w:t>
            </w:r>
            <w:r w:rsidRPr="006B1EBA">
              <w:rPr>
                <w:rFonts w:ascii="Verdana" w:hAnsi="Verdana"/>
                <w:bCs/>
                <w:sz w:val="24"/>
              </w:rPr>
              <w:t xml:space="preserve">сично </w:t>
            </w:r>
          </w:p>
        </w:tc>
        <w:tc>
          <w:tcPr>
            <w:tcW w:w="1418" w:type="dxa"/>
            <w:vAlign w:val="center"/>
          </w:tcPr>
          <w:p w14:paraId="558DE83E" w14:textId="77777777" w:rsidR="006B1EBA" w:rsidRPr="006B1EBA" w:rsidRDefault="006B1EBA" w:rsidP="00E62749">
            <w:pPr>
              <w:jc w:val="center"/>
              <w:rPr>
                <w:rFonts w:ascii="Verdana" w:hAnsi="Verdana"/>
                <w:bCs/>
                <w:sz w:val="24"/>
              </w:rPr>
            </w:pPr>
            <w:r w:rsidRPr="006B1EBA">
              <w:rPr>
                <w:rFonts w:ascii="Verdana" w:hAnsi="Verdana"/>
                <w:bCs/>
                <w:sz w:val="24"/>
              </w:rPr>
              <w:t>5-50</w:t>
            </w:r>
          </w:p>
        </w:tc>
        <w:tc>
          <w:tcPr>
            <w:tcW w:w="850" w:type="dxa"/>
            <w:vAlign w:val="center"/>
          </w:tcPr>
          <w:p w14:paraId="401383F7" w14:textId="77777777" w:rsidR="006B1EBA" w:rsidRPr="006B1EBA" w:rsidRDefault="006B1EBA" w:rsidP="00E62749">
            <w:pPr>
              <w:jc w:val="center"/>
              <w:rPr>
                <w:rFonts w:ascii="Verdana" w:hAnsi="Verdana"/>
                <w:bCs/>
                <w:sz w:val="24"/>
              </w:rPr>
            </w:pPr>
            <w:r w:rsidRPr="006B1EBA">
              <w:rPr>
                <w:rFonts w:ascii="Verdana" w:hAnsi="Verdana"/>
                <w:bCs/>
                <w:sz w:val="24"/>
              </w:rPr>
              <w:t>51-200</w:t>
            </w:r>
          </w:p>
        </w:tc>
        <w:tc>
          <w:tcPr>
            <w:tcW w:w="993" w:type="dxa"/>
            <w:vAlign w:val="center"/>
          </w:tcPr>
          <w:p w14:paraId="47BA74B8" w14:textId="77777777" w:rsidR="006B1EBA" w:rsidRPr="006B1EBA" w:rsidRDefault="006B1EBA" w:rsidP="00E62749">
            <w:pPr>
              <w:jc w:val="center"/>
              <w:rPr>
                <w:rFonts w:ascii="Verdana" w:hAnsi="Verdana"/>
                <w:bCs/>
                <w:sz w:val="24"/>
              </w:rPr>
            </w:pPr>
            <w:r w:rsidRPr="006B1EBA">
              <w:rPr>
                <w:rFonts w:ascii="Verdana" w:hAnsi="Verdana"/>
                <w:bCs/>
                <w:sz w:val="24"/>
              </w:rPr>
              <w:t>2-20</w:t>
            </w:r>
          </w:p>
        </w:tc>
        <w:tc>
          <w:tcPr>
            <w:tcW w:w="1559" w:type="dxa"/>
            <w:vAlign w:val="center"/>
          </w:tcPr>
          <w:p w14:paraId="571C9673" w14:textId="77777777" w:rsidR="006B1EBA" w:rsidRPr="006B1EBA" w:rsidRDefault="006B1EBA" w:rsidP="00E62749">
            <w:pPr>
              <w:jc w:val="center"/>
              <w:rPr>
                <w:rFonts w:ascii="Verdana" w:hAnsi="Verdana"/>
                <w:bCs/>
                <w:sz w:val="24"/>
              </w:rPr>
            </w:pPr>
            <w:r w:rsidRPr="006B1EBA">
              <w:rPr>
                <w:rFonts w:ascii="Verdana" w:hAnsi="Verdana"/>
                <w:bCs/>
                <w:sz w:val="24"/>
              </w:rPr>
              <w:t>1-10</w:t>
            </w:r>
          </w:p>
        </w:tc>
        <w:tc>
          <w:tcPr>
            <w:tcW w:w="1276" w:type="dxa"/>
            <w:vAlign w:val="center"/>
          </w:tcPr>
          <w:p w14:paraId="7EC4B149" w14:textId="77777777" w:rsidR="006B1EBA" w:rsidRPr="006B1EBA" w:rsidRDefault="006B1EBA" w:rsidP="00E62749">
            <w:pPr>
              <w:jc w:val="center"/>
              <w:rPr>
                <w:rFonts w:ascii="Verdana" w:hAnsi="Verdana"/>
                <w:bCs/>
                <w:sz w:val="24"/>
              </w:rPr>
            </w:pPr>
            <w:r w:rsidRPr="006B1EBA">
              <w:rPr>
                <w:rFonts w:ascii="Verdana" w:hAnsi="Verdana"/>
                <w:bCs/>
                <w:sz w:val="24"/>
              </w:rPr>
              <w:t>0,7-7</w:t>
            </w:r>
          </w:p>
        </w:tc>
        <w:tc>
          <w:tcPr>
            <w:tcW w:w="1275" w:type="dxa"/>
            <w:vAlign w:val="center"/>
          </w:tcPr>
          <w:p w14:paraId="5AD232DB" w14:textId="77777777" w:rsidR="006B1EBA" w:rsidRPr="006B1EBA" w:rsidRDefault="006B1EBA" w:rsidP="00E62749">
            <w:pPr>
              <w:jc w:val="center"/>
              <w:rPr>
                <w:rFonts w:ascii="Verdana" w:hAnsi="Verdana"/>
                <w:bCs/>
                <w:sz w:val="24"/>
              </w:rPr>
            </w:pPr>
            <w:r w:rsidRPr="006B1EBA">
              <w:rPr>
                <w:rFonts w:ascii="Verdana" w:hAnsi="Verdana"/>
                <w:bCs/>
                <w:sz w:val="24"/>
              </w:rPr>
              <w:t>100-500</w:t>
            </w:r>
          </w:p>
        </w:tc>
      </w:tr>
      <w:tr w:rsidR="006B1EBA" w:rsidRPr="006B1EBA" w14:paraId="6C204D18" w14:textId="77777777" w:rsidTr="00E62749">
        <w:tc>
          <w:tcPr>
            <w:tcW w:w="993" w:type="dxa"/>
            <w:vAlign w:val="center"/>
          </w:tcPr>
          <w:p w14:paraId="10A35DBA" w14:textId="77777777" w:rsidR="006B1EBA" w:rsidRPr="006B1EBA" w:rsidRDefault="006B1EBA" w:rsidP="00E62749">
            <w:pPr>
              <w:jc w:val="center"/>
              <w:rPr>
                <w:rFonts w:ascii="Verdana" w:hAnsi="Verdana"/>
                <w:bCs/>
                <w:sz w:val="24"/>
              </w:rPr>
            </w:pPr>
            <w:r w:rsidRPr="006B1EBA">
              <w:rPr>
                <w:rFonts w:ascii="Verdana" w:hAnsi="Verdana"/>
                <w:bCs/>
                <w:sz w:val="24"/>
              </w:rPr>
              <w:t>III</w:t>
            </w:r>
          </w:p>
        </w:tc>
        <w:tc>
          <w:tcPr>
            <w:tcW w:w="1842" w:type="dxa"/>
          </w:tcPr>
          <w:p w14:paraId="664F5E97" w14:textId="77777777" w:rsidR="006B1EBA" w:rsidRPr="006B1EBA" w:rsidRDefault="006B1EBA" w:rsidP="00E62749">
            <w:pPr>
              <w:jc w:val="both"/>
              <w:rPr>
                <w:rFonts w:ascii="Verdana" w:hAnsi="Verdana"/>
                <w:bCs/>
                <w:sz w:val="24"/>
              </w:rPr>
            </w:pPr>
            <w:r w:rsidRPr="006B1EBA">
              <w:rPr>
                <w:rFonts w:ascii="Verdana" w:hAnsi="Verdana"/>
                <w:bCs/>
                <w:sz w:val="24"/>
              </w:rPr>
              <w:t>Умеренно</w:t>
            </w:r>
          </w:p>
          <w:p w14:paraId="0DECC5A3" w14:textId="77777777" w:rsidR="006B1EBA" w:rsidRPr="006B1EBA" w:rsidRDefault="006B1EBA" w:rsidP="00E62749">
            <w:pPr>
              <w:jc w:val="both"/>
              <w:rPr>
                <w:rFonts w:ascii="Verdana" w:hAnsi="Verdana"/>
                <w:bCs/>
                <w:sz w:val="24"/>
              </w:rPr>
            </w:pPr>
            <w:r w:rsidRPr="006B1EBA">
              <w:rPr>
                <w:rFonts w:ascii="Verdana" w:hAnsi="Verdana"/>
                <w:bCs/>
                <w:sz w:val="24"/>
              </w:rPr>
              <w:t>токсично</w:t>
            </w:r>
          </w:p>
        </w:tc>
        <w:tc>
          <w:tcPr>
            <w:tcW w:w="1418" w:type="dxa"/>
            <w:vAlign w:val="center"/>
          </w:tcPr>
          <w:p w14:paraId="4F66BE94" w14:textId="77777777" w:rsidR="006B1EBA" w:rsidRPr="006B1EBA" w:rsidRDefault="006B1EBA" w:rsidP="00E62749">
            <w:pPr>
              <w:jc w:val="center"/>
              <w:rPr>
                <w:rFonts w:ascii="Verdana" w:hAnsi="Verdana"/>
                <w:bCs/>
                <w:sz w:val="24"/>
              </w:rPr>
            </w:pPr>
            <w:r w:rsidRPr="006B1EBA">
              <w:rPr>
                <w:rFonts w:ascii="Verdana" w:hAnsi="Verdana"/>
                <w:bCs/>
                <w:sz w:val="24"/>
              </w:rPr>
              <w:t>51-300</w:t>
            </w:r>
          </w:p>
        </w:tc>
        <w:tc>
          <w:tcPr>
            <w:tcW w:w="850" w:type="dxa"/>
            <w:vAlign w:val="center"/>
          </w:tcPr>
          <w:p w14:paraId="33AA0EBB" w14:textId="77777777" w:rsidR="006B1EBA" w:rsidRPr="006B1EBA" w:rsidRDefault="006B1EBA" w:rsidP="00E62749">
            <w:pPr>
              <w:jc w:val="center"/>
              <w:rPr>
                <w:rFonts w:ascii="Verdana" w:hAnsi="Verdana"/>
                <w:bCs/>
                <w:sz w:val="24"/>
              </w:rPr>
            </w:pPr>
            <w:r w:rsidRPr="006B1EBA">
              <w:rPr>
                <w:rFonts w:ascii="Verdana" w:hAnsi="Verdana"/>
                <w:bCs/>
                <w:sz w:val="24"/>
              </w:rPr>
              <w:t>201-1000</w:t>
            </w:r>
          </w:p>
        </w:tc>
        <w:tc>
          <w:tcPr>
            <w:tcW w:w="993" w:type="dxa"/>
            <w:vAlign w:val="center"/>
          </w:tcPr>
          <w:p w14:paraId="1E03E30B" w14:textId="77777777" w:rsidR="006B1EBA" w:rsidRPr="006B1EBA" w:rsidRDefault="006B1EBA" w:rsidP="00E62749">
            <w:pPr>
              <w:jc w:val="center"/>
              <w:rPr>
                <w:rFonts w:ascii="Verdana" w:hAnsi="Verdana"/>
                <w:bCs/>
                <w:sz w:val="24"/>
              </w:rPr>
            </w:pPr>
            <w:r w:rsidRPr="006B1EBA">
              <w:rPr>
                <w:rFonts w:ascii="Verdana" w:hAnsi="Verdana"/>
                <w:bCs/>
                <w:sz w:val="24"/>
              </w:rPr>
              <w:t>21-150</w:t>
            </w:r>
          </w:p>
        </w:tc>
        <w:tc>
          <w:tcPr>
            <w:tcW w:w="1559" w:type="dxa"/>
            <w:vAlign w:val="center"/>
          </w:tcPr>
          <w:p w14:paraId="1629DEF0" w14:textId="77777777" w:rsidR="006B1EBA" w:rsidRPr="006B1EBA" w:rsidRDefault="006B1EBA" w:rsidP="00E62749">
            <w:pPr>
              <w:jc w:val="center"/>
              <w:rPr>
                <w:rFonts w:ascii="Verdana" w:hAnsi="Verdana"/>
                <w:bCs/>
                <w:sz w:val="24"/>
              </w:rPr>
            </w:pPr>
            <w:r w:rsidRPr="006B1EBA">
              <w:rPr>
                <w:rFonts w:ascii="Verdana" w:hAnsi="Verdana"/>
                <w:bCs/>
                <w:sz w:val="24"/>
              </w:rPr>
              <w:t>11-75</w:t>
            </w:r>
          </w:p>
        </w:tc>
        <w:tc>
          <w:tcPr>
            <w:tcW w:w="1276" w:type="dxa"/>
            <w:vAlign w:val="center"/>
          </w:tcPr>
          <w:p w14:paraId="5F5A4AAB" w14:textId="77777777" w:rsidR="006B1EBA" w:rsidRPr="006B1EBA" w:rsidRDefault="006B1EBA" w:rsidP="00E62749">
            <w:pPr>
              <w:jc w:val="center"/>
              <w:rPr>
                <w:rFonts w:ascii="Verdana" w:hAnsi="Verdana"/>
                <w:bCs/>
                <w:sz w:val="24"/>
              </w:rPr>
            </w:pPr>
            <w:r w:rsidRPr="006B1EBA">
              <w:rPr>
                <w:rFonts w:ascii="Verdana" w:hAnsi="Verdana"/>
                <w:bCs/>
                <w:sz w:val="24"/>
              </w:rPr>
              <w:t>7,1-40</w:t>
            </w:r>
          </w:p>
        </w:tc>
        <w:tc>
          <w:tcPr>
            <w:tcW w:w="1275" w:type="dxa"/>
            <w:vAlign w:val="center"/>
          </w:tcPr>
          <w:p w14:paraId="25EF65C7" w14:textId="77777777" w:rsidR="006B1EBA" w:rsidRPr="006B1EBA" w:rsidRDefault="006B1EBA" w:rsidP="00E62749">
            <w:pPr>
              <w:jc w:val="center"/>
              <w:rPr>
                <w:rFonts w:ascii="Verdana" w:hAnsi="Verdana"/>
                <w:bCs/>
                <w:sz w:val="24"/>
              </w:rPr>
            </w:pPr>
            <w:r w:rsidRPr="006B1EBA">
              <w:rPr>
                <w:rFonts w:ascii="Verdana" w:hAnsi="Verdana"/>
                <w:bCs/>
                <w:sz w:val="24"/>
              </w:rPr>
              <w:t>501-2500</w:t>
            </w:r>
          </w:p>
        </w:tc>
      </w:tr>
      <w:tr w:rsidR="006B1EBA" w:rsidRPr="006B1EBA" w14:paraId="1BF29F43" w14:textId="77777777" w:rsidTr="00E62749">
        <w:tc>
          <w:tcPr>
            <w:tcW w:w="993" w:type="dxa"/>
            <w:vAlign w:val="center"/>
          </w:tcPr>
          <w:p w14:paraId="2E3A8EB3" w14:textId="77777777" w:rsidR="006B1EBA" w:rsidRPr="006B1EBA" w:rsidRDefault="006B1EBA" w:rsidP="00E62749">
            <w:pPr>
              <w:jc w:val="center"/>
              <w:rPr>
                <w:rFonts w:ascii="Verdana" w:hAnsi="Verdana"/>
                <w:bCs/>
                <w:sz w:val="24"/>
              </w:rPr>
            </w:pPr>
            <w:r w:rsidRPr="006B1EBA">
              <w:rPr>
                <w:rFonts w:ascii="Verdana" w:hAnsi="Verdana"/>
                <w:bCs/>
                <w:sz w:val="24"/>
              </w:rPr>
              <w:t>IV</w:t>
            </w:r>
          </w:p>
        </w:tc>
        <w:tc>
          <w:tcPr>
            <w:tcW w:w="1842" w:type="dxa"/>
          </w:tcPr>
          <w:p w14:paraId="178141F8" w14:textId="77777777" w:rsidR="006B1EBA" w:rsidRPr="006B1EBA" w:rsidRDefault="006B1EBA" w:rsidP="00E62749">
            <w:pPr>
              <w:jc w:val="both"/>
              <w:rPr>
                <w:rFonts w:ascii="Verdana" w:hAnsi="Verdana"/>
                <w:bCs/>
                <w:sz w:val="24"/>
              </w:rPr>
            </w:pPr>
            <w:r w:rsidRPr="006B1EBA">
              <w:rPr>
                <w:rFonts w:ascii="Verdana" w:hAnsi="Verdana"/>
                <w:bCs/>
                <w:sz w:val="24"/>
              </w:rPr>
              <w:t>Малоток</w:t>
            </w:r>
            <w:r w:rsidR="00E62749">
              <w:rPr>
                <w:rFonts w:ascii="Verdana" w:hAnsi="Verdana"/>
                <w:bCs/>
                <w:sz w:val="24"/>
              </w:rPr>
              <w:t>-</w:t>
            </w:r>
            <w:r w:rsidRPr="006B1EBA">
              <w:rPr>
                <w:rFonts w:ascii="Verdana" w:hAnsi="Verdana"/>
                <w:bCs/>
                <w:sz w:val="24"/>
              </w:rPr>
              <w:t xml:space="preserve">сично </w:t>
            </w:r>
          </w:p>
        </w:tc>
        <w:tc>
          <w:tcPr>
            <w:tcW w:w="1418" w:type="dxa"/>
            <w:vAlign w:val="center"/>
          </w:tcPr>
          <w:p w14:paraId="54CC91DF" w14:textId="77777777" w:rsidR="006B1EBA" w:rsidRPr="006B1EBA" w:rsidRDefault="006B1EBA" w:rsidP="00E62749">
            <w:pPr>
              <w:jc w:val="center"/>
              <w:rPr>
                <w:rFonts w:ascii="Verdana" w:hAnsi="Verdana"/>
                <w:bCs/>
                <w:sz w:val="24"/>
              </w:rPr>
            </w:pPr>
            <w:r w:rsidRPr="006B1EBA">
              <w:rPr>
                <w:rFonts w:ascii="Verdana" w:hAnsi="Verdana"/>
                <w:bCs/>
                <w:sz w:val="24"/>
              </w:rPr>
              <w:t>301-2000</w:t>
            </w:r>
          </w:p>
        </w:tc>
        <w:tc>
          <w:tcPr>
            <w:tcW w:w="850" w:type="dxa"/>
            <w:vAlign w:val="center"/>
          </w:tcPr>
          <w:p w14:paraId="4704FC7E" w14:textId="77777777" w:rsidR="006B1EBA" w:rsidRPr="006B1EBA" w:rsidRDefault="006B1EBA" w:rsidP="00E62749">
            <w:pPr>
              <w:jc w:val="center"/>
              <w:rPr>
                <w:rFonts w:ascii="Verdana" w:hAnsi="Verdana"/>
                <w:bCs/>
                <w:sz w:val="24"/>
              </w:rPr>
            </w:pPr>
            <w:r w:rsidRPr="006B1EBA">
              <w:rPr>
                <w:rFonts w:ascii="Verdana" w:hAnsi="Verdana"/>
                <w:bCs/>
                <w:sz w:val="24"/>
              </w:rPr>
              <w:t>1001-</w:t>
            </w:r>
          </w:p>
          <w:p w14:paraId="25573781" w14:textId="77777777" w:rsidR="006B1EBA" w:rsidRPr="006B1EBA" w:rsidRDefault="006B1EBA" w:rsidP="00E62749">
            <w:pPr>
              <w:jc w:val="center"/>
              <w:rPr>
                <w:rFonts w:ascii="Verdana" w:hAnsi="Verdana"/>
                <w:bCs/>
                <w:sz w:val="24"/>
              </w:rPr>
            </w:pPr>
            <w:r w:rsidRPr="006B1EBA">
              <w:rPr>
                <w:rFonts w:ascii="Verdana" w:hAnsi="Verdana"/>
                <w:bCs/>
                <w:sz w:val="24"/>
              </w:rPr>
              <w:t>2000</w:t>
            </w:r>
          </w:p>
        </w:tc>
        <w:tc>
          <w:tcPr>
            <w:tcW w:w="993" w:type="dxa"/>
            <w:vAlign w:val="center"/>
          </w:tcPr>
          <w:p w14:paraId="1DF91F84" w14:textId="77777777" w:rsidR="006B1EBA" w:rsidRPr="006B1EBA" w:rsidRDefault="006B1EBA" w:rsidP="00E62749">
            <w:pPr>
              <w:jc w:val="center"/>
              <w:rPr>
                <w:rFonts w:ascii="Verdana" w:hAnsi="Verdana"/>
                <w:bCs/>
                <w:sz w:val="24"/>
              </w:rPr>
            </w:pPr>
            <w:r w:rsidRPr="006B1EBA">
              <w:rPr>
                <w:rFonts w:ascii="Verdana" w:hAnsi="Verdana"/>
                <w:bCs/>
                <w:sz w:val="24"/>
              </w:rPr>
              <w:t>151-1000</w:t>
            </w:r>
          </w:p>
        </w:tc>
        <w:tc>
          <w:tcPr>
            <w:tcW w:w="1559" w:type="dxa"/>
            <w:vAlign w:val="center"/>
          </w:tcPr>
          <w:p w14:paraId="793AC1A6" w14:textId="77777777" w:rsidR="006B1EBA" w:rsidRPr="006B1EBA" w:rsidRDefault="006B1EBA" w:rsidP="00E62749">
            <w:pPr>
              <w:jc w:val="center"/>
              <w:rPr>
                <w:rFonts w:ascii="Verdana" w:hAnsi="Verdana"/>
                <w:bCs/>
                <w:sz w:val="24"/>
              </w:rPr>
            </w:pPr>
            <w:r w:rsidRPr="006B1EBA">
              <w:rPr>
                <w:rFonts w:ascii="Verdana" w:hAnsi="Verdana"/>
                <w:bCs/>
                <w:sz w:val="24"/>
              </w:rPr>
              <w:t>76-500</w:t>
            </w:r>
          </w:p>
        </w:tc>
        <w:tc>
          <w:tcPr>
            <w:tcW w:w="1276" w:type="dxa"/>
            <w:vAlign w:val="center"/>
          </w:tcPr>
          <w:p w14:paraId="5E23EE12" w14:textId="77777777" w:rsidR="006B1EBA" w:rsidRPr="006B1EBA" w:rsidRDefault="006B1EBA" w:rsidP="00E62749">
            <w:pPr>
              <w:jc w:val="center"/>
              <w:rPr>
                <w:rFonts w:ascii="Verdana" w:hAnsi="Verdana"/>
                <w:bCs/>
                <w:sz w:val="24"/>
              </w:rPr>
            </w:pPr>
            <w:r w:rsidRPr="006B1EBA">
              <w:rPr>
                <w:rFonts w:ascii="Verdana" w:hAnsi="Verdana"/>
                <w:bCs/>
                <w:sz w:val="24"/>
              </w:rPr>
              <w:t>41-300</w:t>
            </w:r>
          </w:p>
        </w:tc>
        <w:tc>
          <w:tcPr>
            <w:tcW w:w="1275" w:type="dxa"/>
            <w:vAlign w:val="center"/>
          </w:tcPr>
          <w:p w14:paraId="2371109E" w14:textId="77777777" w:rsidR="006B1EBA" w:rsidRPr="006B1EBA" w:rsidRDefault="006B1EBA" w:rsidP="00E62749">
            <w:pPr>
              <w:jc w:val="center"/>
              <w:rPr>
                <w:rFonts w:ascii="Verdana" w:hAnsi="Verdana"/>
                <w:bCs/>
                <w:sz w:val="24"/>
              </w:rPr>
            </w:pPr>
            <w:r w:rsidRPr="006B1EBA">
              <w:rPr>
                <w:rFonts w:ascii="Verdana" w:hAnsi="Verdana"/>
                <w:bCs/>
                <w:sz w:val="24"/>
              </w:rPr>
              <w:t>2501-</w:t>
            </w:r>
          </w:p>
          <w:p w14:paraId="43973C57" w14:textId="77777777" w:rsidR="006B1EBA" w:rsidRPr="006B1EBA" w:rsidRDefault="006B1EBA" w:rsidP="00E62749">
            <w:pPr>
              <w:jc w:val="center"/>
              <w:rPr>
                <w:rFonts w:ascii="Verdana" w:hAnsi="Verdana"/>
                <w:bCs/>
                <w:sz w:val="24"/>
              </w:rPr>
            </w:pPr>
            <w:r w:rsidRPr="006B1EBA">
              <w:rPr>
                <w:rFonts w:ascii="Verdana" w:hAnsi="Verdana"/>
                <w:bCs/>
                <w:sz w:val="24"/>
              </w:rPr>
              <w:t>5000</w:t>
            </w:r>
          </w:p>
        </w:tc>
      </w:tr>
      <w:tr w:rsidR="006B1EBA" w:rsidRPr="006B1EBA" w14:paraId="6FEDE84B" w14:textId="77777777" w:rsidTr="00E62749">
        <w:tc>
          <w:tcPr>
            <w:tcW w:w="993" w:type="dxa"/>
            <w:vAlign w:val="center"/>
          </w:tcPr>
          <w:p w14:paraId="45D49605" w14:textId="77777777" w:rsidR="006B1EBA" w:rsidRPr="006B1EBA" w:rsidRDefault="006B1EBA" w:rsidP="00E62749">
            <w:pPr>
              <w:jc w:val="center"/>
              <w:rPr>
                <w:rFonts w:ascii="Verdana" w:hAnsi="Verdana"/>
                <w:bCs/>
                <w:sz w:val="24"/>
              </w:rPr>
            </w:pPr>
            <w:r w:rsidRPr="006B1EBA">
              <w:rPr>
                <w:rFonts w:ascii="Verdana" w:hAnsi="Verdana"/>
                <w:bCs/>
                <w:sz w:val="24"/>
              </w:rPr>
              <w:t>V</w:t>
            </w:r>
          </w:p>
        </w:tc>
        <w:tc>
          <w:tcPr>
            <w:tcW w:w="1842" w:type="dxa"/>
          </w:tcPr>
          <w:p w14:paraId="078C1F01" w14:textId="77777777" w:rsidR="006B1EBA" w:rsidRPr="006B1EBA" w:rsidRDefault="006B1EBA" w:rsidP="00E62749">
            <w:pPr>
              <w:jc w:val="both"/>
              <w:rPr>
                <w:rFonts w:ascii="Verdana" w:hAnsi="Verdana"/>
                <w:bCs/>
                <w:sz w:val="24"/>
              </w:rPr>
            </w:pPr>
            <w:r w:rsidRPr="006B1EBA">
              <w:rPr>
                <w:rFonts w:ascii="Verdana" w:hAnsi="Verdana"/>
                <w:bCs/>
                <w:sz w:val="24"/>
              </w:rPr>
              <w:t>Практически</w:t>
            </w:r>
          </w:p>
          <w:p w14:paraId="258E0D08" w14:textId="77777777" w:rsidR="006B1EBA" w:rsidRPr="006B1EBA" w:rsidRDefault="006B1EBA" w:rsidP="00E62749">
            <w:pPr>
              <w:jc w:val="both"/>
              <w:rPr>
                <w:rFonts w:ascii="Verdana" w:hAnsi="Verdana"/>
                <w:bCs/>
                <w:sz w:val="24"/>
              </w:rPr>
            </w:pPr>
            <w:r w:rsidRPr="006B1EBA">
              <w:rPr>
                <w:rFonts w:ascii="Verdana" w:hAnsi="Verdana"/>
                <w:bCs/>
                <w:sz w:val="24"/>
              </w:rPr>
              <w:t>нетоксично</w:t>
            </w:r>
          </w:p>
        </w:tc>
        <w:tc>
          <w:tcPr>
            <w:tcW w:w="1418" w:type="dxa"/>
            <w:vAlign w:val="center"/>
          </w:tcPr>
          <w:p w14:paraId="5596B110" w14:textId="77777777" w:rsidR="006B1EBA" w:rsidRPr="006B1EBA" w:rsidRDefault="006B1EBA" w:rsidP="00E62749">
            <w:pPr>
              <w:jc w:val="center"/>
              <w:rPr>
                <w:rFonts w:ascii="Verdana" w:hAnsi="Verdana"/>
                <w:bCs/>
                <w:sz w:val="24"/>
              </w:rPr>
            </w:pPr>
            <w:r w:rsidRPr="006B1EBA">
              <w:rPr>
                <w:rFonts w:ascii="Verdana" w:hAnsi="Verdana"/>
                <w:bCs/>
                <w:sz w:val="24"/>
              </w:rPr>
              <w:t>2001-</w:t>
            </w:r>
          </w:p>
          <w:p w14:paraId="1113A5C1" w14:textId="77777777" w:rsidR="006B1EBA" w:rsidRPr="006B1EBA" w:rsidRDefault="006B1EBA" w:rsidP="00E62749">
            <w:pPr>
              <w:jc w:val="center"/>
              <w:rPr>
                <w:rFonts w:ascii="Verdana" w:hAnsi="Verdana"/>
                <w:bCs/>
                <w:sz w:val="24"/>
              </w:rPr>
            </w:pPr>
            <w:r w:rsidRPr="006B1EBA">
              <w:rPr>
                <w:rFonts w:ascii="Verdana" w:hAnsi="Verdana"/>
                <w:bCs/>
                <w:sz w:val="24"/>
              </w:rPr>
              <w:t>5000</w:t>
            </w:r>
          </w:p>
        </w:tc>
        <w:tc>
          <w:tcPr>
            <w:tcW w:w="850" w:type="dxa"/>
            <w:vAlign w:val="center"/>
          </w:tcPr>
          <w:p w14:paraId="39CAA904" w14:textId="77777777" w:rsidR="006B1EBA" w:rsidRPr="006B1EBA" w:rsidRDefault="006B1EBA" w:rsidP="00E62749">
            <w:pPr>
              <w:jc w:val="center"/>
              <w:rPr>
                <w:rFonts w:ascii="Verdana" w:hAnsi="Verdana"/>
                <w:bCs/>
                <w:sz w:val="24"/>
              </w:rPr>
            </w:pPr>
            <w:r w:rsidRPr="006B1EBA">
              <w:rPr>
                <w:rFonts w:ascii="Verdana" w:hAnsi="Verdana"/>
                <w:bCs/>
                <w:sz w:val="24"/>
              </w:rPr>
              <w:t>&gt;2000</w:t>
            </w:r>
          </w:p>
        </w:tc>
        <w:tc>
          <w:tcPr>
            <w:tcW w:w="993" w:type="dxa"/>
            <w:vAlign w:val="center"/>
          </w:tcPr>
          <w:p w14:paraId="2EC2D85E" w14:textId="77777777" w:rsidR="006B1EBA" w:rsidRPr="006B1EBA" w:rsidRDefault="006B1EBA" w:rsidP="00E62749">
            <w:pPr>
              <w:jc w:val="center"/>
              <w:rPr>
                <w:rFonts w:ascii="Verdana" w:hAnsi="Verdana"/>
                <w:bCs/>
                <w:sz w:val="24"/>
              </w:rPr>
            </w:pPr>
            <w:r w:rsidRPr="006B1EBA">
              <w:rPr>
                <w:rFonts w:ascii="Verdana" w:hAnsi="Verdana"/>
                <w:bCs/>
                <w:sz w:val="24"/>
              </w:rPr>
              <w:t>1001-2500</w:t>
            </w:r>
          </w:p>
        </w:tc>
        <w:tc>
          <w:tcPr>
            <w:tcW w:w="1559" w:type="dxa"/>
            <w:vAlign w:val="center"/>
          </w:tcPr>
          <w:p w14:paraId="03F366CB" w14:textId="77777777" w:rsidR="006B1EBA" w:rsidRPr="006B1EBA" w:rsidRDefault="006B1EBA" w:rsidP="00E62749">
            <w:pPr>
              <w:jc w:val="center"/>
              <w:rPr>
                <w:rFonts w:ascii="Verdana" w:hAnsi="Verdana"/>
                <w:bCs/>
                <w:sz w:val="24"/>
              </w:rPr>
            </w:pPr>
            <w:r w:rsidRPr="006B1EBA">
              <w:rPr>
                <w:rFonts w:ascii="Verdana" w:hAnsi="Verdana"/>
                <w:bCs/>
                <w:sz w:val="24"/>
              </w:rPr>
              <w:t>501-1250</w:t>
            </w:r>
          </w:p>
        </w:tc>
        <w:tc>
          <w:tcPr>
            <w:tcW w:w="1276" w:type="dxa"/>
            <w:vAlign w:val="center"/>
          </w:tcPr>
          <w:p w14:paraId="2BBB28A7" w14:textId="77777777" w:rsidR="006B1EBA" w:rsidRPr="006B1EBA" w:rsidRDefault="006B1EBA" w:rsidP="00E62749">
            <w:pPr>
              <w:jc w:val="center"/>
              <w:rPr>
                <w:rFonts w:ascii="Verdana" w:hAnsi="Verdana"/>
                <w:bCs/>
                <w:sz w:val="24"/>
              </w:rPr>
            </w:pPr>
            <w:r w:rsidRPr="006B1EBA">
              <w:rPr>
                <w:rFonts w:ascii="Verdana" w:hAnsi="Verdana"/>
                <w:bCs/>
                <w:sz w:val="24"/>
              </w:rPr>
              <w:t>301-700</w:t>
            </w:r>
          </w:p>
        </w:tc>
        <w:tc>
          <w:tcPr>
            <w:tcW w:w="1275" w:type="dxa"/>
            <w:vAlign w:val="center"/>
          </w:tcPr>
          <w:p w14:paraId="46135D45" w14:textId="77777777" w:rsidR="006B1EBA" w:rsidRPr="006B1EBA" w:rsidRDefault="006B1EBA" w:rsidP="00E62749">
            <w:pPr>
              <w:jc w:val="center"/>
              <w:rPr>
                <w:rFonts w:ascii="Verdana" w:hAnsi="Verdana"/>
                <w:bCs/>
                <w:sz w:val="24"/>
              </w:rPr>
            </w:pPr>
            <w:r w:rsidRPr="006B1EBA">
              <w:rPr>
                <w:rFonts w:ascii="Verdana" w:hAnsi="Verdana"/>
                <w:bCs/>
                <w:sz w:val="24"/>
              </w:rPr>
              <w:t>&gt;5000</w:t>
            </w:r>
          </w:p>
        </w:tc>
      </w:tr>
      <w:tr w:rsidR="006B1EBA" w:rsidRPr="006B1EBA" w14:paraId="54F6143C" w14:textId="77777777" w:rsidTr="00E62749">
        <w:tc>
          <w:tcPr>
            <w:tcW w:w="993" w:type="dxa"/>
            <w:vAlign w:val="center"/>
          </w:tcPr>
          <w:p w14:paraId="14F58959" w14:textId="77777777" w:rsidR="006B1EBA" w:rsidRPr="006B1EBA" w:rsidRDefault="006B1EBA" w:rsidP="00E62749">
            <w:pPr>
              <w:jc w:val="center"/>
              <w:rPr>
                <w:rFonts w:ascii="Verdana" w:hAnsi="Verdana"/>
                <w:bCs/>
                <w:sz w:val="24"/>
              </w:rPr>
            </w:pPr>
            <w:r w:rsidRPr="006B1EBA">
              <w:rPr>
                <w:rFonts w:ascii="Verdana" w:hAnsi="Verdana"/>
                <w:bCs/>
                <w:sz w:val="24"/>
              </w:rPr>
              <w:t>VI</w:t>
            </w:r>
          </w:p>
        </w:tc>
        <w:tc>
          <w:tcPr>
            <w:tcW w:w="1842" w:type="dxa"/>
          </w:tcPr>
          <w:p w14:paraId="2AA2D7CD" w14:textId="77777777" w:rsidR="006B1EBA" w:rsidRPr="006B1EBA" w:rsidRDefault="006B1EBA" w:rsidP="00E62749">
            <w:pPr>
              <w:jc w:val="both"/>
              <w:rPr>
                <w:rFonts w:ascii="Verdana" w:hAnsi="Verdana"/>
                <w:bCs/>
                <w:sz w:val="24"/>
              </w:rPr>
            </w:pPr>
            <w:r w:rsidRPr="006B1EBA">
              <w:rPr>
                <w:rFonts w:ascii="Verdana" w:hAnsi="Verdana"/>
                <w:bCs/>
                <w:sz w:val="24"/>
              </w:rPr>
              <w:t>Относитель</w:t>
            </w:r>
            <w:r w:rsidR="00E62749">
              <w:rPr>
                <w:rFonts w:ascii="Verdana" w:hAnsi="Verdana"/>
                <w:bCs/>
                <w:sz w:val="24"/>
              </w:rPr>
              <w:t>-</w:t>
            </w:r>
            <w:r w:rsidRPr="006B1EBA">
              <w:rPr>
                <w:rFonts w:ascii="Verdana" w:hAnsi="Verdana"/>
                <w:bCs/>
                <w:sz w:val="24"/>
              </w:rPr>
              <w:t>но</w:t>
            </w:r>
            <w:r w:rsidR="00E62749">
              <w:rPr>
                <w:rFonts w:ascii="Verdana" w:hAnsi="Verdana"/>
                <w:bCs/>
                <w:sz w:val="24"/>
              </w:rPr>
              <w:t xml:space="preserve"> </w:t>
            </w:r>
            <w:r w:rsidRPr="006B1EBA">
              <w:rPr>
                <w:rFonts w:ascii="Verdana" w:hAnsi="Verdana"/>
                <w:bCs/>
                <w:sz w:val="24"/>
              </w:rPr>
              <w:t>безвредно</w:t>
            </w:r>
          </w:p>
        </w:tc>
        <w:tc>
          <w:tcPr>
            <w:tcW w:w="1418" w:type="dxa"/>
            <w:vAlign w:val="center"/>
          </w:tcPr>
          <w:p w14:paraId="443D9D5A" w14:textId="77777777" w:rsidR="006B1EBA" w:rsidRPr="006B1EBA" w:rsidRDefault="006B1EBA" w:rsidP="00E62749">
            <w:pPr>
              <w:jc w:val="center"/>
              <w:rPr>
                <w:rFonts w:ascii="Verdana" w:hAnsi="Verdana"/>
                <w:bCs/>
                <w:sz w:val="24"/>
              </w:rPr>
            </w:pPr>
            <w:r w:rsidRPr="006B1EBA">
              <w:rPr>
                <w:rFonts w:ascii="Verdana" w:hAnsi="Verdana"/>
                <w:bCs/>
                <w:sz w:val="24"/>
              </w:rPr>
              <w:t>&gt;5000</w:t>
            </w:r>
          </w:p>
        </w:tc>
        <w:tc>
          <w:tcPr>
            <w:tcW w:w="850" w:type="dxa"/>
            <w:vAlign w:val="center"/>
          </w:tcPr>
          <w:p w14:paraId="0ACA6349" w14:textId="77777777" w:rsidR="006B1EBA" w:rsidRPr="006B1EBA" w:rsidRDefault="006B1EBA" w:rsidP="00E62749">
            <w:pPr>
              <w:jc w:val="center"/>
              <w:rPr>
                <w:rFonts w:ascii="Verdana" w:hAnsi="Verdana"/>
                <w:bCs/>
                <w:sz w:val="24"/>
              </w:rPr>
            </w:pPr>
            <w:r w:rsidRPr="006B1EBA">
              <w:rPr>
                <w:rFonts w:ascii="Verdana" w:hAnsi="Verdana"/>
                <w:bCs/>
                <w:sz w:val="24"/>
              </w:rPr>
              <w:t>-</w:t>
            </w:r>
          </w:p>
        </w:tc>
        <w:tc>
          <w:tcPr>
            <w:tcW w:w="993" w:type="dxa"/>
            <w:vAlign w:val="center"/>
          </w:tcPr>
          <w:p w14:paraId="114F95FA" w14:textId="77777777" w:rsidR="006B1EBA" w:rsidRPr="006B1EBA" w:rsidRDefault="006B1EBA" w:rsidP="00E62749">
            <w:pPr>
              <w:jc w:val="center"/>
              <w:rPr>
                <w:rFonts w:ascii="Verdana" w:hAnsi="Verdana"/>
                <w:bCs/>
                <w:sz w:val="24"/>
              </w:rPr>
            </w:pPr>
            <w:r w:rsidRPr="006B1EBA">
              <w:rPr>
                <w:rFonts w:ascii="Verdana" w:hAnsi="Verdana"/>
                <w:bCs/>
                <w:sz w:val="24"/>
              </w:rPr>
              <w:t>&gt;2500</w:t>
            </w:r>
          </w:p>
        </w:tc>
        <w:tc>
          <w:tcPr>
            <w:tcW w:w="1559" w:type="dxa"/>
            <w:vAlign w:val="center"/>
          </w:tcPr>
          <w:p w14:paraId="353962F9" w14:textId="77777777" w:rsidR="006B1EBA" w:rsidRPr="006B1EBA" w:rsidRDefault="006B1EBA" w:rsidP="00E62749">
            <w:pPr>
              <w:jc w:val="center"/>
              <w:rPr>
                <w:rFonts w:ascii="Verdana" w:hAnsi="Verdana"/>
                <w:bCs/>
                <w:sz w:val="24"/>
              </w:rPr>
            </w:pPr>
            <w:r w:rsidRPr="006B1EBA">
              <w:rPr>
                <w:rFonts w:ascii="Verdana" w:hAnsi="Verdana"/>
                <w:bCs/>
                <w:sz w:val="24"/>
              </w:rPr>
              <w:t>&gt;1250</w:t>
            </w:r>
          </w:p>
        </w:tc>
        <w:tc>
          <w:tcPr>
            <w:tcW w:w="1276" w:type="dxa"/>
            <w:vAlign w:val="center"/>
          </w:tcPr>
          <w:p w14:paraId="7596CB69" w14:textId="77777777" w:rsidR="006B1EBA" w:rsidRPr="006B1EBA" w:rsidRDefault="006B1EBA" w:rsidP="00E62749">
            <w:pPr>
              <w:jc w:val="center"/>
              <w:rPr>
                <w:rFonts w:ascii="Verdana" w:hAnsi="Verdana"/>
                <w:bCs/>
                <w:sz w:val="24"/>
              </w:rPr>
            </w:pPr>
            <w:r w:rsidRPr="006B1EBA">
              <w:rPr>
                <w:rFonts w:ascii="Verdana" w:hAnsi="Verdana"/>
                <w:bCs/>
                <w:sz w:val="24"/>
              </w:rPr>
              <w:t>&gt;700</w:t>
            </w:r>
          </w:p>
        </w:tc>
        <w:tc>
          <w:tcPr>
            <w:tcW w:w="1275" w:type="dxa"/>
            <w:vAlign w:val="center"/>
          </w:tcPr>
          <w:p w14:paraId="35067CFF" w14:textId="77777777" w:rsidR="006B1EBA" w:rsidRPr="006B1EBA" w:rsidRDefault="006B1EBA" w:rsidP="00E62749">
            <w:pPr>
              <w:jc w:val="center"/>
              <w:rPr>
                <w:rFonts w:ascii="Verdana" w:hAnsi="Verdana"/>
                <w:bCs/>
                <w:sz w:val="24"/>
              </w:rPr>
            </w:pPr>
            <w:r w:rsidRPr="006B1EBA">
              <w:rPr>
                <w:rFonts w:ascii="Verdana" w:hAnsi="Verdana"/>
                <w:bCs/>
                <w:sz w:val="24"/>
              </w:rPr>
              <w:t>-</w:t>
            </w:r>
          </w:p>
        </w:tc>
      </w:tr>
    </w:tbl>
    <w:p w14:paraId="7F731437" w14:textId="77777777" w:rsidR="006B1EBA" w:rsidRPr="006B1EBA" w:rsidRDefault="006B1EBA" w:rsidP="006B1EBA">
      <w:pPr>
        <w:jc w:val="both"/>
        <w:rPr>
          <w:rFonts w:ascii="Verdana" w:hAnsi="Verdana"/>
          <w:b/>
          <w:sz w:val="24"/>
          <w:lang w:val="ru-RU"/>
        </w:rPr>
      </w:pPr>
    </w:p>
    <w:p w14:paraId="7CDB7AB0" w14:textId="77777777" w:rsidR="006B1EBA" w:rsidRPr="006B1EBA" w:rsidRDefault="006B1EBA" w:rsidP="00E62749">
      <w:pPr>
        <w:spacing w:after="0" w:line="240" w:lineRule="auto"/>
        <w:ind w:firstLine="720"/>
        <w:jc w:val="both"/>
        <w:rPr>
          <w:rFonts w:ascii="Verdana" w:hAnsi="Verdana"/>
          <w:bCs/>
          <w:sz w:val="24"/>
          <w:lang w:val="ru-RU"/>
        </w:rPr>
      </w:pPr>
      <w:r w:rsidRPr="006B1EBA">
        <w:rPr>
          <w:rFonts w:ascii="Verdana" w:hAnsi="Verdana"/>
          <w:bCs/>
          <w:sz w:val="24"/>
          <w:lang w:val="ru-RU"/>
        </w:rPr>
        <w:t>Как показано в таблице основным критерием для установления класса опасности является среднесмертельная доза при различных путях поступления или среднесмертельная концентрация при ингаляционном пути поступления.</w:t>
      </w:r>
    </w:p>
    <w:p w14:paraId="0AFEA3C2" w14:textId="77777777" w:rsidR="006B1EBA" w:rsidRPr="006B1EBA" w:rsidRDefault="006B1EBA" w:rsidP="00E62749">
      <w:pPr>
        <w:spacing w:after="0" w:line="240" w:lineRule="auto"/>
        <w:ind w:firstLine="720"/>
        <w:jc w:val="both"/>
        <w:rPr>
          <w:rFonts w:ascii="Verdana" w:hAnsi="Verdana"/>
          <w:b/>
          <w:sz w:val="24"/>
          <w:lang w:val="ru-RU"/>
        </w:rPr>
      </w:pPr>
      <w:r w:rsidRPr="006B1EBA">
        <w:rPr>
          <w:rFonts w:ascii="Verdana" w:hAnsi="Verdana"/>
          <w:b/>
          <w:sz w:val="24"/>
          <w:lang w:val="ru-RU"/>
        </w:rPr>
        <w:t>Единые санитарно-эпидемиологические и гигиенические требования к продукции (товарам), подлежащей санитарно-эпидемиологическому надзору (контролю), утв. Решением Комиссии таможенного союза от 28 мая 2010 года № 299. Глава II. Раздел 15. Требования к пестицидам и агрохимикатам с изменениями (решение Комиссии ЕАЭС от 7 апреля 2011 года № 622)</w:t>
      </w:r>
    </w:p>
    <w:p w14:paraId="65DCF9A7" w14:textId="77777777" w:rsidR="006B1EBA" w:rsidRPr="00E62749" w:rsidRDefault="006B1EBA" w:rsidP="003C62FB">
      <w:pPr>
        <w:pStyle w:val="ac"/>
        <w:numPr>
          <w:ilvl w:val="0"/>
          <w:numId w:val="15"/>
        </w:numPr>
        <w:ind w:left="0" w:firstLine="709"/>
        <w:jc w:val="both"/>
        <w:rPr>
          <w:rFonts w:ascii="Verdana" w:hAnsi="Verdana"/>
          <w:bCs/>
          <w:sz w:val="24"/>
        </w:rPr>
      </w:pPr>
      <w:r w:rsidRPr="00E62749">
        <w:rPr>
          <w:rFonts w:ascii="Verdana" w:hAnsi="Verdana"/>
          <w:bCs/>
          <w:sz w:val="24"/>
        </w:rPr>
        <w:t>распространяются на пестициды и агрохимикаты, производимые и ввозимые на территории государств - членов Таможенного союза, независимо от страны происхождения</w:t>
      </w:r>
    </w:p>
    <w:p w14:paraId="69627400" w14:textId="77777777" w:rsidR="006B1EBA" w:rsidRDefault="006B1EBA" w:rsidP="003C62FB">
      <w:pPr>
        <w:pStyle w:val="ac"/>
        <w:numPr>
          <w:ilvl w:val="0"/>
          <w:numId w:val="15"/>
        </w:numPr>
        <w:ind w:left="0" w:firstLine="709"/>
        <w:jc w:val="both"/>
        <w:rPr>
          <w:rFonts w:ascii="Verdana" w:hAnsi="Verdana"/>
          <w:bCs/>
          <w:sz w:val="24"/>
        </w:rPr>
      </w:pPr>
      <w:r w:rsidRPr="00E62749">
        <w:rPr>
          <w:rFonts w:ascii="Verdana" w:hAnsi="Verdana"/>
          <w:bCs/>
          <w:sz w:val="24"/>
        </w:rPr>
        <w:t>Установление класса опасности пестицида и агрохимиката производится на основе его полной токсиколого-гигиенической оценки с учетом лимитирующего показателя опасности, т.</w:t>
      </w:r>
      <w:r w:rsidR="00B867CE">
        <w:rPr>
          <w:rFonts w:ascii="Verdana" w:hAnsi="Verdana"/>
          <w:bCs/>
          <w:sz w:val="24"/>
        </w:rPr>
        <w:t xml:space="preserve"> </w:t>
      </w:r>
      <w:r w:rsidRPr="00E62749">
        <w:rPr>
          <w:rFonts w:ascii="Verdana" w:hAnsi="Verdana"/>
          <w:bCs/>
          <w:sz w:val="24"/>
        </w:rPr>
        <w:t>е. критерия, определяющего наибольшую опасность препарата для здоровья человека.</w:t>
      </w:r>
    </w:p>
    <w:p w14:paraId="01091944" w14:textId="77777777" w:rsidR="00E62749" w:rsidRPr="00E62749" w:rsidRDefault="00E62749" w:rsidP="00E62749">
      <w:pPr>
        <w:pStyle w:val="ac"/>
        <w:ind w:left="709"/>
        <w:jc w:val="both"/>
        <w:rPr>
          <w:rFonts w:ascii="Verdana" w:hAnsi="Verdana"/>
          <w:bCs/>
          <w:sz w:val="24"/>
        </w:rPr>
      </w:pPr>
    </w:p>
    <w:tbl>
      <w:tblPr>
        <w:tblStyle w:val="19"/>
        <w:tblW w:w="10201" w:type="dxa"/>
        <w:tblLook w:val="04A0" w:firstRow="1" w:lastRow="0" w:firstColumn="1" w:lastColumn="0" w:noHBand="0" w:noVBand="1"/>
      </w:tblPr>
      <w:tblGrid>
        <w:gridCol w:w="2758"/>
        <w:gridCol w:w="1881"/>
        <w:gridCol w:w="1807"/>
        <w:gridCol w:w="1816"/>
        <w:gridCol w:w="1939"/>
      </w:tblGrid>
      <w:tr w:rsidR="006B1EBA" w:rsidRPr="006B1EBA" w14:paraId="64F9DE79" w14:textId="77777777" w:rsidTr="00B867CE">
        <w:trPr>
          <w:trHeight w:val="360"/>
          <w:tblHeader/>
        </w:trPr>
        <w:tc>
          <w:tcPr>
            <w:tcW w:w="2758" w:type="dxa"/>
            <w:vMerge w:val="restart"/>
            <w:vAlign w:val="center"/>
          </w:tcPr>
          <w:p w14:paraId="551B0371" w14:textId="77777777" w:rsidR="006B1EBA" w:rsidRPr="006B1EBA" w:rsidRDefault="006B1EBA" w:rsidP="00E62749">
            <w:pPr>
              <w:jc w:val="center"/>
              <w:rPr>
                <w:rFonts w:ascii="Verdana" w:hAnsi="Verdana"/>
                <w:bCs/>
                <w:sz w:val="24"/>
              </w:rPr>
            </w:pPr>
            <w:r w:rsidRPr="006B1EBA">
              <w:rPr>
                <w:rFonts w:ascii="Verdana" w:hAnsi="Verdana"/>
                <w:sz w:val="24"/>
              </w:rPr>
              <w:t>Критерии оценки</w:t>
            </w:r>
          </w:p>
        </w:tc>
        <w:tc>
          <w:tcPr>
            <w:tcW w:w="7443" w:type="dxa"/>
            <w:gridSpan w:val="4"/>
            <w:vAlign w:val="center"/>
          </w:tcPr>
          <w:p w14:paraId="085FF9AC" w14:textId="77777777" w:rsidR="006B1EBA" w:rsidRPr="006B1EBA" w:rsidRDefault="006B1EBA" w:rsidP="00E62749">
            <w:pPr>
              <w:jc w:val="center"/>
              <w:rPr>
                <w:rFonts w:ascii="Verdana" w:hAnsi="Verdana"/>
                <w:bCs/>
                <w:sz w:val="24"/>
              </w:rPr>
            </w:pPr>
            <w:r w:rsidRPr="006B1EBA">
              <w:rPr>
                <w:rFonts w:ascii="Verdana" w:hAnsi="Verdana"/>
                <w:sz w:val="24"/>
              </w:rPr>
              <w:t>КЛАССЫ ОПАСНОСТИ</w:t>
            </w:r>
          </w:p>
        </w:tc>
      </w:tr>
      <w:tr w:rsidR="006B1EBA" w:rsidRPr="006B1EBA" w14:paraId="025C1C4B" w14:textId="77777777" w:rsidTr="00B867CE">
        <w:trPr>
          <w:trHeight w:val="407"/>
          <w:tblHeader/>
        </w:trPr>
        <w:tc>
          <w:tcPr>
            <w:tcW w:w="2758" w:type="dxa"/>
            <w:vMerge/>
            <w:vAlign w:val="center"/>
          </w:tcPr>
          <w:p w14:paraId="60D8C17D" w14:textId="77777777" w:rsidR="006B1EBA" w:rsidRPr="006B1EBA" w:rsidRDefault="006B1EBA" w:rsidP="00E62749">
            <w:pPr>
              <w:jc w:val="center"/>
              <w:rPr>
                <w:rFonts w:ascii="Verdana" w:hAnsi="Verdana"/>
                <w:bCs/>
                <w:sz w:val="24"/>
              </w:rPr>
            </w:pPr>
          </w:p>
        </w:tc>
        <w:tc>
          <w:tcPr>
            <w:tcW w:w="1881" w:type="dxa"/>
            <w:vAlign w:val="center"/>
          </w:tcPr>
          <w:p w14:paraId="7683CA13" w14:textId="77777777" w:rsidR="006B1EBA" w:rsidRPr="006B1EBA" w:rsidRDefault="006B1EBA" w:rsidP="00E62749">
            <w:pPr>
              <w:jc w:val="center"/>
              <w:rPr>
                <w:rFonts w:ascii="Verdana" w:hAnsi="Verdana"/>
                <w:bCs/>
                <w:sz w:val="24"/>
              </w:rPr>
            </w:pPr>
            <w:r w:rsidRPr="006B1EBA">
              <w:rPr>
                <w:rFonts w:ascii="Verdana" w:hAnsi="Verdana"/>
                <w:sz w:val="24"/>
              </w:rPr>
              <w:t>1</w:t>
            </w:r>
          </w:p>
        </w:tc>
        <w:tc>
          <w:tcPr>
            <w:tcW w:w="1807" w:type="dxa"/>
            <w:vAlign w:val="center"/>
          </w:tcPr>
          <w:p w14:paraId="38EC29CC" w14:textId="77777777" w:rsidR="006B1EBA" w:rsidRPr="006B1EBA" w:rsidRDefault="006B1EBA" w:rsidP="00E62749">
            <w:pPr>
              <w:jc w:val="center"/>
              <w:rPr>
                <w:rFonts w:ascii="Verdana" w:hAnsi="Verdana"/>
                <w:sz w:val="24"/>
                <w:lang w:val="ru-BY"/>
              </w:rPr>
            </w:pPr>
            <w:r w:rsidRPr="006B1EBA">
              <w:rPr>
                <w:rFonts w:ascii="Verdana" w:hAnsi="Verdana"/>
                <w:sz w:val="24"/>
              </w:rPr>
              <w:t>2</w:t>
            </w:r>
          </w:p>
        </w:tc>
        <w:tc>
          <w:tcPr>
            <w:tcW w:w="1816" w:type="dxa"/>
            <w:vAlign w:val="center"/>
          </w:tcPr>
          <w:p w14:paraId="570C4A5B" w14:textId="77777777" w:rsidR="006B1EBA" w:rsidRPr="006B1EBA" w:rsidRDefault="006B1EBA" w:rsidP="00E62749">
            <w:pPr>
              <w:jc w:val="center"/>
              <w:rPr>
                <w:rFonts w:ascii="Verdana" w:hAnsi="Verdana"/>
                <w:sz w:val="24"/>
                <w:lang w:val="ru-BY"/>
              </w:rPr>
            </w:pPr>
            <w:r w:rsidRPr="006B1EBA">
              <w:rPr>
                <w:rFonts w:ascii="Verdana" w:hAnsi="Verdana"/>
                <w:sz w:val="24"/>
              </w:rPr>
              <w:t>3</w:t>
            </w:r>
          </w:p>
        </w:tc>
        <w:tc>
          <w:tcPr>
            <w:tcW w:w="1939" w:type="dxa"/>
            <w:vAlign w:val="center"/>
          </w:tcPr>
          <w:p w14:paraId="0D8D5755" w14:textId="77777777" w:rsidR="006B1EBA" w:rsidRPr="006B1EBA" w:rsidRDefault="006B1EBA" w:rsidP="00E62749">
            <w:pPr>
              <w:jc w:val="center"/>
              <w:rPr>
                <w:rFonts w:ascii="Verdana" w:hAnsi="Verdana"/>
                <w:sz w:val="24"/>
                <w:lang w:val="ru-BY"/>
              </w:rPr>
            </w:pPr>
            <w:r w:rsidRPr="006B1EBA">
              <w:rPr>
                <w:rFonts w:ascii="Verdana" w:hAnsi="Verdana"/>
                <w:sz w:val="24"/>
              </w:rPr>
              <w:t>4</w:t>
            </w:r>
          </w:p>
        </w:tc>
      </w:tr>
      <w:tr w:rsidR="006B1EBA" w:rsidRPr="006B1EBA" w14:paraId="3726E54A" w14:textId="77777777" w:rsidTr="00B867CE">
        <w:trPr>
          <w:tblHeader/>
        </w:trPr>
        <w:tc>
          <w:tcPr>
            <w:tcW w:w="2758" w:type="dxa"/>
            <w:vMerge/>
            <w:vAlign w:val="center"/>
          </w:tcPr>
          <w:p w14:paraId="22B61681" w14:textId="77777777" w:rsidR="006B1EBA" w:rsidRPr="006B1EBA" w:rsidRDefault="006B1EBA" w:rsidP="00E62749">
            <w:pPr>
              <w:jc w:val="center"/>
              <w:rPr>
                <w:rFonts w:ascii="Verdana" w:hAnsi="Verdana"/>
                <w:bCs/>
                <w:sz w:val="24"/>
              </w:rPr>
            </w:pPr>
          </w:p>
        </w:tc>
        <w:tc>
          <w:tcPr>
            <w:tcW w:w="1881" w:type="dxa"/>
            <w:vAlign w:val="center"/>
          </w:tcPr>
          <w:p w14:paraId="3E8A219E" w14:textId="77777777" w:rsidR="006B1EBA" w:rsidRPr="006B1EBA" w:rsidRDefault="006B1EBA" w:rsidP="00E62749">
            <w:pPr>
              <w:jc w:val="center"/>
              <w:rPr>
                <w:rFonts w:ascii="Verdana" w:hAnsi="Verdana"/>
                <w:sz w:val="24"/>
                <w:lang w:val="ru-BY"/>
              </w:rPr>
            </w:pPr>
            <w:r w:rsidRPr="006B1EBA">
              <w:rPr>
                <w:rFonts w:ascii="Verdana" w:hAnsi="Verdana"/>
                <w:sz w:val="24"/>
              </w:rPr>
              <w:t>Чрезвычайно опасные</w:t>
            </w:r>
          </w:p>
        </w:tc>
        <w:tc>
          <w:tcPr>
            <w:tcW w:w="1807" w:type="dxa"/>
            <w:vAlign w:val="center"/>
          </w:tcPr>
          <w:p w14:paraId="54387134" w14:textId="77777777" w:rsidR="006B1EBA" w:rsidRPr="006B1EBA" w:rsidRDefault="006B1EBA" w:rsidP="00E62749">
            <w:pPr>
              <w:jc w:val="center"/>
              <w:rPr>
                <w:rFonts w:ascii="Verdana" w:hAnsi="Verdana"/>
                <w:sz w:val="24"/>
                <w:lang w:val="ru-BY"/>
              </w:rPr>
            </w:pPr>
            <w:r w:rsidRPr="006B1EBA">
              <w:rPr>
                <w:rFonts w:ascii="Verdana" w:hAnsi="Verdana"/>
                <w:sz w:val="24"/>
              </w:rPr>
              <w:t>Высоко опасные</w:t>
            </w:r>
          </w:p>
        </w:tc>
        <w:tc>
          <w:tcPr>
            <w:tcW w:w="1816" w:type="dxa"/>
            <w:vAlign w:val="center"/>
          </w:tcPr>
          <w:p w14:paraId="145BCAAF" w14:textId="77777777" w:rsidR="006B1EBA" w:rsidRPr="006B1EBA" w:rsidRDefault="006B1EBA" w:rsidP="00E62749">
            <w:pPr>
              <w:jc w:val="center"/>
              <w:rPr>
                <w:rFonts w:ascii="Verdana" w:hAnsi="Verdana"/>
                <w:sz w:val="24"/>
                <w:lang w:val="ru-BY"/>
              </w:rPr>
            </w:pPr>
            <w:r w:rsidRPr="006B1EBA">
              <w:rPr>
                <w:rFonts w:ascii="Verdana" w:hAnsi="Verdana"/>
                <w:sz w:val="24"/>
              </w:rPr>
              <w:t>Умеренно опасные</w:t>
            </w:r>
          </w:p>
        </w:tc>
        <w:tc>
          <w:tcPr>
            <w:tcW w:w="1939" w:type="dxa"/>
            <w:vAlign w:val="center"/>
          </w:tcPr>
          <w:p w14:paraId="207B598B" w14:textId="77777777" w:rsidR="006B1EBA" w:rsidRPr="006B1EBA" w:rsidRDefault="006B1EBA" w:rsidP="00E62749">
            <w:pPr>
              <w:jc w:val="center"/>
              <w:rPr>
                <w:rFonts w:ascii="Verdana" w:hAnsi="Verdana"/>
                <w:sz w:val="24"/>
                <w:lang w:val="ru-BY"/>
              </w:rPr>
            </w:pPr>
            <w:r w:rsidRPr="006B1EBA">
              <w:rPr>
                <w:rFonts w:ascii="Verdana" w:hAnsi="Verdana"/>
                <w:sz w:val="24"/>
              </w:rPr>
              <w:t>Мало опасные</w:t>
            </w:r>
          </w:p>
        </w:tc>
      </w:tr>
      <w:tr w:rsidR="006B1EBA" w:rsidRPr="006B1EBA" w14:paraId="398554B6" w14:textId="77777777" w:rsidTr="002351C2">
        <w:trPr>
          <w:trHeight w:val="1134"/>
        </w:trPr>
        <w:tc>
          <w:tcPr>
            <w:tcW w:w="2758" w:type="dxa"/>
          </w:tcPr>
          <w:p w14:paraId="6A371FC5" w14:textId="77777777" w:rsidR="006B1EBA" w:rsidRPr="006B1EBA" w:rsidRDefault="006B1EBA" w:rsidP="00E62749">
            <w:pPr>
              <w:jc w:val="both"/>
              <w:rPr>
                <w:rFonts w:ascii="Verdana" w:hAnsi="Verdana"/>
                <w:sz w:val="24"/>
                <w:lang w:val="ru-BY"/>
              </w:rPr>
            </w:pPr>
            <w:r w:rsidRPr="006B1EBA">
              <w:rPr>
                <w:rFonts w:ascii="Verdana" w:hAnsi="Verdana"/>
                <w:sz w:val="24"/>
              </w:rPr>
              <w:t>Средняя смертельная доза при введении в желудок, мг/кг</w:t>
            </w:r>
          </w:p>
        </w:tc>
        <w:tc>
          <w:tcPr>
            <w:tcW w:w="1881" w:type="dxa"/>
            <w:vAlign w:val="center"/>
          </w:tcPr>
          <w:p w14:paraId="5FCACB3D" w14:textId="77777777" w:rsidR="006B1EBA" w:rsidRPr="006B1EBA" w:rsidRDefault="006B1EBA" w:rsidP="00E62749">
            <w:pPr>
              <w:jc w:val="center"/>
              <w:rPr>
                <w:rFonts w:ascii="Verdana" w:hAnsi="Verdana"/>
                <w:sz w:val="24"/>
                <w:lang w:val="ru-BY"/>
              </w:rPr>
            </w:pPr>
            <w:r w:rsidRPr="006B1EBA">
              <w:rPr>
                <w:rFonts w:ascii="Verdana" w:hAnsi="Verdana"/>
                <w:sz w:val="24"/>
              </w:rPr>
              <w:t>Менее 50</w:t>
            </w:r>
          </w:p>
        </w:tc>
        <w:tc>
          <w:tcPr>
            <w:tcW w:w="1807" w:type="dxa"/>
            <w:vAlign w:val="center"/>
          </w:tcPr>
          <w:p w14:paraId="01E3DAF9" w14:textId="77777777" w:rsidR="006B1EBA" w:rsidRPr="006B1EBA" w:rsidRDefault="006B1EBA" w:rsidP="00E62749">
            <w:pPr>
              <w:jc w:val="center"/>
              <w:rPr>
                <w:rFonts w:ascii="Verdana" w:hAnsi="Verdana"/>
                <w:sz w:val="24"/>
                <w:lang w:val="ru-BY"/>
              </w:rPr>
            </w:pPr>
            <w:r w:rsidRPr="006B1EBA">
              <w:rPr>
                <w:rFonts w:ascii="Verdana" w:hAnsi="Verdana"/>
                <w:sz w:val="24"/>
              </w:rPr>
              <w:t>51-200</w:t>
            </w:r>
          </w:p>
        </w:tc>
        <w:tc>
          <w:tcPr>
            <w:tcW w:w="1816" w:type="dxa"/>
            <w:vAlign w:val="center"/>
          </w:tcPr>
          <w:p w14:paraId="1D5446F2" w14:textId="77777777" w:rsidR="006B1EBA" w:rsidRPr="006B1EBA" w:rsidRDefault="006B1EBA" w:rsidP="00E62749">
            <w:pPr>
              <w:jc w:val="center"/>
              <w:rPr>
                <w:rFonts w:ascii="Verdana" w:hAnsi="Verdana"/>
                <w:sz w:val="24"/>
                <w:lang w:val="ru-BY"/>
              </w:rPr>
            </w:pPr>
            <w:r w:rsidRPr="006B1EBA">
              <w:rPr>
                <w:rFonts w:ascii="Verdana" w:hAnsi="Verdana"/>
                <w:sz w:val="24"/>
              </w:rPr>
              <w:t>201-1000</w:t>
            </w:r>
          </w:p>
        </w:tc>
        <w:tc>
          <w:tcPr>
            <w:tcW w:w="1939" w:type="dxa"/>
            <w:vAlign w:val="center"/>
          </w:tcPr>
          <w:p w14:paraId="45326624" w14:textId="77777777" w:rsidR="006B1EBA" w:rsidRPr="006B1EBA" w:rsidRDefault="006B1EBA" w:rsidP="00E62749">
            <w:pPr>
              <w:jc w:val="center"/>
              <w:rPr>
                <w:rFonts w:ascii="Verdana" w:hAnsi="Verdana"/>
                <w:sz w:val="24"/>
                <w:lang w:val="ru-BY"/>
              </w:rPr>
            </w:pPr>
            <w:r w:rsidRPr="006B1EBA">
              <w:rPr>
                <w:rFonts w:ascii="Verdana" w:hAnsi="Verdana"/>
                <w:sz w:val="24"/>
              </w:rPr>
              <w:t>Более 1000</w:t>
            </w:r>
          </w:p>
        </w:tc>
      </w:tr>
      <w:tr w:rsidR="006B1EBA" w:rsidRPr="006B1EBA" w14:paraId="52DB8B42" w14:textId="77777777" w:rsidTr="002351C2">
        <w:trPr>
          <w:trHeight w:val="1134"/>
        </w:trPr>
        <w:tc>
          <w:tcPr>
            <w:tcW w:w="2758" w:type="dxa"/>
          </w:tcPr>
          <w:p w14:paraId="4B0F9798" w14:textId="77777777" w:rsidR="006B1EBA" w:rsidRPr="006B1EBA" w:rsidRDefault="006B1EBA" w:rsidP="00E62749">
            <w:pPr>
              <w:jc w:val="both"/>
              <w:rPr>
                <w:rFonts w:ascii="Verdana" w:hAnsi="Verdana"/>
                <w:sz w:val="24"/>
                <w:lang w:val="ru-BY"/>
              </w:rPr>
            </w:pPr>
            <w:r w:rsidRPr="006B1EBA">
              <w:rPr>
                <w:rFonts w:ascii="Verdana" w:hAnsi="Verdana"/>
                <w:sz w:val="24"/>
              </w:rPr>
              <w:t>Средняя смертельная доза при нанесении на кожу, мг/кг</w:t>
            </w:r>
          </w:p>
        </w:tc>
        <w:tc>
          <w:tcPr>
            <w:tcW w:w="1881" w:type="dxa"/>
            <w:vAlign w:val="center"/>
          </w:tcPr>
          <w:p w14:paraId="30377504" w14:textId="77777777" w:rsidR="006B1EBA" w:rsidRPr="006B1EBA" w:rsidRDefault="006B1EBA" w:rsidP="00E62749">
            <w:pPr>
              <w:jc w:val="center"/>
              <w:rPr>
                <w:rFonts w:ascii="Verdana" w:hAnsi="Verdana"/>
                <w:sz w:val="24"/>
                <w:lang w:val="ru-BY"/>
              </w:rPr>
            </w:pPr>
            <w:r w:rsidRPr="006B1EBA">
              <w:rPr>
                <w:rFonts w:ascii="Verdana" w:hAnsi="Verdana"/>
                <w:sz w:val="24"/>
              </w:rPr>
              <w:t>Менее 100</w:t>
            </w:r>
          </w:p>
        </w:tc>
        <w:tc>
          <w:tcPr>
            <w:tcW w:w="1807" w:type="dxa"/>
            <w:vAlign w:val="center"/>
          </w:tcPr>
          <w:p w14:paraId="5A90E947" w14:textId="77777777" w:rsidR="006B1EBA" w:rsidRPr="006B1EBA" w:rsidRDefault="006B1EBA" w:rsidP="00E62749">
            <w:pPr>
              <w:jc w:val="center"/>
              <w:rPr>
                <w:rFonts w:ascii="Verdana" w:hAnsi="Verdana"/>
                <w:sz w:val="24"/>
                <w:lang w:val="ru-BY"/>
              </w:rPr>
            </w:pPr>
            <w:r w:rsidRPr="006B1EBA">
              <w:rPr>
                <w:rFonts w:ascii="Verdana" w:hAnsi="Verdana"/>
                <w:sz w:val="24"/>
              </w:rPr>
              <w:t>101-500</w:t>
            </w:r>
          </w:p>
        </w:tc>
        <w:tc>
          <w:tcPr>
            <w:tcW w:w="1816" w:type="dxa"/>
            <w:vAlign w:val="center"/>
          </w:tcPr>
          <w:p w14:paraId="045225EF" w14:textId="77777777" w:rsidR="006B1EBA" w:rsidRPr="006B1EBA" w:rsidRDefault="006B1EBA" w:rsidP="00E62749">
            <w:pPr>
              <w:jc w:val="center"/>
              <w:rPr>
                <w:rFonts w:ascii="Verdana" w:hAnsi="Verdana"/>
                <w:sz w:val="24"/>
                <w:lang w:val="ru-BY"/>
              </w:rPr>
            </w:pPr>
            <w:r w:rsidRPr="006B1EBA">
              <w:rPr>
                <w:rFonts w:ascii="Verdana" w:hAnsi="Verdana"/>
                <w:sz w:val="24"/>
              </w:rPr>
              <w:t>501-2000</w:t>
            </w:r>
          </w:p>
        </w:tc>
        <w:tc>
          <w:tcPr>
            <w:tcW w:w="1939" w:type="dxa"/>
            <w:vAlign w:val="center"/>
          </w:tcPr>
          <w:p w14:paraId="5E85ECD5" w14:textId="77777777" w:rsidR="006B1EBA" w:rsidRPr="006B1EBA" w:rsidRDefault="006B1EBA" w:rsidP="00E62749">
            <w:pPr>
              <w:jc w:val="center"/>
              <w:rPr>
                <w:rFonts w:ascii="Verdana" w:hAnsi="Verdana"/>
                <w:sz w:val="24"/>
                <w:lang w:val="ru-BY"/>
              </w:rPr>
            </w:pPr>
            <w:r w:rsidRPr="006B1EBA">
              <w:rPr>
                <w:rFonts w:ascii="Verdana" w:hAnsi="Verdana"/>
                <w:sz w:val="24"/>
              </w:rPr>
              <w:t>Более 2000</w:t>
            </w:r>
          </w:p>
        </w:tc>
      </w:tr>
      <w:tr w:rsidR="006B1EBA" w:rsidRPr="006B1EBA" w14:paraId="4B34BB69" w14:textId="77777777" w:rsidTr="00E62749">
        <w:tc>
          <w:tcPr>
            <w:tcW w:w="2758" w:type="dxa"/>
          </w:tcPr>
          <w:p w14:paraId="4B7A41B0" w14:textId="77777777" w:rsidR="006B1EBA" w:rsidRPr="006B1EBA" w:rsidRDefault="006B1EBA" w:rsidP="00E62749">
            <w:pPr>
              <w:jc w:val="both"/>
              <w:rPr>
                <w:rFonts w:ascii="Verdana" w:hAnsi="Verdana"/>
                <w:sz w:val="24"/>
                <w:lang w:val="ru-BY"/>
              </w:rPr>
            </w:pPr>
            <w:r w:rsidRPr="006B1EBA">
              <w:rPr>
                <w:rFonts w:ascii="Verdana" w:hAnsi="Verdana"/>
                <w:sz w:val="24"/>
              </w:rPr>
              <w:t>Средняя смертельная концентрация в воздухе, мг/м</w:t>
            </w:r>
            <w:r w:rsidRPr="006B1EBA">
              <w:rPr>
                <w:rFonts w:ascii="Verdana" w:hAnsi="Verdana"/>
                <w:sz w:val="24"/>
                <w:vertAlign w:val="superscript"/>
              </w:rPr>
              <w:t>3</w:t>
            </w:r>
          </w:p>
        </w:tc>
        <w:tc>
          <w:tcPr>
            <w:tcW w:w="1881" w:type="dxa"/>
            <w:vAlign w:val="center"/>
          </w:tcPr>
          <w:p w14:paraId="2C36C731" w14:textId="77777777" w:rsidR="006B1EBA" w:rsidRPr="006B1EBA" w:rsidRDefault="006B1EBA" w:rsidP="00E62749">
            <w:pPr>
              <w:jc w:val="center"/>
              <w:rPr>
                <w:rFonts w:ascii="Verdana" w:hAnsi="Verdana"/>
                <w:sz w:val="24"/>
                <w:lang w:val="ru-BY"/>
              </w:rPr>
            </w:pPr>
            <w:r w:rsidRPr="006B1EBA">
              <w:rPr>
                <w:rFonts w:ascii="Verdana" w:hAnsi="Verdana"/>
                <w:sz w:val="24"/>
              </w:rPr>
              <w:t>Менее 500</w:t>
            </w:r>
          </w:p>
        </w:tc>
        <w:tc>
          <w:tcPr>
            <w:tcW w:w="1807" w:type="dxa"/>
            <w:vAlign w:val="center"/>
          </w:tcPr>
          <w:p w14:paraId="4C847CDD" w14:textId="77777777" w:rsidR="006B1EBA" w:rsidRPr="006B1EBA" w:rsidRDefault="006B1EBA" w:rsidP="00E62749">
            <w:pPr>
              <w:jc w:val="center"/>
              <w:rPr>
                <w:rFonts w:ascii="Verdana" w:hAnsi="Verdana"/>
                <w:sz w:val="24"/>
                <w:lang w:val="ru-BY"/>
              </w:rPr>
            </w:pPr>
            <w:r w:rsidRPr="006B1EBA">
              <w:rPr>
                <w:rFonts w:ascii="Verdana" w:hAnsi="Verdana"/>
                <w:sz w:val="24"/>
              </w:rPr>
              <w:t>501-2000</w:t>
            </w:r>
          </w:p>
        </w:tc>
        <w:tc>
          <w:tcPr>
            <w:tcW w:w="1816" w:type="dxa"/>
            <w:vAlign w:val="center"/>
          </w:tcPr>
          <w:p w14:paraId="11B710DD" w14:textId="77777777" w:rsidR="006B1EBA" w:rsidRPr="006B1EBA" w:rsidRDefault="006B1EBA" w:rsidP="00E62749">
            <w:pPr>
              <w:jc w:val="center"/>
              <w:rPr>
                <w:rFonts w:ascii="Verdana" w:hAnsi="Verdana"/>
                <w:sz w:val="24"/>
                <w:lang w:val="ru-BY"/>
              </w:rPr>
            </w:pPr>
            <w:r w:rsidRPr="006B1EBA">
              <w:rPr>
                <w:rFonts w:ascii="Verdana" w:hAnsi="Verdana"/>
                <w:sz w:val="24"/>
              </w:rPr>
              <w:t>2001-20000</w:t>
            </w:r>
          </w:p>
        </w:tc>
        <w:tc>
          <w:tcPr>
            <w:tcW w:w="1939" w:type="dxa"/>
            <w:vAlign w:val="center"/>
          </w:tcPr>
          <w:p w14:paraId="370EBB50" w14:textId="77777777" w:rsidR="006B1EBA" w:rsidRPr="006B1EBA" w:rsidRDefault="006B1EBA" w:rsidP="00E62749">
            <w:pPr>
              <w:jc w:val="center"/>
              <w:rPr>
                <w:rFonts w:ascii="Verdana" w:hAnsi="Verdana"/>
                <w:sz w:val="24"/>
                <w:lang w:val="ru-BY"/>
              </w:rPr>
            </w:pPr>
            <w:r w:rsidRPr="006B1EBA">
              <w:rPr>
                <w:rFonts w:ascii="Verdana" w:hAnsi="Verdana"/>
                <w:sz w:val="24"/>
              </w:rPr>
              <w:t>Более 20000</w:t>
            </w:r>
          </w:p>
        </w:tc>
      </w:tr>
      <w:tr w:rsidR="006B1EBA" w:rsidRPr="006B1EBA" w14:paraId="7A6FF654" w14:textId="77777777" w:rsidTr="00E62749">
        <w:tc>
          <w:tcPr>
            <w:tcW w:w="2758" w:type="dxa"/>
          </w:tcPr>
          <w:p w14:paraId="410692B2" w14:textId="77777777" w:rsidR="006B1EBA" w:rsidRPr="006B1EBA" w:rsidRDefault="006B1EBA" w:rsidP="00E62749">
            <w:pPr>
              <w:jc w:val="both"/>
              <w:rPr>
                <w:rFonts w:ascii="Verdana" w:hAnsi="Verdana"/>
                <w:sz w:val="24"/>
                <w:lang w:val="ru-BY"/>
              </w:rPr>
            </w:pPr>
            <w:r w:rsidRPr="006B1EBA">
              <w:rPr>
                <w:rFonts w:ascii="Verdana" w:hAnsi="Verdana"/>
                <w:sz w:val="24"/>
              </w:rPr>
              <w:t>Коэффициент кумуляции 1/10 ЛД</w:t>
            </w:r>
            <w:r w:rsidRPr="006B1EBA">
              <w:rPr>
                <w:rFonts w:ascii="Verdana" w:hAnsi="Verdana"/>
                <w:sz w:val="24"/>
                <w:vertAlign w:val="subscript"/>
              </w:rPr>
              <w:t>50</w:t>
            </w:r>
            <w:r w:rsidRPr="006B1EBA">
              <w:rPr>
                <w:rFonts w:ascii="Verdana" w:hAnsi="Verdana"/>
                <w:sz w:val="24"/>
              </w:rPr>
              <w:t>, 2 месяца</w:t>
            </w:r>
          </w:p>
        </w:tc>
        <w:tc>
          <w:tcPr>
            <w:tcW w:w="1881" w:type="dxa"/>
            <w:vAlign w:val="center"/>
          </w:tcPr>
          <w:p w14:paraId="3436918E" w14:textId="77777777" w:rsidR="006B1EBA" w:rsidRPr="006B1EBA" w:rsidRDefault="006B1EBA" w:rsidP="00E62749">
            <w:pPr>
              <w:jc w:val="center"/>
              <w:rPr>
                <w:rFonts w:ascii="Verdana" w:hAnsi="Verdana"/>
                <w:sz w:val="24"/>
                <w:lang w:val="ru-BY"/>
              </w:rPr>
            </w:pPr>
            <w:r w:rsidRPr="006B1EBA">
              <w:rPr>
                <w:rFonts w:ascii="Verdana" w:hAnsi="Verdana"/>
                <w:sz w:val="24"/>
              </w:rPr>
              <w:t>Менее 1</w:t>
            </w:r>
          </w:p>
        </w:tc>
        <w:tc>
          <w:tcPr>
            <w:tcW w:w="1807" w:type="dxa"/>
            <w:vAlign w:val="center"/>
          </w:tcPr>
          <w:p w14:paraId="2C7AB4BA" w14:textId="77777777" w:rsidR="006B1EBA" w:rsidRPr="006B1EBA" w:rsidRDefault="006B1EBA" w:rsidP="00E62749">
            <w:pPr>
              <w:jc w:val="center"/>
              <w:rPr>
                <w:rFonts w:ascii="Verdana" w:hAnsi="Verdana"/>
                <w:sz w:val="24"/>
                <w:lang w:val="ru-BY"/>
              </w:rPr>
            </w:pPr>
            <w:r w:rsidRPr="006B1EBA">
              <w:rPr>
                <w:rFonts w:ascii="Verdana" w:hAnsi="Verdana"/>
                <w:sz w:val="24"/>
              </w:rPr>
              <w:t>1-3</w:t>
            </w:r>
          </w:p>
        </w:tc>
        <w:tc>
          <w:tcPr>
            <w:tcW w:w="1816" w:type="dxa"/>
            <w:vAlign w:val="center"/>
          </w:tcPr>
          <w:p w14:paraId="7A7409A0" w14:textId="77777777" w:rsidR="006B1EBA" w:rsidRPr="006B1EBA" w:rsidRDefault="006B1EBA" w:rsidP="00E62749">
            <w:pPr>
              <w:jc w:val="center"/>
              <w:rPr>
                <w:rFonts w:ascii="Verdana" w:hAnsi="Verdana"/>
                <w:sz w:val="24"/>
                <w:lang w:val="ru-BY"/>
              </w:rPr>
            </w:pPr>
            <w:r w:rsidRPr="006B1EBA">
              <w:rPr>
                <w:rFonts w:ascii="Verdana" w:hAnsi="Verdana"/>
                <w:sz w:val="24"/>
              </w:rPr>
              <w:t>3,1-5</w:t>
            </w:r>
          </w:p>
        </w:tc>
        <w:tc>
          <w:tcPr>
            <w:tcW w:w="1939" w:type="dxa"/>
            <w:vAlign w:val="center"/>
          </w:tcPr>
          <w:p w14:paraId="50A238F5" w14:textId="77777777" w:rsidR="006B1EBA" w:rsidRPr="006B1EBA" w:rsidRDefault="006B1EBA" w:rsidP="00E62749">
            <w:pPr>
              <w:jc w:val="center"/>
              <w:rPr>
                <w:rFonts w:ascii="Verdana" w:hAnsi="Verdana"/>
                <w:sz w:val="24"/>
                <w:lang w:val="ru-BY"/>
              </w:rPr>
            </w:pPr>
            <w:r w:rsidRPr="006B1EBA">
              <w:rPr>
                <w:rFonts w:ascii="Verdana" w:hAnsi="Verdana"/>
                <w:sz w:val="24"/>
              </w:rPr>
              <w:t>Более 5</w:t>
            </w:r>
          </w:p>
        </w:tc>
      </w:tr>
    </w:tbl>
    <w:p w14:paraId="3449E0DD" w14:textId="77777777" w:rsidR="006B1EBA" w:rsidRPr="006B1EBA" w:rsidRDefault="006B1EBA" w:rsidP="00B867CE">
      <w:pPr>
        <w:spacing w:after="0" w:line="240" w:lineRule="auto"/>
        <w:jc w:val="both"/>
        <w:rPr>
          <w:rFonts w:ascii="Verdana" w:hAnsi="Verdana"/>
          <w:bCs/>
          <w:sz w:val="24"/>
          <w:lang w:val="ru-RU"/>
        </w:rPr>
      </w:pPr>
    </w:p>
    <w:p w14:paraId="11444AF1" w14:textId="77777777" w:rsidR="006B1EBA" w:rsidRPr="006B1EBA" w:rsidRDefault="006B1EBA" w:rsidP="00B867CE">
      <w:pPr>
        <w:spacing w:after="0" w:line="240" w:lineRule="auto"/>
        <w:jc w:val="both"/>
        <w:rPr>
          <w:rFonts w:ascii="Verdana" w:hAnsi="Verdana"/>
          <w:bCs/>
          <w:sz w:val="24"/>
          <w:lang w:val="ru-RU"/>
        </w:rPr>
      </w:pPr>
      <w:r w:rsidRPr="006B1EBA">
        <w:rPr>
          <w:rFonts w:ascii="Verdana" w:hAnsi="Verdana"/>
          <w:bCs/>
          <w:sz w:val="24"/>
          <w:lang w:val="ru-RU"/>
        </w:rPr>
        <w:t>Классы опасности пестицидов и агрохимикатов по раздражающему действию</w:t>
      </w:r>
    </w:p>
    <w:tbl>
      <w:tblPr>
        <w:tblStyle w:val="19"/>
        <w:tblW w:w="0" w:type="auto"/>
        <w:tblLayout w:type="fixed"/>
        <w:tblLook w:val="04A0" w:firstRow="1" w:lastRow="0" w:firstColumn="1" w:lastColumn="0" w:noHBand="0" w:noVBand="1"/>
      </w:tblPr>
      <w:tblGrid>
        <w:gridCol w:w="1838"/>
        <w:gridCol w:w="2046"/>
        <w:gridCol w:w="1792"/>
        <w:gridCol w:w="1666"/>
        <w:gridCol w:w="1113"/>
        <w:gridCol w:w="1600"/>
      </w:tblGrid>
      <w:tr w:rsidR="006B1EBA" w:rsidRPr="006B1EBA" w14:paraId="6F44D089" w14:textId="77777777" w:rsidTr="002351C2">
        <w:tc>
          <w:tcPr>
            <w:tcW w:w="1838" w:type="dxa"/>
            <w:vMerge w:val="restart"/>
            <w:vAlign w:val="center"/>
          </w:tcPr>
          <w:p w14:paraId="03FBAC10" w14:textId="77777777" w:rsidR="006B1EBA" w:rsidRPr="006B1EBA" w:rsidRDefault="006B1EBA" w:rsidP="00B867CE">
            <w:pPr>
              <w:jc w:val="center"/>
              <w:rPr>
                <w:rFonts w:ascii="Verdana" w:hAnsi="Verdana"/>
                <w:bCs/>
                <w:sz w:val="24"/>
              </w:rPr>
            </w:pPr>
            <w:r w:rsidRPr="006B1EBA">
              <w:rPr>
                <w:rFonts w:ascii="Verdana" w:hAnsi="Verdana"/>
                <w:bCs/>
                <w:sz w:val="24"/>
              </w:rPr>
              <w:t>Показатель</w:t>
            </w:r>
          </w:p>
        </w:tc>
        <w:tc>
          <w:tcPr>
            <w:tcW w:w="8217" w:type="dxa"/>
            <w:gridSpan w:val="5"/>
            <w:vAlign w:val="center"/>
          </w:tcPr>
          <w:p w14:paraId="6904913D" w14:textId="77777777" w:rsidR="006B1EBA" w:rsidRPr="006B1EBA" w:rsidRDefault="006B1EBA" w:rsidP="00B867CE">
            <w:pPr>
              <w:jc w:val="center"/>
              <w:rPr>
                <w:rFonts w:ascii="Verdana" w:hAnsi="Verdana"/>
                <w:bCs/>
                <w:sz w:val="24"/>
              </w:rPr>
            </w:pPr>
            <w:r w:rsidRPr="006B1EBA">
              <w:rPr>
                <w:rFonts w:ascii="Verdana" w:hAnsi="Verdana"/>
                <w:bCs/>
                <w:sz w:val="24"/>
              </w:rPr>
              <w:t>КЛАССЫ ОПАСНОСТИ</w:t>
            </w:r>
          </w:p>
        </w:tc>
      </w:tr>
      <w:tr w:rsidR="006B1EBA" w:rsidRPr="006B1EBA" w14:paraId="11B4A000" w14:textId="77777777" w:rsidTr="002351C2">
        <w:tc>
          <w:tcPr>
            <w:tcW w:w="1838" w:type="dxa"/>
            <w:vMerge/>
            <w:vAlign w:val="center"/>
          </w:tcPr>
          <w:p w14:paraId="3E010FE1" w14:textId="77777777" w:rsidR="006B1EBA" w:rsidRPr="006B1EBA" w:rsidRDefault="006B1EBA" w:rsidP="00B867CE">
            <w:pPr>
              <w:jc w:val="center"/>
              <w:rPr>
                <w:rFonts w:ascii="Verdana" w:hAnsi="Verdana"/>
                <w:bCs/>
                <w:sz w:val="24"/>
              </w:rPr>
            </w:pPr>
          </w:p>
        </w:tc>
        <w:tc>
          <w:tcPr>
            <w:tcW w:w="2046" w:type="dxa"/>
            <w:vMerge w:val="restart"/>
            <w:vAlign w:val="center"/>
          </w:tcPr>
          <w:p w14:paraId="49CB0B2C" w14:textId="77777777" w:rsidR="006B1EBA" w:rsidRPr="006B1EBA" w:rsidRDefault="006B1EBA" w:rsidP="00B867CE">
            <w:pPr>
              <w:jc w:val="center"/>
              <w:rPr>
                <w:rFonts w:ascii="Verdana" w:hAnsi="Verdana"/>
                <w:bCs/>
                <w:sz w:val="24"/>
              </w:rPr>
            </w:pPr>
            <w:r w:rsidRPr="006B1EBA">
              <w:rPr>
                <w:rFonts w:ascii="Verdana" w:hAnsi="Verdana"/>
                <w:bCs/>
                <w:sz w:val="24"/>
              </w:rPr>
              <w:t>1</w:t>
            </w:r>
          </w:p>
        </w:tc>
        <w:tc>
          <w:tcPr>
            <w:tcW w:w="1792" w:type="dxa"/>
            <w:vMerge w:val="restart"/>
            <w:vAlign w:val="center"/>
          </w:tcPr>
          <w:p w14:paraId="0D78680F" w14:textId="77777777" w:rsidR="006B1EBA" w:rsidRPr="006B1EBA" w:rsidRDefault="006B1EBA" w:rsidP="00B867CE">
            <w:pPr>
              <w:jc w:val="center"/>
              <w:rPr>
                <w:rFonts w:ascii="Verdana" w:hAnsi="Verdana"/>
                <w:bCs/>
                <w:sz w:val="24"/>
              </w:rPr>
            </w:pPr>
            <w:r w:rsidRPr="006B1EBA">
              <w:rPr>
                <w:rFonts w:ascii="Verdana" w:hAnsi="Verdana"/>
                <w:bCs/>
                <w:sz w:val="24"/>
              </w:rPr>
              <w:t>2</w:t>
            </w:r>
          </w:p>
        </w:tc>
        <w:tc>
          <w:tcPr>
            <w:tcW w:w="2779" w:type="dxa"/>
            <w:gridSpan w:val="2"/>
            <w:vAlign w:val="center"/>
          </w:tcPr>
          <w:p w14:paraId="5F3CCF74" w14:textId="77777777" w:rsidR="006B1EBA" w:rsidRPr="006B1EBA" w:rsidRDefault="006B1EBA" w:rsidP="00B867CE">
            <w:pPr>
              <w:jc w:val="center"/>
              <w:rPr>
                <w:rFonts w:ascii="Verdana" w:hAnsi="Verdana"/>
                <w:bCs/>
                <w:sz w:val="24"/>
              </w:rPr>
            </w:pPr>
            <w:r w:rsidRPr="006B1EBA">
              <w:rPr>
                <w:rFonts w:ascii="Verdana" w:hAnsi="Verdana"/>
                <w:bCs/>
                <w:sz w:val="24"/>
              </w:rPr>
              <w:t>3</w:t>
            </w:r>
          </w:p>
        </w:tc>
        <w:tc>
          <w:tcPr>
            <w:tcW w:w="1600" w:type="dxa"/>
            <w:vMerge w:val="restart"/>
            <w:vAlign w:val="center"/>
          </w:tcPr>
          <w:p w14:paraId="3AEF8456" w14:textId="77777777" w:rsidR="006B1EBA" w:rsidRPr="006B1EBA" w:rsidRDefault="006B1EBA" w:rsidP="00B867CE">
            <w:pPr>
              <w:jc w:val="center"/>
              <w:rPr>
                <w:rFonts w:ascii="Verdana" w:hAnsi="Verdana"/>
                <w:bCs/>
                <w:sz w:val="24"/>
              </w:rPr>
            </w:pPr>
            <w:r w:rsidRPr="006B1EBA">
              <w:rPr>
                <w:rFonts w:ascii="Verdana" w:hAnsi="Verdana"/>
                <w:bCs/>
                <w:sz w:val="24"/>
              </w:rPr>
              <w:t>4</w:t>
            </w:r>
          </w:p>
        </w:tc>
      </w:tr>
      <w:tr w:rsidR="006B1EBA" w:rsidRPr="006B1EBA" w14:paraId="1DF22CAA" w14:textId="77777777" w:rsidTr="002351C2">
        <w:tc>
          <w:tcPr>
            <w:tcW w:w="1838" w:type="dxa"/>
            <w:vMerge/>
            <w:vAlign w:val="center"/>
          </w:tcPr>
          <w:p w14:paraId="596AE1C9" w14:textId="77777777" w:rsidR="006B1EBA" w:rsidRPr="006B1EBA" w:rsidRDefault="006B1EBA" w:rsidP="00B867CE">
            <w:pPr>
              <w:jc w:val="center"/>
              <w:rPr>
                <w:rFonts w:ascii="Verdana" w:hAnsi="Verdana"/>
                <w:bCs/>
                <w:sz w:val="24"/>
              </w:rPr>
            </w:pPr>
          </w:p>
        </w:tc>
        <w:tc>
          <w:tcPr>
            <w:tcW w:w="2046" w:type="dxa"/>
            <w:vMerge/>
            <w:vAlign w:val="center"/>
          </w:tcPr>
          <w:p w14:paraId="7464C84A" w14:textId="77777777" w:rsidR="006B1EBA" w:rsidRPr="006B1EBA" w:rsidRDefault="006B1EBA" w:rsidP="00B867CE">
            <w:pPr>
              <w:jc w:val="center"/>
              <w:rPr>
                <w:rFonts w:ascii="Verdana" w:hAnsi="Verdana"/>
                <w:bCs/>
                <w:sz w:val="24"/>
              </w:rPr>
            </w:pPr>
          </w:p>
        </w:tc>
        <w:tc>
          <w:tcPr>
            <w:tcW w:w="1792" w:type="dxa"/>
            <w:vMerge/>
            <w:vAlign w:val="center"/>
          </w:tcPr>
          <w:p w14:paraId="5964AAC7" w14:textId="77777777" w:rsidR="006B1EBA" w:rsidRPr="006B1EBA" w:rsidRDefault="006B1EBA" w:rsidP="00B867CE">
            <w:pPr>
              <w:jc w:val="center"/>
              <w:rPr>
                <w:rFonts w:ascii="Verdana" w:hAnsi="Verdana"/>
                <w:bCs/>
                <w:sz w:val="24"/>
              </w:rPr>
            </w:pPr>
          </w:p>
        </w:tc>
        <w:tc>
          <w:tcPr>
            <w:tcW w:w="1666" w:type="dxa"/>
            <w:vAlign w:val="center"/>
          </w:tcPr>
          <w:p w14:paraId="05F883B7" w14:textId="77777777" w:rsidR="006B1EBA" w:rsidRPr="006B1EBA" w:rsidRDefault="006B1EBA" w:rsidP="00B867CE">
            <w:pPr>
              <w:jc w:val="center"/>
              <w:rPr>
                <w:rFonts w:ascii="Verdana" w:hAnsi="Verdana"/>
                <w:bCs/>
                <w:sz w:val="24"/>
              </w:rPr>
            </w:pPr>
            <w:r w:rsidRPr="006B1EBA">
              <w:rPr>
                <w:rFonts w:ascii="Verdana" w:hAnsi="Verdana"/>
                <w:bCs/>
                <w:sz w:val="24"/>
              </w:rPr>
              <w:t>3А</w:t>
            </w:r>
          </w:p>
        </w:tc>
        <w:tc>
          <w:tcPr>
            <w:tcW w:w="1113" w:type="dxa"/>
            <w:vAlign w:val="center"/>
          </w:tcPr>
          <w:p w14:paraId="29E1BAC7" w14:textId="77777777" w:rsidR="006B1EBA" w:rsidRPr="006B1EBA" w:rsidRDefault="006B1EBA" w:rsidP="00B867CE">
            <w:pPr>
              <w:jc w:val="center"/>
              <w:rPr>
                <w:rFonts w:ascii="Verdana" w:hAnsi="Verdana"/>
                <w:bCs/>
                <w:sz w:val="24"/>
              </w:rPr>
            </w:pPr>
            <w:r w:rsidRPr="006B1EBA">
              <w:rPr>
                <w:rFonts w:ascii="Verdana" w:hAnsi="Verdana"/>
                <w:bCs/>
                <w:sz w:val="24"/>
              </w:rPr>
              <w:t>3В</w:t>
            </w:r>
          </w:p>
        </w:tc>
        <w:tc>
          <w:tcPr>
            <w:tcW w:w="1600" w:type="dxa"/>
            <w:vMerge/>
            <w:vAlign w:val="center"/>
          </w:tcPr>
          <w:p w14:paraId="53C74014" w14:textId="77777777" w:rsidR="006B1EBA" w:rsidRPr="006B1EBA" w:rsidRDefault="006B1EBA" w:rsidP="00B867CE">
            <w:pPr>
              <w:jc w:val="center"/>
              <w:rPr>
                <w:rFonts w:ascii="Verdana" w:hAnsi="Verdana"/>
                <w:bCs/>
                <w:sz w:val="24"/>
              </w:rPr>
            </w:pPr>
          </w:p>
        </w:tc>
      </w:tr>
      <w:tr w:rsidR="006B1EBA" w:rsidRPr="006B1EBA" w14:paraId="6E795157" w14:textId="77777777" w:rsidTr="002351C2">
        <w:tc>
          <w:tcPr>
            <w:tcW w:w="1838" w:type="dxa"/>
            <w:vAlign w:val="center"/>
          </w:tcPr>
          <w:p w14:paraId="6EA830B9" w14:textId="77777777" w:rsidR="006B1EBA" w:rsidRPr="006B1EBA" w:rsidRDefault="006B1EBA" w:rsidP="00B867CE">
            <w:pPr>
              <w:jc w:val="center"/>
              <w:rPr>
                <w:rFonts w:ascii="Verdana" w:hAnsi="Verdana"/>
                <w:bCs/>
                <w:sz w:val="24"/>
              </w:rPr>
            </w:pPr>
            <w:r w:rsidRPr="006B1EBA">
              <w:rPr>
                <w:rFonts w:ascii="Verdana" w:hAnsi="Verdana"/>
                <w:bCs/>
                <w:sz w:val="24"/>
              </w:rPr>
              <w:t>Раздражаю</w:t>
            </w:r>
            <w:r w:rsidR="00B867CE">
              <w:rPr>
                <w:rFonts w:ascii="Verdana" w:hAnsi="Verdana"/>
                <w:bCs/>
                <w:sz w:val="24"/>
              </w:rPr>
              <w:t>-</w:t>
            </w:r>
            <w:r w:rsidRPr="006B1EBA">
              <w:rPr>
                <w:rFonts w:ascii="Verdana" w:hAnsi="Verdana"/>
                <w:bCs/>
                <w:sz w:val="24"/>
              </w:rPr>
              <w:t>щее действие на кожу</w:t>
            </w:r>
          </w:p>
        </w:tc>
        <w:tc>
          <w:tcPr>
            <w:tcW w:w="2046" w:type="dxa"/>
            <w:vAlign w:val="center"/>
          </w:tcPr>
          <w:p w14:paraId="45622789" w14:textId="77777777" w:rsidR="006B1EBA" w:rsidRPr="006B1EBA" w:rsidRDefault="006B1EBA" w:rsidP="00B867CE">
            <w:pPr>
              <w:jc w:val="center"/>
              <w:rPr>
                <w:rFonts w:ascii="Verdana" w:hAnsi="Verdana"/>
                <w:bCs/>
                <w:sz w:val="24"/>
              </w:rPr>
            </w:pPr>
            <w:r w:rsidRPr="006B1EBA">
              <w:rPr>
                <w:rFonts w:ascii="Verdana" w:hAnsi="Verdana"/>
                <w:bCs/>
                <w:sz w:val="24"/>
              </w:rPr>
              <w:t>Повреждение</w:t>
            </w:r>
          </w:p>
          <w:p w14:paraId="61939633" w14:textId="77777777" w:rsidR="006B1EBA" w:rsidRPr="006B1EBA" w:rsidRDefault="006B1EBA" w:rsidP="00B867CE">
            <w:pPr>
              <w:jc w:val="center"/>
              <w:rPr>
                <w:rFonts w:ascii="Verdana" w:hAnsi="Verdana"/>
                <w:bCs/>
                <w:sz w:val="24"/>
              </w:rPr>
            </w:pPr>
            <w:r w:rsidRPr="006B1EBA">
              <w:rPr>
                <w:rFonts w:ascii="Verdana" w:hAnsi="Verdana"/>
                <w:bCs/>
                <w:sz w:val="24"/>
              </w:rPr>
              <w:t>(необратимое)</w:t>
            </w:r>
          </w:p>
        </w:tc>
        <w:tc>
          <w:tcPr>
            <w:tcW w:w="1792" w:type="dxa"/>
            <w:vAlign w:val="center"/>
          </w:tcPr>
          <w:p w14:paraId="75F5FDC9" w14:textId="77777777" w:rsidR="006B1EBA" w:rsidRPr="006B1EBA" w:rsidRDefault="006B1EBA" w:rsidP="00B867CE">
            <w:pPr>
              <w:jc w:val="center"/>
              <w:rPr>
                <w:rFonts w:ascii="Verdana" w:hAnsi="Verdana"/>
                <w:bCs/>
                <w:sz w:val="24"/>
              </w:rPr>
            </w:pPr>
            <w:r w:rsidRPr="006B1EBA">
              <w:rPr>
                <w:rFonts w:ascii="Verdana" w:hAnsi="Verdana"/>
                <w:bCs/>
                <w:sz w:val="24"/>
              </w:rPr>
              <w:t>Резко выраженное</w:t>
            </w:r>
          </w:p>
        </w:tc>
        <w:tc>
          <w:tcPr>
            <w:tcW w:w="1666" w:type="dxa"/>
            <w:vAlign w:val="center"/>
          </w:tcPr>
          <w:p w14:paraId="7916115C" w14:textId="77777777" w:rsidR="006B1EBA" w:rsidRPr="006B1EBA" w:rsidRDefault="006B1EBA" w:rsidP="00B867CE">
            <w:pPr>
              <w:jc w:val="center"/>
              <w:rPr>
                <w:rFonts w:ascii="Verdana" w:hAnsi="Verdana"/>
                <w:bCs/>
                <w:sz w:val="24"/>
              </w:rPr>
            </w:pPr>
            <w:r w:rsidRPr="006B1EBA">
              <w:rPr>
                <w:rFonts w:ascii="Verdana" w:hAnsi="Verdana"/>
                <w:bCs/>
                <w:sz w:val="24"/>
              </w:rPr>
              <w:t>Отчетливое</w:t>
            </w:r>
          </w:p>
        </w:tc>
        <w:tc>
          <w:tcPr>
            <w:tcW w:w="1113" w:type="dxa"/>
            <w:vAlign w:val="center"/>
          </w:tcPr>
          <w:p w14:paraId="5EA4F4AD" w14:textId="77777777" w:rsidR="006B1EBA" w:rsidRPr="006B1EBA" w:rsidRDefault="006B1EBA" w:rsidP="00B867CE">
            <w:pPr>
              <w:jc w:val="center"/>
              <w:rPr>
                <w:rFonts w:ascii="Verdana" w:hAnsi="Verdana"/>
                <w:bCs/>
                <w:sz w:val="24"/>
              </w:rPr>
            </w:pPr>
            <w:r w:rsidRPr="006B1EBA">
              <w:rPr>
                <w:rFonts w:ascii="Verdana" w:hAnsi="Verdana"/>
                <w:bCs/>
                <w:sz w:val="24"/>
              </w:rPr>
              <w:t>Слабое</w:t>
            </w:r>
          </w:p>
        </w:tc>
        <w:tc>
          <w:tcPr>
            <w:tcW w:w="1600" w:type="dxa"/>
            <w:vAlign w:val="center"/>
          </w:tcPr>
          <w:p w14:paraId="794B6D3B" w14:textId="77777777" w:rsidR="006B1EBA" w:rsidRPr="006B1EBA" w:rsidRDefault="006B1EBA" w:rsidP="00B867CE">
            <w:pPr>
              <w:jc w:val="center"/>
              <w:rPr>
                <w:rFonts w:ascii="Verdana" w:hAnsi="Verdana"/>
                <w:bCs/>
                <w:sz w:val="24"/>
              </w:rPr>
            </w:pPr>
            <w:r w:rsidRPr="006B1EBA">
              <w:rPr>
                <w:rFonts w:ascii="Verdana" w:hAnsi="Verdana"/>
                <w:bCs/>
                <w:sz w:val="24"/>
              </w:rPr>
              <w:t>Отсутствие</w:t>
            </w:r>
          </w:p>
          <w:p w14:paraId="5DAA6F36" w14:textId="77777777" w:rsidR="006B1EBA" w:rsidRPr="006B1EBA" w:rsidRDefault="006B1EBA" w:rsidP="00B867CE">
            <w:pPr>
              <w:jc w:val="center"/>
              <w:rPr>
                <w:rFonts w:ascii="Verdana" w:hAnsi="Verdana"/>
                <w:bCs/>
                <w:sz w:val="24"/>
              </w:rPr>
            </w:pPr>
          </w:p>
        </w:tc>
      </w:tr>
      <w:tr w:rsidR="006B1EBA" w:rsidRPr="006B1EBA" w14:paraId="06526F8C" w14:textId="77777777" w:rsidTr="002351C2">
        <w:tc>
          <w:tcPr>
            <w:tcW w:w="1838" w:type="dxa"/>
            <w:vAlign w:val="center"/>
          </w:tcPr>
          <w:p w14:paraId="3F3277EF" w14:textId="77777777" w:rsidR="006B1EBA" w:rsidRPr="006B1EBA" w:rsidRDefault="006B1EBA" w:rsidP="00B867CE">
            <w:pPr>
              <w:jc w:val="center"/>
              <w:rPr>
                <w:rFonts w:ascii="Verdana" w:hAnsi="Verdana"/>
                <w:bCs/>
                <w:sz w:val="24"/>
              </w:rPr>
            </w:pPr>
            <w:r w:rsidRPr="006B1EBA">
              <w:rPr>
                <w:rFonts w:ascii="Verdana" w:hAnsi="Verdana"/>
                <w:bCs/>
                <w:sz w:val="24"/>
              </w:rPr>
              <w:t>Раздражаю</w:t>
            </w:r>
            <w:r w:rsidR="00B867CE">
              <w:rPr>
                <w:rFonts w:ascii="Verdana" w:hAnsi="Verdana"/>
                <w:bCs/>
                <w:sz w:val="24"/>
              </w:rPr>
              <w:t>-</w:t>
            </w:r>
            <w:r w:rsidRPr="006B1EBA">
              <w:rPr>
                <w:rFonts w:ascii="Verdana" w:hAnsi="Verdana"/>
                <w:bCs/>
                <w:sz w:val="24"/>
              </w:rPr>
              <w:t>щее действие на слизистые оболочки</w:t>
            </w:r>
          </w:p>
        </w:tc>
        <w:tc>
          <w:tcPr>
            <w:tcW w:w="2046" w:type="dxa"/>
            <w:vAlign w:val="center"/>
          </w:tcPr>
          <w:p w14:paraId="0E2FD316" w14:textId="77777777" w:rsidR="006B1EBA" w:rsidRPr="006B1EBA" w:rsidRDefault="006B1EBA" w:rsidP="00B867CE">
            <w:pPr>
              <w:jc w:val="center"/>
              <w:rPr>
                <w:rFonts w:ascii="Verdana" w:hAnsi="Verdana"/>
                <w:bCs/>
                <w:sz w:val="24"/>
              </w:rPr>
            </w:pPr>
            <w:r w:rsidRPr="006B1EBA">
              <w:rPr>
                <w:rFonts w:ascii="Verdana" w:hAnsi="Verdana"/>
                <w:bCs/>
                <w:sz w:val="24"/>
              </w:rPr>
              <w:t>Повреждение</w:t>
            </w:r>
          </w:p>
          <w:p w14:paraId="5BC19C80" w14:textId="77777777" w:rsidR="006B1EBA" w:rsidRPr="006B1EBA" w:rsidRDefault="006B1EBA" w:rsidP="00B867CE">
            <w:pPr>
              <w:jc w:val="center"/>
              <w:rPr>
                <w:rFonts w:ascii="Verdana" w:hAnsi="Verdana"/>
                <w:bCs/>
                <w:sz w:val="24"/>
              </w:rPr>
            </w:pPr>
            <w:r w:rsidRPr="006B1EBA">
              <w:rPr>
                <w:rFonts w:ascii="Verdana" w:hAnsi="Verdana"/>
                <w:bCs/>
                <w:sz w:val="24"/>
              </w:rPr>
              <w:t>(необратимое)</w:t>
            </w:r>
          </w:p>
        </w:tc>
        <w:tc>
          <w:tcPr>
            <w:tcW w:w="1792" w:type="dxa"/>
            <w:vAlign w:val="center"/>
          </w:tcPr>
          <w:p w14:paraId="2D9DCC78" w14:textId="77777777" w:rsidR="006B1EBA" w:rsidRPr="006B1EBA" w:rsidRDefault="006B1EBA" w:rsidP="00B867CE">
            <w:pPr>
              <w:jc w:val="center"/>
              <w:rPr>
                <w:rFonts w:ascii="Verdana" w:hAnsi="Verdana"/>
                <w:bCs/>
                <w:sz w:val="24"/>
              </w:rPr>
            </w:pPr>
            <w:r w:rsidRPr="006B1EBA">
              <w:rPr>
                <w:rFonts w:ascii="Verdana" w:hAnsi="Verdana"/>
                <w:bCs/>
                <w:sz w:val="24"/>
              </w:rPr>
              <w:t>Резко выраженное</w:t>
            </w:r>
          </w:p>
        </w:tc>
        <w:tc>
          <w:tcPr>
            <w:tcW w:w="1666" w:type="dxa"/>
            <w:vAlign w:val="center"/>
          </w:tcPr>
          <w:p w14:paraId="19B9D5A3" w14:textId="77777777" w:rsidR="006B1EBA" w:rsidRPr="006B1EBA" w:rsidRDefault="006B1EBA" w:rsidP="00B867CE">
            <w:pPr>
              <w:jc w:val="center"/>
              <w:rPr>
                <w:rFonts w:ascii="Verdana" w:hAnsi="Verdana"/>
                <w:bCs/>
                <w:sz w:val="24"/>
              </w:rPr>
            </w:pPr>
            <w:r w:rsidRPr="006B1EBA">
              <w:rPr>
                <w:rFonts w:ascii="Verdana" w:hAnsi="Verdana"/>
                <w:bCs/>
                <w:sz w:val="24"/>
              </w:rPr>
              <w:t>Отчетливое</w:t>
            </w:r>
          </w:p>
        </w:tc>
        <w:tc>
          <w:tcPr>
            <w:tcW w:w="1113" w:type="dxa"/>
            <w:vAlign w:val="center"/>
          </w:tcPr>
          <w:p w14:paraId="094590FB" w14:textId="77777777" w:rsidR="006B1EBA" w:rsidRPr="006B1EBA" w:rsidRDefault="006B1EBA" w:rsidP="00B867CE">
            <w:pPr>
              <w:jc w:val="center"/>
              <w:rPr>
                <w:rFonts w:ascii="Verdana" w:hAnsi="Verdana"/>
                <w:bCs/>
                <w:sz w:val="24"/>
              </w:rPr>
            </w:pPr>
            <w:r w:rsidRPr="006B1EBA">
              <w:rPr>
                <w:rFonts w:ascii="Verdana" w:hAnsi="Verdana"/>
                <w:bCs/>
                <w:sz w:val="24"/>
              </w:rPr>
              <w:t>Слабое</w:t>
            </w:r>
          </w:p>
        </w:tc>
        <w:tc>
          <w:tcPr>
            <w:tcW w:w="1600" w:type="dxa"/>
            <w:vAlign w:val="center"/>
          </w:tcPr>
          <w:p w14:paraId="4CD79A97" w14:textId="77777777" w:rsidR="006B1EBA" w:rsidRPr="006B1EBA" w:rsidRDefault="006B1EBA" w:rsidP="00B867CE">
            <w:pPr>
              <w:jc w:val="center"/>
              <w:rPr>
                <w:rFonts w:ascii="Verdana" w:hAnsi="Verdana"/>
                <w:bCs/>
                <w:sz w:val="24"/>
              </w:rPr>
            </w:pPr>
            <w:r w:rsidRPr="006B1EBA">
              <w:rPr>
                <w:rFonts w:ascii="Verdana" w:hAnsi="Verdana"/>
                <w:bCs/>
                <w:sz w:val="24"/>
              </w:rPr>
              <w:t>Отсутствие</w:t>
            </w:r>
          </w:p>
        </w:tc>
      </w:tr>
    </w:tbl>
    <w:p w14:paraId="180D067B" w14:textId="77777777" w:rsidR="006B1EBA" w:rsidRPr="006B1EBA" w:rsidRDefault="006B1EBA" w:rsidP="00B867CE">
      <w:pPr>
        <w:spacing w:after="0" w:line="240" w:lineRule="auto"/>
        <w:ind w:firstLine="720"/>
        <w:jc w:val="both"/>
        <w:rPr>
          <w:rFonts w:ascii="Verdana" w:hAnsi="Verdana"/>
          <w:sz w:val="24"/>
          <w:lang w:val="ru-RU"/>
        </w:rPr>
      </w:pPr>
      <w:r w:rsidRPr="006B1EBA">
        <w:rPr>
          <w:rFonts w:ascii="Verdana" w:hAnsi="Verdana"/>
          <w:sz w:val="24"/>
          <w:lang w:val="ru-RU"/>
        </w:rPr>
        <w:t xml:space="preserve">Республика Беларусь приняла на себя обязательства по созданию системы, обеспечивающей надлежащее управление химическими веществами, для защиты здоровья населения и окружающей среды в качестве одного их приоритетов устойчивого развития государства. </w:t>
      </w:r>
    </w:p>
    <w:p w14:paraId="46BE52C8" w14:textId="77777777" w:rsidR="006B1EBA" w:rsidRPr="006B1EBA" w:rsidRDefault="006B1EBA" w:rsidP="00B867CE">
      <w:pPr>
        <w:spacing w:after="0" w:line="240" w:lineRule="auto"/>
        <w:ind w:firstLine="720"/>
        <w:jc w:val="both"/>
        <w:rPr>
          <w:rFonts w:ascii="Verdana" w:hAnsi="Verdana"/>
          <w:sz w:val="24"/>
          <w:lang w:val="ru-BY"/>
        </w:rPr>
      </w:pPr>
      <w:r w:rsidRPr="006B1EBA">
        <w:rPr>
          <w:rFonts w:ascii="Verdana" w:hAnsi="Verdana"/>
          <w:sz w:val="24"/>
          <w:lang w:val="ru-BY"/>
        </w:rPr>
        <w:t>Решением Совета Евразийской экономической комиссии от 3 марта 2017 г. № 19 принят технический регламент Евразийского экономического союза «О безопасности химической продукции» (ТР ЕАЭС 041/2017)</w:t>
      </w:r>
      <w:r w:rsidRPr="006B1EBA">
        <w:rPr>
          <w:rFonts w:ascii="Verdana" w:hAnsi="Verdana"/>
          <w:sz w:val="24"/>
          <w:lang w:val="ru-RU"/>
        </w:rPr>
        <w:t xml:space="preserve">, который </w:t>
      </w:r>
      <w:r w:rsidRPr="006B1EBA">
        <w:rPr>
          <w:rFonts w:ascii="Verdana" w:hAnsi="Verdana"/>
          <w:sz w:val="24"/>
          <w:lang w:val="ru-BY"/>
        </w:rPr>
        <w:t xml:space="preserve"> разработан в соответствии со статьей 52 Договора о Евразийском экономическом союзе от 29 мая 2014 года, а также с учетом Согласованной на глобальном уровне системы классификации опасности и маркировки химической продукции (СГС) в части установления: </w:t>
      </w:r>
    </w:p>
    <w:p w14:paraId="0E7AA20B" w14:textId="77777777" w:rsidR="006B1EBA" w:rsidRPr="00B867CE" w:rsidRDefault="006B1EBA" w:rsidP="003C62FB">
      <w:pPr>
        <w:pStyle w:val="ac"/>
        <w:numPr>
          <w:ilvl w:val="0"/>
          <w:numId w:val="15"/>
        </w:numPr>
        <w:ind w:left="0" w:firstLine="709"/>
        <w:jc w:val="both"/>
        <w:rPr>
          <w:rFonts w:ascii="Verdana" w:hAnsi="Verdana"/>
          <w:sz w:val="24"/>
          <w:lang w:val="ru-BY"/>
        </w:rPr>
      </w:pPr>
      <w:r w:rsidRPr="00B867CE">
        <w:rPr>
          <w:rFonts w:ascii="Verdana" w:hAnsi="Verdana"/>
          <w:sz w:val="24"/>
          <w:lang w:val="ru-BY"/>
        </w:rPr>
        <w:t>критериев классификации опасности химической продукции для здоровья человека и окружающей среды, а также опасностей, обусловленных их физико-химическими свойствами;</w:t>
      </w:r>
    </w:p>
    <w:p w14:paraId="11A73C3E" w14:textId="77777777" w:rsidR="006B1EBA" w:rsidRPr="00B867CE" w:rsidRDefault="006B1EBA" w:rsidP="003C62FB">
      <w:pPr>
        <w:pStyle w:val="ac"/>
        <w:numPr>
          <w:ilvl w:val="0"/>
          <w:numId w:val="15"/>
        </w:numPr>
        <w:ind w:left="0" w:firstLine="709"/>
        <w:jc w:val="both"/>
        <w:rPr>
          <w:rFonts w:ascii="Verdana" w:hAnsi="Verdana"/>
          <w:sz w:val="24"/>
        </w:rPr>
      </w:pPr>
      <w:r w:rsidRPr="00B867CE">
        <w:rPr>
          <w:rFonts w:ascii="Verdana" w:hAnsi="Verdana"/>
          <w:sz w:val="24"/>
          <w:lang w:val="ru-BY"/>
        </w:rPr>
        <w:t>элементов системы информирования, включающих в себя требования к маркировке и паспорту безопасности</w:t>
      </w:r>
      <w:r w:rsidRPr="00B867CE">
        <w:rPr>
          <w:rFonts w:ascii="Verdana" w:hAnsi="Verdana"/>
          <w:sz w:val="24"/>
        </w:rPr>
        <w:t>.</w:t>
      </w:r>
    </w:p>
    <w:p w14:paraId="57BECB7F" w14:textId="77777777" w:rsidR="006B1EBA" w:rsidRPr="006B1EBA" w:rsidRDefault="006B1EBA" w:rsidP="00B867CE">
      <w:pPr>
        <w:spacing w:after="0" w:line="240" w:lineRule="auto"/>
        <w:ind w:firstLine="720"/>
        <w:jc w:val="both"/>
        <w:rPr>
          <w:rFonts w:ascii="Verdana" w:hAnsi="Verdana"/>
          <w:b/>
          <w:sz w:val="24"/>
          <w:lang w:val="ru-RU"/>
        </w:rPr>
      </w:pPr>
    </w:p>
    <w:p w14:paraId="4D91B116" w14:textId="77777777" w:rsidR="006B1EBA" w:rsidRPr="006B1EBA" w:rsidRDefault="006B1EBA" w:rsidP="00B867CE">
      <w:pPr>
        <w:spacing w:after="0" w:line="240" w:lineRule="auto"/>
        <w:ind w:firstLine="720"/>
        <w:jc w:val="both"/>
        <w:rPr>
          <w:rFonts w:ascii="Verdana" w:hAnsi="Verdana"/>
          <w:b/>
          <w:sz w:val="24"/>
          <w:lang w:val="ru-RU"/>
        </w:rPr>
      </w:pPr>
      <w:r w:rsidRPr="006B1EBA">
        <w:rPr>
          <w:rFonts w:ascii="Verdana" w:hAnsi="Verdana"/>
          <w:b/>
          <w:sz w:val="24"/>
          <w:lang w:val="ru-RU"/>
        </w:rPr>
        <w:t>ВИДЫ ОПАСНОСТЕЙ в соответствии с СГС</w:t>
      </w:r>
    </w:p>
    <w:p w14:paraId="69436CAF" w14:textId="77777777" w:rsidR="006B1EBA" w:rsidRPr="006B1EBA" w:rsidRDefault="006B1EBA" w:rsidP="00B867CE">
      <w:pPr>
        <w:spacing w:after="0" w:line="240" w:lineRule="auto"/>
        <w:ind w:firstLine="720"/>
        <w:jc w:val="both"/>
        <w:rPr>
          <w:rFonts w:ascii="Verdana" w:hAnsi="Verdana"/>
          <w:b/>
          <w:sz w:val="24"/>
          <w:lang w:val="ru-RU"/>
        </w:rPr>
      </w:pPr>
      <w:r w:rsidRPr="006B1EBA">
        <w:rPr>
          <w:rFonts w:ascii="Verdana" w:hAnsi="Verdana"/>
          <w:b/>
          <w:sz w:val="24"/>
          <w:lang w:val="ru-RU"/>
        </w:rPr>
        <w:t>Опасности, обусловленные физико-химическими свойствами</w:t>
      </w:r>
    </w:p>
    <w:p w14:paraId="5AAD71A7" w14:textId="77777777" w:rsidR="006B1EBA" w:rsidRPr="00B867CE" w:rsidRDefault="006B1EBA" w:rsidP="003C62FB">
      <w:pPr>
        <w:pStyle w:val="ac"/>
        <w:numPr>
          <w:ilvl w:val="0"/>
          <w:numId w:val="15"/>
        </w:numPr>
        <w:ind w:left="709" w:firstLine="0"/>
        <w:jc w:val="both"/>
        <w:rPr>
          <w:rFonts w:ascii="Verdana" w:hAnsi="Verdana"/>
          <w:bCs/>
          <w:sz w:val="24"/>
        </w:rPr>
      </w:pPr>
      <w:r w:rsidRPr="00B867CE">
        <w:rPr>
          <w:rFonts w:ascii="Verdana" w:hAnsi="Verdana"/>
          <w:bCs/>
          <w:sz w:val="24"/>
        </w:rPr>
        <w:t>Взрывчатые вещества</w:t>
      </w:r>
    </w:p>
    <w:p w14:paraId="4AEE0C14" w14:textId="77777777" w:rsidR="006B1EBA" w:rsidRPr="00B867CE" w:rsidRDefault="006B1EBA" w:rsidP="003C62FB">
      <w:pPr>
        <w:pStyle w:val="ac"/>
        <w:numPr>
          <w:ilvl w:val="0"/>
          <w:numId w:val="15"/>
        </w:numPr>
        <w:ind w:left="709" w:firstLine="0"/>
        <w:jc w:val="both"/>
        <w:rPr>
          <w:rFonts w:ascii="Verdana" w:hAnsi="Verdana"/>
          <w:bCs/>
          <w:sz w:val="24"/>
        </w:rPr>
      </w:pPr>
      <w:r w:rsidRPr="00B867CE">
        <w:rPr>
          <w:rFonts w:ascii="Verdana" w:hAnsi="Verdana"/>
          <w:bCs/>
          <w:sz w:val="24"/>
        </w:rPr>
        <w:t xml:space="preserve">Воспламеняющиеся газы </w:t>
      </w:r>
    </w:p>
    <w:p w14:paraId="29523123" w14:textId="77777777" w:rsidR="006B1EBA" w:rsidRPr="00B867CE" w:rsidRDefault="006B1EBA" w:rsidP="003C62FB">
      <w:pPr>
        <w:pStyle w:val="ac"/>
        <w:numPr>
          <w:ilvl w:val="0"/>
          <w:numId w:val="15"/>
        </w:numPr>
        <w:ind w:left="709" w:firstLine="0"/>
        <w:jc w:val="both"/>
        <w:rPr>
          <w:rFonts w:ascii="Verdana" w:hAnsi="Verdana"/>
          <w:bCs/>
          <w:sz w:val="24"/>
        </w:rPr>
      </w:pPr>
      <w:r w:rsidRPr="00B867CE">
        <w:rPr>
          <w:rFonts w:ascii="Verdana" w:hAnsi="Verdana"/>
          <w:bCs/>
          <w:sz w:val="24"/>
        </w:rPr>
        <w:t>Аэрозоли и химические продукты под давлением</w:t>
      </w:r>
    </w:p>
    <w:p w14:paraId="5133C555" w14:textId="77777777" w:rsidR="006B1EBA" w:rsidRPr="00B867CE" w:rsidRDefault="006B1EBA" w:rsidP="003C62FB">
      <w:pPr>
        <w:pStyle w:val="ac"/>
        <w:numPr>
          <w:ilvl w:val="0"/>
          <w:numId w:val="15"/>
        </w:numPr>
        <w:ind w:left="709" w:firstLine="0"/>
        <w:jc w:val="both"/>
        <w:rPr>
          <w:rFonts w:ascii="Verdana" w:hAnsi="Verdana"/>
          <w:bCs/>
          <w:sz w:val="24"/>
        </w:rPr>
      </w:pPr>
      <w:r w:rsidRPr="00B867CE">
        <w:rPr>
          <w:rFonts w:ascii="Verdana" w:hAnsi="Verdana"/>
          <w:bCs/>
          <w:sz w:val="24"/>
        </w:rPr>
        <w:t xml:space="preserve">Окисляющие газы </w:t>
      </w:r>
    </w:p>
    <w:p w14:paraId="4A2641DE" w14:textId="77777777" w:rsidR="006B1EBA" w:rsidRPr="00B867CE" w:rsidRDefault="006B1EBA" w:rsidP="003C62FB">
      <w:pPr>
        <w:pStyle w:val="ac"/>
        <w:numPr>
          <w:ilvl w:val="0"/>
          <w:numId w:val="15"/>
        </w:numPr>
        <w:ind w:left="709" w:firstLine="0"/>
        <w:jc w:val="both"/>
        <w:rPr>
          <w:rFonts w:ascii="Verdana" w:hAnsi="Verdana"/>
          <w:bCs/>
          <w:sz w:val="24"/>
        </w:rPr>
      </w:pPr>
      <w:r w:rsidRPr="00B867CE">
        <w:rPr>
          <w:rFonts w:ascii="Verdana" w:hAnsi="Verdana"/>
          <w:bCs/>
          <w:sz w:val="24"/>
        </w:rPr>
        <w:t>Газы под давлением</w:t>
      </w:r>
    </w:p>
    <w:p w14:paraId="38B9C262" w14:textId="77777777" w:rsidR="006B1EBA" w:rsidRPr="00B867CE" w:rsidRDefault="006B1EBA" w:rsidP="003C62FB">
      <w:pPr>
        <w:pStyle w:val="ac"/>
        <w:numPr>
          <w:ilvl w:val="0"/>
          <w:numId w:val="15"/>
        </w:numPr>
        <w:ind w:left="709" w:firstLine="0"/>
        <w:jc w:val="both"/>
        <w:rPr>
          <w:rFonts w:ascii="Verdana" w:hAnsi="Verdana"/>
          <w:bCs/>
          <w:sz w:val="24"/>
        </w:rPr>
      </w:pPr>
      <w:r w:rsidRPr="00B867CE">
        <w:rPr>
          <w:rFonts w:ascii="Verdana" w:hAnsi="Verdana"/>
          <w:bCs/>
          <w:sz w:val="24"/>
        </w:rPr>
        <w:t>Воспламеняющиеся жидкости</w:t>
      </w:r>
    </w:p>
    <w:p w14:paraId="4962F02F" w14:textId="77777777" w:rsidR="006B1EBA" w:rsidRPr="00B867CE" w:rsidRDefault="006B1EBA" w:rsidP="003C62FB">
      <w:pPr>
        <w:pStyle w:val="ac"/>
        <w:numPr>
          <w:ilvl w:val="0"/>
          <w:numId w:val="15"/>
        </w:numPr>
        <w:ind w:left="709" w:firstLine="0"/>
        <w:jc w:val="both"/>
        <w:rPr>
          <w:rFonts w:ascii="Verdana" w:hAnsi="Verdana"/>
          <w:bCs/>
          <w:sz w:val="24"/>
        </w:rPr>
      </w:pPr>
      <w:r w:rsidRPr="00B867CE">
        <w:rPr>
          <w:rFonts w:ascii="Verdana" w:hAnsi="Verdana"/>
          <w:bCs/>
          <w:sz w:val="24"/>
        </w:rPr>
        <w:t>Воспламеняющиеся твердые вещества</w:t>
      </w:r>
    </w:p>
    <w:p w14:paraId="73A518F5" w14:textId="77777777" w:rsidR="006B1EBA" w:rsidRPr="00B867CE" w:rsidRDefault="006B1EBA" w:rsidP="003C62FB">
      <w:pPr>
        <w:pStyle w:val="ac"/>
        <w:numPr>
          <w:ilvl w:val="0"/>
          <w:numId w:val="15"/>
        </w:numPr>
        <w:ind w:left="709" w:firstLine="0"/>
        <w:jc w:val="both"/>
        <w:rPr>
          <w:rFonts w:ascii="Verdana" w:hAnsi="Verdana"/>
          <w:bCs/>
          <w:sz w:val="24"/>
        </w:rPr>
      </w:pPr>
      <w:r w:rsidRPr="00B867CE">
        <w:rPr>
          <w:rFonts w:ascii="Verdana" w:hAnsi="Verdana"/>
          <w:bCs/>
          <w:sz w:val="24"/>
        </w:rPr>
        <w:t xml:space="preserve">Саморазлагающиеся вещества и смеси </w:t>
      </w:r>
    </w:p>
    <w:p w14:paraId="1FBB5FB3" w14:textId="77777777" w:rsidR="006B1EBA" w:rsidRPr="00B867CE" w:rsidRDefault="006B1EBA" w:rsidP="003C62FB">
      <w:pPr>
        <w:pStyle w:val="ac"/>
        <w:numPr>
          <w:ilvl w:val="0"/>
          <w:numId w:val="15"/>
        </w:numPr>
        <w:ind w:left="709" w:firstLine="0"/>
        <w:jc w:val="both"/>
        <w:rPr>
          <w:rFonts w:ascii="Verdana" w:hAnsi="Verdana"/>
          <w:bCs/>
          <w:sz w:val="24"/>
        </w:rPr>
      </w:pPr>
      <w:r w:rsidRPr="00B867CE">
        <w:rPr>
          <w:rFonts w:ascii="Verdana" w:hAnsi="Verdana"/>
          <w:bCs/>
          <w:sz w:val="24"/>
        </w:rPr>
        <w:t>Пирофорные жидкости</w:t>
      </w:r>
    </w:p>
    <w:p w14:paraId="725310B2" w14:textId="77777777" w:rsidR="006B1EBA" w:rsidRPr="00B867CE" w:rsidRDefault="006B1EBA" w:rsidP="003C62FB">
      <w:pPr>
        <w:pStyle w:val="ac"/>
        <w:numPr>
          <w:ilvl w:val="0"/>
          <w:numId w:val="15"/>
        </w:numPr>
        <w:ind w:left="709" w:firstLine="0"/>
        <w:jc w:val="both"/>
        <w:rPr>
          <w:rFonts w:ascii="Verdana" w:hAnsi="Verdana"/>
          <w:bCs/>
          <w:sz w:val="24"/>
        </w:rPr>
      </w:pPr>
      <w:r w:rsidRPr="00B867CE">
        <w:rPr>
          <w:rFonts w:ascii="Verdana" w:hAnsi="Verdana"/>
          <w:bCs/>
          <w:sz w:val="24"/>
        </w:rPr>
        <w:t>Пирофорные твердые вещества</w:t>
      </w:r>
    </w:p>
    <w:p w14:paraId="77B45F1E" w14:textId="77777777" w:rsidR="006B1EBA" w:rsidRPr="00B867CE" w:rsidRDefault="006B1EBA" w:rsidP="003C62FB">
      <w:pPr>
        <w:pStyle w:val="ac"/>
        <w:numPr>
          <w:ilvl w:val="0"/>
          <w:numId w:val="15"/>
        </w:numPr>
        <w:ind w:left="709" w:firstLine="0"/>
        <w:jc w:val="both"/>
        <w:rPr>
          <w:rFonts w:ascii="Verdana" w:hAnsi="Verdana"/>
          <w:bCs/>
          <w:sz w:val="24"/>
        </w:rPr>
      </w:pPr>
      <w:r w:rsidRPr="00B867CE">
        <w:rPr>
          <w:rFonts w:ascii="Verdana" w:hAnsi="Verdana"/>
          <w:bCs/>
          <w:sz w:val="24"/>
        </w:rPr>
        <w:t xml:space="preserve">Самонагревающиеся вещества и смеси </w:t>
      </w:r>
    </w:p>
    <w:p w14:paraId="5DB1F5D0" w14:textId="77777777" w:rsidR="006B1EBA" w:rsidRPr="00B867CE" w:rsidRDefault="006B1EBA" w:rsidP="003C62FB">
      <w:pPr>
        <w:pStyle w:val="ac"/>
        <w:numPr>
          <w:ilvl w:val="0"/>
          <w:numId w:val="15"/>
        </w:numPr>
        <w:ind w:left="709" w:firstLine="0"/>
        <w:jc w:val="both"/>
        <w:rPr>
          <w:rFonts w:ascii="Verdana" w:hAnsi="Verdana"/>
          <w:bCs/>
          <w:sz w:val="24"/>
        </w:rPr>
      </w:pPr>
      <w:r w:rsidRPr="00B867CE">
        <w:rPr>
          <w:rFonts w:ascii="Verdana" w:hAnsi="Verdana"/>
          <w:bCs/>
          <w:sz w:val="24"/>
        </w:rPr>
        <w:t xml:space="preserve">Вещества и смеси, выделяющие воспламеняющиеся газы при контакте с водой </w:t>
      </w:r>
    </w:p>
    <w:p w14:paraId="0F300668" w14:textId="77777777" w:rsidR="006B1EBA" w:rsidRPr="00B867CE" w:rsidRDefault="006B1EBA" w:rsidP="003C62FB">
      <w:pPr>
        <w:pStyle w:val="ac"/>
        <w:numPr>
          <w:ilvl w:val="0"/>
          <w:numId w:val="15"/>
        </w:numPr>
        <w:ind w:left="709" w:firstLine="0"/>
        <w:jc w:val="both"/>
        <w:rPr>
          <w:rFonts w:ascii="Verdana" w:hAnsi="Verdana"/>
          <w:bCs/>
          <w:sz w:val="24"/>
        </w:rPr>
      </w:pPr>
      <w:r w:rsidRPr="00B867CE">
        <w:rPr>
          <w:rFonts w:ascii="Verdana" w:hAnsi="Verdana"/>
          <w:bCs/>
          <w:sz w:val="24"/>
        </w:rPr>
        <w:t xml:space="preserve">Окисляющие жидкости </w:t>
      </w:r>
    </w:p>
    <w:p w14:paraId="40726F17" w14:textId="77777777" w:rsidR="006B1EBA" w:rsidRPr="00B867CE" w:rsidRDefault="006B1EBA" w:rsidP="003C62FB">
      <w:pPr>
        <w:pStyle w:val="ac"/>
        <w:numPr>
          <w:ilvl w:val="0"/>
          <w:numId w:val="15"/>
        </w:numPr>
        <w:ind w:left="709" w:firstLine="0"/>
        <w:jc w:val="both"/>
        <w:rPr>
          <w:rFonts w:ascii="Verdana" w:hAnsi="Verdana"/>
          <w:bCs/>
          <w:sz w:val="24"/>
        </w:rPr>
      </w:pPr>
      <w:r w:rsidRPr="00B867CE">
        <w:rPr>
          <w:rFonts w:ascii="Verdana" w:hAnsi="Verdana"/>
          <w:bCs/>
          <w:sz w:val="24"/>
        </w:rPr>
        <w:t>Окисляющие твердые вещества</w:t>
      </w:r>
    </w:p>
    <w:p w14:paraId="011C9EC0" w14:textId="77777777" w:rsidR="006B1EBA" w:rsidRPr="00B867CE" w:rsidRDefault="006B1EBA" w:rsidP="003C62FB">
      <w:pPr>
        <w:pStyle w:val="ac"/>
        <w:numPr>
          <w:ilvl w:val="0"/>
          <w:numId w:val="15"/>
        </w:numPr>
        <w:ind w:left="709" w:firstLine="0"/>
        <w:jc w:val="both"/>
        <w:rPr>
          <w:rFonts w:ascii="Verdana" w:hAnsi="Verdana"/>
          <w:bCs/>
          <w:sz w:val="24"/>
        </w:rPr>
      </w:pPr>
      <w:r w:rsidRPr="00B867CE">
        <w:rPr>
          <w:rFonts w:ascii="Verdana" w:hAnsi="Verdana"/>
          <w:bCs/>
          <w:sz w:val="24"/>
        </w:rPr>
        <w:t>Органические пероксиды</w:t>
      </w:r>
    </w:p>
    <w:p w14:paraId="4202D39D" w14:textId="77777777" w:rsidR="006B1EBA" w:rsidRPr="00B867CE" w:rsidRDefault="006B1EBA" w:rsidP="003C62FB">
      <w:pPr>
        <w:pStyle w:val="ac"/>
        <w:numPr>
          <w:ilvl w:val="0"/>
          <w:numId w:val="15"/>
        </w:numPr>
        <w:ind w:left="709" w:firstLine="0"/>
        <w:jc w:val="both"/>
        <w:rPr>
          <w:rFonts w:ascii="Verdana" w:hAnsi="Verdana"/>
          <w:bCs/>
          <w:sz w:val="24"/>
        </w:rPr>
      </w:pPr>
      <w:r w:rsidRPr="00B867CE">
        <w:rPr>
          <w:rFonts w:ascii="Verdana" w:hAnsi="Verdana"/>
          <w:bCs/>
          <w:sz w:val="24"/>
        </w:rPr>
        <w:t>Вещества, вызывающие коррозию металлов</w:t>
      </w:r>
    </w:p>
    <w:p w14:paraId="017CF9CB" w14:textId="77777777" w:rsidR="006B1EBA" w:rsidRPr="00B867CE" w:rsidRDefault="006B1EBA" w:rsidP="003C62FB">
      <w:pPr>
        <w:pStyle w:val="ac"/>
        <w:numPr>
          <w:ilvl w:val="0"/>
          <w:numId w:val="15"/>
        </w:numPr>
        <w:ind w:left="709" w:firstLine="0"/>
        <w:jc w:val="both"/>
        <w:rPr>
          <w:rFonts w:ascii="Verdana" w:hAnsi="Verdana"/>
          <w:bCs/>
          <w:sz w:val="24"/>
        </w:rPr>
      </w:pPr>
      <w:r w:rsidRPr="00B867CE">
        <w:rPr>
          <w:rFonts w:ascii="Verdana" w:hAnsi="Verdana"/>
          <w:bCs/>
          <w:sz w:val="24"/>
        </w:rPr>
        <w:t>Десенсибилизированные взрывчатые вещества</w:t>
      </w:r>
    </w:p>
    <w:p w14:paraId="328791D3" w14:textId="77777777" w:rsidR="006B1EBA" w:rsidRPr="006B1EBA" w:rsidRDefault="006B1EBA" w:rsidP="00B867CE">
      <w:pPr>
        <w:spacing w:after="0" w:line="240" w:lineRule="auto"/>
        <w:ind w:firstLine="720"/>
        <w:jc w:val="both"/>
        <w:rPr>
          <w:rFonts w:ascii="Verdana" w:hAnsi="Verdana"/>
          <w:b/>
          <w:sz w:val="24"/>
          <w:lang w:val="ru-RU"/>
        </w:rPr>
      </w:pPr>
    </w:p>
    <w:p w14:paraId="15F22485" w14:textId="77777777" w:rsidR="006B1EBA" w:rsidRPr="006B1EBA" w:rsidRDefault="006B1EBA" w:rsidP="00B867CE">
      <w:pPr>
        <w:spacing w:after="0" w:line="240" w:lineRule="auto"/>
        <w:ind w:firstLine="720"/>
        <w:jc w:val="both"/>
        <w:rPr>
          <w:rFonts w:ascii="Verdana" w:hAnsi="Verdana"/>
          <w:b/>
          <w:sz w:val="24"/>
          <w:lang w:val="ru-RU"/>
        </w:rPr>
      </w:pPr>
      <w:r w:rsidRPr="006B1EBA">
        <w:rPr>
          <w:rFonts w:ascii="Verdana" w:hAnsi="Verdana"/>
          <w:b/>
          <w:sz w:val="24"/>
          <w:lang w:val="ru-RU"/>
        </w:rPr>
        <w:t>Опасности для здоровья человека</w:t>
      </w:r>
    </w:p>
    <w:p w14:paraId="056FD1A2" w14:textId="77777777" w:rsidR="006B1EBA" w:rsidRPr="00B867CE" w:rsidRDefault="006B1EBA" w:rsidP="003C62FB">
      <w:pPr>
        <w:pStyle w:val="ac"/>
        <w:numPr>
          <w:ilvl w:val="1"/>
          <w:numId w:val="16"/>
        </w:numPr>
        <w:ind w:left="709" w:firstLine="0"/>
        <w:jc w:val="both"/>
        <w:rPr>
          <w:rFonts w:ascii="Verdana" w:hAnsi="Verdana"/>
          <w:bCs/>
          <w:sz w:val="24"/>
        </w:rPr>
      </w:pPr>
      <w:r w:rsidRPr="00B867CE">
        <w:rPr>
          <w:rFonts w:ascii="Verdana" w:hAnsi="Verdana"/>
          <w:bCs/>
          <w:sz w:val="24"/>
        </w:rPr>
        <w:t>Острая токсичность</w:t>
      </w:r>
    </w:p>
    <w:p w14:paraId="2DC9DE60" w14:textId="77777777" w:rsidR="006B1EBA" w:rsidRPr="00B867CE" w:rsidRDefault="006B1EBA" w:rsidP="003C62FB">
      <w:pPr>
        <w:pStyle w:val="ac"/>
        <w:numPr>
          <w:ilvl w:val="1"/>
          <w:numId w:val="16"/>
        </w:numPr>
        <w:ind w:left="709" w:firstLine="0"/>
        <w:jc w:val="both"/>
        <w:rPr>
          <w:rFonts w:ascii="Verdana" w:hAnsi="Verdana"/>
          <w:bCs/>
          <w:sz w:val="24"/>
        </w:rPr>
      </w:pPr>
      <w:r w:rsidRPr="00B867CE">
        <w:rPr>
          <w:rFonts w:ascii="Verdana" w:hAnsi="Verdana"/>
          <w:bCs/>
          <w:sz w:val="24"/>
        </w:rPr>
        <w:t xml:space="preserve">Разъедание/раздражение кожи </w:t>
      </w:r>
    </w:p>
    <w:p w14:paraId="3464D2A5" w14:textId="77777777" w:rsidR="006B1EBA" w:rsidRPr="00B867CE" w:rsidRDefault="006B1EBA" w:rsidP="003C62FB">
      <w:pPr>
        <w:pStyle w:val="ac"/>
        <w:numPr>
          <w:ilvl w:val="1"/>
          <w:numId w:val="16"/>
        </w:numPr>
        <w:ind w:left="709" w:firstLine="0"/>
        <w:jc w:val="both"/>
        <w:rPr>
          <w:rFonts w:ascii="Verdana" w:hAnsi="Verdana"/>
          <w:bCs/>
          <w:sz w:val="24"/>
        </w:rPr>
      </w:pPr>
      <w:r w:rsidRPr="00B867CE">
        <w:rPr>
          <w:rFonts w:ascii="Verdana" w:hAnsi="Verdana"/>
          <w:bCs/>
          <w:sz w:val="24"/>
        </w:rPr>
        <w:t>Серьезное повреждение/раздражение глаз</w:t>
      </w:r>
    </w:p>
    <w:p w14:paraId="1AF1C3E5" w14:textId="77777777" w:rsidR="006B1EBA" w:rsidRPr="00B867CE" w:rsidRDefault="006B1EBA" w:rsidP="003C62FB">
      <w:pPr>
        <w:pStyle w:val="ac"/>
        <w:numPr>
          <w:ilvl w:val="1"/>
          <w:numId w:val="16"/>
        </w:numPr>
        <w:ind w:left="709" w:firstLine="0"/>
        <w:jc w:val="both"/>
        <w:rPr>
          <w:rFonts w:ascii="Verdana" w:hAnsi="Verdana"/>
          <w:bCs/>
          <w:sz w:val="24"/>
        </w:rPr>
      </w:pPr>
      <w:r w:rsidRPr="00B867CE">
        <w:rPr>
          <w:rFonts w:ascii="Verdana" w:hAnsi="Verdana"/>
          <w:bCs/>
          <w:sz w:val="24"/>
        </w:rPr>
        <w:t xml:space="preserve">Респираторная или кожная сенсибилизация </w:t>
      </w:r>
    </w:p>
    <w:p w14:paraId="47F4F003" w14:textId="77777777" w:rsidR="006B1EBA" w:rsidRPr="00B867CE" w:rsidRDefault="006B1EBA" w:rsidP="003C62FB">
      <w:pPr>
        <w:pStyle w:val="ac"/>
        <w:numPr>
          <w:ilvl w:val="1"/>
          <w:numId w:val="16"/>
        </w:numPr>
        <w:ind w:left="709" w:firstLine="0"/>
        <w:jc w:val="both"/>
        <w:rPr>
          <w:rFonts w:ascii="Verdana" w:hAnsi="Verdana"/>
          <w:bCs/>
          <w:sz w:val="24"/>
        </w:rPr>
      </w:pPr>
      <w:r w:rsidRPr="00B867CE">
        <w:rPr>
          <w:rFonts w:ascii="Verdana" w:hAnsi="Verdana"/>
          <w:bCs/>
          <w:sz w:val="24"/>
        </w:rPr>
        <w:t xml:space="preserve">Мутагенность зародышевых клеток </w:t>
      </w:r>
    </w:p>
    <w:p w14:paraId="1AA86DAF" w14:textId="77777777" w:rsidR="006B1EBA" w:rsidRPr="00B867CE" w:rsidRDefault="006B1EBA" w:rsidP="003C62FB">
      <w:pPr>
        <w:pStyle w:val="ac"/>
        <w:numPr>
          <w:ilvl w:val="1"/>
          <w:numId w:val="16"/>
        </w:numPr>
        <w:ind w:left="709" w:firstLine="0"/>
        <w:jc w:val="both"/>
        <w:rPr>
          <w:rFonts w:ascii="Verdana" w:hAnsi="Verdana"/>
          <w:bCs/>
          <w:sz w:val="24"/>
        </w:rPr>
      </w:pPr>
      <w:r w:rsidRPr="00B867CE">
        <w:rPr>
          <w:rFonts w:ascii="Verdana" w:hAnsi="Verdana"/>
          <w:bCs/>
          <w:sz w:val="24"/>
        </w:rPr>
        <w:t>Канцерогенность</w:t>
      </w:r>
    </w:p>
    <w:p w14:paraId="4A84926A" w14:textId="77777777" w:rsidR="006B1EBA" w:rsidRPr="00B867CE" w:rsidRDefault="006B1EBA" w:rsidP="003C62FB">
      <w:pPr>
        <w:pStyle w:val="ac"/>
        <w:numPr>
          <w:ilvl w:val="1"/>
          <w:numId w:val="16"/>
        </w:numPr>
        <w:ind w:left="709" w:firstLine="0"/>
        <w:jc w:val="both"/>
        <w:rPr>
          <w:rFonts w:ascii="Verdana" w:hAnsi="Verdana"/>
          <w:bCs/>
          <w:sz w:val="24"/>
        </w:rPr>
      </w:pPr>
      <w:r w:rsidRPr="00B867CE">
        <w:rPr>
          <w:rFonts w:ascii="Verdana" w:hAnsi="Verdana"/>
          <w:bCs/>
          <w:sz w:val="24"/>
        </w:rPr>
        <w:t>Репродуктивная токсичность</w:t>
      </w:r>
    </w:p>
    <w:p w14:paraId="5AF1BD0E" w14:textId="77777777" w:rsidR="006B1EBA" w:rsidRPr="00B867CE" w:rsidRDefault="006B1EBA" w:rsidP="003C62FB">
      <w:pPr>
        <w:pStyle w:val="ac"/>
        <w:numPr>
          <w:ilvl w:val="1"/>
          <w:numId w:val="16"/>
        </w:numPr>
        <w:ind w:left="709" w:firstLine="0"/>
        <w:jc w:val="both"/>
        <w:rPr>
          <w:rFonts w:ascii="Verdana" w:hAnsi="Verdana"/>
          <w:bCs/>
          <w:sz w:val="24"/>
        </w:rPr>
      </w:pPr>
      <w:r w:rsidRPr="00B867CE">
        <w:rPr>
          <w:rFonts w:ascii="Verdana" w:hAnsi="Verdana"/>
          <w:bCs/>
          <w:sz w:val="24"/>
        </w:rPr>
        <w:t xml:space="preserve">Специфическая избирательная токсичность, поражающая отдельные органы-мишени при однократном воздействии </w:t>
      </w:r>
    </w:p>
    <w:p w14:paraId="06EEA60B" w14:textId="77777777" w:rsidR="006B1EBA" w:rsidRPr="00B867CE" w:rsidRDefault="006B1EBA" w:rsidP="003C62FB">
      <w:pPr>
        <w:pStyle w:val="ac"/>
        <w:numPr>
          <w:ilvl w:val="1"/>
          <w:numId w:val="16"/>
        </w:numPr>
        <w:ind w:left="709" w:firstLine="0"/>
        <w:jc w:val="both"/>
        <w:rPr>
          <w:rFonts w:ascii="Verdana" w:hAnsi="Verdana"/>
          <w:bCs/>
          <w:sz w:val="24"/>
        </w:rPr>
      </w:pPr>
      <w:r w:rsidRPr="00B867CE">
        <w:rPr>
          <w:rFonts w:ascii="Verdana" w:hAnsi="Verdana"/>
          <w:bCs/>
          <w:sz w:val="24"/>
        </w:rPr>
        <w:t>Специфическая избирательная токсичность, поражающая отдельные органы-мишени при многократном воздействии</w:t>
      </w:r>
    </w:p>
    <w:p w14:paraId="0C64B350" w14:textId="77777777" w:rsidR="006B1EBA" w:rsidRPr="00B867CE" w:rsidRDefault="006B1EBA" w:rsidP="003C62FB">
      <w:pPr>
        <w:pStyle w:val="ac"/>
        <w:numPr>
          <w:ilvl w:val="1"/>
          <w:numId w:val="16"/>
        </w:numPr>
        <w:ind w:left="709" w:firstLine="0"/>
        <w:jc w:val="both"/>
        <w:rPr>
          <w:rFonts w:ascii="Verdana" w:hAnsi="Verdana"/>
          <w:bCs/>
          <w:sz w:val="24"/>
        </w:rPr>
      </w:pPr>
      <w:r w:rsidRPr="00B867CE">
        <w:rPr>
          <w:rFonts w:ascii="Verdana" w:hAnsi="Verdana"/>
          <w:bCs/>
          <w:sz w:val="24"/>
        </w:rPr>
        <w:t xml:space="preserve">Опасность при аспирации </w:t>
      </w:r>
    </w:p>
    <w:p w14:paraId="0E3FCA33" w14:textId="77777777" w:rsidR="006B1EBA" w:rsidRPr="006B1EBA" w:rsidRDefault="006B1EBA" w:rsidP="00B867CE">
      <w:pPr>
        <w:spacing w:after="0" w:line="240" w:lineRule="auto"/>
        <w:ind w:firstLine="720"/>
        <w:jc w:val="both"/>
        <w:rPr>
          <w:rFonts w:ascii="Verdana" w:hAnsi="Verdana"/>
          <w:b/>
          <w:sz w:val="24"/>
          <w:lang w:val="ru-RU"/>
        </w:rPr>
      </w:pPr>
    </w:p>
    <w:p w14:paraId="403CBA9A" w14:textId="77777777" w:rsidR="006B1EBA" w:rsidRPr="006B1EBA" w:rsidRDefault="006B1EBA" w:rsidP="00B867CE">
      <w:pPr>
        <w:spacing w:after="0" w:line="240" w:lineRule="auto"/>
        <w:ind w:firstLine="720"/>
        <w:jc w:val="both"/>
        <w:rPr>
          <w:rFonts w:ascii="Verdana" w:hAnsi="Verdana"/>
          <w:b/>
          <w:sz w:val="24"/>
          <w:lang w:val="ru-RU"/>
        </w:rPr>
      </w:pPr>
      <w:r w:rsidRPr="006B1EBA">
        <w:rPr>
          <w:rFonts w:ascii="Verdana" w:hAnsi="Verdana"/>
          <w:b/>
          <w:sz w:val="24"/>
          <w:lang w:val="ru-RU"/>
        </w:rPr>
        <w:t>Опасности для окружающей среды</w:t>
      </w:r>
    </w:p>
    <w:p w14:paraId="74CF88FF" w14:textId="77777777" w:rsidR="006B1EBA" w:rsidRPr="00B867CE" w:rsidRDefault="006B1EBA" w:rsidP="003C62FB">
      <w:pPr>
        <w:pStyle w:val="ac"/>
        <w:numPr>
          <w:ilvl w:val="1"/>
          <w:numId w:val="17"/>
        </w:numPr>
        <w:ind w:left="709" w:firstLine="0"/>
        <w:jc w:val="both"/>
        <w:rPr>
          <w:rFonts w:ascii="Verdana" w:hAnsi="Verdana"/>
          <w:bCs/>
          <w:sz w:val="24"/>
        </w:rPr>
      </w:pPr>
      <w:r w:rsidRPr="00B867CE">
        <w:rPr>
          <w:rFonts w:ascii="Verdana" w:hAnsi="Verdana"/>
          <w:bCs/>
          <w:sz w:val="24"/>
        </w:rPr>
        <w:t>Опасности для водной среды</w:t>
      </w:r>
    </w:p>
    <w:p w14:paraId="58C7A3C8" w14:textId="77777777" w:rsidR="006B1EBA" w:rsidRPr="00B867CE" w:rsidRDefault="006B1EBA" w:rsidP="003C62FB">
      <w:pPr>
        <w:pStyle w:val="ac"/>
        <w:numPr>
          <w:ilvl w:val="1"/>
          <w:numId w:val="17"/>
        </w:numPr>
        <w:ind w:left="709" w:firstLine="0"/>
        <w:jc w:val="both"/>
        <w:rPr>
          <w:rFonts w:ascii="Verdana" w:hAnsi="Verdana"/>
          <w:bCs/>
          <w:sz w:val="24"/>
        </w:rPr>
      </w:pPr>
      <w:r w:rsidRPr="00B867CE">
        <w:rPr>
          <w:rFonts w:ascii="Verdana" w:hAnsi="Verdana"/>
          <w:bCs/>
          <w:sz w:val="24"/>
        </w:rPr>
        <w:t>Опасности для озонового слоя</w:t>
      </w:r>
    </w:p>
    <w:p w14:paraId="6A5E5F6D" w14:textId="77777777" w:rsidR="002351C2" w:rsidRDefault="002351C2" w:rsidP="006B1EBA">
      <w:pPr>
        <w:jc w:val="both"/>
        <w:rPr>
          <w:rFonts w:ascii="Verdana" w:hAnsi="Verdana"/>
          <w:b/>
          <w:sz w:val="24"/>
          <w:lang w:val="ru-RU"/>
        </w:rPr>
      </w:pPr>
    </w:p>
    <w:p w14:paraId="0E682B57" w14:textId="2C66447E" w:rsidR="006B1EBA" w:rsidRPr="006B1EBA" w:rsidRDefault="006B1EBA" w:rsidP="006B1EBA">
      <w:pPr>
        <w:jc w:val="both"/>
        <w:rPr>
          <w:rFonts w:ascii="Verdana" w:hAnsi="Verdana"/>
          <w:b/>
          <w:sz w:val="24"/>
          <w:lang w:val="ru-RU"/>
        </w:rPr>
      </w:pPr>
      <w:r w:rsidRPr="006B1EBA">
        <w:rPr>
          <w:rFonts w:ascii="Verdana" w:hAnsi="Verdana"/>
          <w:b/>
          <w:sz w:val="24"/>
          <w:lang w:val="ru-RU"/>
        </w:rPr>
        <w:t>Классификация опасностей для здоровья в соответствии с СГС</w:t>
      </w:r>
    </w:p>
    <w:tbl>
      <w:tblPr>
        <w:tblStyle w:val="19"/>
        <w:tblW w:w="0" w:type="auto"/>
        <w:tblLook w:val="04A0" w:firstRow="1" w:lastRow="0" w:firstColumn="1" w:lastColumn="0" w:noHBand="0" w:noVBand="1"/>
      </w:tblPr>
      <w:tblGrid>
        <w:gridCol w:w="4274"/>
        <w:gridCol w:w="1261"/>
        <w:gridCol w:w="922"/>
        <w:gridCol w:w="2860"/>
        <w:gridCol w:w="369"/>
        <w:gridCol w:w="369"/>
      </w:tblGrid>
      <w:tr w:rsidR="006B1EBA" w:rsidRPr="006B1EBA" w14:paraId="64EFFD3D" w14:textId="77777777" w:rsidTr="00B867CE">
        <w:trPr>
          <w:trHeight w:val="447"/>
          <w:tblHeader/>
        </w:trPr>
        <w:tc>
          <w:tcPr>
            <w:tcW w:w="0" w:type="auto"/>
            <w:vAlign w:val="center"/>
          </w:tcPr>
          <w:p w14:paraId="4D536512" w14:textId="77777777" w:rsidR="006B1EBA" w:rsidRPr="006B1EBA" w:rsidRDefault="006B1EBA" w:rsidP="00B867CE">
            <w:pPr>
              <w:jc w:val="center"/>
              <w:rPr>
                <w:rFonts w:ascii="Verdana" w:hAnsi="Verdana"/>
                <w:bCs/>
                <w:sz w:val="24"/>
              </w:rPr>
            </w:pPr>
            <w:r w:rsidRPr="006B1EBA">
              <w:rPr>
                <w:rFonts w:ascii="Verdana" w:hAnsi="Verdana"/>
                <w:bCs/>
                <w:sz w:val="24"/>
              </w:rPr>
              <w:t>Показатель</w:t>
            </w:r>
          </w:p>
        </w:tc>
        <w:tc>
          <w:tcPr>
            <w:tcW w:w="0" w:type="auto"/>
            <w:gridSpan w:val="5"/>
            <w:vAlign w:val="center"/>
          </w:tcPr>
          <w:p w14:paraId="135953C9" w14:textId="77777777" w:rsidR="006B1EBA" w:rsidRPr="006B1EBA" w:rsidRDefault="006B1EBA" w:rsidP="00B867CE">
            <w:pPr>
              <w:jc w:val="center"/>
              <w:rPr>
                <w:rFonts w:ascii="Verdana" w:hAnsi="Verdana"/>
                <w:bCs/>
                <w:sz w:val="24"/>
              </w:rPr>
            </w:pPr>
            <w:r w:rsidRPr="006B1EBA">
              <w:rPr>
                <w:rFonts w:ascii="Verdana" w:hAnsi="Verdana"/>
                <w:bCs/>
                <w:sz w:val="24"/>
              </w:rPr>
              <w:t>Классы опасности</w:t>
            </w:r>
          </w:p>
        </w:tc>
      </w:tr>
      <w:tr w:rsidR="006B1EBA" w:rsidRPr="006B1EBA" w14:paraId="75C63C62" w14:textId="77777777" w:rsidTr="00B867CE">
        <w:tc>
          <w:tcPr>
            <w:tcW w:w="0" w:type="auto"/>
          </w:tcPr>
          <w:p w14:paraId="65D30857" w14:textId="77777777" w:rsidR="006B1EBA" w:rsidRPr="006B1EBA" w:rsidRDefault="006B1EBA" w:rsidP="00B867CE">
            <w:pPr>
              <w:jc w:val="both"/>
              <w:rPr>
                <w:rFonts w:ascii="Verdana" w:hAnsi="Verdana"/>
                <w:bCs/>
                <w:sz w:val="24"/>
              </w:rPr>
            </w:pPr>
            <w:r w:rsidRPr="006B1EBA">
              <w:rPr>
                <w:rFonts w:ascii="Verdana" w:hAnsi="Verdana"/>
                <w:bCs/>
                <w:sz w:val="24"/>
              </w:rPr>
              <w:t>Острая токсичность, пероральная</w:t>
            </w:r>
          </w:p>
        </w:tc>
        <w:tc>
          <w:tcPr>
            <w:tcW w:w="0" w:type="auto"/>
            <w:vAlign w:val="center"/>
          </w:tcPr>
          <w:p w14:paraId="6BF3E31F" w14:textId="77777777" w:rsidR="006B1EBA" w:rsidRPr="006B1EBA" w:rsidRDefault="006B1EBA" w:rsidP="00B867CE">
            <w:pPr>
              <w:jc w:val="center"/>
              <w:rPr>
                <w:rFonts w:ascii="Verdana" w:hAnsi="Verdana"/>
                <w:bCs/>
                <w:sz w:val="24"/>
              </w:rPr>
            </w:pPr>
            <w:r w:rsidRPr="006B1EBA">
              <w:rPr>
                <w:rFonts w:ascii="Verdana" w:hAnsi="Verdana"/>
                <w:bCs/>
                <w:sz w:val="24"/>
              </w:rPr>
              <w:t>1</w:t>
            </w:r>
          </w:p>
        </w:tc>
        <w:tc>
          <w:tcPr>
            <w:tcW w:w="0" w:type="auto"/>
            <w:vAlign w:val="center"/>
          </w:tcPr>
          <w:p w14:paraId="065CFD39" w14:textId="77777777" w:rsidR="006B1EBA" w:rsidRPr="006B1EBA" w:rsidRDefault="006B1EBA" w:rsidP="00B867CE">
            <w:pPr>
              <w:jc w:val="center"/>
              <w:rPr>
                <w:rFonts w:ascii="Verdana" w:hAnsi="Verdana"/>
                <w:bCs/>
                <w:sz w:val="24"/>
              </w:rPr>
            </w:pPr>
            <w:r w:rsidRPr="006B1EBA">
              <w:rPr>
                <w:rFonts w:ascii="Verdana" w:hAnsi="Verdana"/>
                <w:bCs/>
                <w:sz w:val="24"/>
              </w:rPr>
              <w:t>2</w:t>
            </w:r>
          </w:p>
        </w:tc>
        <w:tc>
          <w:tcPr>
            <w:tcW w:w="0" w:type="auto"/>
            <w:vAlign w:val="center"/>
          </w:tcPr>
          <w:p w14:paraId="386B28FB" w14:textId="77777777" w:rsidR="006B1EBA" w:rsidRPr="006B1EBA" w:rsidRDefault="006B1EBA" w:rsidP="00B867CE">
            <w:pPr>
              <w:jc w:val="center"/>
              <w:rPr>
                <w:rFonts w:ascii="Verdana" w:hAnsi="Verdana"/>
                <w:bCs/>
                <w:sz w:val="24"/>
              </w:rPr>
            </w:pPr>
            <w:r w:rsidRPr="006B1EBA">
              <w:rPr>
                <w:rFonts w:ascii="Verdana" w:hAnsi="Verdana"/>
                <w:bCs/>
                <w:sz w:val="24"/>
              </w:rPr>
              <w:t>3</w:t>
            </w:r>
          </w:p>
        </w:tc>
        <w:tc>
          <w:tcPr>
            <w:tcW w:w="0" w:type="auto"/>
            <w:vAlign w:val="center"/>
          </w:tcPr>
          <w:p w14:paraId="021004A5" w14:textId="77777777" w:rsidR="006B1EBA" w:rsidRPr="006B1EBA" w:rsidRDefault="006B1EBA" w:rsidP="00B867CE">
            <w:pPr>
              <w:jc w:val="center"/>
              <w:rPr>
                <w:rFonts w:ascii="Verdana" w:hAnsi="Verdana"/>
                <w:bCs/>
                <w:sz w:val="24"/>
              </w:rPr>
            </w:pPr>
            <w:r w:rsidRPr="006B1EBA">
              <w:rPr>
                <w:rFonts w:ascii="Verdana" w:hAnsi="Verdana"/>
                <w:bCs/>
                <w:sz w:val="24"/>
              </w:rPr>
              <w:t>4</w:t>
            </w:r>
          </w:p>
        </w:tc>
        <w:tc>
          <w:tcPr>
            <w:tcW w:w="0" w:type="auto"/>
            <w:vAlign w:val="center"/>
          </w:tcPr>
          <w:p w14:paraId="3B8EF127" w14:textId="77777777" w:rsidR="006B1EBA" w:rsidRPr="006B1EBA" w:rsidRDefault="006B1EBA" w:rsidP="00B867CE">
            <w:pPr>
              <w:jc w:val="center"/>
              <w:rPr>
                <w:rFonts w:ascii="Verdana" w:hAnsi="Verdana"/>
                <w:bCs/>
                <w:sz w:val="24"/>
              </w:rPr>
            </w:pPr>
            <w:r w:rsidRPr="006B1EBA">
              <w:rPr>
                <w:rFonts w:ascii="Verdana" w:hAnsi="Verdana"/>
                <w:bCs/>
                <w:sz w:val="24"/>
              </w:rPr>
              <w:t>5</w:t>
            </w:r>
          </w:p>
        </w:tc>
      </w:tr>
      <w:tr w:rsidR="006B1EBA" w:rsidRPr="006B1EBA" w14:paraId="6B2F477D" w14:textId="77777777" w:rsidTr="00B867CE">
        <w:trPr>
          <w:trHeight w:val="391"/>
        </w:trPr>
        <w:tc>
          <w:tcPr>
            <w:tcW w:w="0" w:type="auto"/>
          </w:tcPr>
          <w:p w14:paraId="51077CED" w14:textId="77777777" w:rsidR="006B1EBA" w:rsidRPr="006B1EBA" w:rsidRDefault="006B1EBA" w:rsidP="00B867CE">
            <w:pPr>
              <w:jc w:val="both"/>
              <w:rPr>
                <w:rFonts w:ascii="Verdana" w:hAnsi="Verdana"/>
                <w:bCs/>
                <w:sz w:val="24"/>
              </w:rPr>
            </w:pPr>
            <w:r w:rsidRPr="006B1EBA">
              <w:rPr>
                <w:rFonts w:ascii="Verdana" w:hAnsi="Verdana"/>
                <w:bCs/>
                <w:sz w:val="24"/>
              </w:rPr>
              <w:t>Острая токсичность, дермальная</w:t>
            </w:r>
          </w:p>
        </w:tc>
        <w:tc>
          <w:tcPr>
            <w:tcW w:w="0" w:type="auto"/>
            <w:vAlign w:val="center"/>
          </w:tcPr>
          <w:p w14:paraId="27507DB8" w14:textId="77777777" w:rsidR="006B1EBA" w:rsidRPr="006B1EBA" w:rsidRDefault="006B1EBA" w:rsidP="00B867CE">
            <w:pPr>
              <w:jc w:val="center"/>
              <w:rPr>
                <w:rFonts w:ascii="Verdana" w:hAnsi="Verdana"/>
                <w:bCs/>
                <w:sz w:val="24"/>
              </w:rPr>
            </w:pPr>
            <w:r w:rsidRPr="006B1EBA">
              <w:rPr>
                <w:rFonts w:ascii="Verdana" w:hAnsi="Verdana"/>
                <w:bCs/>
                <w:sz w:val="24"/>
              </w:rPr>
              <w:t>1</w:t>
            </w:r>
          </w:p>
        </w:tc>
        <w:tc>
          <w:tcPr>
            <w:tcW w:w="0" w:type="auto"/>
            <w:vAlign w:val="center"/>
          </w:tcPr>
          <w:p w14:paraId="55F3CBB7" w14:textId="77777777" w:rsidR="006B1EBA" w:rsidRPr="006B1EBA" w:rsidRDefault="006B1EBA" w:rsidP="00B867CE">
            <w:pPr>
              <w:jc w:val="center"/>
              <w:rPr>
                <w:rFonts w:ascii="Verdana" w:hAnsi="Verdana"/>
                <w:bCs/>
                <w:sz w:val="24"/>
              </w:rPr>
            </w:pPr>
            <w:r w:rsidRPr="006B1EBA">
              <w:rPr>
                <w:rFonts w:ascii="Verdana" w:hAnsi="Verdana"/>
                <w:bCs/>
                <w:sz w:val="24"/>
              </w:rPr>
              <w:t>2</w:t>
            </w:r>
          </w:p>
        </w:tc>
        <w:tc>
          <w:tcPr>
            <w:tcW w:w="0" w:type="auto"/>
            <w:vAlign w:val="center"/>
          </w:tcPr>
          <w:p w14:paraId="04DB1D73" w14:textId="77777777" w:rsidR="006B1EBA" w:rsidRPr="006B1EBA" w:rsidRDefault="006B1EBA" w:rsidP="00B867CE">
            <w:pPr>
              <w:jc w:val="center"/>
              <w:rPr>
                <w:rFonts w:ascii="Verdana" w:hAnsi="Verdana"/>
                <w:bCs/>
                <w:sz w:val="24"/>
              </w:rPr>
            </w:pPr>
            <w:r w:rsidRPr="006B1EBA">
              <w:rPr>
                <w:rFonts w:ascii="Verdana" w:hAnsi="Verdana"/>
                <w:bCs/>
                <w:sz w:val="24"/>
              </w:rPr>
              <w:t>3</w:t>
            </w:r>
          </w:p>
        </w:tc>
        <w:tc>
          <w:tcPr>
            <w:tcW w:w="0" w:type="auto"/>
            <w:vAlign w:val="center"/>
          </w:tcPr>
          <w:p w14:paraId="650582D1" w14:textId="77777777" w:rsidR="006B1EBA" w:rsidRPr="006B1EBA" w:rsidRDefault="006B1EBA" w:rsidP="00B867CE">
            <w:pPr>
              <w:jc w:val="center"/>
              <w:rPr>
                <w:rFonts w:ascii="Verdana" w:hAnsi="Verdana"/>
                <w:bCs/>
                <w:sz w:val="24"/>
              </w:rPr>
            </w:pPr>
            <w:r w:rsidRPr="006B1EBA">
              <w:rPr>
                <w:rFonts w:ascii="Verdana" w:hAnsi="Verdana"/>
                <w:bCs/>
                <w:sz w:val="24"/>
              </w:rPr>
              <w:t>4</w:t>
            </w:r>
          </w:p>
        </w:tc>
        <w:tc>
          <w:tcPr>
            <w:tcW w:w="0" w:type="auto"/>
            <w:vAlign w:val="center"/>
          </w:tcPr>
          <w:p w14:paraId="1F78750D" w14:textId="77777777" w:rsidR="006B1EBA" w:rsidRPr="006B1EBA" w:rsidRDefault="006B1EBA" w:rsidP="00B867CE">
            <w:pPr>
              <w:jc w:val="center"/>
              <w:rPr>
                <w:rFonts w:ascii="Verdana" w:hAnsi="Verdana"/>
                <w:bCs/>
                <w:sz w:val="24"/>
              </w:rPr>
            </w:pPr>
            <w:r w:rsidRPr="006B1EBA">
              <w:rPr>
                <w:rFonts w:ascii="Verdana" w:hAnsi="Verdana"/>
                <w:bCs/>
                <w:sz w:val="24"/>
              </w:rPr>
              <w:t>5</w:t>
            </w:r>
          </w:p>
        </w:tc>
      </w:tr>
      <w:tr w:rsidR="006B1EBA" w:rsidRPr="006B1EBA" w14:paraId="1E374619" w14:textId="77777777" w:rsidTr="00B867CE">
        <w:tc>
          <w:tcPr>
            <w:tcW w:w="0" w:type="auto"/>
          </w:tcPr>
          <w:p w14:paraId="0FD68977" w14:textId="77777777" w:rsidR="006B1EBA" w:rsidRPr="006B1EBA" w:rsidRDefault="006B1EBA" w:rsidP="00B867CE">
            <w:pPr>
              <w:jc w:val="both"/>
              <w:rPr>
                <w:rFonts w:ascii="Verdana" w:hAnsi="Verdana"/>
                <w:bCs/>
                <w:sz w:val="24"/>
              </w:rPr>
            </w:pPr>
            <w:r w:rsidRPr="006B1EBA">
              <w:rPr>
                <w:rFonts w:ascii="Verdana" w:hAnsi="Verdana"/>
                <w:sz w:val="24"/>
              </w:rPr>
              <w:t>Острая токсичность, ингаляционная</w:t>
            </w:r>
          </w:p>
        </w:tc>
        <w:tc>
          <w:tcPr>
            <w:tcW w:w="0" w:type="auto"/>
            <w:vAlign w:val="center"/>
          </w:tcPr>
          <w:p w14:paraId="346441DE" w14:textId="77777777" w:rsidR="006B1EBA" w:rsidRPr="006B1EBA" w:rsidRDefault="006B1EBA" w:rsidP="00B867CE">
            <w:pPr>
              <w:jc w:val="center"/>
              <w:rPr>
                <w:rFonts w:ascii="Verdana" w:hAnsi="Verdana"/>
                <w:bCs/>
                <w:sz w:val="24"/>
              </w:rPr>
            </w:pPr>
            <w:r w:rsidRPr="006B1EBA">
              <w:rPr>
                <w:rFonts w:ascii="Verdana" w:hAnsi="Verdana"/>
                <w:bCs/>
                <w:sz w:val="24"/>
              </w:rPr>
              <w:t>1</w:t>
            </w:r>
          </w:p>
        </w:tc>
        <w:tc>
          <w:tcPr>
            <w:tcW w:w="0" w:type="auto"/>
            <w:vAlign w:val="center"/>
          </w:tcPr>
          <w:p w14:paraId="053FBEDD" w14:textId="77777777" w:rsidR="006B1EBA" w:rsidRPr="006B1EBA" w:rsidRDefault="006B1EBA" w:rsidP="00B867CE">
            <w:pPr>
              <w:jc w:val="center"/>
              <w:rPr>
                <w:rFonts w:ascii="Verdana" w:hAnsi="Verdana"/>
                <w:bCs/>
                <w:sz w:val="24"/>
              </w:rPr>
            </w:pPr>
            <w:r w:rsidRPr="006B1EBA">
              <w:rPr>
                <w:rFonts w:ascii="Verdana" w:hAnsi="Verdana"/>
                <w:bCs/>
                <w:sz w:val="24"/>
              </w:rPr>
              <w:t>2</w:t>
            </w:r>
          </w:p>
        </w:tc>
        <w:tc>
          <w:tcPr>
            <w:tcW w:w="0" w:type="auto"/>
            <w:vAlign w:val="center"/>
          </w:tcPr>
          <w:p w14:paraId="7989D642" w14:textId="77777777" w:rsidR="006B1EBA" w:rsidRPr="006B1EBA" w:rsidRDefault="006B1EBA" w:rsidP="00B867CE">
            <w:pPr>
              <w:jc w:val="center"/>
              <w:rPr>
                <w:rFonts w:ascii="Verdana" w:hAnsi="Verdana"/>
                <w:bCs/>
                <w:sz w:val="24"/>
              </w:rPr>
            </w:pPr>
            <w:r w:rsidRPr="006B1EBA">
              <w:rPr>
                <w:rFonts w:ascii="Verdana" w:hAnsi="Verdana"/>
                <w:bCs/>
                <w:sz w:val="24"/>
              </w:rPr>
              <w:t>3</w:t>
            </w:r>
          </w:p>
        </w:tc>
        <w:tc>
          <w:tcPr>
            <w:tcW w:w="0" w:type="auto"/>
            <w:vAlign w:val="center"/>
          </w:tcPr>
          <w:p w14:paraId="37EDA819" w14:textId="77777777" w:rsidR="006B1EBA" w:rsidRPr="006B1EBA" w:rsidRDefault="006B1EBA" w:rsidP="00B867CE">
            <w:pPr>
              <w:jc w:val="center"/>
              <w:rPr>
                <w:rFonts w:ascii="Verdana" w:hAnsi="Verdana"/>
                <w:bCs/>
                <w:sz w:val="24"/>
              </w:rPr>
            </w:pPr>
            <w:r w:rsidRPr="006B1EBA">
              <w:rPr>
                <w:rFonts w:ascii="Verdana" w:hAnsi="Verdana"/>
                <w:bCs/>
                <w:sz w:val="24"/>
              </w:rPr>
              <w:t>4</w:t>
            </w:r>
          </w:p>
        </w:tc>
        <w:tc>
          <w:tcPr>
            <w:tcW w:w="0" w:type="auto"/>
            <w:vAlign w:val="center"/>
          </w:tcPr>
          <w:p w14:paraId="3356A651" w14:textId="77777777" w:rsidR="006B1EBA" w:rsidRPr="006B1EBA" w:rsidRDefault="006B1EBA" w:rsidP="00B867CE">
            <w:pPr>
              <w:jc w:val="center"/>
              <w:rPr>
                <w:rFonts w:ascii="Verdana" w:hAnsi="Verdana"/>
                <w:bCs/>
                <w:sz w:val="24"/>
              </w:rPr>
            </w:pPr>
            <w:r w:rsidRPr="006B1EBA">
              <w:rPr>
                <w:rFonts w:ascii="Verdana" w:hAnsi="Verdana"/>
                <w:bCs/>
                <w:sz w:val="24"/>
              </w:rPr>
              <w:t>5</w:t>
            </w:r>
          </w:p>
        </w:tc>
      </w:tr>
      <w:tr w:rsidR="006B1EBA" w:rsidRPr="006B1EBA" w14:paraId="0C068E13" w14:textId="77777777" w:rsidTr="00B867CE">
        <w:trPr>
          <w:gridAfter w:val="2"/>
        </w:trPr>
        <w:tc>
          <w:tcPr>
            <w:tcW w:w="0" w:type="auto"/>
          </w:tcPr>
          <w:p w14:paraId="4988EA4C" w14:textId="77777777" w:rsidR="006B1EBA" w:rsidRPr="006B1EBA" w:rsidRDefault="006B1EBA" w:rsidP="00B867CE">
            <w:pPr>
              <w:jc w:val="both"/>
              <w:rPr>
                <w:rFonts w:ascii="Verdana" w:hAnsi="Verdana"/>
                <w:bCs/>
                <w:sz w:val="24"/>
              </w:rPr>
            </w:pPr>
            <w:r w:rsidRPr="006B1EBA">
              <w:rPr>
                <w:rFonts w:ascii="Verdana" w:hAnsi="Verdana"/>
                <w:sz w:val="24"/>
              </w:rPr>
              <w:t>Разъедание/раздражение кожи</w:t>
            </w:r>
          </w:p>
        </w:tc>
        <w:tc>
          <w:tcPr>
            <w:tcW w:w="0" w:type="auto"/>
            <w:vAlign w:val="center"/>
          </w:tcPr>
          <w:p w14:paraId="24914ED0" w14:textId="77777777" w:rsidR="006B1EBA" w:rsidRPr="006B1EBA" w:rsidRDefault="006B1EBA" w:rsidP="00B867CE">
            <w:pPr>
              <w:jc w:val="center"/>
              <w:rPr>
                <w:rFonts w:ascii="Verdana" w:hAnsi="Verdana"/>
                <w:sz w:val="24"/>
              </w:rPr>
            </w:pPr>
            <w:r w:rsidRPr="006B1EBA">
              <w:rPr>
                <w:rFonts w:ascii="Verdana" w:hAnsi="Verdana"/>
                <w:sz w:val="24"/>
              </w:rPr>
              <w:t>1</w:t>
            </w:r>
          </w:p>
          <w:p w14:paraId="758935EF" w14:textId="77777777" w:rsidR="006B1EBA" w:rsidRPr="006B1EBA" w:rsidRDefault="006B1EBA" w:rsidP="00B867CE">
            <w:pPr>
              <w:jc w:val="center"/>
              <w:rPr>
                <w:rFonts w:ascii="Verdana" w:hAnsi="Verdana"/>
                <w:bCs/>
                <w:sz w:val="24"/>
              </w:rPr>
            </w:pPr>
            <w:r w:rsidRPr="006B1EBA">
              <w:rPr>
                <w:rFonts w:ascii="Verdana" w:hAnsi="Verdana"/>
                <w:b/>
                <w:bCs/>
                <w:sz w:val="24"/>
              </w:rPr>
              <w:t>1А/В/С</w:t>
            </w:r>
          </w:p>
        </w:tc>
        <w:tc>
          <w:tcPr>
            <w:tcW w:w="0" w:type="auto"/>
            <w:vAlign w:val="center"/>
          </w:tcPr>
          <w:p w14:paraId="2BE710C1" w14:textId="77777777" w:rsidR="006B1EBA" w:rsidRPr="006B1EBA" w:rsidRDefault="006B1EBA" w:rsidP="00B867CE">
            <w:pPr>
              <w:jc w:val="center"/>
              <w:rPr>
                <w:rFonts w:ascii="Verdana" w:hAnsi="Verdana"/>
                <w:bCs/>
                <w:sz w:val="24"/>
              </w:rPr>
            </w:pPr>
            <w:r w:rsidRPr="006B1EBA">
              <w:rPr>
                <w:rFonts w:ascii="Verdana" w:hAnsi="Verdana"/>
                <w:sz w:val="24"/>
              </w:rPr>
              <w:t>2</w:t>
            </w:r>
          </w:p>
        </w:tc>
        <w:tc>
          <w:tcPr>
            <w:tcW w:w="0" w:type="auto"/>
            <w:vAlign w:val="center"/>
          </w:tcPr>
          <w:p w14:paraId="5A7A8A90" w14:textId="77777777" w:rsidR="006B1EBA" w:rsidRPr="006B1EBA" w:rsidRDefault="006B1EBA" w:rsidP="00B867CE">
            <w:pPr>
              <w:jc w:val="center"/>
              <w:rPr>
                <w:rFonts w:ascii="Verdana" w:hAnsi="Verdana"/>
                <w:bCs/>
                <w:sz w:val="24"/>
              </w:rPr>
            </w:pPr>
            <w:r w:rsidRPr="006B1EBA">
              <w:rPr>
                <w:rFonts w:ascii="Verdana" w:hAnsi="Verdana"/>
                <w:bCs/>
                <w:sz w:val="24"/>
              </w:rPr>
              <w:t>3</w:t>
            </w:r>
          </w:p>
          <w:p w14:paraId="2A2296F9" w14:textId="77777777" w:rsidR="006B1EBA" w:rsidRPr="006B1EBA" w:rsidRDefault="006B1EBA" w:rsidP="00B867CE">
            <w:pPr>
              <w:jc w:val="center"/>
              <w:rPr>
                <w:rFonts w:ascii="Verdana" w:hAnsi="Verdana"/>
                <w:bCs/>
                <w:sz w:val="24"/>
              </w:rPr>
            </w:pPr>
            <w:r w:rsidRPr="006B1EBA">
              <w:rPr>
                <w:rFonts w:ascii="Verdana" w:hAnsi="Verdana"/>
                <w:bCs/>
                <w:sz w:val="24"/>
              </w:rPr>
              <w:t>(в некоторых случаях)</w:t>
            </w:r>
          </w:p>
        </w:tc>
      </w:tr>
      <w:tr w:rsidR="006B1EBA" w:rsidRPr="006B1EBA" w14:paraId="053F63E0" w14:textId="77777777" w:rsidTr="00B867CE">
        <w:trPr>
          <w:gridAfter w:val="3"/>
        </w:trPr>
        <w:tc>
          <w:tcPr>
            <w:tcW w:w="0" w:type="auto"/>
          </w:tcPr>
          <w:p w14:paraId="72852A8B" w14:textId="77777777" w:rsidR="006B1EBA" w:rsidRPr="006B1EBA" w:rsidRDefault="006B1EBA" w:rsidP="00B867CE">
            <w:pPr>
              <w:jc w:val="both"/>
              <w:rPr>
                <w:rFonts w:ascii="Verdana" w:hAnsi="Verdana"/>
                <w:bCs/>
                <w:sz w:val="24"/>
              </w:rPr>
            </w:pPr>
            <w:r w:rsidRPr="006B1EBA">
              <w:rPr>
                <w:rFonts w:ascii="Verdana" w:hAnsi="Verdana"/>
                <w:bCs/>
                <w:sz w:val="24"/>
              </w:rPr>
              <w:t>Серьезное повреждение/раздражение глаз</w:t>
            </w:r>
          </w:p>
        </w:tc>
        <w:tc>
          <w:tcPr>
            <w:tcW w:w="0" w:type="auto"/>
            <w:vAlign w:val="center"/>
          </w:tcPr>
          <w:p w14:paraId="79BE06CF" w14:textId="77777777" w:rsidR="006B1EBA" w:rsidRPr="006B1EBA" w:rsidRDefault="006B1EBA" w:rsidP="00B867CE">
            <w:pPr>
              <w:jc w:val="center"/>
              <w:rPr>
                <w:rFonts w:ascii="Verdana" w:hAnsi="Verdana"/>
                <w:bCs/>
                <w:sz w:val="24"/>
              </w:rPr>
            </w:pPr>
            <w:r w:rsidRPr="006B1EBA">
              <w:rPr>
                <w:rFonts w:ascii="Verdana" w:hAnsi="Verdana"/>
                <w:bCs/>
                <w:sz w:val="24"/>
              </w:rPr>
              <w:t>1</w:t>
            </w:r>
          </w:p>
        </w:tc>
        <w:tc>
          <w:tcPr>
            <w:tcW w:w="0" w:type="auto"/>
            <w:vAlign w:val="center"/>
          </w:tcPr>
          <w:p w14:paraId="0A183E32" w14:textId="77777777" w:rsidR="006B1EBA" w:rsidRPr="006B1EBA" w:rsidRDefault="006B1EBA" w:rsidP="00B867CE">
            <w:pPr>
              <w:jc w:val="center"/>
              <w:rPr>
                <w:rFonts w:ascii="Verdana" w:hAnsi="Verdana"/>
                <w:bCs/>
                <w:sz w:val="24"/>
              </w:rPr>
            </w:pPr>
            <w:r w:rsidRPr="006B1EBA">
              <w:rPr>
                <w:rFonts w:ascii="Verdana" w:hAnsi="Verdana"/>
                <w:bCs/>
                <w:sz w:val="24"/>
              </w:rPr>
              <w:t>2</w:t>
            </w:r>
          </w:p>
          <w:p w14:paraId="5F16B58A" w14:textId="77777777" w:rsidR="006B1EBA" w:rsidRPr="006B1EBA" w:rsidRDefault="006B1EBA" w:rsidP="00B867CE">
            <w:pPr>
              <w:jc w:val="center"/>
              <w:rPr>
                <w:rFonts w:ascii="Verdana" w:hAnsi="Verdana"/>
                <w:b/>
                <w:sz w:val="24"/>
              </w:rPr>
            </w:pPr>
            <w:r w:rsidRPr="006B1EBA">
              <w:rPr>
                <w:rFonts w:ascii="Verdana" w:hAnsi="Verdana"/>
                <w:b/>
                <w:sz w:val="24"/>
              </w:rPr>
              <w:t>2А/В</w:t>
            </w:r>
          </w:p>
        </w:tc>
      </w:tr>
      <w:tr w:rsidR="006B1EBA" w:rsidRPr="006B1EBA" w14:paraId="1E891674" w14:textId="77777777" w:rsidTr="00B867CE">
        <w:trPr>
          <w:gridAfter w:val="4"/>
        </w:trPr>
        <w:tc>
          <w:tcPr>
            <w:tcW w:w="0" w:type="auto"/>
          </w:tcPr>
          <w:p w14:paraId="6BE73BB3" w14:textId="77777777" w:rsidR="006B1EBA" w:rsidRPr="006B1EBA" w:rsidRDefault="006B1EBA" w:rsidP="00B867CE">
            <w:pPr>
              <w:jc w:val="both"/>
              <w:rPr>
                <w:rFonts w:ascii="Verdana" w:hAnsi="Verdana"/>
                <w:bCs/>
                <w:sz w:val="24"/>
              </w:rPr>
            </w:pPr>
            <w:r w:rsidRPr="006B1EBA">
              <w:rPr>
                <w:rFonts w:ascii="Verdana" w:hAnsi="Verdana"/>
                <w:sz w:val="24"/>
              </w:rPr>
              <w:t>Респираторная сенсибилизация</w:t>
            </w:r>
          </w:p>
        </w:tc>
        <w:tc>
          <w:tcPr>
            <w:tcW w:w="0" w:type="auto"/>
            <w:vAlign w:val="center"/>
          </w:tcPr>
          <w:p w14:paraId="20EA2C21" w14:textId="77777777" w:rsidR="006B1EBA" w:rsidRPr="006B1EBA" w:rsidRDefault="006B1EBA" w:rsidP="00B867CE">
            <w:pPr>
              <w:jc w:val="center"/>
              <w:rPr>
                <w:rFonts w:ascii="Verdana" w:hAnsi="Verdana"/>
                <w:bCs/>
                <w:sz w:val="24"/>
              </w:rPr>
            </w:pPr>
            <w:r w:rsidRPr="006B1EBA">
              <w:rPr>
                <w:rFonts w:ascii="Verdana" w:hAnsi="Verdana"/>
                <w:bCs/>
                <w:sz w:val="24"/>
              </w:rPr>
              <w:t>1</w:t>
            </w:r>
          </w:p>
          <w:p w14:paraId="52ABA941" w14:textId="77777777" w:rsidR="006B1EBA" w:rsidRPr="006B1EBA" w:rsidRDefault="006B1EBA" w:rsidP="00B867CE">
            <w:pPr>
              <w:jc w:val="center"/>
              <w:rPr>
                <w:rFonts w:ascii="Verdana" w:hAnsi="Verdana"/>
                <w:b/>
                <w:sz w:val="24"/>
              </w:rPr>
            </w:pPr>
            <w:r w:rsidRPr="006B1EBA">
              <w:rPr>
                <w:rFonts w:ascii="Verdana" w:hAnsi="Verdana"/>
                <w:b/>
                <w:sz w:val="24"/>
              </w:rPr>
              <w:t>1А/Б</w:t>
            </w:r>
          </w:p>
        </w:tc>
      </w:tr>
      <w:tr w:rsidR="006B1EBA" w:rsidRPr="006B1EBA" w14:paraId="50410271" w14:textId="77777777" w:rsidTr="00B867CE">
        <w:trPr>
          <w:gridAfter w:val="4"/>
        </w:trPr>
        <w:tc>
          <w:tcPr>
            <w:tcW w:w="0" w:type="auto"/>
          </w:tcPr>
          <w:p w14:paraId="0C2F32F1" w14:textId="77777777" w:rsidR="006B1EBA" w:rsidRPr="006B1EBA" w:rsidRDefault="006B1EBA" w:rsidP="00B867CE">
            <w:pPr>
              <w:jc w:val="both"/>
              <w:rPr>
                <w:rFonts w:ascii="Verdana" w:hAnsi="Verdana"/>
                <w:bCs/>
                <w:sz w:val="24"/>
              </w:rPr>
            </w:pPr>
            <w:r w:rsidRPr="006B1EBA">
              <w:rPr>
                <w:rFonts w:ascii="Verdana" w:hAnsi="Verdana"/>
                <w:sz w:val="24"/>
              </w:rPr>
              <w:t>Кожная сенсибилизация</w:t>
            </w:r>
          </w:p>
        </w:tc>
        <w:tc>
          <w:tcPr>
            <w:tcW w:w="0" w:type="auto"/>
            <w:vAlign w:val="center"/>
          </w:tcPr>
          <w:p w14:paraId="09C1F004" w14:textId="77777777" w:rsidR="006B1EBA" w:rsidRPr="006B1EBA" w:rsidRDefault="006B1EBA" w:rsidP="00B867CE">
            <w:pPr>
              <w:jc w:val="center"/>
              <w:rPr>
                <w:rFonts w:ascii="Verdana" w:hAnsi="Verdana"/>
                <w:bCs/>
                <w:sz w:val="24"/>
              </w:rPr>
            </w:pPr>
            <w:r w:rsidRPr="006B1EBA">
              <w:rPr>
                <w:rFonts w:ascii="Verdana" w:hAnsi="Verdana"/>
                <w:bCs/>
                <w:sz w:val="24"/>
              </w:rPr>
              <w:t>1</w:t>
            </w:r>
          </w:p>
          <w:p w14:paraId="70218039" w14:textId="77777777" w:rsidR="006B1EBA" w:rsidRPr="006B1EBA" w:rsidRDefault="006B1EBA" w:rsidP="00B867CE">
            <w:pPr>
              <w:jc w:val="center"/>
              <w:rPr>
                <w:rFonts w:ascii="Verdana" w:hAnsi="Verdana"/>
                <w:b/>
                <w:sz w:val="24"/>
              </w:rPr>
            </w:pPr>
            <w:r w:rsidRPr="006B1EBA">
              <w:rPr>
                <w:rFonts w:ascii="Verdana" w:hAnsi="Verdana"/>
                <w:b/>
                <w:sz w:val="24"/>
              </w:rPr>
              <w:t>1А/Б</w:t>
            </w:r>
          </w:p>
        </w:tc>
      </w:tr>
      <w:tr w:rsidR="006B1EBA" w:rsidRPr="006B1EBA" w14:paraId="19125106" w14:textId="77777777" w:rsidTr="00B867CE">
        <w:trPr>
          <w:gridAfter w:val="3"/>
        </w:trPr>
        <w:tc>
          <w:tcPr>
            <w:tcW w:w="0" w:type="auto"/>
          </w:tcPr>
          <w:p w14:paraId="69078D14" w14:textId="77777777" w:rsidR="006B1EBA" w:rsidRPr="006B1EBA" w:rsidRDefault="006B1EBA" w:rsidP="00B867CE">
            <w:pPr>
              <w:jc w:val="both"/>
              <w:rPr>
                <w:rFonts w:ascii="Verdana" w:hAnsi="Verdana"/>
                <w:sz w:val="24"/>
              </w:rPr>
            </w:pPr>
            <w:r w:rsidRPr="006B1EBA">
              <w:rPr>
                <w:rFonts w:ascii="Verdana" w:hAnsi="Verdana"/>
                <w:sz w:val="24"/>
              </w:rPr>
              <w:t xml:space="preserve">Мутагенность зародышевых клеток </w:t>
            </w:r>
          </w:p>
        </w:tc>
        <w:tc>
          <w:tcPr>
            <w:tcW w:w="0" w:type="auto"/>
            <w:vAlign w:val="center"/>
          </w:tcPr>
          <w:p w14:paraId="61BC24E9" w14:textId="77777777" w:rsidR="006B1EBA" w:rsidRPr="006B1EBA" w:rsidRDefault="006B1EBA" w:rsidP="00B867CE">
            <w:pPr>
              <w:jc w:val="center"/>
              <w:rPr>
                <w:rFonts w:ascii="Verdana" w:hAnsi="Verdana"/>
                <w:bCs/>
                <w:sz w:val="24"/>
              </w:rPr>
            </w:pPr>
            <w:r w:rsidRPr="006B1EBA">
              <w:rPr>
                <w:rFonts w:ascii="Verdana" w:hAnsi="Verdana"/>
                <w:bCs/>
                <w:sz w:val="24"/>
              </w:rPr>
              <w:t>1</w:t>
            </w:r>
          </w:p>
          <w:p w14:paraId="09E0E706" w14:textId="77777777" w:rsidR="006B1EBA" w:rsidRPr="006B1EBA" w:rsidRDefault="006B1EBA" w:rsidP="00B867CE">
            <w:pPr>
              <w:jc w:val="center"/>
              <w:rPr>
                <w:rFonts w:ascii="Verdana" w:hAnsi="Verdana"/>
                <w:b/>
                <w:sz w:val="24"/>
              </w:rPr>
            </w:pPr>
            <w:r w:rsidRPr="006B1EBA">
              <w:rPr>
                <w:rFonts w:ascii="Verdana" w:hAnsi="Verdana"/>
                <w:b/>
                <w:sz w:val="24"/>
              </w:rPr>
              <w:t>1А/Б</w:t>
            </w:r>
          </w:p>
        </w:tc>
        <w:tc>
          <w:tcPr>
            <w:tcW w:w="0" w:type="auto"/>
            <w:vAlign w:val="center"/>
          </w:tcPr>
          <w:p w14:paraId="140B85A2" w14:textId="77777777" w:rsidR="006B1EBA" w:rsidRPr="006B1EBA" w:rsidRDefault="006B1EBA" w:rsidP="00B867CE">
            <w:pPr>
              <w:jc w:val="center"/>
              <w:rPr>
                <w:rFonts w:ascii="Verdana" w:hAnsi="Verdana"/>
                <w:bCs/>
                <w:sz w:val="24"/>
              </w:rPr>
            </w:pPr>
            <w:r w:rsidRPr="006B1EBA">
              <w:rPr>
                <w:rFonts w:ascii="Verdana" w:hAnsi="Verdana"/>
                <w:bCs/>
                <w:sz w:val="24"/>
              </w:rPr>
              <w:t>2</w:t>
            </w:r>
          </w:p>
        </w:tc>
      </w:tr>
      <w:tr w:rsidR="006B1EBA" w:rsidRPr="006B1EBA" w14:paraId="7657A88C" w14:textId="77777777" w:rsidTr="00B867CE">
        <w:trPr>
          <w:gridAfter w:val="3"/>
        </w:trPr>
        <w:tc>
          <w:tcPr>
            <w:tcW w:w="0" w:type="auto"/>
          </w:tcPr>
          <w:p w14:paraId="6EBB1D5B" w14:textId="77777777" w:rsidR="006B1EBA" w:rsidRPr="006B1EBA" w:rsidRDefault="006B1EBA" w:rsidP="00B867CE">
            <w:pPr>
              <w:jc w:val="both"/>
              <w:rPr>
                <w:rFonts w:ascii="Verdana" w:hAnsi="Verdana"/>
                <w:sz w:val="24"/>
              </w:rPr>
            </w:pPr>
            <w:r w:rsidRPr="006B1EBA">
              <w:rPr>
                <w:rFonts w:ascii="Verdana" w:hAnsi="Verdana"/>
                <w:sz w:val="24"/>
              </w:rPr>
              <w:t>Канцерогенность</w:t>
            </w:r>
          </w:p>
        </w:tc>
        <w:tc>
          <w:tcPr>
            <w:tcW w:w="0" w:type="auto"/>
            <w:vAlign w:val="center"/>
          </w:tcPr>
          <w:p w14:paraId="1B622585" w14:textId="77777777" w:rsidR="006B1EBA" w:rsidRPr="006B1EBA" w:rsidRDefault="006B1EBA" w:rsidP="00B867CE">
            <w:pPr>
              <w:jc w:val="center"/>
              <w:rPr>
                <w:rFonts w:ascii="Verdana" w:hAnsi="Verdana"/>
                <w:bCs/>
                <w:sz w:val="24"/>
              </w:rPr>
            </w:pPr>
            <w:r w:rsidRPr="006B1EBA">
              <w:rPr>
                <w:rFonts w:ascii="Verdana" w:hAnsi="Verdana"/>
                <w:bCs/>
                <w:sz w:val="24"/>
              </w:rPr>
              <w:t>1</w:t>
            </w:r>
          </w:p>
          <w:p w14:paraId="1F4623BA" w14:textId="77777777" w:rsidR="006B1EBA" w:rsidRPr="006B1EBA" w:rsidRDefault="006B1EBA" w:rsidP="00B867CE">
            <w:pPr>
              <w:jc w:val="center"/>
              <w:rPr>
                <w:rFonts w:ascii="Verdana" w:hAnsi="Verdana"/>
                <w:b/>
                <w:sz w:val="24"/>
              </w:rPr>
            </w:pPr>
            <w:r w:rsidRPr="006B1EBA">
              <w:rPr>
                <w:rFonts w:ascii="Verdana" w:hAnsi="Verdana"/>
                <w:b/>
                <w:sz w:val="24"/>
              </w:rPr>
              <w:t>1А/Б</w:t>
            </w:r>
          </w:p>
        </w:tc>
        <w:tc>
          <w:tcPr>
            <w:tcW w:w="0" w:type="auto"/>
            <w:vAlign w:val="center"/>
          </w:tcPr>
          <w:p w14:paraId="60D56A30" w14:textId="77777777" w:rsidR="006B1EBA" w:rsidRPr="006B1EBA" w:rsidRDefault="006B1EBA" w:rsidP="00B867CE">
            <w:pPr>
              <w:jc w:val="center"/>
              <w:rPr>
                <w:rFonts w:ascii="Verdana" w:hAnsi="Verdana"/>
                <w:bCs/>
                <w:sz w:val="24"/>
              </w:rPr>
            </w:pPr>
            <w:r w:rsidRPr="006B1EBA">
              <w:rPr>
                <w:rFonts w:ascii="Verdana" w:hAnsi="Verdana"/>
                <w:bCs/>
                <w:sz w:val="24"/>
              </w:rPr>
              <w:t>2</w:t>
            </w:r>
          </w:p>
        </w:tc>
      </w:tr>
      <w:tr w:rsidR="006B1EBA" w:rsidRPr="00D9077F" w14:paraId="425C55ED" w14:textId="77777777" w:rsidTr="00B867CE">
        <w:trPr>
          <w:gridAfter w:val="2"/>
        </w:trPr>
        <w:tc>
          <w:tcPr>
            <w:tcW w:w="0" w:type="auto"/>
          </w:tcPr>
          <w:p w14:paraId="1BE9FF65" w14:textId="77777777" w:rsidR="006B1EBA" w:rsidRPr="006B1EBA" w:rsidRDefault="006B1EBA" w:rsidP="00B867CE">
            <w:pPr>
              <w:jc w:val="both"/>
              <w:rPr>
                <w:rFonts w:ascii="Verdana" w:hAnsi="Verdana"/>
                <w:sz w:val="24"/>
              </w:rPr>
            </w:pPr>
            <w:r w:rsidRPr="006B1EBA">
              <w:rPr>
                <w:rFonts w:ascii="Verdana" w:hAnsi="Verdana"/>
                <w:sz w:val="24"/>
              </w:rPr>
              <w:t>Репродуктивная токсичность</w:t>
            </w:r>
          </w:p>
        </w:tc>
        <w:tc>
          <w:tcPr>
            <w:tcW w:w="0" w:type="auto"/>
            <w:vAlign w:val="center"/>
          </w:tcPr>
          <w:p w14:paraId="7AF774F8" w14:textId="77777777" w:rsidR="006B1EBA" w:rsidRPr="006B1EBA" w:rsidRDefault="006B1EBA" w:rsidP="00B867CE">
            <w:pPr>
              <w:jc w:val="center"/>
              <w:rPr>
                <w:rFonts w:ascii="Verdana" w:hAnsi="Verdana"/>
                <w:bCs/>
                <w:sz w:val="24"/>
              </w:rPr>
            </w:pPr>
            <w:r w:rsidRPr="006B1EBA">
              <w:rPr>
                <w:rFonts w:ascii="Verdana" w:hAnsi="Verdana"/>
                <w:bCs/>
                <w:sz w:val="24"/>
              </w:rPr>
              <w:t>1</w:t>
            </w:r>
          </w:p>
          <w:p w14:paraId="024F3F8A" w14:textId="77777777" w:rsidR="006B1EBA" w:rsidRPr="006B1EBA" w:rsidRDefault="006B1EBA" w:rsidP="00B867CE">
            <w:pPr>
              <w:jc w:val="center"/>
              <w:rPr>
                <w:rFonts w:ascii="Verdana" w:hAnsi="Verdana"/>
                <w:b/>
                <w:sz w:val="24"/>
              </w:rPr>
            </w:pPr>
            <w:r w:rsidRPr="006B1EBA">
              <w:rPr>
                <w:rFonts w:ascii="Verdana" w:hAnsi="Verdana"/>
                <w:b/>
                <w:sz w:val="24"/>
              </w:rPr>
              <w:t>1А/Б</w:t>
            </w:r>
          </w:p>
        </w:tc>
        <w:tc>
          <w:tcPr>
            <w:tcW w:w="0" w:type="auto"/>
            <w:vAlign w:val="center"/>
          </w:tcPr>
          <w:p w14:paraId="354544E9" w14:textId="77777777" w:rsidR="006B1EBA" w:rsidRPr="006B1EBA" w:rsidRDefault="006B1EBA" w:rsidP="00B867CE">
            <w:pPr>
              <w:jc w:val="center"/>
              <w:rPr>
                <w:rFonts w:ascii="Verdana" w:hAnsi="Verdana"/>
                <w:bCs/>
                <w:sz w:val="24"/>
              </w:rPr>
            </w:pPr>
            <w:r w:rsidRPr="006B1EBA">
              <w:rPr>
                <w:rFonts w:ascii="Verdana" w:hAnsi="Verdana"/>
                <w:bCs/>
                <w:sz w:val="24"/>
              </w:rPr>
              <w:t>2</w:t>
            </w:r>
          </w:p>
        </w:tc>
        <w:tc>
          <w:tcPr>
            <w:tcW w:w="0" w:type="auto"/>
            <w:vAlign w:val="center"/>
          </w:tcPr>
          <w:p w14:paraId="3D7165D4" w14:textId="77777777" w:rsidR="006B1EBA" w:rsidRPr="006B1EBA" w:rsidRDefault="006B1EBA" w:rsidP="00B867CE">
            <w:pPr>
              <w:jc w:val="center"/>
              <w:rPr>
                <w:rFonts w:ascii="Verdana" w:hAnsi="Verdana"/>
                <w:bCs/>
                <w:sz w:val="24"/>
              </w:rPr>
            </w:pPr>
            <w:r w:rsidRPr="006B1EBA">
              <w:rPr>
                <w:rFonts w:ascii="Verdana" w:hAnsi="Verdana"/>
                <w:bCs/>
                <w:sz w:val="24"/>
              </w:rPr>
              <w:t>Химическая продукция, оказывающая воздействие на лактацию или через нее</w:t>
            </w:r>
          </w:p>
        </w:tc>
      </w:tr>
      <w:tr w:rsidR="006B1EBA" w:rsidRPr="006B1EBA" w14:paraId="3E38B5F4" w14:textId="77777777" w:rsidTr="00B867CE">
        <w:trPr>
          <w:gridAfter w:val="2"/>
        </w:trPr>
        <w:tc>
          <w:tcPr>
            <w:tcW w:w="0" w:type="auto"/>
          </w:tcPr>
          <w:p w14:paraId="6B592BC1" w14:textId="77777777" w:rsidR="006B1EBA" w:rsidRPr="006B1EBA" w:rsidRDefault="006B1EBA" w:rsidP="00B867CE">
            <w:pPr>
              <w:jc w:val="both"/>
              <w:rPr>
                <w:rFonts w:ascii="Verdana" w:hAnsi="Verdana"/>
                <w:sz w:val="24"/>
              </w:rPr>
            </w:pPr>
            <w:r w:rsidRPr="006B1EBA">
              <w:rPr>
                <w:rFonts w:ascii="Verdana" w:hAnsi="Verdana"/>
                <w:sz w:val="24"/>
              </w:rPr>
              <w:t>Специфическая избирательная токсичность - однократное воздействие</w:t>
            </w:r>
          </w:p>
        </w:tc>
        <w:tc>
          <w:tcPr>
            <w:tcW w:w="0" w:type="auto"/>
            <w:vAlign w:val="center"/>
          </w:tcPr>
          <w:p w14:paraId="56F06FF7" w14:textId="77777777" w:rsidR="006B1EBA" w:rsidRPr="006B1EBA" w:rsidRDefault="006B1EBA" w:rsidP="00B867CE">
            <w:pPr>
              <w:jc w:val="center"/>
              <w:rPr>
                <w:rFonts w:ascii="Verdana" w:hAnsi="Verdana"/>
                <w:bCs/>
                <w:sz w:val="24"/>
              </w:rPr>
            </w:pPr>
            <w:r w:rsidRPr="006B1EBA">
              <w:rPr>
                <w:rFonts w:ascii="Verdana" w:hAnsi="Verdana"/>
                <w:bCs/>
                <w:sz w:val="24"/>
              </w:rPr>
              <w:t>1</w:t>
            </w:r>
          </w:p>
        </w:tc>
        <w:tc>
          <w:tcPr>
            <w:tcW w:w="0" w:type="auto"/>
            <w:vAlign w:val="center"/>
          </w:tcPr>
          <w:p w14:paraId="61044373" w14:textId="77777777" w:rsidR="006B1EBA" w:rsidRPr="006B1EBA" w:rsidRDefault="006B1EBA" w:rsidP="00B867CE">
            <w:pPr>
              <w:jc w:val="center"/>
              <w:rPr>
                <w:rFonts w:ascii="Verdana" w:hAnsi="Verdana"/>
                <w:bCs/>
                <w:sz w:val="24"/>
              </w:rPr>
            </w:pPr>
            <w:r w:rsidRPr="006B1EBA">
              <w:rPr>
                <w:rFonts w:ascii="Verdana" w:hAnsi="Verdana"/>
                <w:bCs/>
                <w:sz w:val="24"/>
              </w:rPr>
              <w:t>2</w:t>
            </w:r>
          </w:p>
        </w:tc>
        <w:tc>
          <w:tcPr>
            <w:tcW w:w="0" w:type="auto"/>
            <w:vAlign w:val="center"/>
          </w:tcPr>
          <w:p w14:paraId="7B9C821E" w14:textId="77777777" w:rsidR="006B1EBA" w:rsidRPr="006B1EBA" w:rsidRDefault="006B1EBA" w:rsidP="00B867CE">
            <w:pPr>
              <w:jc w:val="center"/>
              <w:rPr>
                <w:rFonts w:ascii="Verdana" w:hAnsi="Verdana"/>
                <w:bCs/>
                <w:sz w:val="24"/>
              </w:rPr>
            </w:pPr>
            <w:r w:rsidRPr="006B1EBA">
              <w:rPr>
                <w:rFonts w:ascii="Verdana" w:hAnsi="Verdana"/>
                <w:bCs/>
                <w:sz w:val="24"/>
              </w:rPr>
              <w:t>3</w:t>
            </w:r>
          </w:p>
        </w:tc>
      </w:tr>
      <w:tr w:rsidR="006B1EBA" w:rsidRPr="006B1EBA" w14:paraId="4C45DDA1" w14:textId="77777777" w:rsidTr="00B867CE">
        <w:trPr>
          <w:gridAfter w:val="3"/>
        </w:trPr>
        <w:tc>
          <w:tcPr>
            <w:tcW w:w="0" w:type="auto"/>
          </w:tcPr>
          <w:p w14:paraId="20A931A0" w14:textId="77777777" w:rsidR="006B1EBA" w:rsidRPr="006B1EBA" w:rsidRDefault="006B1EBA" w:rsidP="00B867CE">
            <w:pPr>
              <w:jc w:val="both"/>
              <w:rPr>
                <w:rFonts w:ascii="Verdana" w:hAnsi="Verdana"/>
                <w:sz w:val="24"/>
              </w:rPr>
            </w:pPr>
            <w:r w:rsidRPr="006B1EBA">
              <w:rPr>
                <w:rFonts w:ascii="Verdana" w:hAnsi="Verdana"/>
                <w:sz w:val="24"/>
              </w:rPr>
              <w:t>Специфическая избирательная токсичность - многократные воздействие</w:t>
            </w:r>
          </w:p>
        </w:tc>
        <w:tc>
          <w:tcPr>
            <w:tcW w:w="0" w:type="auto"/>
            <w:vAlign w:val="center"/>
          </w:tcPr>
          <w:p w14:paraId="15E194C1" w14:textId="77777777" w:rsidR="006B1EBA" w:rsidRPr="006B1EBA" w:rsidRDefault="006B1EBA" w:rsidP="00B867CE">
            <w:pPr>
              <w:jc w:val="center"/>
              <w:rPr>
                <w:rFonts w:ascii="Verdana" w:hAnsi="Verdana"/>
                <w:bCs/>
                <w:sz w:val="24"/>
              </w:rPr>
            </w:pPr>
            <w:r w:rsidRPr="006B1EBA">
              <w:rPr>
                <w:rFonts w:ascii="Verdana" w:hAnsi="Verdana"/>
                <w:bCs/>
                <w:sz w:val="24"/>
              </w:rPr>
              <w:t>1</w:t>
            </w:r>
          </w:p>
        </w:tc>
        <w:tc>
          <w:tcPr>
            <w:tcW w:w="0" w:type="auto"/>
            <w:vAlign w:val="center"/>
          </w:tcPr>
          <w:p w14:paraId="0A146A7C" w14:textId="77777777" w:rsidR="006B1EBA" w:rsidRPr="006B1EBA" w:rsidRDefault="006B1EBA" w:rsidP="00B867CE">
            <w:pPr>
              <w:jc w:val="center"/>
              <w:rPr>
                <w:rFonts w:ascii="Verdana" w:hAnsi="Verdana"/>
                <w:bCs/>
                <w:sz w:val="24"/>
              </w:rPr>
            </w:pPr>
            <w:r w:rsidRPr="006B1EBA">
              <w:rPr>
                <w:rFonts w:ascii="Verdana" w:hAnsi="Verdana"/>
                <w:bCs/>
                <w:sz w:val="24"/>
              </w:rPr>
              <w:t>2</w:t>
            </w:r>
          </w:p>
        </w:tc>
      </w:tr>
      <w:tr w:rsidR="006B1EBA" w:rsidRPr="006B1EBA" w14:paraId="37C11731" w14:textId="77777777" w:rsidTr="00B867CE">
        <w:trPr>
          <w:gridAfter w:val="3"/>
        </w:trPr>
        <w:tc>
          <w:tcPr>
            <w:tcW w:w="0" w:type="auto"/>
          </w:tcPr>
          <w:p w14:paraId="2F544760" w14:textId="77777777" w:rsidR="006B1EBA" w:rsidRPr="006B1EBA" w:rsidRDefault="006B1EBA" w:rsidP="00B867CE">
            <w:pPr>
              <w:jc w:val="both"/>
              <w:rPr>
                <w:rFonts w:ascii="Verdana" w:hAnsi="Verdana"/>
                <w:sz w:val="24"/>
              </w:rPr>
            </w:pPr>
            <w:r w:rsidRPr="006B1EBA">
              <w:rPr>
                <w:rFonts w:ascii="Verdana" w:hAnsi="Verdana"/>
                <w:sz w:val="24"/>
              </w:rPr>
              <w:t>Опасность при аспирации</w:t>
            </w:r>
          </w:p>
        </w:tc>
        <w:tc>
          <w:tcPr>
            <w:tcW w:w="0" w:type="auto"/>
            <w:vAlign w:val="center"/>
          </w:tcPr>
          <w:p w14:paraId="4F42F834" w14:textId="77777777" w:rsidR="006B1EBA" w:rsidRPr="006B1EBA" w:rsidRDefault="006B1EBA" w:rsidP="00B867CE">
            <w:pPr>
              <w:jc w:val="center"/>
              <w:rPr>
                <w:rFonts w:ascii="Verdana" w:hAnsi="Verdana"/>
                <w:bCs/>
                <w:sz w:val="24"/>
              </w:rPr>
            </w:pPr>
            <w:r w:rsidRPr="006B1EBA">
              <w:rPr>
                <w:rFonts w:ascii="Verdana" w:hAnsi="Verdana"/>
                <w:bCs/>
                <w:sz w:val="24"/>
              </w:rPr>
              <w:t>1</w:t>
            </w:r>
          </w:p>
        </w:tc>
        <w:tc>
          <w:tcPr>
            <w:tcW w:w="0" w:type="auto"/>
            <w:vAlign w:val="center"/>
          </w:tcPr>
          <w:p w14:paraId="5738C3EC" w14:textId="77777777" w:rsidR="006B1EBA" w:rsidRPr="006B1EBA" w:rsidRDefault="006B1EBA" w:rsidP="00B867CE">
            <w:pPr>
              <w:jc w:val="center"/>
              <w:rPr>
                <w:rFonts w:ascii="Verdana" w:hAnsi="Verdana"/>
                <w:bCs/>
                <w:sz w:val="24"/>
              </w:rPr>
            </w:pPr>
            <w:r w:rsidRPr="006B1EBA">
              <w:rPr>
                <w:rFonts w:ascii="Verdana" w:hAnsi="Verdana"/>
                <w:bCs/>
                <w:sz w:val="24"/>
              </w:rPr>
              <w:t>2</w:t>
            </w:r>
          </w:p>
        </w:tc>
      </w:tr>
    </w:tbl>
    <w:p w14:paraId="05A38035" w14:textId="77777777" w:rsidR="00B867CE" w:rsidRDefault="00B867CE" w:rsidP="006B1EBA">
      <w:pPr>
        <w:jc w:val="both"/>
        <w:rPr>
          <w:rFonts w:ascii="Verdana" w:hAnsi="Verdana"/>
          <w:b/>
          <w:sz w:val="24"/>
          <w:lang w:val="ru-RU"/>
        </w:rPr>
      </w:pPr>
    </w:p>
    <w:p w14:paraId="6C7A16B7" w14:textId="77777777" w:rsidR="006B1EBA" w:rsidRPr="006B1EBA" w:rsidRDefault="006B1EBA" w:rsidP="00B867CE">
      <w:pPr>
        <w:spacing w:after="0" w:line="240" w:lineRule="auto"/>
        <w:jc w:val="both"/>
        <w:rPr>
          <w:rFonts w:ascii="Verdana" w:hAnsi="Verdana"/>
          <w:b/>
          <w:sz w:val="24"/>
          <w:lang w:val="ru-RU"/>
        </w:rPr>
      </w:pPr>
      <w:r w:rsidRPr="006B1EBA">
        <w:rPr>
          <w:rFonts w:ascii="Verdana" w:hAnsi="Verdana"/>
          <w:b/>
          <w:sz w:val="24"/>
          <w:lang w:val="ru-RU"/>
        </w:rPr>
        <w:t>ОТЛИЧИЯ В КЛАССИФИКАЦИИ ПО ГОСТ 12.1.007-76 И СГС</w:t>
      </w:r>
      <w:bookmarkEnd w:id="52"/>
    </w:p>
    <w:tbl>
      <w:tblPr>
        <w:tblStyle w:val="2f0"/>
        <w:tblW w:w="10201" w:type="dxa"/>
        <w:tblLook w:val="04A0" w:firstRow="1" w:lastRow="0" w:firstColumn="1" w:lastColumn="0" w:noHBand="0" w:noVBand="1"/>
      </w:tblPr>
      <w:tblGrid>
        <w:gridCol w:w="5619"/>
        <w:gridCol w:w="2740"/>
        <w:gridCol w:w="1842"/>
      </w:tblGrid>
      <w:tr w:rsidR="006B1EBA" w:rsidRPr="006B1EBA" w14:paraId="687CA041" w14:textId="77777777" w:rsidTr="00CF5ECE">
        <w:trPr>
          <w:trHeight w:val="397"/>
          <w:tblHeader/>
        </w:trPr>
        <w:tc>
          <w:tcPr>
            <w:tcW w:w="5619" w:type="dxa"/>
            <w:vAlign w:val="center"/>
            <w:hideMark/>
          </w:tcPr>
          <w:p w14:paraId="22C663CB" w14:textId="77777777" w:rsidR="006B1EBA" w:rsidRPr="006B1EBA" w:rsidRDefault="006B1EBA" w:rsidP="00B867CE">
            <w:pPr>
              <w:jc w:val="center"/>
              <w:rPr>
                <w:rFonts w:ascii="Verdana" w:hAnsi="Verdana"/>
                <w:b/>
                <w:sz w:val="24"/>
                <w:lang w:val="ru-RU"/>
              </w:rPr>
            </w:pPr>
            <w:r w:rsidRPr="006B1EBA">
              <w:rPr>
                <w:rFonts w:ascii="Verdana" w:hAnsi="Verdana"/>
                <w:b/>
                <w:bCs/>
                <w:sz w:val="24"/>
                <w:lang w:val="ru-RU"/>
              </w:rPr>
              <w:t>Показатель</w:t>
            </w:r>
          </w:p>
        </w:tc>
        <w:tc>
          <w:tcPr>
            <w:tcW w:w="2740" w:type="dxa"/>
            <w:vAlign w:val="center"/>
            <w:hideMark/>
          </w:tcPr>
          <w:p w14:paraId="2FEF1938" w14:textId="77777777" w:rsidR="006B1EBA" w:rsidRPr="006B1EBA" w:rsidRDefault="006B1EBA" w:rsidP="00B867CE">
            <w:pPr>
              <w:jc w:val="center"/>
              <w:rPr>
                <w:rFonts w:ascii="Verdana" w:hAnsi="Verdana"/>
                <w:b/>
                <w:sz w:val="24"/>
                <w:lang w:val="ru-RU"/>
              </w:rPr>
            </w:pPr>
            <w:r w:rsidRPr="006B1EBA">
              <w:rPr>
                <w:rFonts w:ascii="Verdana" w:hAnsi="Verdana"/>
                <w:b/>
                <w:bCs/>
                <w:sz w:val="24"/>
                <w:lang w:val="ru-RU"/>
              </w:rPr>
              <w:t>ГОСТ 12.1.007-76</w:t>
            </w:r>
          </w:p>
        </w:tc>
        <w:tc>
          <w:tcPr>
            <w:tcW w:w="1842" w:type="dxa"/>
            <w:vAlign w:val="center"/>
            <w:hideMark/>
          </w:tcPr>
          <w:p w14:paraId="02A75536" w14:textId="77777777" w:rsidR="006B1EBA" w:rsidRPr="006B1EBA" w:rsidRDefault="006B1EBA" w:rsidP="00B867CE">
            <w:pPr>
              <w:jc w:val="center"/>
              <w:rPr>
                <w:rFonts w:ascii="Verdana" w:hAnsi="Verdana"/>
                <w:b/>
                <w:sz w:val="24"/>
                <w:lang w:val="ru-RU"/>
              </w:rPr>
            </w:pPr>
            <w:r w:rsidRPr="006B1EBA">
              <w:rPr>
                <w:rFonts w:ascii="Verdana" w:hAnsi="Verdana"/>
                <w:b/>
                <w:bCs/>
                <w:sz w:val="24"/>
                <w:lang w:val="ru-RU"/>
              </w:rPr>
              <w:t>СГС</w:t>
            </w:r>
          </w:p>
        </w:tc>
      </w:tr>
      <w:tr w:rsidR="006B1EBA" w:rsidRPr="006B1EBA" w14:paraId="0D86866D" w14:textId="77777777" w:rsidTr="00CF5ECE">
        <w:trPr>
          <w:trHeight w:val="397"/>
        </w:trPr>
        <w:tc>
          <w:tcPr>
            <w:tcW w:w="5619" w:type="dxa"/>
            <w:vAlign w:val="center"/>
            <w:hideMark/>
          </w:tcPr>
          <w:p w14:paraId="101CBAD4" w14:textId="77777777" w:rsidR="006B1EBA" w:rsidRPr="006B1EBA" w:rsidRDefault="006B1EBA" w:rsidP="00B867CE">
            <w:pPr>
              <w:jc w:val="both"/>
              <w:rPr>
                <w:rFonts w:ascii="Verdana" w:hAnsi="Verdana"/>
                <w:sz w:val="24"/>
                <w:lang w:val="ru-RU"/>
              </w:rPr>
            </w:pPr>
            <w:r w:rsidRPr="006B1EBA">
              <w:rPr>
                <w:rFonts w:ascii="Verdana" w:hAnsi="Verdana"/>
                <w:sz w:val="24"/>
                <w:lang w:val="ru-RU"/>
              </w:rPr>
              <w:t xml:space="preserve">Класс опасности </w:t>
            </w:r>
          </w:p>
        </w:tc>
        <w:tc>
          <w:tcPr>
            <w:tcW w:w="2740" w:type="dxa"/>
            <w:vAlign w:val="center"/>
            <w:hideMark/>
          </w:tcPr>
          <w:p w14:paraId="39381FFF" w14:textId="77777777" w:rsidR="006B1EBA" w:rsidRPr="006B1EBA" w:rsidRDefault="006B1EBA" w:rsidP="00B867CE">
            <w:pPr>
              <w:jc w:val="center"/>
              <w:rPr>
                <w:rFonts w:ascii="Verdana" w:hAnsi="Verdana"/>
                <w:sz w:val="24"/>
                <w:lang w:val="ru-RU"/>
              </w:rPr>
            </w:pPr>
            <w:r w:rsidRPr="006B1EBA">
              <w:rPr>
                <w:rFonts w:ascii="Verdana" w:hAnsi="Verdana"/>
                <w:sz w:val="24"/>
                <w:lang w:val="ru-RU"/>
              </w:rPr>
              <w:t>4 класса</w:t>
            </w:r>
          </w:p>
        </w:tc>
        <w:tc>
          <w:tcPr>
            <w:tcW w:w="1842" w:type="dxa"/>
            <w:vAlign w:val="center"/>
            <w:hideMark/>
          </w:tcPr>
          <w:p w14:paraId="39305054" w14:textId="77777777" w:rsidR="006B1EBA" w:rsidRPr="006B1EBA" w:rsidRDefault="006B1EBA" w:rsidP="00B867CE">
            <w:pPr>
              <w:jc w:val="center"/>
              <w:rPr>
                <w:rFonts w:ascii="Verdana" w:hAnsi="Verdana"/>
                <w:sz w:val="24"/>
                <w:lang w:val="ru-RU"/>
              </w:rPr>
            </w:pPr>
            <w:r w:rsidRPr="006B1EBA">
              <w:rPr>
                <w:rFonts w:ascii="Verdana" w:hAnsi="Verdana"/>
                <w:sz w:val="24"/>
                <w:lang w:val="ru-RU"/>
              </w:rPr>
              <w:t>5 категорий</w:t>
            </w:r>
          </w:p>
        </w:tc>
      </w:tr>
      <w:tr w:rsidR="006B1EBA" w:rsidRPr="006B1EBA" w14:paraId="22919A9F" w14:textId="77777777" w:rsidTr="00CF5ECE">
        <w:trPr>
          <w:trHeight w:val="397"/>
        </w:trPr>
        <w:tc>
          <w:tcPr>
            <w:tcW w:w="5619" w:type="dxa"/>
            <w:vAlign w:val="center"/>
            <w:hideMark/>
          </w:tcPr>
          <w:p w14:paraId="7CDFCA40" w14:textId="77777777" w:rsidR="006B1EBA" w:rsidRPr="006B1EBA" w:rsidRDefault="006B1EBA" w:rsidP="00B867CE">
            <w:pPr>
              <w:jc w:val="both"/>
              <w:rPr>
                <w:rFonts w:ascii="Verdana" w:hAnsi="Verdana"/>
                <w:sz w:val="24"/>
                <w:lang w:val="ru-RU"/>
              </w:rPr>
            </w:pPr>
            <w:r w:rsidRPr="006B1EBA">
              <w:rPr>
                <w:rFonts w:ascii="Verdana" w:hAnsi="Verdana"/>
                <w:sz w:val="24"/>
                <w:lang w:val="ru-RU"/>
              </w:rPr>
              <w:t>Средняя смертельная доза при введении в желудок (</w:t>
            </w:r>
            <w:r w:rsidRPr="006B1EBA">
              <w:rPr>
                <w:rFonts w:ascii="Verdana" w:hAnsi="Verdana"/>
                <w:sz w:val="24"/>
              </w:rPr>
              <w:t>LD</w:t>
            </w:r>
            <w:r w:rsidRPr="006B1EBA">
              <w:rPr>
                <w:rFonts w:ascii="Verdana" w:hAnsi="Verdana"/>
                <w:sz w:val="24"/>
                <w:vertAlign w:val="subscript"/>
                <w:lang w:val="ru-RU"/>
              </w:rPr>
              <w:t>50 в жел.</w:t>
            </w:r>
            <w:r w:rsidRPr="006B1EBA">
              <w:rPr>
                <w:rFonts w:ascii="Verdana" w:hAnsi="Verdana"/>
                <w:sz w:val="24"/>
                <w:lang w:val="ru-RU"/>
              </w:rPr>
              <w:t>), мг/кг</w:t>
            </w:r>
          </w:p>
        </w:tc>
        <w:tc>
          <w:tcPr>
            <w:tcW w:w="2740" w:type="dxa"/>
            <w:vAlign w:val="center"/>
            <w:hideMark/>
          </w:tcPr>
          <w:p w14:paraId="305F0478" w14:textId="77777777" w:rsidR="006B1EBA" w:rsidRPr="006B1EBA" w:rsidRDefault="006B1EBA" w:rsidP="00B867CE">
            <w:pPr>
              <w:jc w:val="center"/>
              <w:rPr>
                <w:rFonts w:ascii="Verdana" w:hAnsi="Verdana"/>
                <w:b/>
                <w:sz w:val="24"/>
                <w:lang w:val="ru-RU"/>
              </w:rPr>
            </w:pPr>
            <w:r w:rsidRPr="006B1EBA">
              <w:rPr>
                <w:rFonts w:ascii="Verdana" w:hAnsi="Verdana"/>
                <w:b/>
                <w:sz w:val="24"/>
                <w:lang w:val="ru-RU"/>
              </w:rPr>
              <w:t>+</w:t>
            </w:r>
          </w:p>
        </w:tc>
        <w:tc>
          <w:tcPr>
            <w:tcW w:w="1842" w:type="dxa"/>
            <w:vAlign w:val="center"/>
            <w:hideMark/>
          </w:tcPr>
          <w:p w14:paraId="483B35F4" w14:textId="77777777" w:rsidR="006B1EBA" w:rsidRPr="006B1EBA" w:rsidRDefault="006B1EBA" w:rsidP="00B867CE">
            <w:pPr>
              <w:jc w:val="center"/>
              <w:rPr>
                <w:rFonts w:ascii="Verdana" w:hAnsi="Verdana"/>
                <w:b/>
                <w:sz w:val="24"/>
                <w:lang w:val="ru-RU"/>
              </w:rPr>
            </w:pPr>
            <w:r w:rsidRPr="006B1EBA">
              <w:rPr>
                <w:rFonts w:ascii="Verdana" w:hAnsi="Verdana"/>
                <w:b/>
                <w:sz w:val="24"/>
                <w:lang w:val="ru-RU"/>
              </w:rPr>
              <w:t>+</w:t>
            </w:r>
          </w:p>
        </w:tc>
      </w:tr>
      <w:tr w:rsidR="006B1EBA" w:rsidRPr="006B1EBA" w14:paraId="56C2812A" w14:textId="77777777" w:rsidTr="00CF5ECE">
        <w:trPr>
          <w:trHeight w:val="397"/>
        </w:trPr>
        <w:tc>
          <w:tcPr>
            <w:tcW w:w="5619" w:type="dxa"/>
            <w:vAlign w:val="center"/>
            <w:hideMark/>
          </w:tcPr>
          <w:p w14:paraId="46E59C74" w14:textId="77777777" w:rsidR="006B1EBA" w:rsidRPr="006B1EBA" w:rsidRDefault="006B1EBA" w:rsidP="00B867CE">
            <w:pPr>
              <w:jc w:val="both"/>
              <w:rPr>
                <w:rFonts w:ascii="Verdana" w:hAnsi="Verdana"/>
                <w:sz w:val="24"/>
                <w:lang w:val="ru-RU"/>
              </w:rPr>
            </w:pPr>
            <w:r w:rsidRPr="006B1EBA">
              <w:rPr>
                <w:rFonts w:ascii="Verdana" w:hAnsi="Verdana"/>
                <w:sz w:val="24"/>
                <w:lang w:val="ru-RU"/>
              </w:rPr>
              <w:t>Средняя смертельная концентрация при нанесении на кожу (</w:t>
            </w:r>
            <w:r w:rsidRPr="006B1EBA">
              <w:rPr>
                <w:rFonts w:ascii="Verdana" w:hAnsi="Verdana"/>
                <w:sz w:val="24"/>
              </w:rPr>
              <w:t>LD</w:t>
            </w:r>
            <w:r w:rsidRPr="006B1EBA">
              <w:rPr>
                <w:rFonts w:ascii="Verdana" w:hAnsi="Verdana"/>
                <w:sz w:val="24"/>
                <w:vertAlign w:val="subscript"/>
                <w:lang w:val="ru-RU"/>
              </w:rPr>
              <w:t>50 нк</w:t>
            </w:r>
            <w:r w:rsidRPr="006B1EBA">
              <w:rPr>
                <w:rFonts w:ascii="Verdana" w:hAnsi="Verdana"/>
                <w:sz w:val="24"/>
                <w:lang w:val="ru-RU"/>
              </w:rPr>
              <w:t>), мг/кг</w:t>
            </w:r>
          </w:p>
        </w:tc>
        <w:tc>
          <w:tcPr>
            <w:tcW w:w="2740" w:type="dxa"/>
            <w:vAlign w:val="center"/>
            <w:hideMark/>
          </w:tcPr>
          <w:p w14:paraId="71AFEE0C" w14:textId="77777777" w:rsidR="006B1EBA" w:rsidRPr="006B1EBA" w:rsidRDefault="006B1EBA" w:rsidP="00B867CE">
            <w:pPr>
              <w:jc w:val="center"/>
              <w:rPr>
                <w:rFonts w:ascii="Verdana" w:hAnsi="Verdana"/>
                <w:b/>
                <w:sz w:val="24"/>
                <w:lang w:val="ru-RU"/>
              </w:rPr>
            </w:pPr>
            <w:r w:rsidRPr="006B1EBA">
              <w:rPr>
                <w:rFonts w:ascii="Verdana" w:hAnsi="Verdana"/>
                <w:b/>
                <w:sz w:val="24"/>
                <w:lang w:val="ru-RU"/>
              </w:rPr>
              <w:t>+</w:t>
            </w:r>
          </w:p>
        </w:tc>
        <w:tc>
          <w:tcPr>
            <w:tcW w:w="1842" w:type="dxa"/>
            <w:vAlign w:val="center"/>
            <w:hideMark/>
          </w:tcPr>
          <w:p w14:paraId="054C2F62" w14:textId="77777777" w:rsidR="006B1EBA" w:rsidRPr="006B1EBA" w:rsidRDefault="006B1EBA" w:rsidP="00B867CE">
            <w:pPr>
              <w:jc w:val="center"/>
              <w:rPr>
                <w:rFonts w:ascii="Verdana" w:hAnsi="Verdana"/>
                <w:b/>
                <w:sz w:val="24"/>
                <w:lang w:val="ru-RU"/>
              </w:rPr>
            </w:pPr>
            <w:r w:rsidRPr="006B1EBA">
              <w:rPr>
                <w:rFonts w:ascii="Verdana" w:hAnsi="Verdana"/>
                <w:b/>
                <w:sz w:val="24"/>
                <w:lang w:val="ru-RU"/>
              </w:rPr>
              <w:t>+</w:t>
            </w:r>
          </w:p>
        </w:tc>
      </w:tr>
      <w:tr w:rsidR="006B1EBA" w:rsidRPr="006B1EBA" w14:paraId="34182382" w14:textId="77777777" w:rsidTr="00CF5ECE">
        <w:trPr>
          <w:trHeight w:val="397"/>
        </w:trPr>
        <w:tc>
          <w:tcPr>
            <w:tcW w:w="5619" w:type="dxa"/>
            <w:vAlign w:val="center"/>
            <w:hideMark/>
          </w:tcPr>
          <w:p w14:paraId="7EE21BCB" w14:textId="77777777" w:rsidR="006B1EBA" w:rsidRPr="006B1EBA" w:rsidRDefault="006B1EBA" w:rsidP="00B867CE">
            <w:pPr>
              <w:jc w:val="both"/>
              <w:rPr>
                <w:rFonts w:ascii="Verdana" w:hAnsi="Verdana"/>
                <w:sz w:val="24"/>
                <w:lang w:val="ru-RU"/>
              </w:rPr>
            </w:pPr>
            <w:r w:rsidRPr="006B1EBA">
              <w:rPr>
                <w:rFonts w:ascii="Verdana" w:hAnsi="Verdana"/>
                <w:sz w:val="24"/>
                <w:lang w:val="ru-RU"/>
              </w:rPr>
              <w:t>Средняя смертельная концентрация в воздухе (</w:t>
            </w:r>
            <w:r w:rsidRPr="006B1EBA">
              <w:rPr>
                <w:rFonts w:ascii="Verdana" w:hAnsi="Verdana"/>
                <w:sz w:val="24"/>
              </w:rPr>
              <w:t>LD</w:t>
            </w:r>
            <w:r w:rsidRPr="006B1EBA">
              <w:rPr>
                <w:rFonts w:ascii="Verdana" w:hAnsi="Verdana"/>
                <w:sz w:val="24"/>
                <w:vertAlign w:val="subscript"/>
                <w:lang w:val="ru-RU"/>
              </w:rPr>
              <w:t>50</w:t>
            </w:r>
            <w:r w:rsidRPr="006B1EBA">
              <w:rPr>
                <w:rFonts w:ascii="Verdana" w:hAnsi="Verdana"/>
                <w:sz w:val="24"/>
                <w:lang w:val="ru-RU"/>
              </w:rPr>
              <w:t>), мг/м</w:t>
            </w:r>
            <w:r w:rsidRPr="006B1EBA">
              <w:rPr>
                <w:rFonts w:ascii="Verdana" w:hAnsi="Verdana"/>
                <w:sz w:val="24"/>
                <w:vertAlign w:val="superscript"/>
                <w:lang w:val="ru-RU"/>
              </w:rPr>
              <w:t>3</w:t>
            </w:r>
          </w:p>
        </w:tc>
        <w:tc>
          <w:tcPr>
            <w:tcW w:w="2740" w:type="dxa"/>
            <w:vAlign w:val="center"/>
            <w:hideMark/>
          </w:tcPr>
          <w:p w14:paraId="43513E65" w14:textId="77777777" w:rsidR="006B1EBA" w:rsidRPr="006B1EBA" w:rsidRDefault="006B1EBA" w:rsidP="00B867CE">
            <w:pPr>
              <w:jc w:val="center"/>
              <w:rPr>
                <w:rFonts w:ascii="Verdana" w:hAnsi="Verdana"/>
                <w:b/>
                <w:sz w:val="24"/>
                <w:lang w:val="ru-RU"/>
              </w:rPr>
            </w:pPr>
            <w:r w:rsidRPr="006B1EBA">
              <w:rPr>
                <w:rFonts w:ascii="Verdana" w:hAnsi="Verdana"/>
                <w:b/>
                <w:sz w:val="24"/>
                <w:lang w:val="ru-RU"/>
              </w:rPr>
              <w:t>+</w:t>
            </w:r>
          </w:p>
        </w:tc>
        <w:tc>
          <w:tcPr>
            <w:tcW w:w="1842" w:type="dxa"/>
            <w:vAlign w:val="center"/>
            <w:hideMark/>
          </w:tcPr>
          <w:p w14:paraId="1ED38814" w14:textId="77777777" w:rsidR="006B1EBA" w:rsidRPr="006B1EBA" w:rsidRDefault="006B1EBA" w:rsidP="00B867CE">
            <w:pPr>
              <w:jc w:val="center"/>
              <w:rPr>
                <w:rFonts w:ascii="Verdana" w:hAnsi="Verdana"/>
                <w:b/>
                <w:sz w:val="24"/>
                <w:lang w:val="ru-RU"/>
              </w:rPr>
            </w:pPr>
            <w:r w:rsidRPr="006B1EBA">
              <w:rPr>
                <w:rFonts w:ascii="Verdana" w:hAnsi="Verdana"/>
                <w:b/>
                <w:sz w:val="24"/>
                <w:lang w:val="ru-RU"/>
              </w:rPr>
              <w:t>+</w:t>
            </w:r>
          </w:p>
        </w:tc>
      </w:tr>
      <w:tr w:rsidR="006B1EBA" w:rsidRPr="006B1EBA" w14:paraId="690703FC" w14:textId="77777777" w:rsidTr="00CF5ECE">
        <w:trPr>
          <w:trHeight w:val="397"/>
        </w:trPr>
        <w:tc>
          <w:tcPr>
            <w:tcW w:w="5619" w:type="dxa"/>
            <w:vAlign w:val="center"/>
            <w:hideMark/>
          </w:tcPr>
          <w:p w14:paraId="1D170D91" w14:textId="77777777" w:rsidR="006B1EBA" w:rsidRPr="006B1EBA" w:rsidRDefault="006B1EBA" w:rsidP="00B867CE">
            <w:pPr>
              <w:jc w:val="both"/>
              <w:rPr>
                <w:rFonts w:ascii="Verdana" w:hAnsi="Verdana"/>
                <w:sz w:val="24"/>
                <w:lang w:val="ru-RU"/>
              </w:rPr>
            </w:pPr>
            <w:r w:rsidRPr="006B1EBA">
              <w:rPr>
                <w:rFonts w:ascii="Verdana" w:hAnsi="Verdana"/>
                <w:sz w:val="24"/>
                <w:lang w:val="ru-RU"/>
              </w:rPr>
              <w:t>Предельно допустимая концентрация (ПДК) вредных веществ в воздухе рабочей зоны, мг/м</w:t>
            </w:r>
            <w:r w:rsidRPr="006B1EBA">
              <w:rPr>
                <w:rFonts w:ascii="Verdana" w:hAnsi="Verdana"/>
                <w:sz w:val="24"/>
                <w:vertAlign w:val="superscript"/>
                <w:lang w:val="ru-RU"/>
              </w:rPr>
              <w:t>3</w:t>
            </w:r>
          </w:p>
        </w:tc>
        <w:tc>
          <w:tcPr>
            <w:tcW w:w="2740" w:type="dxa"/>
            <w:vAlign w:val="center"/>
            <w:hideMark/>
          </w:tcPr>
          <w:p w14:paraId="18703744" w14:textId="77777777" w:rsidR="006B1EBA" w:rsidRPr="006B1EBA" w:rsidRDefault="006B1EBA" w:rsidP="00B867CE">
            <w:pPr>
              <w:jc w:val="center"/>
              <w:rPr>
                <w:rFonts w:ascii="Verdana" w:hAnsi="Verdana"/>
                <w:b/>
                <w:sz w:val="24"/>
                <w:lang w:val="ru-RU"/>
              </w:rPr>
            </w:pPr>
            <w:r w:rsidRPr="006B1EBA">
              <w:rPr>
                <w:rFonts w:ascii="Verdana" w:hAnsi="Verdana"/>
                <w:b/>
                <w:sz w:val="24"/>
                <w:lang w:val="ru-RU"/>
              </w:rPr>
              <w:t>+</w:t>
            </w:r>
          </w:p>
        </w:tc>
        <w:tc>
          <w:tcPr>
            <w:tcW w:w="1842" w:type="dxa"/>
            <w:vAlign w:val="center"/>
            <w:hideMark/>
          </w:tcPr>
          <w:p w14:paraId="2404D909" w14:textId="77777777" w:rsidR="006B1EBA" w:rsidRPr="006B1EBA" w:rsidRDefault="006B1EBA" w:rsidP="00B867CE">
            <w:pPr>
              <w:jc w:val="center"/>
              <w:rPr>
                <w:rFonts w:ascii="Verdana" w:hAnsi="Verdana"/>
                <w:b/>
                <w:sz w:val="24"/>
                <w:lang w:val="ru-RU"/>
              </w:rPr>
            </w:pPr>
            <w:r w:rsidRPr="006B1EBA">
              <w:rPr>
                <w:rFonts w:ascii="Verdana" w:hAnsi="Verdana"/>
                <w:b/>
                <w:sz w:val="24"/>
                <w:lang w:val="ru-RU"/>
              </w:rPr>
              <w:t>–</w:t>
            </w:r>
          </w:p>
        </w:tc>
      </w:tr>
      <w:tr w:rsidR="006B1EBA" w:rsidRPr="006B1EBA" w14:paraId="7846EC42" w14:textId="77777777" w:rsidTr="00CF5ECE">
        <w:trPr>
          <w:trHeight w:val="397"/>
        </w:trPr>
        <w:tc>
          <w:tcPr>
            <w:tcW w:w="5619" w:type="dxa"/>
            <w:vAlign w:val="center"/>
            <w:hideMark/>
          </w:tcPr>
          <w:p w14:paraId="4D30D2F5" w14:textId="77777777" w:rsidR="006B1EBA" w:rsidRPr="006B1EBA" w:rsidRDefault="006B1EBA" w:rsidP="00B867CE">
            <w:pPr>
              <w:jc w:val="both"/>
              <w:rPr>
                <w:rFonts w:ascii="Verdana" w:hAnsi="Verdana"/>
                <w:sz w:val="24"/>
                <w:lang w:val="ru-RU"/>
              </w:rPr>
            </w:pPr>
            <w:r w:rsidRPr="006B1EBA">
              <w:rPr>
                <w:rFonts w:ascii="Verdana" w:hAnsi="Verdana"/>
                <w:sz w:val="24"/>
                <w:lang w:val="ru-RU"/>
              </w:rPr>
              <w:t>Коэффициент возможного ингаляционного отравления (КВИО)</w:t>
            </w:r>
          </w:p>
        </w:tc>
        <w:tc>
          <w:tcPr>
            <w:tcW w:w="2740" w:type="dxa"/>
            <w:vAlign w:val="center"/>
            <w:hideMark/>
          </w:tcPr>
          <w:p w14:paraId="6519D6DF" w14:textId="77777777" w:rsidR="006B1EBA" w:rsidRPr="006B1EBA" w:rsidRDefault="006B1EBA" w:rsidP="00B867CE">
            <w:pPr>
              <w:jc w:val="center"/>
              <w:rPr>
                <w:rFonts w:ascii="Verdana" w:hAnsi="Verdana"/>
                <w:b/>
                <w:sz w:val="24"/>
                <w:lang w:val="ru-RU"/>
              </w:rPr>
            </w:pPr>
            <w:r w:rsidRPr="006B1EBA">
              <w:rPr>
                <w:rFonts w:ascii="Verdana" w:hAnsi="Verdana"/>
                <w:b/>
                <w:sz w:val="24"/>
                <w:lang w:val="ru-RU"/>
              </w:rPr>
              <w:t>+</w:t>
            </w:r>
          </w:p>
        </w:tc>
        <w:tc>
          <w:tcPr>
            <w:tcW w:w="1842" w:type="dxa"/>
            <w:vAlign w:val="center"/>
            <w:hideMark/>
          </w:tcPr>
          <w:p w14:paraId="2B5508FF" w14:textId="77777777" w:rsidR="006B1EBA" w:rsidRPr="006B1EBA" w:rsidRDefault="006B1EBA" w:rsidP="00B867CE">
            <w:pPr>
              <w:jc w:val="center"/>
              <w:rPr>
                <w:rFonts w:ascii="Verdana" w:hAnsi="Verdana"/>
                <w:b/>
                <w:sz w:val="24"/>
                <w:lang w:val="ru-RU"/>
              </w:rPr>
            </w:pPr>
            <w:r w:rsidRPr="006B1EBA">
              <w:rPr>
                <w:rFonts w:ascii="Verdana" w:hAnsi="Verdana"/>
                <w:b/>
                <w:sz w:val="24"/>
                <w:lang w:val="ru-RU"/>
              </w:rPr>
              <w:t>–</w:t>
            </w:r>
          </w:p>
        </w:tc>
      </w:tr>
      <w:tr w:rsidR="006B1EBA" w:rsidRPr="006B1EBA" w14:paraId="525B890B" w14:textId="77777777" w:rsidTr="00CF5ECE">
        <w:trPr>
          <w:trHeight w:val="397"/>
        </w:trPr>
        <w:tc>
          <w:tcPr>
            <w:tcW w:w="5619" w:type="dxa"/>
            <w:vAlign w:val="center"/>
            <w:hideMark/>
          </w:tcPr>
          <w:p w14:paraId="53E2A712" w14:textId="77777777" w:rsidR="006B1EBA" w:rsidRPr="006B1EBA" w:rsidRDefault="006B1EBA" w:rsidP="00B867CE">
            <w:pPr>
              <w:jc w:val="both"/>
              <w:rPr>
                <w:rFonts w:ascii="Verdana" w:hAnsi="Verdana"/>
                <w:sz w:val="24"/>
                <w:lang w:val="ru-RU"/>
              </w:rPr>
            </w:pPr>
            <w:r w:rsidRPr="006B1EBA">
              <w:rPr>
                <w:rFonts w:ascii="Verdana" w:hAnsi="Verdana"/>
                <w:sz w:val="24"/>
                <w:lang w:val="ru-RU"/>
              </w:rPr>
              <w:t>Зона острого действия</w:t>
            </w:r>
          </w:p>
        </w:tc>
        <w:tc>
          <w:tcPr>
            <w:tcW w:w="2740" w:type="dxa"/>
            <w:vAlign w:val="center"/>
            <w:hideMark/>
          </w:tcPr>
          <w:p w14:paraId="39304A8F" w14:textId="77777777" w:rsidR="006B1EBA" w:rsidRPr="006B1EBA" w:rsidRDefault="006B1EBA" w:rsidP="00B867CE">
            <w:pPr>
              <w:jc w:val="center"/>
              <w:rPr>
                <w:rFonts w:ascii="Verdana" w:hAnsi="Verdana"/>
                <w:b/>
                <w:sz w:val="24"/>
                <w:lang w:val="ru-RU"/>
              </w:rPr>
            </w:pPr>
            <w:r w:rsidRPr="006B1EBA">
              <w:rPr>
                <w:rFonts w:ascii="Verdana" w:hAnsi="Verdana"/>
                <w:b/>
                <w:sz w:val="24"/>
                <w:lang w:val="ru-RU"/>
              </w:rPr>
              <w:t>+</w:t>
            </w:r>
          </w:p>
        </w:tc>
        <w:tc>
          <w:tcPr>
            <w:tcW w:w="1842" w:type="dxa"/>
            <w:vAlign w:val="center"/>
            <w:hideMark/>
          </w:tcPr>
          <w:p w14:paraId="0CA934CE" w14:textId="77777777" w:rsidR="006B1EBA" w:rsidRPr="006B1EBA" w:rsidRDefault="006B1EBA" w:rsidP="00B867CE">
            <w:pPr>
              <w:jc w:val="center"/>
              <w:rPr>
                <w:rFonts w:ascii="Verdana" w:hAnsi="Verdana"/>
                <w:b/>
                <w:sz w:val="24"/>
                <w:lang w:val="ru-RU"/>
              </w:rPr>
            </w:pPr>
            <w:r w:rsidRPr="006B1EBA">
              <w:rPr>
                <w:rFonts w:ascii="Verdana" w:hAnsi="Verdana"/>
                <w:b/>
                <w:sz w:val="24"/>
                <w:lang w:val="ru-RU"/>
              </w:rPr>
              <w:t>–</w:t>
            </w:r>
          </w:p>
        </w:tc>
      </w:tr>
      <w:tr w:rsidR="006B1EBA" w:rsidRPr="006B1EBA" w14:paraId="14AC6843" w14:textId="77777777" w:rsidTr="00CF5ECE">
        <w:trPr>
          <w:trHeight w:val="397"/>
        </w:trPr>
        <w:tc>
          <w:tcPr>
            <w:tcW w:w="5619" w:type="dxa"/>
            <w:vAlign w:val="center"/>
            <w:hideMark/>
          </w:tcPr>
          <w:p w14:paraId="1CA54C68" w14:textId="77777777" w:rsidR="006B1EBA" w:rsidRPr="006B1EBA" w:rsidRDefault="006B1EBA" w:rsidP="00B867CE">
            <w:pPr>
              <w:jc w:val="both"/>
              <w:rPr>
                <w:rFonts w:ascii="Verdana" w:hAnsi="Verdana"/>
                <w:sz w:val="24"/>
                <w:lang w:val="ru-RU"/>
              </w:rPr>
            </w:pPr>
            <w:r w:rsidRPr="006B1EBA">
              <w:rPr>
                <w:rFonts w:ascii="Verdana" w:hAnsi="Verdana"/>
                <w:sz w:val="24"/>
                <w:lang w:val="ru-RU"/>
              </w:rPr>
              <w:t>Зона хронического действия</w:t>
            </w:r>
          </w:p>
        </w:tc>
        <w:tc>
          <w:tcPr>
            <w:tcW w:w="2740" w:type="dxa"/>
            <w:vAlign w:val="center"/>
            <w:hideMark/>
          </w:tcPr>
          <w:p w14:paraId="0C70EA5B" w14:textId="77777777" w:rsidR="006B1EBA" w:rsidRPr="006B1EBA" w:rsidRDefault="006B1EBA" w:rsidP="00B867CE">
            <w:pPr>
              <w:jc w:val="center"/>
              <w:rPr>
                <w:rFonts w:ascii="Verdana" w:hAnsi="Verdana"/>
                <w:b/>
                <w:sz w:val="24"/>
                <w:lang w:val="ru-RU"/>
              </w:rPr>
            </w:pPr>
            <w:r w:rsidRPr="006B1EBA">
              <w:rPr>
                <w:rFonts w:ascii="Verdana" w:hAnsi="Verdana"/>
                <w:b/>
                <w:sz w:val="24"/>
                <w:lang w:val="ru-RU"/>
              </w:rPr>
              <w:t>+</w:t>
            </w:r>
          </w:p>
        </w:tc>
        <w:tc>
          <w:tcPr>
            <w:tcW w:w="1842" w:type="dxa"/>
            <w:vAlign w:val="center"/>
            <w:hideMark/>
          </w:tcPr>
          <w:p w14:paraId="62DB5DDA" w14:textId="77777777" w:rsidR="006B1EBA" w:rsidRPr="006B1EBA" w:rsidRDefault="006B1EBA" w:rsidP="00B867CE">
            <w:pPr>
              <w:jc w:val="center"/>
              <w:rPr>
                <w:rFonts w:ascii="Verdana" w:hAnsi="Verdana"/>
                <w:b/>
                <w:sz w:val="24"/>
                <w:lang w:val="ru-RU"/>
              </w:rPr>
            </w:pPr>
            <w:r w:rsidRPr="006B1EBA">
              <w:rPr>
                <w:rFonts w:ascii="Verdana" w:hAnsi="Verdana"/>
                <w:b/>
                <w:sz w:val="24"/>
                <w:lang w:val="ru-RU"/>
              </w:rPr>
              <w:t>–</w:t>
            </w:r>
          </w:p>
        </w:tc>
      </w:tr>
      <w:tr w:rsidR="006B1EBA" w:rsidRPr="006B1EBA" w14:paraId="01EC1659" w14:textId="77777777" w:rsidTr="00CF5ECE">
        <w:trPr>
          <w:trHeight w:val="397"/>
        </w:trPr>
        <w:tc>
          <w:tcPr>
            <w:tcW w:w="5619" w:type="dxa"/>
            <w:vAlign w:val="center"/>
            <w:hideMark/>
          </w:tcPr>
          <w:p w14:paraId="352893AE" w14:textId="77777777" w:rsidR="006B1EBA" w:rsidRPr="006B1EBA" w:rsidRDefault="006B1EBA" w:rsidP="00B867CE">
            <w:pPr>
              <w:jc w:val="both"/>
              <w:rPr>
                <w:rFonts w:ascii="Verdana" w:hAnsi="Verdana"/>
                <w:sz w:val="24"/>
                <w:lang w:val="ru-RU"/>
              </w:rPr>
            </w:pPr>
            <w:r w:rsidRPr="006B1EBA">
              <w:rPr>
                <w:rFonts w:ascii="Verdana" w:hAnsi="Verdana"/>
                <w:sz w:val="24"/>
                <w:lang w:val="ru-RU"/>
              </w:rPr>
              <w:t>Аллергенность</w:t>
            </w:r>
          </w:p>
        </w:tc>
        <w:tc>
          <w:tcPr>
            <w:tcW w:w="2740" w:type="dxa"/>
            <w:vAlign w:val="center"/>
            <w:hideMark/>
          </w:tcPr>
          <w:p w14:paraId="70B63CAB" w14:textId="77777777" w:rsidR="006B1EBA" w:rsidRPr="006B1EBA" w:rsidRDefault="006B1EBA" w:rsidP="00B867CE">
            <w:pPr>
              <w:jc w:val="center"/>
              <w:rPr>
                <w:rFonts w:ascii="Verdana" w:hAnsi="Verdana"/>
                <w:b/>
                <w:sz w:val="24"/>
                <w:lang w:val="ru-RU"/>
              </w:rPr>
            </w:pPr>
            <w:r w:rsidRPr="006B1EBA">
              <w:rPr>
                <w:rFonts w:ascii="Verdana" w:hAnsi="Verdana"/>
                <w:b/>
                <w:sz w:val="24"/>
                <w:lang w:val="ru-RU"/>
              </w:rPr>
              <w:t>–</w:t>
            </w:r>
          </w:p>
        </w:tc>
        <w:tc>
          <w:tcPr>
            <w:tcW w:w="1842" w:type="dxa"/>
            <w:vAlign w:val="center"/>
            <w:hideMark/>
          </w:tcPr>
          <w:p w14:paraId="1A4270BF" w14:textId="77777777" w:rsidR="006B1EBA" w:rsidRPr="006B1EBA" w:rsidRDefault="006B1EBA" w:rsidP="00B867CE">
            <w:pPr>
              <w:jc w:val="center"/>
              <w:rPr>
                <w:rFonts w:ascii="Verdana" w:hAnsi="Verdana"/>
                <w:b/>
                <w:sz w:val="24"/>
                <w:lang w:val="ru-RU"/>
              </w:rPr>
            </w:pPr>
            <w:r w:rsidRPr="006B1EBA">
              <w:rPr>
                <w:rFonts w:ascii="Verdana" w:hAnsi="Verdana"/>
                <w:b/>
                <w:sz w:val="24"/>
                <w:lang w:val="ru-RU"/>
              </w:rPr>
              <w:t>+</w:t>
            </w:r>
          </w:p>
        </w:tc>
      </w:tr>
      <w:tr w:rsidR="006B1EBA" w:rsidRPr="006B1EBA" w14:paraId="6816C45B" w14:textId="77777777" w:rsidTr="00CF5ECE">
        <w:trPr>
          <w:trHeight w:val="397"/>
        </w:trPr>
        <w:tc>
          <w:tcPr>
            <w:tcW w:w="5619" w:type="dxa"/>
            <w:vAlign w:val="center"/>
            <w:hideMark/>
          </w:tcPr>
          <w:p w14:paraId="59220855" w14:textId="77777777" w:rsidR="006B1EBA" w:rsidRPr="006B1EBA" w:rsidRDefault="006B1EBA" w:rsidP="00B867CE">
            <w:pPr>
              <w:jc w:val="both"/>
              <w:rPr>
                <w:rFonts w:ascii="Verdana" w:hAnsi="Verdana"/>
                <w:sz w:val="24"/>
                <w:lang w:val="ru-RU"/>
              </w:rPr>
            </w:pPr>
            <w:r w:rsidRPr="006B1EBA">
              <w:rPr>
                <w:rFonts w:ascii="Verdana" w:hAnsi="Verdana"/>
                <w:sz w:val="24"/>
                <w:lang w:val="ru-RU"/>
              </w:rPr>
              <w:t>Раздражающее действие на слизистые оболочки</w:t>
            </w:r>
          </w:p>
        </w:tc>
        <w:tc>
          <w:tcPr>
            <w:tcW w:w="2740" w:type="dxa"/>
            <w:vAlign w:val="center"/>
            <w:hideMark/>
          </w:tcPr>
          <w:p w14:paraId="09A680F9" w14:textId="77777777" w:rsidR="006B1EBA" w:rsidRPr="006B1EBA" w:rsidRDefault="006B1EBA" w:rsidP="00B867CE">
            <w:pPr>
              <w:jc w:val="center"/>
              <w:rPr>
                <w:rFonts w:ascii="Verdana" w:hAnsi="Verdana"/>
                <w:b/>
                <w:sz w:val="24"/>
                <w:lang w:val="ru-RU"/>
              </w:rPr>
            </w:pPr>
            <w:r w:rsidRPr="006B1EBA">
              <w:rPr>
                <w:rFonts w:ascii="Verdana" w:hAnsi="Verdana"/>
                <w:b/>
                <w:sz w:val="24"/>
                <w:lang w:val="ru-RU"/>
              </w:rPr>
              <w:t>–</w:t>
            </w:r>
          </w:p>
        </w:tc>
        <w:tc>
          <w:tcPr>
            <w:tcW w:w="1842" w:type="dxa"/>
            <w:vAlign w:val="center"/>
            <w:hideMark/>
          </w:tcPr>
          <w:p w14:paraId="53AE7DA3" w14:textId="77777777" w:rsidR="006B1EBA" w:rsidRPr="006B1EBA" w:rsidRDefault="006B1EBA" w:rsidP="00B867CE">
            <w:pPr>
              <w:jc w:val="center"/>
              <w:rPr>
                <w:rFonts w:ascii="Verdana" w:hAnsi="Verdana"/>
                <w:b/>
                <w:sz w:val="24"/>
                <w:lang w:val="ru-RU"/>
              </w:rPr>
            </w:pPr>
            <w:r w:rsidRPr="006B1EBA">
              <w:rPr>
                <w:rFonts w:ascii="Verdana" w:hAnsi="Verdana"/>
                <w:b/>
                <w:sz w:val="24"/>
                <w:lang w:val="ru-RU"/>
              </w:rPr>
              <w:t>+</w:t>
            </w:r>
          </w:p>
        </w:tc>
      </w:tr>
      <w:tr w:rsidR="006B1EBA" w:rsidRPr="006B1EBA" w14:paraId="18B3A921" w14:textId="77777777" w:rsidTr="00CF5ECE">
        <w:trPr>
          <w:trHeight w:val="397"/>
        </w:trPr>
        <w:tc>
          <w:tcPr>
            <w:tcW w:w="5619" w:type="dxa"/>
            <w:vAlign w:val="center"/>
            <w:hideMark/>
          </w:tcPr>
          <w:p w14:paraId="4C77D7B6" w14:textId="77777777" w:rsidR="006B1EBA" w:rsidRPr="006B1EBA" w:rsidRDefault="006B1EBA" w:rsidP="00B867CE">
            <w:pPr>
              <w:jc w:val="both"/>
              <w:rPr>
                <w:rFonts w:ascii="Verdana" w:hAnsi="Verdana"/>
                <w:sz w:val="24"/>
                <w:lang w:val="ru-RU"/>
              </w:rPr>
            </w:pPr>
            <w:r w:rsidRPr="006B1EBA">
              <w:rPr>
                <w:rFonts w:ascii="Verdana" w:hAnsi="Verdana"/>
                <w:sz w:val="24"/>
                <w:lang w:val="ru-RU"/>
              </w:rPr>
              <w:t>Раздражающее действие на кожные покровы</w:t>
            </w:r>
          </w:p>
        </w:tc>
        <w:tc>
          <w:tcPr>
            <w:tcW w:w="2740" w:type="dxa"/>
            <w:vAlign w:val="center"/>
            <w:hideMark/>
          </w:tcPr>
          <w:p w14:paraId="2C9B363D" w14:textId="77777777" w:rsidR="006B1EBA" w:rsidRPr="006B1EBA" w:rsidRDefault="006B1EBA" w:rsidP="00B867CE">
            <w:pPr>
              <w:jc w:val="center"/>
              <w:rPr>
                <w:rFonts w:ascii="Verdana" w:hAnsi="Verdana"/>
                <w:b/>
                <w:sz w:val="24"/>
                <w:lang w:val="ru-RU"/>
              </w:rPr>
            </w:pPr>
            <w:r w:rsidRPr="006B1EBA">
              <w:rPr>
                <w:rFonts w:ascii="Verdana" w:hAnsi="Verdana"/>
                <w:b/>
                <w:sz w:val="24"/>
                <w:lang w:val="ru-RU"/>
              </w:rPr>
              <w:t>–</w:t>
            </w:r>
          </w:p>
        </w:tc>
        <w:tc>
          <w:tcPr>
            <w:tcW w:w="1842" w:type="dxa"/>
            <w:vAlign w:val="center"/>
            <w:hideMark/>
          </w:tcPr>
          <w:p w14:paraId="597C82D2" w14:textId="77777777" w:rsidR="006B1EBA" w:rsidRPr="006B1EBA" w:rsidRDefault="006B1EBA" w:rsidP="00B867CE">
            <w:pPr>
              <w:jc w:val="center"/>
              <w:rPr>
                <w:rFonts w:ascii="Verdana" w:hAnsi="Verdana"/>
                <w:b/>
                <w:sz w:val="24"/>
                <w:lang w:val="ru-RU"/>
              </w:rPr>
            </w:pPr>
            <w:r w:rsidRPr="006B1EBA">
              <w:rPr>
                <w:rFonts w:ascii="Verdana" w:hAnsi="Verdana"/>
                <w:b/>
                <w:sz w:val="24"/>
                <w:lang w:val="ru-RU"/>
              </w:rPr>
              <w:t>+</w:t>
            </w:r>
          </w:p>
        </w:tc>
      </w:tr>
      <w:tr w:rsidR="006B1EBA" w:rsidRPr="006B1EBA" w14:paraId="3A109071" w14:textId="77777777" w:rsidTr="00CF5ECE">
        <w:trPr>
          <w:trHeight w:val="397"/>
        </w:trPr>
        <w:tc>
          <w:tcPr>
            <w:tcW w:w="5619" w:type="dxa"/>
            <w:vAlign w:val="center"/>
            <w:hideMark/>
          </w:tcPr>
          <w:p w14:paraId="3F6C0D9D" w14:textId="77777777" w:rsidR="006B1EBA" w:rsidRPr="006B1EBA" w:rsidRDefault="006B1EBA" w:rsidP="00B867CE">
            <w:pPr>
              <w:jc w:val="both"/>
              <w:rPr>
                <w:rFonts w:ascii="Verdana" w:hAnsi="Verdana"/>
                <w:sz w:val="24"/>
                <w:lang w:val="ru-RU"/>
              </w:rPr>
            </w:pPr>
            <w:r w:rsidRPr="006B1EBA">
              <w:rPr>
                <w:rFonts w:ascii="Verdana" w:hAnsi="Verdana"/>
                <w:sz w:val="24"/>
                <w:lang w:val="ru-RU"/>
              </w:rPr>
              <w:t>Мутагенность</w:t>
            </w:r>
          </w:p>
        </w:tc>
        <w:tc>
          <w:tcPr>
            <w:tcW w:w="2740" w:type="dxa"/>
            <w:vAlign w:val="center"/>
            <w:hideMark/>
          </w:tcPr>
          <w:p w14:paraId="2F530379" w14:textId="77777777" w:rsidR="006B1EBA" w:rsidRPr="006B1EBA" w:rsidRDefault="006B1EBA" w:rsidP="00B867CE">
            <w:pPr>
              <w:jc w:val="center"/>
              <w:rPr>
                <w:rFonts w:ascii="Verdana" w:hAnsi="Verdana"/>
                <w:b/>
                <w:sz w:val="24"/>
                <w:lang w:val="ru-RU"/>
              </w:rPr>
            </w:pPr>
            <w:r w:rsidRPr="006B1EBA">
              <w:rPr>
                <w:rFonts w:ascii="Verdana" w:hAnsi="Verdana"/>
                <w:b/>
                <w:sz w:val="24"/>
                <w:lang w:val="ru-RU"/>
              </w:rPr>
              <w:t>–</w:t>
            </w:r>
          </w:p>
        </w:tc>
        <w:tc>
          <w:tcPr>
            <w:tcW w:w="1842" w:type="dxa"/>
            <w:vAlign w:val="center"/>
            <w:hideMark/>
          </w:tcPr>
          <w:p w14:paraId="1EB8FEB8" w14:textId="77777777" w:rsidR="006B1EBA" w:rsidRPr="006B1EBA" w:rsidRDefault="006B1EBA" w:rsidP="00B867CE">
            <w:pPr>
              <w:jc w:val="center"/>
              <w:rPr>
                <w:rFonts w:ascii="Verdana" w:hAnsi="Verdana"/>
                <w:b/>
                <w:sz w:val="24"/>
                <w:lang w:val="ru-RU"/>
              </w:rPr>
            </w:pPr>
            <w:r w:rsidRPr="006B1EBA">
              <w:rPr>
                <w:rFonts w:ascii="Verdana" w:hAnsi="Verdana"/>
                <w:b/>
                <w:sz w:val="24"/>
                <w:lang w:val="ru-RU"/>
              </w:rPr>
              <w:t>+</w:t>
            </w:r>
          </w:p>
        </w:tc>
      </w:tr>
      <w:tr w:rsidR="006B1EBA" w:rsidRPr="006B1EBA" w14:paraId="001A20F1" w14:textId="77777777" w:rsidTr="00CF5ECE">
        <w:trPr>
          <w:trHeight w:val="397"/>
        </w:trPr>
        <w:tc>
          <w:tcPr>
            <w:tcW w:w="5619" w:type="dxa"/>
            <w:vAlign w:val="center"/>
            <w:hideMark/>
          </w:tcPr>
          <w:p w14:paraId="2882105A" w14:textId="77777777" w:rsidR="006B1EBA" w:rsidRPr="006B1EBA" w:rsidRDefault="006B1EBA" w:rsidP="00B867CE">
            <w:pPr>
              <w:jc w:val="both"/>
              <w:rPr>
                <w:rFonts w:ascii="Verdana" w:hAnsi="Verdana"/>
                <w:sz w:val="24"/>
                <w:lang w:val="ru-RU"/>
              </w:rPr>
            </w:pPr>
            <w:r w:rsidRPr="006B1EBA">
              <w:rPr>
                <w:rFonts w:ascii="Verdana" w:hAnsi="Verdana"/>
                <w:sz w:val="24"/>
                <w:lang w:val="ru-RU"/>
              </w:rPr>
              <w:t>Канцерогенность</w:t>
            </w:r>
          </w:p>
        </w:tc>
        <w:tc>
          <w:tcPr>
            <w:tcW w:w="2740" w:type="dxa"/>
            <w:vAlign w:val="center"/>
            <w:hideMark/>
          </w:tcPr>
          <w:p w14:paraId="20BA033F" w14:textId="77777777" w:rsidR="006B1EBA" w:rsidRPr="006B1EBA" w:rsidRDefault="006B1EBA" w:rsidP="00B867CE">
            <w:pPr>
              <w:jc w:val="center"/>
              <w:rPr>
                <w:rFonts w:ascii="Verdana" w:hAnsi="Verdana"/>
                <w:b/>
                <w:sz w:val="24"/>
                <w:lang w:val="ru-RU"/>
              </w:rPr>
            </w:pPr>
            <w:r w:rsidRPr="006B1EBA">
              <w:rPr>
                <w:rFonts w:ascii="Verdana" w:hAnsi="Verdana"/>
                <w:b/>
                <w:sz w:val="24"/>
                <w:lang w:val="ru-RU"/>
              </w:rPr>
              <w:t>–</w:t>
            </w:r>
          </w:p>
        </w:tc>
        <w:tc>
          <w:tcPr>
            <w:tcW w:w="1842" w:type="dxa"/>
            <w:vAlign w:val="center"/>
            <w:hideMark/>
          </w:tcPr>
          <w:p w14:paraId="1B1B445B" w14:textId="77777777" w:rsidR="006B1EBA" w:rsidRPr="006B1EBA" w:rsidRDefault="006B1EBA" w:rsidP="00B867CE">
            <w:pPr>
              <w:jc w:val="center"/>
              <w:rPr>
                <w:rFonts w:ascii="Verdana" w:hAnsi="Verdana"/>
                <w:b/>
                <w:sz w:val="24"/>
                <w:lang w:val="ru-RU"/>
              </w:rPr>
            </w:pPr>
            <w:r w:rsidRPr="006B1EBA">
              <w:rPr>
                <w:rFonts w:ascii="Verdana" w:hAnsi="Verdana"/>
                <w:b/>
                <w:sz w:val="24"/>
                <w:lang w:val="ru-RU"/>
              </w:rPr>
              <w:t>+</w:t>
            </w:r>
          </w:p>
        </w:tc>
      </w:tr>
      <w:tr w:rsidR="006B1EBA" w:rsidRPr="006B1EBA" w14:paraId="5D76F01A" w14:textId="77777777" w:rsidTr="00CF5ECE">
        <w:trPr>
          <w:trHeight w:val="397"/>
        </w:trPr>
        <w:tc>
          <w:tcPr>
            <w:tcW w:w="5619" w:type="dxa"/>
            <w:vAlign w:val="center"/>
            <w:hideMark/>
          </w:tcPr>
          <w:p w14:paraId="056E74C7" w14:textId="77777777" w:rsidR="006B1EBA" w:rsidRPr="006B1EBA" w:rsidRDefault="006B1EBA" w:rsidP="00B867CE">
            <w:pPr>
              <w:jc w:val="both"/>
              <w:rPr>
                <w:rFonts w:ascii="Verdana" w:hAnsi="Verdana"/>
                <w:sz w:val="24"/>
                <w:lang w:val="ru-RU"/>
              </w:rPr>
            </w:pPr>
            <w:r w:rsidRPr="006B1EBA">
              <w:rPr>
                <w:rFonts w:ascii="Verdana" w:hAnsi="Verdana"/>
                <w:sz w:val="24"/>
                <w:lang w:val="ru-RU"/>
              </w:rPr>
              <w:t>Гонадотоксичность</w:t>
            </w:r>
          </w:p>
        </w:tc>
        <w:tc>
          <w:tcPr>
            <w:tcW w:w="2740" w:type="dxa"/>
            <w:vAlign w:val="center"/>
            <w:hideMark/>
          </w:tcPr>
          <w:p w14:paraId="7982A4BF" w14:textId="77777777" w:rsidR="006B1EBA" w:rsidRPr="006B1EBA" w:rsidRDefault="006B1EBA" w:rsidP="00B867CE">
            <w:pPr>
              <w:jc w:val="center"/>
              <w:rPr>
                <w:rFonts w:ascii="Verdana" w:hAnsi="Verdana"/>
                <w:b/>
                <w:sz w:val="24"/>
                <w:lang w:val="ru-RU"/>
              </w:rPr>
            </w:pPr>
            <w:r w:rsidRPr="006B1EBA">
              <w:rPr>
                <w:rFonts w:ascii="Verdana" w:hAnsi="Verdana"/>
                <w:b/>
                <w:sz w:val="24"/>
                <w:lang w:val="ru-RU"/>
              </w:rPr>
              <w:t>–</w:t>
            </w:r>
          </w:p>
        </w:tc>
        <w:tc>
          <w:tcPr>
            <w:tcW w:w="1842" w:type="dxa"/>
            <w:vAlign w:val="center"/>
            <w:hideMark/>
          </w:tcPr>
          <w:p w14:paraId="23F73347" w14:textId="77777777" w:rsidR="006B1EBA" w:rsidRPr="006B1EBA" w:rsidRDefault="006B1EBA" w:rsidP="00B867CE">
            <w:pPr>
              <w:jc w:val="center"/>
              <w:rPr>
                <w:rFonts w:ascii="Verdana" w:hAnsi="Verdana"/>
                <w:b/>
                <w:sz w:val="24"/>
                <w:lang w:val="ru-RU"/>
              </w:rPr>
            </w:pPr>
            <w:r w:rsidRPr="006B1EBA">
              <w:rPr>
                <w:rFonts w:ascii="Verdana" w:hAnsi="Verdana"/>
                <w:b/>
                <w:sz w:val="24"/>
                <w:lang w:val="ru-RU"/>
              </w:rPr>
              <w:t>+</w:t>
            </w:r>
          </w:p>
        </w:tc>
      </w:tr>
      <w:tr w:rsidR="006B1EBA" w:rsidRPr="006B1EBA" w14:paraId="4E75C1DA" w14:textId="77777777" w:rsidTr="00CF5ECE">
        <w:trPr>
          <w:trHeight w:val="397"/>
        </w:trPr>
        <w:tc>
          <w:tcPr>
            <w:tcW w:w="5619" w:type="dxa"/>
            <w:vAlign w:val="center"/>
            <w:hideMark/>
          </w:tcPr>
          <w:p w14:paraId="36E5EFF6" w14:textId="77777777" w:rsidR="006B1EBA" w:rsidRPr="006B1EBA" w:rsidRDefault="006B1EBA" w:rsidP="00B867CE">
            <w:pPr>
              <w:jc w:val="both"/>
              <w:rPr>
                <w:rFonts w:ascii="Verdana" w:hAnsi="Verdana"/>
                <w:sz w:val="24"/>
                <w:lang w:val="ru-RU"/>
              </w:rPr>
            </w:pPr>
            <w:r w:rsidRPr="006B1EBA">
              <w:rPr>
                <w:rFonts w:ascii="Verdana" w:hAnsi="Verdana"/>
                <w:sz w:val="24"/>
                <w:lang w:val="ru-RU"/>
              </w:rPr>
              <w:t>Токсичность для водной среды</w:t>
            </w:r>
          </w:p>
        </w:tc>
        <w:tc>
          <w:tcPr>
            <w:tcW w:w="2740" w:type="dxa"/>
            <w:vAlign w:val="center"/>
            <w:hideMark/>
          </w:tcPr>
          <w:p w14:paraId="2E337407" w14:textId="77777777" w:rsidR="006B1EBA" w:rsidRPr="006B1EBA" w:rsidRDefault="006B1EBA" w:rsidP="00B867CE">
            <w:pPr>
              <w:jc w:val="center"/>
              <w:rPr>
                <w:rFonts w:ascii="Verdana" w:hAnsi="Verdana"/>
                <w:b/>
                <w:sz w:val="24"/>
                <w:lang w:val="ru-RU"/>
              </w:rPr>
            </w:pPr>
            <w:r w:rsidRPr="006B1EBA">
              <w:rPr>
                <w:rFonts w:ascii="Verdana" w:hAnsi="Verdana"/>
                <w:b/>
                <w:sz w:val="24"/>
                <w:lang w:val="ru-RU"/>
              </w:rPr>
              <w:t>–</w:t>
            </w:r>
          </w:p>
        </w:tc>
        <w:tc>
          <w:tcPr>
            <w:tcW w:w="1842" w:type="dxa"/>
            <w:vAlign w:val="center"/>
            <w:hideMark/>
          </w:tcPr>
          <w:p w14:paraId="06F70B36" w14:textId="77777777" w:rsidR="006B1EBA" w:rsidRPr="006B1EBA" w:rsidRDefault="006B1EBA" w:rsidP="00B867CE">
            <w:pPr>
              <w:jc w:val="center"/>
              <w:rPr>
                <w:rFonts w:ascii="Verdana" w:hAnsi="Verdana"/>
                <w:b/>
                <w:sz w:val="24"/>
                <w:lang w:val="ru-RU"/>
              </w:rPr>
            </w:pPr>
            <w:r w:rsidRPr="006B1EBA">
              <w:rPr>
                <w:rFonts w:ascii="Verdana" w:hAnsi="Verdana"/>
                <w:b/>
                <w:sz w:val="24"/>
                <w:lang w:val="ru-RU"/>
              </w:rPr>
              <w:t>+</w:t>
            </w:r>
          </w:p>
        </w:tc>
      </w:tr>
    </w:tbl>
    <w:p w14:paraId="169A9A9F" w14:textId="77777777" w:rsidR="006B1EBA" w:rsidRPr="006B1EBA" w:rsidRDefault="006B1EBA" w:rsidP="006B1EBA">
      <w:pPr>
        <w:jc w:val="both"/>
        <w:rPr>
          <w:rFonts w:ascii="Verdana" w:hAnsi="Verdana"/>
          <w:bCs/>
          <w:sz w:val="24"/>
          <w:lang w:val="ru-RU"/>
        </w:rPr>
      </w:pPr>
    </w:p>
    <w:p w14:paraId="442A71BF" w14:textId="77777777" w:rsidR="006B1EBA" w:rsidRPr="006B1EBA" w:rsidRDefault="006B1EBA" w:rsidP="00B867CE">
      <w:pPr>
        <w:spacing w:after="0" w:line="240" w:lineRule="auto"/>
        <w:jc w:val="both"/>
        <w:rPr>
          <w:rFonts w:ascii="Verdana" w:hAnsi="Verdana"/>
          <w:b/>
          <w:sz w:val="24"/>
          <w:lang w:val="ru-RU"/>
        </w:rPr>
      </w:pPr>
      <w:r w:rsidRPr="006B1EBA">
        <w:rPr>
          <w:rFonts w:ascii="Verdana" w:hAnsi="Verdana"/>
          <w:b/>
          <w:sz w:val="24"/>
          <w:lang w:val="ru-RU"/>
        </w:rPr>
        <w:t xml:space="preserve">Сравнительная классификация химических веществ по показателю острой пероральной токсичности, мг/кг </w:t>
      </w:r>
    </w:p>
    <w:tbl>
      <w:tblPr>
        <w:tblStyle w:val="19"/>
        <w:tblW w:w="10201" w:type="dxa"/>
        <w:tblLook w:val="04A0" w:firstRow="1" w:lastRow="0" w:firstColumn="1" w:lastColumn="0" w:noHBand="0" w:noVBand="1"/>
      </w:tblPr>
      <w:tblGrid>
        <w:gridCol w:w="3398"/>
        <w:gridCol w:w="3398"/>
        <w:gridCol w:w="3405"/>
      </w:tblGrid>
      <w:tr w:rsidR="006B1EBA" w:rsidRPr="006B1EBA" w14:paraId="4514B399" w14:textId="77777777" w:rsidTr="00B867CE">
        <w:tc>
          <w:tcPr>
            <w:tcW w:w="3398" w:type="dxa"/>
            <w:vAlign w:val="center"/>
          </w:tcPr>
          <w:p w14:paraId="2B5A77C4" w14:textId="77777777" w:rsidR="006B1EBA" w:rsidRPr="006B1EBA" w:rsidRDefault="006B1EBA" w:rsidP="00B867CE">
            <w:pPr>
              <w:jc w:val="center"/>
              <w:rPr>
                <w:rFonts w:ascii="Verdana" w:hAnsi="Verdana"/>
                <w:sz w:val="24"/>
              </w:rPr>
            </w:pPr>
            <w:r w:rsidRPr="006B1EBA">
              <w:rPr>
                <w:rFonts w:ascii="Verdana" w:hAnsi="Verdana"/>
                <w:sz w:val="24"/>
              </w:rPr>
              <w:t>Класс опасности</w:t>
            </w:r>
          </w:p>
        </w:tc>
        <w:tc>
          <w:tcPr>
            <w:tcW w:w="3398" w:type="dxa"/>
            <w:vAlign w:val="center"/>
          </w:tcPr>
          <w:p w14:paraId="48B169B4" w14:textId="77777777" w:rsidR="006B1EBA" w:rsidRPr="006B1EBA" w:rsidRDefault="006B1EBA" w:rsidP="00B867CE">
            <w:pPr>
              <w:jc w:val="center"/>
              <w:rPr>
                <w:rFonts w:ascii="Verdana" w:hAnsi="Verdana"/>
                <w:sz w:val="24"/>
              </w:rPr>
            </w:pPr>
            <w:r w:rsidRPr="006B1EBA">
              <w:rPr>
                <w:rFonts w:ascii="Verdana" w:hAnsi="Verdana"/>
                <w:sz w:val="24"/>
              </w:rPr>
              <w:t>ГОСТ 12.1.007-76</w:t>
            </w:r>
          </w:p>
        </w:tc>
        <w:tc>
          <w:tcPr>
            <w:tcW w:w="3405" w:type="dxa"/>
            <w:vAlign w:val="center"/>
          </w:tcPr>
          <w:p w14:paraId="5930ED84" w14:textId="77777777" w:rsidR="006B1EBA" w:rsidRPr="006B1EBA" w:rsidRDefault="006B1EBA" w:rsidP="00B867CE">
            <w:pPr>
              <w:jc w:val="center"/>
              <w:rPr>
                <w:rFonts w:ascii="Verdana" w:hAnsi="Verdana"/>
                <w:sz w:val="24"/>
              </w:rPr>
            </w:pPr>
            <w:r w:rsidRPr="006B1EBA">
              <w:rPr>
                <w:rFonts w:ascii="Verdana" w:hAnsi="Verdana"/>
                <w:sz w:val="24"/>
              </w:rPr>
              <w:t>СГС</w:t>
            </w:r>
          </w:p>
        </w:tc>
      </w:tr>
      <w:tr w:rsidR="006B1EBA" w:rsidRPr="006B1EBA" w14:paraId="27F7B802" w14:textId="77777777" w:rsidTr="00B867CE">
        <w:tc>
          <w:tcPr>
            <w:tcW w:w="3398" w:type="dxa"/>
            <w:vAlign w:val="center"/>
          </w:tcPr>
          <w:p w14:paraId="463ADBD5" w14:textId="77777777" w:rsidR="006B1EBA" w:rsidRPr="006B1EBA" w:rsidRDefault="006B1EBA" w:rsidP="00B867CE">
            <w:pPr>
              <w:jc w:val="center"/>
              <w:rPr>
                <w:rFonts w:ascii="Verdana" w:hAnsi="Verdana"/>
                <w:sz w:val="24"/>
              </w:rPr>
            </w:pPr>
            <w:r w:rsidRPr="006B1EBA">
              <w:rPr>
                <w:rFonts w:ascii="Verdana" w:hAnsi="Verdana"/>
                <w:sz w:val="24"/>
              </w:rPr>
              <w:t>1</w:t>
            </w:r>
          </w:p>
        </w:tc>
        <w:tc>
          <w:tcPr>
            <w:tcW w:w="3398" w:type="dxa"/>
            <w:vAlign w:val="center"/>
          </w:tcPr>
          <w:p w14:paraId="5B105FC1" w14:textId="77777777" w:rsidR="006B1EBA" w:rsidRPr="006B1EBA" w:rsidRDefault="006B1EBA" w:rsidP="00B867CE">
            <w:pPr>
              <w:jc w:val="center"/>
              <w:rPr>
                <w:rFonts w:ascii="Verdana" w:hAnsi="Verdana"/>
                <w:sz w:val="24"/>
                <w:lang w:val="ru-BY"/>
              </w:rPr>
            </w:pPr>
            <w:r w:rsidRPr="006B1EBA">
              <w:rPr>
                <w:rFonts w:ascii="Verdana" w:hAnsi="Verdana"/>
                <w:sz w:val="24"/>
              </w:rPr>
              <w:t>менее 15,0</w:t>
            </w:r>
          </w:p>
        </w:tc>
        <w:tc>
          <w:tcPr>
            <w:tcW w:w="3405" w:type="dxa"/>
            <w:vAlign w:val="center"/>
          </w:tcPr>
          <w:p w14:paraId="1E36661A" w14:textId="77777777" w:rsidR="006B1EBA" w:rsidRPr="006B1EBA" w:rsidRDefault="006B1EBA" w:rsidP="00B867CE">
            <w:pPr>
              <w:jc w:val="center"/>
              <w:rPr>
                <w:rFonts w:ascii="Verdana" w:hAnsi="Verdana"/>
                <w:sz w:val="24"/>
                <w:lang w:val="ru-BY"/>
              </w:rPr>
            </w:pPr>
            <w:r w:rsidRPr="006B1EBA">
              <w:rPr>
                <w:rFonts w:ascii="Verdana" w:hAnsi="Verdana"/>
                <w:sz w:val="24"/>
              </w:rPr>
              <w:t>менее 5,0</w:t>
            </w:r>
          </w:p>
        </w:tc>
      </w:tr>
      <w:tr w:rsidR="006B1EBA" w:rsidRPr="006B1EBA" w14:paraId="406C5980" w14:textId="77777777" w:rsidTr="00B867CE">
        <w:tc>
          <w:tcPr>
            <w:tcW w:w="3398" w:type="dxa"/>
            <w:vAlign w:val="center"/>
          </w:tcPr>
          <w:p w14:paraId="655ADFEB" w14:textId="77777777" w:rsidR="006B1EBA" w:rsidRPr="006B1EBA" w:rsidRDefault="006B1EBA" w:rsidP="00B867CE">
            <w:pPr>
              <w:jc w:val="center"/>
              <w:rPr>
                <w:rFonts w:ascii="Verdana" w:hAnsi="Verdana"/>
                <w:sz w:val="24"/>
              </w:rPr>
            </w:pPr>
            <w:r w:rsidRPr="006B1EBA">
              <w:rPr>
                <w:rFonts w:ascii="Verdana" w:hAnsi="Verdana"/>
                <w:sz w:val="24"/>
              </w:rPr>
              <w:t>2</w:t>
            </w:r>
          </w:p>
        </w:tc>
        <w:tc>
          <w:tcPr>
            <w:tcW w:w="3398" w:type="dxa"/>
            <w:vAlign w:val="center"/>
          </w:tcPr>
          <w:p w14:paraId="6A4D273D" w14:textId="77777777" w:rsidR="006B1EBA" w:rsidRPr="006B1EBA" w:rsidRDefault="006B1EBA" w:rsidP="00B867CE">
            <w:pPr>
              <w:jc w:val="center"/>
              <w:rPr>
                <w:rFonts w:ascii="Verdana" w:hAnsi="Verdana"/>
                <w:sz w:val="24"/>
                <w:lang w:val="ru-BY"/>
              </w:rPr>
            </w:pPr>
            <w:r w:rsidRPr="006B1EBA">
              <w:rPr>
                <w:rFonts w:ascii="Verdana" w:hAnsi="Verdana"/>
                <w:sz w:val="24"/>
              </w:rPr>
              <w:t>15,0-150,0</w:t>
            </w:r>
          </w:p>
        </w:tc>
        <w:tc>
          <w:tcPr>
            <w:tcW w:w="3405" w:type="dxa"/>
            <w:vAlign w:val="center"/>
          </w:tcPr>
          <w:p w14:paraId="2CE74C71" w14:textId="77777777" w:rsidR="006B1EBA" w:rsidRPr="006B1EBA" w:rsidRDefault="006B1EBA" w:rsidP="00B867CE">
            <w:pPr>
              <w:jc w:val="center"/>
              <w:rPr>
                <w:rFonts w:ascii="Verdana" w:hAnsi="Verdana"/>
                <w:sz w:val="24"/>
                <w:lang w:val="ru-BY"/>
              </w:rPr>
            </w:pPr>
            <w:r w:rsidRPr="006B1EBA">
              <w:rPr>
                <w:rFonts w:ascii="Verdana" w:hAnsi="Verdana"/>
                <w:sz w:val="24"/>
              </w:rPr>
              <w:t>5,0-50,0</w:t>
            </w:r>
          </w:p>
        </w:tc>
      </w:tr>
      <w:tr w:rsidR="006B1EBA" w:rsidRPr="006B1EBA" w14:paraId="546A88C0" w14:textId="77777777" w:rsidTr="00B867CE">
        <w:tc>
          <w:tcPr>
            <w:tcW w:w="3398" w:type="dxa"/>
            <w:vAlign w:val="center"/>
          </w:tcPr>
          <w:p w14:paraId="17B26429" w14:textId="77777777" w:rsidR="006B1EBA" w:rsidRPr="006B1EBA" w:rsidRDefault="006B1EBA" w:rsidP="00B867CE">
            <w:pPr>
              <w:jc w:val="center"/>
              <w:rPr>
                <w:rFonts w:ascii="Verdana" w:hAnsi="Verdana"/>
                <w:sz w:val="24"/>
              </w:rPr>
            </w:pPr>
            <w:r w:rsidRPr="006B1EBA">
              <w:rPr>
                <w:rFonts w:ascii="Verdana" w:hAnsi="Verdana"/>
                <w:sz w:val="24"/>
              </w:rPr>
              <w:t>3</w:t>
            </w:r>
          </w:p>
        </w:tc>
        <w:tc>
          <w:tcPr>
            <w:tcW w:w="3398" w:type="dxa"/>
            <w:vAlign w:val="center"/>
          </w:tcPr>
          <w:p w14:paraId="31B93883" w14:textId="77777777" w:rsidR="006B1EBA" w:rsidRPr="006B1EBA" w:rsidRDefault="006B1EBA" w:rsidP="00B867CE">
            <w:pPr>
              <w:jc w:val="center"/>
              <w:rPr>
                <w:rFonts w:ascii="Verdana" w:hAnsi="Verdana"/>
                <w:sz w:val="24"/>
                <w:lang w:val="ru-BY"/>
              </w:rPr>
            </w:pPr>
            <w:r w:rsidRPr="006B1EBA">
              <w:rPr>
                <w:rFonts w:ascii="Verdana" w:hAnsi="Verdana"/>
                <w:sz w:val="24"/>
              </w:rPr>
              <w:t>151,0-5000,0</w:t>
            </w:r>
          </w:p>
        </w:tc>
        <w:tc>
          <w:tcPr>
            <w:tcW w:w="3405" w:type="dxa"/>
            <w:vAlign w:val="center"/>
          </w:tcPr>
          <w:p w14:paraId="29B9B53C" w14:textId="77777777" w:rsidR="006B1EBA" w:rsidRPr="006B1EBA" w:rsidRDefault="006B1EBA" w:rsidP="00B867CE">
            <w:pPr>
              <w:jc w:val="center"/>
              <w:rPr>
                <w:rFonts w:ascii="Verdana" w:hAnsi="Verdana"/>
                <w:sz w:val="24"/>
                <w:lang w:val="ru-BY"/>
              </w:rPr>
            </w:pPr>
            <w:r w:rsidRPr="006B1EBA">
              <w:rPr>
                <w:rFonts w:ascii="Verdana" w:hAnsi="Verdana"/>
                <w:sz w:val="24"/>
              </w:rPr>
              <w:t>50,0-300,0</w:t>
            </w:r>
          </w:p>
        </w:tc>
      </w:tr>
      <w:tr w:rsidR="006B1EBA" w:rsidRPr="006B1EBA" w14:paraId="1F72268C" w14:textId="77777777" w:rsidTr="00B867CE">
        <w:tc>
          <w:tcPr>
            <w:tcW w:w="3398" w:type="dxa"/>
            <w:vAlign w:val="center"/>
          </w:tcPr>
          <w:p w14:paraId="160D124F" w14:textId="77777777" w:rsidR="006B1EBA" w:rsidRPr="006B1EBA" w:rsidRDefault="006B1EBA" w:rsidP="00B867CE">
            <w:pPr>
              <w:jc w:val="center"/>
              <w:rPr>
                <w:rFonts w:ascii="Verdana" w:hAnsi="Verdana"/>
                <w:sz w:val="24"/>
              </w:rPr>
            </w:pPr>
            <w:r w:rsidRPr="006B1EBA">
              <w:rPr>
                <w:rFonts w:ascii="Verdana" w:hAnsi="Verdana"/>
                <w:sz w:val="24"/>
              </w:rPr>
              <w:t>4</w:t>
            </w:r>
          </w:p>
        </w:tc>
        <w:tc>
          <w:tcPr>
            <w:tcW w:w="3398" w:type="dxa"/>
            <w:vAlign w:val="center"/>
          </w:tcPr>
          <w:p w14:paraId="0E840B09" w14:textId="77777777" w:rsidR="006B1EBA" w:rsidRPr="006B1EBA" w:rsidRDefault="006B1EBA" w:rsidP="00B867CE">
            <w:pPr>
              <w:jc w:val="center"/>
              <w:rPr>
                <w:rFonts w:ascii="Verdana" w:hAnsi="Verdana"/>
                <w:sz w:val="24"/>
                <w:lang w:val="ru-BY"/>
              </w:rPr>
            </w:pPr>
            <w:r w:rsidRPr="006B1EBA">
              <w:rPr>
                <w:rFonts w:ascii="Verdana" w:hAnsi="Verdana"/>
                <w:sz w:val="24"/>
              </w:rPr>
              <w:t>более 5000,0</w:t>
            </w:r>
          </w:p>
        </w:tc>
        <w:tc>
          <w:tcPr>
            <w:tcW w:w="3405" w:type="dxa"/>
            <w:vAlign w:val="center"/>
          </w:tcPr>
          <w:p w14:paraId="7AA823CB" w14:textId="77777777" w:rsidR="006B1EBA" w:rsidRPr="006B1EBA" w:rsidRDefault="006B1EBA" w:rsidP="00B867CE">
            <w:pPr>
              <w:jc w:val="center"/>
              <w:rPr>
                <w:rFonts w:ascii="Verdana" w:hAnsi="Verdana"/>
                <w:sz w:val="24"/>
                <w:lang w:val="ru-BY"/>
              </w:rPr>
            </w:pPr>
            <w:r w:rsidRPr="006B1EBA">
              <w:rPr>
                <w:rFonts w:ascii="Verdana" w:hAnsi="Verdana"/>
                <w:sz w:val="24"/>
              </w:rPr>
              <w:t>300,0-2000,0</w:t>
            </w:r>
          </w:p>
        </w:tc>
      </w:tr>
      <w:tr w:rsidR="006B1EBA" w:rsidRPr="006B1EBA" w14:paraId="19ED0DBE" w14:textId="77777777" w:rsidTr="00B867CE">
        <w:tc>
          <w:tcPr>
            <w:tcW w:w="3398" w:type="dxa"/>
            <w:vAlign w:val="center"/>
          </w:tcPr>
          <w:p w14:paraId="793D8FD0" w14:textId="77777777" w:rsidR="006B1EBA" w:rsidRPr="006B1EBA" w:rsidRDefault="006B1EBA" w:rsidP="00B867CE">
            <w:pPr>
              <w:jc w:val="center"/>
              <w:rPr>
                <w:rFonts w:ascii="Verdana" w:hAnsi="Verdana"/>
                <w:sz w:val="24"/>
              </w:rPr>
            </w:pPr>
            <w:r w:rsidRPr="006B1EBA">
              <w:rPr>
                <w:rFonts w:ascii="Verdana" w:hAnsi="Verdana"/>
                <w:sz w:val="24"/>
              </w:rPr>
              <w:t>5</w:t>
            </w:r>
          </w:p>
        </w:tc>
        <w:tc>
          <w:tcPr>
            <w:tcW w:w="3398" w:type="dxa"/>
            <w:vAlign w:val="center"/>
          </w:tcPr>
          <w:p w14:paraId="49C31F4A" w14:textId="77777777" w:rsidR="006B1EBA" w:rsidRPr="006B1EBA" w:rsidRDefault="006B1EBA" w:rsidP="00B867CE">
            <w:pPr>
              <w:jc w:val="center"/>
              <w:rPr>
                <w:rFonts w:ascii="Verdana" w:hAnsi="Verdana"/>
                <w:sz w:val="24"/>
              </w:rPr>
            </w:pPr>
            <w:r w:rsidRPr="006B1EBA">
              <w:rPr>
                <w:rFonts w:ascii="Verdana" w:hAnsi="Verdana"/>
                <w:sz w:val="24"/>
              </w:rPr>
              <w:t>-</w:t>
            </w:r>
          </w:p>
        </w:tc>
        <w:tc>
          <w:tcPr>
            <w:tcW w:w="3405" w:type="dxa"/>
            <w:vAlign w:val="center"/>
          </w:tcPr>
          <w:p w14:paraId="5D94361E" w14:textId="77777777" w:rsidR="006B1EBA" w:rsidRPr="006B1EBA" w:rsidRDefault="006B1EBA" w:rsidP="00B867CE">
            <w:pPr>
              <w:jc w:val="center"/>
              <w:rPr>
                <w:rFonts w:ascii="Verdana" w:hAnsi="Verdana"/>
                <w:sz w:val="24"/>
              </w:rPr>
            </w:pPr>
            <w:r w:rsidRPr="006B1EBA">
              <w:rPr>
                <w:rFonts w:ascii="Verdana" w:hAnsi="Verdana"/>
                <w:sz w:val="24"/>
              </w:rPr>
              <w:t>2000,0-5000,0</w:t>
            </w:r>
          </w:p>
        </w:tc>
      </w:tr>
    </w:tbl>
    <w:p w14:paraId="297FCCB4" w14:textId="77777777" w:rsidR="006B1EBA" w:rsidRPr="006B1EBA" w:rsidRDefault="006B1EBA" w:rsidP="00B867CE">
      <w:pPr>
        <w:spacing w:after="0" w:line="240" w:lineRule="auto"/>
        <w:jc w:val="both"/>
        <w:rPr>
          <w:rFonts w:ascii="Verdana" w:hAnsi="Verdana"/>
          <w:b/>
          <w:sz w:val="24"/>
          <w:lang w:val="ru-RU"/>
        </w:rPr>
      </w:pPr>
      <w:r w:rsidRPr="006B1EBA">
        <w:rPr>
          <w:rFonts w:ascii="Verdana" w:hAnsi="Verdana"/>
          <w:b/>
          <w:sz w:val="24"/>
          <w:lang w:val="ru-RU"/>
        </w:rPr>
        <w:t xml:space="preserve">Сравнительная классификация химических веществ по показателю острой токсичности при нанесении на кожу, мг/кг </w:t>
      </w:r>
    </w:p>
    <w:tbl>
      <w:tblPr>
        <w:tblStyle w:val="19"/>
        <w:tblW w:w="10201" w:type="dxa"/>
        <w:tblLook w:val="04A0" w:firstRow="1" w:lastRow="0" w:firstColumn="1" w:lastColumn="0" w:noHBand="0" w:noVBand="1"/>
      </w:tblPr>
      <w:tblGrid>
        <w:gridCol w:w="3398"/>
        <w:gridCol w:w="3398"/>
        <w:gridCol w:w="3405"/>
      </w:tblGrid>
      <w:tr w:rsidR="006B1EBA" w:rsidRPr="006B1EBA" w14:paraId="22842020" w14:textId="77777777" w:rsidTr="00CF5ECE">
        <w:tc>
          <w:tcPr>
            <w:tcW w:w="3398" w:type="dxa"/>
            <w:vAlign w:val="center"/>
          </w:tcPr>
          <w:p w14:paraId="26DCE38B" w14:textId="77777777" w:rsidR="006B1EBA" w:rsidRPr="006B1EBA" w:rsidRDefault="006B1EBA" w:rsidP="00CF5ECE">
            <w:pPr>
              <w:jc w:val="center"/>
              <w:rPr>
                <w:rFonts w:ascii="Verdana" w:hAnsi="Verdana"/>
                <w:sz w:val="24"/>
              </w:rPr>
            </w:pPr>
            <w:r w:rsidRPr="006B1EBA">
              <w:rPr>
                <w:rFonts w:ascii="Verdana" w:hAnsi="Verdana"/>
                <w:sz w:val="24"/>
              </w:rPr>
              <w:t>Класс опасности</w:t>
            </w:r>
          </w:p>
        </w:tc>
        <w:tc>
          <w:tcPr>
            <w:tcW w:w="3398" w:type="dxa"/>
            <w:vAlign w:val="center"/>
          </w:tcPr>
          <w:p w14:paraId="03121049" w14:textId="77777777" w:rsidR="006B1EBA" w:rsidRPr="006B1EBA" w:rsidRDefault="006B1EBA" w:rsidP="00CF5ECE">
            <w:pPr>
              <w:jc w:val="center"/>
              <w:rPr>
                <w:rFonts w:ascii="Verdana" w:hAnsi="Verdana"/>
                <w:sz w:val="24"/>
              </w:rPr>
            </w:pPr>
            <w:r w:rsidRPr="006B1EBA">
              <w:rPr>
                <w:rFonts w:ascii="Verdana" w:hAnsi="Verdana"/>
                <w:sz w:val="24"/>
              </w:rPr>
              <w:t>ГОСТ 12.1.007-76</w:t>
            </w:r>
          </w:p>
        </w:tc>
        <w:tc>
          <w:tcPr>
            <w:tcW w:w="3405" w:type="dxa"/>
            <w:vAlign w:val="center"/>
          </w:tcPr>
          <w:p w14:paraId="67076A41" w14:textId="77777777" w:rsidR="006B1EBA" w:rsidRPr="006B1EBA" w:rsidRDefault="006B1EBA" w:rsidP="00CF5ECE">
            <w:pPr>
              <w:jc w:val="center"/>
              <w:rPr>
                <w:rFonts w:ascii="Verdana" w:hAnsi="Verdana"/>
                <w:sz w:val="24"/>
              </w:rPr>
            </w:pPr>
            <w:r w:rsidRPr="006B1EBA">
              <w:rPr>
                <w:rFonts w:ascii="Verdana" w:hAnsi="Verdana"/>
                <w:sz w:val="24"/>
              </w:rPr>
              <w:t>СГС</w:t>
            </w:r>
          </w:p>
        </w:tc>
      </w:tr>
      <w:tr w:rsidR="006B1EBA" w:rsidRPr="006B1EBA" w14:paraId="7F59D07D" w14:textId="77777777" w:rsidTr="00B867CE">
        <w:tc>
          <w:tcPr>
            <w:tcW w:w="3398" w:type="dxa"/>
          </w:tcPr>
          <w:p w14:paraId="41D1344E" w14:textId="77777777" w:rsidR="006B1EBA" w:rsidRPr="006B1EBA" w:rsidRDefault="006B1EBA" w:rsidP="00B867CE">
            <w:pPr>
              <w:jc w:val="both"/>
              <w:rPr>
                <w:rFonts w:ascii="Verdana" w:hAnsi="Verdana"/>
                <w:sz w:val="24"/>
              </w:rPr>
            </w:pPr>
            <w:r w:rsidRPr="006B1EBA">
              <w:rPr>
                <w:rFonts w:ascii="Verdana" w:hAnsi="Verdana"/>
                <w:sz w:val="24"/>
              </w:rPr>
              <w:t>1</w:t>
            </w:r>
          </w:p>
        </w:tc>
        <w:tc>
          <w:tcPr>
            <w:tcW w:w="3398" w:type="dxa"/>
          </w:tcPr>
          <w:p w14:paraId="11D07585" w14:textId="77777777" w:rsidR="006B1EBA" w:rsidRPr="006B1EBA" w:rsidRDefault="006B1EBA" w:rsidP="00B867CE">
            <w:pPr>
              <w:jc w:val="both"/>
              <w:rPr>
                <w:rFonts w:ascii="Verdana" w:hAnsi="Verdana"/>
                <w:sz w:val="24"/>
                <w:lang w:val="ru-BY"/>
              </w:rPr>
            </w:pPr>
            <w:r w:rsidRPr="006B1EBA">
              <w:rPr>
                <w:rFonts w:ascii="Verdana" w:hAnsi="Verdana"/>
                <w:sz w:val="24"/>
              </w:rPr>
              <w:t>менее 100,0</w:t>
            </w:r>
          </w:p>
        </w:tc>
        <w:tc>
          <w:tcPr>
            <w:tcW w:w="3405" w:type="dxa"/>
          </w:tcPr>
          <w:p w14:paraId="05393959" w14:textId="77777777" w:rsidR="006B1EBA" w:rsidRPr="006B1EBA" w:rsidRDefault="006B1EBA" w:rsidP="00B867CE">
            <w:pPr>
              <w:jc w:val="both"/>
              <w:rPr>
                <w:rFonts w:ascii="Verdana" w:hAnsi="Verdana"/>
                <w:sz w:val="24"/>
                <w:lang w:val="ru-BY"/>
              </w:rPr>
            </w:pPr>
            <w:r w:rsidRPr="006B1EBA">
              <w:rPr>
                <w:rFonts w:ascii="Verdana" w:hAnsi="Verdana"/>
                <w:sz w:val="24"/>
              </w:rPr>
              <w:t>менее 50,0</w:t>
            </w:r>
          </w:p>
        </w:tc>
      </w:tr>
      <w:tr w:rsidR="006B1EBA" w:rsidRPr="006B1EBA" w14:paraId="5691BD8F" w14:textId="77777777" w:rsidTr="00B867CE">
        <w:tc>
          <w:tcPr>
            <w:tcW w:w="3398" w:type="dxa"/>
          </w:tcPr>
          <w:p w14:paraId="33A03E5A" w14:textId="77777777" w:rsidR="006B1EBA" w:rsidRPr="006B1EBA" w:rsidRDefault="006B1EBA" w:rsidP="00B867CE">
            <w:pPr>
              <w:jc w:val="both"/>
              <w:rPr>
                <w:rFonts w:ascii="Verdana" w:hAnsi="Verdana"/>
                <w:sz w:val="24"/>
              </w:rPr>
            </w:pPr>
            <w:r w:rsidRPr="006B1EBA">
              <w:rPr>
                <w:rFonts w:ascii="Verdana" w:hAnsi="Verdana"/>
                <w:sz w:val="24"/>
              </w:rPr>
              <w:t>2</w:t>
            </w:r>
          </w:p>
        </w:tc>
        <w:tc>
          <w:tcPr>
            <w:tcW w:w="3398" w:type="dxa"/>
          </w:tcPr>
          <w:p w14:paraId="2584CEC0" w14:textId="77777777" w:rsidR="006B1EBA" w:rsidRPr="006B1EBA" w:rsidRDefault="006B1EBA" w:rsidP="00B867CE">
            <w:pPr>
              <w:jc w:val="both"/>
              <w:rPr>
                <w:rFonts w:ascii="Verdana" w:hAnsi="Verdana"/>
                <w:sz w:val="24"/>
                <w:lang w:val="ru-BY"/>
              </w:rPr>
            </w:pPr>
            <w:r w:rsidRPr="006B1EBA">
              <w:rPr>
                <w:rFonts w:ascii="Verdana" w:hAnsi="Verdana"/>
                <w:sz w:val="24"/>
              </w:rPr>
              <w:t>101,0-500,0</w:t>
            </w:r>
          </w:p>
        </w:tc>
        <w:tc>
          <w:tcPr>
            <w:tcW w:w="3405" w:type="dxa"/>
          </w:tcPr>
          <w:p w14:paraId="72FC5D3C" w14:textId="77777777" w:rsidR="006B1EBA" w:rsidRPr="006B1EBA" w:rsidRDefault="006B1EBA" w:rsidP="00B867CE">
            <w:pPr>
              <w:jc w:val="both"/>
              <w:rPr>
                <w:rFonts w:ascii="Verdana" w:hAnsi="Verdana"/>
                <w:sz w:val="24"/>
                <w:lang w:val="ru-BY"/>
              </w:rPr>
            </w:pPr>
            <w:r w:rsidRPr="006B1EBA">
              <w:rPr>
                <w:rFonts w:ascii="Verdana" w:hAnsi="Verdana"/>
                <w:sz w:val="24"/>
              </w:rPr>
              <w:t>50,0-200,0</w:t>
            </w:r>
          </w:p>
        </w:tc>
      </w:tr>
      <w:tr w:rsidR="006B1EBA" w:rsidRPr="006B1EBA" w14:paraId="148B1569" w14:textId="77777777" w:rsidTr="00B867CE">
        <w:tc>
          <w:tcPr>
            <w:tcW w:w="3398" w:type="dxa"/>
          </w:tcPr>
          <w:p w14:paraId="3021ED0B" w14:textId="77777777" w:rsidR="006B1EBA" w:rsidRPr="006B1EBA" w:rsidRDefault="006B1EBA" w:rsidP="00B867CE">
            <w:pPr>
              <w:jc w:val="both"/>
              <w:rPr>
                <w:rFonts w:ascii="Verdana" w:hAnsi="Verdana"/>
                <w:sz w:val="24"/>
              </w:rPr>
            </w:pPr>
            <w:r w:rsidRPr="006B1EBA">
              <w:rPr>
                <w:rFonts w:ascii="Verdana" w:hAnsi="Verdana"/>
                <w:sz w:val="24"/>
              </w:rPr>
              <w:t>3</w:t>
            </w:r>
          </w:p>
        </w:tc>
        <w:tc>
          <w:tcPr>
            <w:tcW w:w="3398" w:type="dxa"/>
          </w:tcPr>
          <w:p w14:paraId="208F8D86" w14:textId="77777777" w:rsidR="006B1EBA" w:rsidRPr="006B1EBA" w:rsidRDefault="006B1EBA" w:rsidP="00B867CE">
            <w:pPr>
              <w:jc w:val="both"/>
              <w:rPr>
                <w:rFonts w:ascii="Verdana" w:hAnsi="Verdana"/>
                <w:sz w:val="24"/>
                <w:lang w:val="ru-BY"/>
              </w:rPr>
            </w:pPr>
            <w:r w:rsidRPr="006B1EBA">
              <w:rPr>
                <w:rFonts w:ascii="Verdana" w:hAnsi="Verdana"/>
                <w:sz w:val="24"/>
              </w:rPr>
              <w:t>501,0-2500,0</w:t>
            </w:r>
          </w:p>
        </w:tc>
        <w:tc>
          <w:tcPr>
            <w:tcW w:w="3405" w:type="dxa"/>
          </w:tcPr>
          <w:p w14:paraId="3E350EF1" w14:textId="77777777" w:rsidR="006B1EBA" w:rsidRPr="006B1EBA" w:rsidRDefault="006B1EBA" w:rsidP="00B867CE">
            <w:pPr>
              <w:jc w:val="both"/>
              <w:rPr>
                <w:rFonts w:ascii="Verdana" w:hAnsi="Verdana"/>
                <w:sz w:val="24"/>
                <w:lang w:val="ru-BY"/>
              </w:rPr>
            </w:pPr>
            <w:r w:rsidRPr="006B1EBA">
              <w:rPr>
                <w:rFonts w:ascii="Verdana" w:hAnsi="Verdana"/>
                <w:sz w:val="24"/>
              </w:rPr>
              <w:t>200,0-1000,0</w:t>
            </w:r>
          </w:p>
        </w:tc>
      </w:tr>
      <w:tr w:rsidR="006B1EBA" w:rsidRPr="006B1EBA" w14:paraId="5BF77DD2" w14:textId="77777777" w:rsidTr="00B867CE">
        <w:tc>
          <w:tcPr>
            <w:tcW w:w="3398" w:type="dxa"/>
          </w:tcPr>
          <w:p w14:paraId="36C1192A" w14:textId="77777777" w:rsidR="006B1EBA" w:rsidRPr="006B1EBA" w:rsidRDefault="006B1EBA" w:rsidP="00B867CE">
            <w:pPr>
              <w:jc w:val="both"/>
              <w:rPr>
                <w:rFonts w:ascii="Verdana" w:hAnsi="Verdana"/>
                <w:sz w:val="24"/>
              </w:rPr>
            </w:pPr>
            <w:r w:rsidRPr="006B1EBA">
              <w:rPr>
                <w:rFonts w:ascii="Verdana" w:hAnsi="Verdana"/>
                <w:sz w:val="24"/>
              </w:rPr>
              <w:t>4</w:t>
            </w:r>
          </w:p>
        </w:tc>
        <w:tc>
          <w:tcPr>
            <w:tcW w:w="3398" w:type="dxa"/>
          </w:tcPr>
          <w:p w14:paraId="28EF26B1" w14:textId="77777777" w:rsidR="006B1EBA" w:rsidRPr="006B1EBA" w:rsidRDefault="006B1EBA" w:rsidP="00B867CE">
            <w:pPr>
              <w:jc w:val="both"/>
              <w:rPr>
                <w:rFonts w:ascii="Verdana" w:hAnsi="Verdana"/>
                <w:sz w:val="24"/>
                <w:lang w:val="ru-BY"/>
              </w:rPr>
            </w:pPr>
            <w:r w:rsidRPr="006B1EBA">
              <w:rPr>
                <w:rFonts w:ascii="Verdana" w:hAnsi="Verdana"/>
                <w:sz w:val="24"/>
              </w:rPr>
              <w:t>более 2500,0</w:t>
            </w:r>
          </w:p>
        </w:tc>
        <w:tc>
          <w:tcPr>
            <w:tcW w:w="3405" w:type="dxa"/>
          </w:tcPr>
          <w:p w14:paraId="79AC243F" w14:textId="77777777" w:rsidR="006B1EBA" w:rsidRPr="006B1EBA" w:rsidRDefault="006B1EBA" w:rsidP="00B867CE">
            <w:pPr>
              <w:jc w:val="both"/>
              <w:rPr>
                <w:rFonts w:ascii="Verdana" w:hAnsi="Verdana"/>
                <w:sz w:val="24"/>
                <w:lang w:val="ru-BY"/>
              </w:rPr>
            </w:pPr>
            <w:r w:rsidRPr="006B1EBA">
              <w:rPr>
                <w:rFonts w:ascii="Verdana" w:hAnsi="Verdana"/>
                <w:sz w:val="24"/>
              </w:rPr>
              <w:t>1000,0-2000,0</w:t>
            </w:r>
          </w:p>
        </w:tc>
      </w:tr>
      <w:tr w:rsidR="006B1EBA" w:rsidRPr="006B1EBA" w14:paraId="25FB3D17" w14:textId="77777777" w:rsidTr="00B867CE">
        <w:tc>
          <w:tcPr>
            <w:tcW w:w="3398" w:type="dxa"/>
          </w:tcPr>
          <w:p w14:paraId="40A2C1B9" w14:textId="77777777" w:rsidR="006B1EBA" w:rsidRPr="006B1EBA" w:rsidRDefault="006B1EBA" w:rsidP="00B867CE">
            <w:pPr>
              <w:jc w:val="both"/>
              <w:rPr>
                <w:rFonts w:ascii="Verdana" w:hAnsi="Verdana"/>
                <w:sz w:val="24"/>
              </w:rPr>
            </w:pPr>
            <w:r w:rsidRPr="006B1EBA">
              <w:rPr>
                <w:rFonts w:ascii="Verdana" w:hAnsi="Verdana"/>
                <w:sz w:val="24"/>
              </w:rPr>
              <w:t>5</w:t>
            </w:r>
          </w:p>
        </w:tc>
        <w:tc>
          <w:tcPr>
            <w:tcW w:w="3398" w:type="dxa"/>
          </w:tcPr>
          <w:p w14:paraId="3EEEA748" w14:textId="77777777" w:rsidR="006B1EBA" w:rsidRPr="006B1EBA" w:rsidRDefault="006B1EBA" w:rsidP="00B867CE">
            <w:pPr>
              <w:jc w:val="both"/>
              <w:rPr>
                <w:rFonts w:ascii="Verdana" w:hAnsi="Verdana"/>
                <w:sz w:val="24"/>
                <w:lang w:val="ru-BY"/>
              </w:rPr>
            </w:pPr>
            <w:r w:rsidRPr="006B1EBA">
              <w:rPr>
                <w:rFonts w:ascii="Verdana" w:hAnsi="Verdana"/>
                <w:sz w:val="24"/>
              </w:rPr>
              <w:t>-</w:t>
            </w:r>
          </w:p>
        </w:tc>
        <w:tc>
          <w:tcPr>
            <w:tcW w:w="3405" w:type="dxa"/>
          </w:tcPr>
          <w:p w14:paraId="64943D29" w14:textId="77777777" w:rsidR="006B1EBA" w:rsidRPr="006B1EBA" w:rsidRDefault="006B1EBA" w:rsidP="00B867CE">
            <w:pPr>
              <w:jc w:val="both"/>
              <w:rPr>
                <w:rFonts w:ascii="Verdana" w:hAnsi="Verdana"/>
                <w:sz w:val="24"/>
                <w:lang w:val="ru-BY"/>
              </w:rPr>
            </w:pPr>
            <w:r w:rsidRPr="006B1EBA">
              <w:rPr>
                <w:rFonts w:ascii="Verdana" w:hAnsi="Verdana"/>
                <w:sz w:val="24"/>
              </w:rPr>
              <w:t>2000,0-5000,0</w:t>
            </w:r>
          </w:p>
        </w:tc>
      </w:tr>
    </w:tbl>
    <w:p w14:paraId="3263641D" w14:textId="77777777" w:rsidR="006B1EBA" w:rsidRPr="006B1EBA" w:rsidRDefault="006B1EBA" w:rsidP="006B1EBA">
      <w:pPr>
        <w:jc w:val="both"/>
        <w:rPr>
          <w:rFonts w:ascii="Verdana" w:hAnsi="Verdana"/>
          <w:bCs/>
          <w:sz w:val="24"/>
          <w:lang w:val="ru-RU"/>
        </w:rPr>
      </w:pPr>
    </w:p>
    <w:p w14:paraId="2A046E53" w14:textId="77777777" w:rsidR="006B1EBA" w:rsidRPr="006B1EBA" w:rsidRDefault="006B1EBA" w:rsidP="00B867CE">
      <w:pPr>
        <w:spacing w:after="0" w:line="240" w:lineRule="auto"/>
        <w:jc w:val="both"/>
        <w:rPr>
          <w:rFonts w:ascii="Verdana" w:hAnsi="Verdana"/>
          <w:b/>
          <w:sz w:val="24"/>
          <w:lang w:val="ru-RU"/>
        </w:rPr>
      </w:pPr>
      <w:bookmarkStart w:id="53" w:name="_Hlk121928724"/>
      <w:r w:rsidRPr="006B1EBA">
        <w:rPr>
          <w:rFonts w:ascii="Verdana" w:hAnsi="Verdana"/>
          <w:b/>
          <w:sz w:val="24"/>
          <w:lang w:val="ru-RU"/>
        </w:rPr>
        <w:t>Сравнительная классификация выраженности кожно-раздражающих свойств химических веществ</w:t>
      </w:r>
    </w:p>
    <w:tbl>
      <w:tblPr>
        <w:tblStyle w:val="19"/>
        <w:tblW w:w="10201" w:type="dxa"/>
        <w:tblLook w:val="04A0" w:firstRow="1" w:lastRow="0" w:firstColumn="1" w:lastColumn="0" w:noHBand="0" w:noVBand="1"/>
      </w:tblPr>
      <w:tblGrid>
        <w:gridCol w:w="1129"/>
        <w:gridCol w:w="2410"/>
        <w:gridCol w:w="4114"/>
        <w:gridCol w:w="2548"/>
      </w:tblGrid>
      <w:tr w:rsidR="006B1EBA" w:rsidRPr="006B1EBA" w14:paraId="0340F6EB" w14:textId="77777777" w:rsidTr="00B867CE">
        <w:trPr>
          <w:tblHeader/>
        </w:trPr>
        <w:tc>
          <w:tcPr>
            <w:tcW w:w="1129" w:type="dxa"/>
            <w:vAlign w:val="center"/>
          </w:tcPr>
          <w:p w14:paraId="07092C10" w14:textId="77777777" w:rsidR="006B1EBA" w:rsidRPr="006B1EBA" w:rsidRDefault="006B1EBA" w:rsidP="00B867CE">
            <w:pPr>
              <w:jc w:val="center"/>
              <w:rPr>
                <w:rFonts w:ascii="Verdana" w:hAnsi="Verdana"/>
                <w:sz w:val="24"/>
                <w:lang w:val="ru-BY"/>
              </w:rPr>
            </w:pPr>
            <w:r w:rsidRPr="006B1EBA">
              <w:rPr>
                <w:rFonts w:ascii="Verdana" w:hAnsi="Verdana"/>
                <w:sz w:val="24"/>
              </w:rPr>
              <w:t>Классы</w:t>
            </w:r>
          </w:p>
        </w:tc>
        <w:tc>
          <w:tcPr>
            <w:tcW w:w="2410" w:type="dxa"/>
            <w:vAlign w:val="center"/>
          </w:tcPr>
          <w:p w14:paraId="05EC275A" w14:textId="77777777" w:rsidR="006B1EBA" w:rsidRPr="006B1EBA" w:rsidRDefault="006B1EBA" w:rsidP="00B867CE">
            <w:pPr>
              <w:jc w:val="center"/>
              <w:rPr>
                <w:rFonts w:ascii="Verdana" w:hAnsi="Verdana"/>
                <w:sz w:val="24"/>
                <w:lang w:val="ru-BY"/>
              </w:rPr>
            </w:pPr>
            <w:r w:rsidRPr="006B1EBA">
              <w:rPr>
                <w:rFonts w:ascii="Verdana" w:hAnsi="Verdana"/>
                <w:sz w:val="24"/>
              </w:rPr>
              <w:t>СГС</w:t>
            </w:r>
          </w:p>
        </w:tc>
        <w:tc>
          <w:tcPr>
            <w:tcW w:w="4114" w:type="dxa"/>
            <w:vAlign w:val="center"/>
          </w:tcPr>
          <w:p w14:paraId="4FAE4A63" w14:textId="77777777" w:rsidR="006B1EBA" w:rsidRPr="006B1EBA" w:rsidRDefault="006B1EBA" w:rsidP="00B867CE">
            <w:pPr>
              <w:jc w:val="center"/>
              <w:rPr>
                <w:rFonts w:ascii="Verdana" w:hAnsi="Verdana"/>
                <w:sz w:val="24"/>
                <w:lang w:val="ru-BY"/>
              </w:rPr>
            </w:pPr>
            <w:r w:rsidRPr="006B1EBA">
              <w:rPr>
                <w:rFonts w:ascii="Verdana" w:hAnsi="Verdana"/>
                <w:sz w:val="24"/>
              </w:rPr>
              <w:t>Инструкция 1.1.11-12-35- 2004</w:t>
            </w:r>
          </w:p>
        </w:tc>
        <w:tc>
          <w:tcPr>
            <w:tcW w:w="2548" w:type="dxa"/>
            <w:vAlign w:val="center"/>
          </w:tcPr>
          <w:p w14:paraId="6C68959F" w14:textId="77777777" w:rsidR="006B1EBA" w:rsidRPr="006B1EBA" w:rsidRDefault="006B1EBA" w:rsidP="00B867CE">
            <w:pPr>
              <w:jc w:val="center"/>
              <w:rPr>
                <w:rFonts w:ascii="Verdana" w:hAnsi="Verdana"/>
                <w:sz w:val="24"/>
              </w:rPr>
            </w:pPr>
            <w:r w:rsidRPr="006B1EBA">
              <w:rPr>
                <w:rFonts w:ascii="Verdana" w:hAnsi="Verdana"/>
                <w:sz w:val="24"/>
              </w:rPr>
              <w:t>Раздел 15 ЕСТ</w:t>
            </w:r>
          </w:p>
        </w:tc>
      </w:tr>
      <w:tr w:rsidR="006B1EBA" w:rsidRPr="006B1EBA" w14:paraId="59012AEF" w14:textId="77777777" w:rsidTr="00B867CE">
        <w:trPr>
          <w:trHeight w:val="870"/>
        </w:trPr>
        <w:tc>
          <w:tcPr>
            <w:tcW w:w="1129" w:type="dxa"/>
            <w:hideMark/>
          </w:tcPr>
          <w:p w14:paraId="6E4D361D" w14:textId="77777777" w:rsidR="006B1EBA" w:rsidRPr="006B1EBA" w:rsidRDefault="006B1EBA" w:rsidP="00C85A29">
            <w:pPr>
              <w:jc w:val="center"/>
              <w:rPr>
                <w:rFonts w:ascii="Verdana" w:hAnsi="Verdana"/>
                <w:sz w:val="24"/>
                <w:lang w:val="ru-BY"/>
              </w:rPr>
            </w:pPr>
            <w:r w:rsidRPr="006B1EBA">
              <w:rPr>
                <w:rFonts w:ascii="Verdana" w:hAnsi="Verdana"/>
                <w:sz w:val="24"/>
              </w:rPr>
              <w:t>0</w:t>
            </w:r>
          </w:p>
        </w:tc>
        <w:tc>
          <w:tcPr>
            <w:tcW w:w="2410" w:type="dxa"/>
            <w:vAlign w:val="center"/>
            <w:hideMark/>
          </w:tcPr>
          <w:p w14:paraId="2321DED7" w14:textId="77777777" w:rsidR="006B1EBA" w:rsidRPr="006B1EBA" w:rsidRDefault="006B1EBA" w:rsidP="00B867CE">
            <w:pPr>
              <w:jc w:val="center"/>
              <w:rPr>
                <w:rFonts w:ascii="Verdana" w:hAnsi="Verdana"/>
                <w:sz w:val="24"/>
                <w:lang w:val="ru-BY"/>
              </w:rPr>
            </w:pPr>
            <w:r w:rsidRPr="006B1EBA">
              <w:rPr>
                <w:rFonts w:ascii="Verdana" w:hAnsi="Verdana"/>
                <w:sz w:val="24"/>
              </w:rPr>
              <w:t>-</w:t>
            </w:r>
          </w:p>
        </w:tc>
        <w:tc>
          <w:tcPr>
            <w:tcW w:w="4114" w:type="dxa"/>
            <w:vAlign w:val="center"/>
            <w:hideMark/>
          </w:tcPr>
          <w:p w14:paraId="656EA2AA" w14:textId="77777777" w:rsidR="006B1EBA" w:rsidRPr="006B1EBA" w:rsidRDefault="006B1EBA" w:rsidP="00B867CE">
            <w:pPr>
              <w:jc w:val="center"/>
              <w:rPr>
                <w:rFonts w:ascii="Verdana" w:hAnsi="Verdana"/>
                <w:sz w:val="24"/>
                <w:lang w:val="ru-BY"/>
              </w:rPr>
            </w:pPr>
            <w:r w:rsidRPr="006B1EBA">
              <w:rPr>
                <w:rFonts w:ascii="Verdana" w:hAnsi="Verdana"/>
                <w:sz w:val="24"/>
              </w:rPr>
              <w:t>Отсутствие раздражающего действия</w:t>
            </w:r>
          </w:p>
        </w:tc>
        <w:tc>
          <w:tcPr>
            <w:tcW w:w="2548" w:type="dxa"/>
            <w:vAlign w:val="center"/>
            <w:hideMark/>
          </w:tcPr>
          <w:p w14:paraId="60633550" w14:textId="77777777" w:rsidR="006B1EBA" w:rsidRPr="006B1EBA" w:rsidRDefault="006B1EBA" w:rsidP="00B867CE">
            <w:pPr>
              <w:jc w:val="center"/>
              <w:rPr>
                <w:rFonts w:ascii="Verdana" w:hAnsi="Verdana"/>
                <w:sz w:val="24"/>
                <w:lang w:val="ru-BY"/>
              </w:rPr>
            </w:pPr>
            <w:r w:rsidRPr="006B1EBA">
              <w:rPr>
                <w:rFonts w:ascii="Verdana" w:hAnsi="Verdana"/>
                <w:sz w:val="24"/>
              </w:rPr>
              <w:t>-</w:t>
            </w:r>
          </w:p>
        </w:tc>
      </w:tr>
      <w:tr w:rsidR="006B1EBA" w:rsidRPr="006B1EBA" w14:paraId="5DF3B509" w14:textId="77777777" w:rsidTr="00B867CE">
        <w:tc>
          <w:tcPr>
            <w:tcW w:w="1129" w:type="dxa"/>
            <w:vAlign w:val="center"/>
          </w:tcPr>
          <w:p w14:paraId="1CD8E9BE" w14:textId="77777777" w:rsidR="006B1EBA" w:rsidRPr="006B1EBA" w:rsidRDefault="006B1EBA" w:rsidP="00C85A29">
            <w:pPr>
              <w:jc w:val="center"/>
              <w:rPr>
                <w:rFonts w:ascii="Verdana" w:hAnsi="Verdana"/>
                <w:sz w:val="24"/>
                <w:lang w:val="ru-BY"/>
              </w:rPr>
            </w:pPr>
            <w:r w:rsidRPr="006B1EBA">
              <w:rPr>
                <w:rFonts w:ascii="Verdana" w:hAnsi="Verdana"/>
                <w:sz w:val="24"/>
              </w:rPr>
              <w:t>1</w:t>
            </w:r>
          </w:p>
        </w:tc>
        <w:tc>
          <w:tcPr>
            <w:tcW w:w="2410" w:type="dxa"/>
            <w:vAlign w:val="center"/>
          </w:tcPr>
          <w:p w14:paraId="488BEC79" w14:textId="77777777" w:rsidR="006B1EBA" w:rsidRPr="006B1EBA" w:rsidRDefault="006B1EBA" w:rsidP="00B867CE">
            <w:pPr>
              <w:jc w:val="center"/>
              <w:rPr>
                <w:rFonts w:ascii="Verdana" w:hAnsi="Verdana"/>
                <w:sz w:val="24"/>
                <w:lang w:val="ru-BY"/>
              </w:rPr>
            </w:pPr>
            <w:r w:rsidRPr="006B1EBA">
              <w:rPr>
                <w:rFonts w:ascii="Verdana" w:hAnsi="Verdana"/>
                <w:sz w:val="24"/>
              </w:rPr>
              <w:t>Разъедание кожи</w:t>
            </w:r>
          </w:p>
          <w:p w14:paraId="3AFBBE9D" w14:textId="77777777" w:rsidR="006B1EBA" w:rsidRPr="006B1EBA" w:rsidRDefault="006B1EBA" w:rsidP="00B867CE">
            <w:pPr>
              <w:jc w:val="center"/>
              <w:rPr>
                <w:rFonts w:ascii="Verdana" w:hAnsi="Verdana"/>
                <w:sz w:val="24"/>
                <w:lang w:val="ru-BY"/>
              </w:rPr>
            </w:pPr>
            <w:r w:rsidRPr="006B1EBA">
              <w:rPr>
                <w:rFonts w:ascii="Verdana" w:hAnsi="Verdana"/>
                <w:sz w:val="24"/>
              </w:rPr>
              <w:t>(1А, 1В и 1С)</w:t>
            </w:r>
          </w:p>
        </w:tc>
        <w:tc>
          <w:tcPr>
            <w:tcW w:w="4114" w:type="dxa"/>
            <w:vAlign w:val="center"/>
          </w:tcPr>
          <w:p w14:paraId="66CC7303" w14:textId="77777777" w:rsidR="006B1EBA" w:rsidRPr="006B1EBA" w:rsidRDefault="006B1EBA" w:rsidP="00B867CE">
            <w:pPr>
              <w:jc w:val="center"/>
              <w:rPr>
                <w:rFonts w:ascii="Verdana" w:hAnsi="Verdana"/>
                <w:sz w:val="24"/>
                <w:lang w:val="ru-BY"/>
              </w:rPr>
            </w:pPr>
            <w:r w:rsidRPr="006B1EBA">
              <w:rPr>
                <w:rFonts w:ascii="Verdana" w:hAnsi="Verdana"/>
                <w:sz w:val="24"/>
              </w:rPr>
              <w:t>Слабо раздражающее действие</w:t>
            </w:r>
          </w:p>
        </w:tc>
        <w:tc>
          <w:tcPr>
            <w:tcW w:w="2548" w:type="dxa"/>
            <w:vAlign w:val="center"/>
          </w:tcPr>
          <w:p w14:paraId="4C651C18" w14:textId="77777777" w:rsidR="006B1EBA" w:rsidRPr="006B1EBA" w:rsidRDefault="006B1EBA" w:rsidP="00B867CE">
            <w:pPr>
              <w:jc w:val="center"/>
              <w:rPr>
                <w:rFonts w:ascii="Verdana" w:hAnsi="Verdana"/>
                <w:sz w:val="24"/>
                <w:lang w:val="ru-BY"/>
              </w:rPr>
            </w:pPr>
            <w:r w:rsidRPr="006B1EBA">
              <w:rPr>
                <w:rFonts w:ascii="Verdana" w:hAnsi="Verdana"/>
                <w:sz w:val="24"/>
              </w:rPr>
              <w:t>Повреждение кожи</w:t>
            </w:r>
          </w:p>
        </w:tc>
      </w:tr>
      <w:tr w:rsidR="006B1EBA" w:rsidRPr="006B1EBA" w14:paraId="2C5F2B53" w14:textId="77777777" w:rsidTr="00B867CE">
        <w:tc>
          <w:tcPr>
            <w:tcW w:w="1129" w:type="dxa"/>
            <w:vAlign w:val="center"/>
          </w:tcPr>
          <w:p w14:paraId="6974FED2" w14:textId="77777777" w:rsidR="006B1EBA" w:rsidRPr="006B1EBA" w:rsidRDefault="006B1EBA" w:rsidP="00C85A29">
            <w:pPr>
              <w:jc w:val="center"/>
              <w:rPr>
                <w:rFonts w:ascii="Verdana" w:hAnsi="Verdana"/>
                <w:sz w:val="24"/>
                <w:lang w:val="ru-BY"/>
              </w:rPr>
            </w:pPr>
            <w:r w:rsidRPr="006B1EBA">
              <w:rPr>
                <w:rFonts w:ascii="Verdana" w:hAnsi="Verdana"/>
                <w:sz w:val="24"/>
              </w:rPr>
              <w:t>2</w:t>
            </w:r>
          </w:p>
        </w:tc>
        <w:tc>
          <w:tcPr>
            <w:tcW w:w="2410" w:type="dxa"/>
            <w:vAlign w:val="center"/>
          </w:tcPr>
          <w:p w14:paraId="4860B55A" w14:textId="77777777" w:rsidR="006B1EBA" w:rsidRPr="006B1EBA" w:rsidRDefault="006B1EBA" w:rsidP="00B867CE">
            <w:pPr>
              <w:jc w:val="center"/>
              <w:rPr>
                <w:rFonts w:ascii="Verdana" w:hAnsi="Verdana"/>
                <w:sz w:val="24"/>
                <w:lang w:val="ru-BY"/>
              </w:rPr>
            </w:pPr>
            <w:r w:rsidRPr="006B1EBA">
              <w:rPr>
                <w:rFonts w:ascii="Verdana" w:hAnsi="Verdana"/>
                <w:sz w:val="24"/>
              </w:rPr>
              <w:t>Раздражение кожи</w:t>
            </w:r>
          </w:p>
        </w:tc>
        <w:tc>
          <w:tcPr>
            <w:tcW w:w="4114" w:type="dxa"/>
            <w:vAlign w:val="center"/>
          </w:tcPr>
          <w:p w14:paraId="411A0939" w14:textId="77777777" w:rsidR="006B1EBA" w:rsidRPr="006B1EBA" w:rsidRDefault="006B1EBA" w:rsidP="00B867CE">
            <w:pPr>
              <w:jc w:val="center"/>
              <w:rPr>
                <w:rFonts w:ascii="Verdana" w:hAnsi="Verdana"/>
                <w:sz w:val="24"/>
                <w:lang w:val="ru-BY"/>
              </w:rPr>
            </w:pPr>
            <w:r w:rsidRPr="006B1EBA">
              <w:rPr>
                <w:rFonts w:ascii="Verdana" w:hAnsi="Verdana"/>
                <w:sz w:val="24"/>
              </w:rPr>
              <w:t>Умеренно раздражающее действие</w:t>
            </w:r>
          </w:p>
        </w:tc>
        <w:tc>
          <w:tcPr>
            <w:tcW w:w="2548" w:type="dxa"/>
            <w:vAlign w:val="center"/>
          </w:tcPr>
          <w:p w14:paraId="1EE0AD25" w14:textId="77777777" w:rsidR="006B1EBA" w:rsidRPr="006B1EBA" w:rsidRDefault="006B1EBA" w:rsidP="00B867CE">
            <w:pPr>
              <w:jc w:val="center"/>
              <w:rPr>
                <w:rFonts w:ascii="Verdana" w:hAnsi="Verdana"/>
                <w:sz w:val="24"/>
                <w:lang w:val="ru-BY"/>
              </w:rPr>
            </w:pPr>
            <w:r w:rsidRPr="006B1EBA">
              <w:rPr>
                <w:rFonts w:ascii="Verdana" w:hAnsi="Verdana"/>
                <w:sz w:val="24"/>
              </w:rPr>
              <w:t>Резко выраженное</w:t>
            </w:r>
          </w:p>
        </w:tc>
      </w:tr>
      <w:tr w:rsidR="006B1EBA" w:rsidRPr="006B1EBA" w14:paraId="7DB694ED" w14:textId="77777777" w:rsidTr="00B867CE">
        <w:tc>
          <w:tcPr>
            <w:tcW w:w="1129" w:type="dxa"/>
            <w:vAlign w:val="center"/>
          </w:tcPr>
          <w:p w14:paraId="5A0DE28C" w14:textId="77777777" w:rsidR="006B1EBA" w:rsidRPr="006B1EBA" w:rsidRDefault="006B1EBA" w:rsidP="00C85A29">
            <w:pPr>
              <w:jc w:val="center"/>
              <w:rPr>
                <w:rFonts w:ascii="Verdana" w:hAnsi="Verdana"/>
                <w:sz w:val="24"/>
                <w:lang w:val="ru-BY"/>
              </w:rPr>
            </w:pPr>
            <w:r w:rsidRPr="006B1EBA">
              <w:rPr>
                <w:rFonts w:ascii="Verdana" w:hAnsi="Verdana"/>
                <w:sz w:val="24"/>
              </w:rPr>
              <w:t>3</w:t>
            </w:r>
          </w:p>
        </w:tc>
        <w:tc>
          <w:tcPr>
            <w:tcW w:w="2410" w:type="dxa"/>
            <w:vAlign w:val="center"/>
          </w:tcPr>
          <w:p w14:paraId="61B8F511" w14:textId="77777777" w:rsidR="006B1EBA" w:rsidRPr="006B1EBA" w:rsidRDefault="006B1EBA" w:rsidP="00B867CE">
            <w:pPr>
              <w:jc w:val="center"/>
              <w:rPr>
                <w:rFonts w:ascii="Verdana" w:hAnsi="Verdana"/>
                <w:sz w:val="24"/>
                <w:lang w:val="ru-BY"/>
              </w:rPr>
            </w:pPr>
            <w:r w:rsidRPr="006B1EBA">
              <w:rPr>
                <w:rFonts w:ascii="Verdana" w:hAnsi="Verdana"/>
                <w:sz w:val="24"/>
              </w:rPr>
              <w:t>Слабое раздражение кожи</w:t>
            </w:r>
          </w:p>
        </w:tc>
        <w:tc>
          <w:tcPr>
            <w:tcW w:w="4114" w:type="dxa"/>
            <w:vAlign w:val="center"/>
          </w:tcPr>
          <w:p w14:paraId="0F9E6FB6" w14:textId="77777777" w:rsidR="006B1EBA" w:rsidRPr="006B1EBA" w:rsidRDefault="006B1EBA" w:rsidP="00B867CE">
            <w:pPr>
              <w:jc w:val="center"/>
              <w:rPr>
                <w:rFonts w:ascii="Verdana" w:hAnsi="Verdana"/>
                <w:sz w:val="24"/>
                <w:lang w:val="ru-BY"/>
              </w:rPr>
            </w:pPr>
            <w:r w:rsidRPr="006B1EBA">
              <w:rPr>
                <w:rFonts w:ascii="Verdana" w:hAnsi="Verdana"/>
                <w:sz w:val="24"/>
              </w:rPr>
              <w:t>Выраженное раздражающее действие</w:t>
            </w:r>
          </w:p>
        </w:tc>
        <w:tc>
          <w:tcPr>
            <w:tcW w:w="2548" w:type="dxa"/>
            <w:vAlign w:val="center"/>
          </w:tcPr>
          <w:p w14:paraId="4C30471F" w14:textId="77777777" w:rsidR="006B1EBA" w:rsidRPr="006B1EBA" w:rsidRDefault="006B1EBA" w:rsidP="00B867CE">
            <w:pPr>
              <w:jc w:val="center"/>
              <w:rPr>
                <w:rFonts w:ascii="Verdana" w:hAnsi="Verdana"/>
                <w:sz w:val="24"/>
              </w:rPr>
            </w:pPr>
            <w:r w:rsidRPr="006B1EBA">
              <w:rPr>
                <w:rFonts w:ascii="Verdana" w:hAnsi="Verdana"/>
                <w:sz w:val="24"/>
              </w:rPr>
              <w:t>3А</w:t>
            </w:r>
          </w:p>
          <w:p w14:paraId="73255E54" w14:textId="77777777" w:rsidR="006B1EBA" w:rsidRPr="006B1EBA" w:rsidRDefault="006B1EBA" w:rsidP="00B867CE">
            <w:pPr>
              <w:jc w:val="center"/>
              <w:rPr>
                <w:rFonts w:ascii="Verdana" w:hAnsi="Verdana"/>
                <w:sz w:val="24"/>
              </w:rPr>
            </w:pPr>
            <w:r w:rsidRPr="006B1EBA">
              <w:rPr>
                <w:rFonts w:ascii="Verdana" w:hAnsi="Verdana"/>
                <w:sz w:val="24"/>
              </w:rPr>
              <w:t>Отчетливое</w:t>
            </w:r>
          </w:p>
          <w:p w14:paraId="7BA0B632" w14:textId="77777777" w:rsidR="006B1EBA" w:rsidRPr="006B1EBA" w:rsidRDefault="006B1EBA" w:rsidP="00B867CE">
            <w:pPr>
              <w:jc w:val="center"/>
              <w:rPr>
                <w:rFonts w:ascii="Verdana" w:hAnsi="Verdana"/>
                <w:sz w:val="24"/>
              </w:rPr>
            </w:pPr>
            <w:r w:rsidRPr="006B1EBA">
              <w:rPr>
                <w:rFonts w:ascii="Verdana" w:hAnsi="Verdana"/>
                <w:sz w:val="24"/>
              </w:rPr>
              <w:t>3В</w:t>
            </w:r>
          </w:p>
          <w:p w14:paraId="5F7A9BC4" w14:textId="77777777" w:rsidR="006B1EBA" w:rsidRPr="006B1EBA" w:rsidRDefault="006B1EBA" w:rsidP="00B867CE">
            <w:pPr>
              <w:jc w:val="center"/>
              <w:rPr>
                <w:rFonts w:ascii="Verdana" w:hAnsi="Verdana"/>
                <w:sz w:val="24"/>
              </w:rPr>
            </w:pPr>
            <w:r w:rsidRPr="006B1EBA">
              <w:rPr>
                <w:rFonts w:ascii="Verdana" w:hAnsi="Verdana"/>
                <w:sz w:val="24"/>
              </w:rPr>
              <w:t>Слабое</w:t>
            </w:r>
          </w:p>
        </w:tc>
      </w:tr>
      <w:tr w:rsidR="006B1EBA" w:rsidRPr="006B1EBA" w14:paraId="39078F81" w14:textId="77777777" w:rsidTr="00B867CE">
        <w:tc>
          <w:tcPr>
            <w:tcW w:w="1129" w:type="dxa"/>
            <w:vAlign w:val="center"/>
          </w:tcPr>
          <w:p w14:paraId="607C496C" w14:textId="77777777" w:rsidR="006B1EBA" w:rsidRPr="006B1EBA" w:rsidRDefault="006B1EBA" w:rsidP="00C85A29">
            <w:pPr>
              <w:jc w:val="center"/>
              <w:rPr>
                <w:rFonts w:ascii="Verdana" w:hAnsi="Verdana"/>
                <w:sz w:val="24"/>
                <w:lang w:val="ru-BY"/>
              </w:rPr>
            </w:pPr>
            <w:r w:rsidRPr="006B1EBA">
              <w:rPr>
                <w:rFonts w:ascii="Verdana" w:hAnsi="Verdana"/>
                <w:sz w:val="24"/>
              </w:rPr>
              <w:t>4</w:t>
            </w:r>
          </w:p>
        </w:tc>
        <w:tc>
          <w:tcPr>
            <w:tcW w:w="2410" w:type="dxa"/>
            <w:vAlign w:val="center"/>
          </w:tcPr>
          <w:p w14:paraId="1B19A1DB" w14:textId="77777777" w:rsidR="006B1EBA" w:rsidRPr="006B1EBA" w:rsidRDefault="006B1EBA" w:rsidP="00B867CE">
            <w:pPr>
              <w:jc w:val="center"/>
              <w:rPr>
                <w:rFonts w:ascii="Verdana" w:hAnsi="Verdana"/>
                <w:sz w:val="24"/>
                <w:lang w:val="ru-BY"/>
              </w:rPr>
            </w:pPr>
            <w:r w:rsidRPr="006B1EBA">
              <w:rPr>
                <w:rFonts w:ascii="Verdana" w:hAnsi="Verdana"/>
                <w:sz w:val="24"/>
              </w:rPr>
              <w:t>-</w:t>
            </w:r>
          </w:p>
        </w:tc>
        <w:tc>
          <w:tcPr>
            <w:tcW w:w="4114" w:type="dxa"/>
            <w:vAlign w:val="center"/>
          </w:tcPr>
          <w:p w14:paraId="41631E6F" w14:textId="77777777" w:rsidR="006B1EBA" w:rsidRPr="006B1EBA" w:rsidRDefault="006B1EBA" w:rsidP="00B867CE">
            <w:pPr>
              <w:jc w:val="center"/>
              <w:rPr>
                <w:rFonts w:ascii="Verdana" w:hAnsi="Verdana"/>
                <w:sz w:val="24"/>
                <w:lang w:val="ru-BY"/>
              </w:rPr>
            </w:pPr>
            <w:r w:rsidRPr="006B1EBA">
              <w:rPr>
                <w:rFonts w:ascii="Verdana" w:hAnsi="Verdana"/>
                <w:sz w:val="24"/>
              </w:rPr>
              <w:t>Резко выраженное раздражающее действие</w:t>
            </w:r>
          </w:p>
        </w:tc>
        <w:tc>
          <w:tcPr>
            <w:tcW w:w="2548" w:type="dxa"/>
            <w:vAlign w:val="center"/>
          </w:tcPr>
          <w:p w14:paraId="129353EE" w14:textId="77777777" w:rsidR="006B1EBA" w:rsidRPr="006B1EBA" w:rsidRDefault="006B1EBA" w:rsidP="00B867CE">
            <w:pPr>
              <w:jc w:val="center"/>
              <w:rPr>
                <w:rFonts w:ascii="Verdana" w:hAnsi="Verdana"/>
                <w:sz w:val="24"/>
              </w:rPr>
            </w:pPr>
            <w:r w:rsidRPr="006B1EBA">
              <w:rPr>
                <w:rFonts w:ascii="Verdana" w:hAnsi="Verdana"/>
                <w:sz w:val="24"/>
              </w:rPr>
              <w:t>Отсутствие</w:t>
            </w:r>
          </w:p>
        </w:tc>
      </w:tr>
      <w:tr w:rsidR="006B1EBA" w:rsidRPr="006B1EBA" w14:paraId="36F1F4EF" w14:textId="77777777" w:rsidTr="00B867CE">
        <w:tc>
          <w:tcPr>
            <w:tcW w:w="1129" w:type="dxa"/>
            <w:vAlign w:val="center"/>
          </w:tcPr>
          <w:p w14:paraId="72190A9F" w14:textId="77777777" w:rsidR="006B1EBA" w:rsidRPr="006B1EBA" w:rsidRDefault="006B1EBA" w:rsidP="00C85A29">
            <w:pPr>
              <w:jc w:val="center"/>
              <w:rPr>
                <w:rFonts w:ascii="Verdana" w:hAnsi="Verdana"/>
                <w:sz w:val="24"/>
                <w:lang w:val="ru-BY"/>
              </w:rPr>
            </w:pPr>
            <w:r w:rsidRPr="006B1EBA">
              <w:rPr>
                <w:rFonts w:ascii="Verdana" w:hAnsi="Verdana"/>
                <w:sz w:val="24"/>
              </w:rPr>
              <w:t>5</w:t>
            </w:r>
          </w:p>
        </w:tc>
        <w:tc>
          <w:tcPr>
            <w:tcW w:w="2410" w:type="dxa"/>
            <w:vAlign w:val="center"/>
          </w:tcPr>
          <w:p w14:paraId="45B96FE5" w14:textId="77777777" w:rsidR="006B1EBA" w:rsidRPr="006B1EBA" w:rsidRDefault="006B1EBA" w:rsidP="00B867CE">
            <w:pPr>
              <w:jc w:val="center"/>
              <w:rPr>
                <w:rFonts w:ascii="Verdana" w:hAnsi="Verdana"/>
                <w:sz w:val="24"/>
                <w:lang w:val="ru-BY"/>
              </w:rPr>
            </w:pPr>
            <w:r w:rsidRPr="006B1EBA">
              <w:rPr>
                <w:rFonts w:ascii="Verdana" w:hAnsi="Verdana"/>
                <w:sz w:val="24"/>
              </w:rPr>
              <w:t>-</w:t>
            </w:r>
          </w:p>
        </w:tc>
        <w:tc>
          <w:tcPr>
            <w:tcW w:w="4114" w:type="dxa"/>
            <w:vAlign w:val="center"/>
          </w:tcPr>
          <w:p w14:paraId="76068106" w14:textId="77777777" w:rsidR="006B1EBA" w:rsidRPr="006B1EBA" w:rsidRDefault="006B1EBA" w:rsidP="00B867CE">
            <w:pPr>
              <w:jc w:val="center"/>
              <w:rPr>
                <w:rFonts w:ascii="Verdana" w:hAnsi="Verdana"/>
                <w:sz w:val="24"/>
                <w:lang w:val="ru-BY"/>
              </w:rPr>
            </w:pPr>
            <w:r w:rsidRPr="006B1EBA">
              <w:rPr>
                <w:rFonts w:ascii="Verdana" w:hAnsi="Verdana"/>
                <w:sz w:val="24"/>
              </w:rPr>
              <w:t>Относятся вещества, оказывающие чрезвычайно сильное раздражающее действие, когда в стандартных условиях неразбавленное химическое соединение и его растворы вызывают некроз кожи</w:t>
            </w:r>
          </w:p>
        </w:tc>
        <w:tc>
          <w:tcPr>
            <w:tcW w:w="2548" w:type="dxa"/>
            <w:vAlign w:val="center"/>
          </w:tcPr>
          <w:p w14:paraId="7290C567" w14:textId="77777777" w:rsidR="006B1EBA" w:rsidRPr="006B1EBA" w:rsidRDefault="006B1EBA" w:rsidP="00B867CE">
            <w:pPr>
              <w:jc w:val="center"/>
              <w:rPr>
                <w:rFonts w:ascii="Verdana" w:hAnsi="Verdana"/>
                <w:sz w:val="24"/>
              </w:rPr>
            </w:pPr>
            <w:r w:rsidRPr="006B1EBA">
              <w:rPr>
                <w:rFonts w:ascii="Verdana" w:hAnsi="Verdana"/>
                <w:sz w:val="24"/>
              </w:rPr>
              <w:t>-</w:t>
            </w:r>
          </w:p>
        </w:tc>
      </w:tr>
      <w:bookmarkEnd w:id="53"/>
    </w:tbl>
    <w:p w14:paraId="7B4E39AE" w14:textId="77777777" w:rsidR="006B1EBA" w:rsidRPr="006B1EBA" w:rsidRDefault="006B1EBA" w:rsidP="006B1EBA">
      <w:pPr>
        <w:jc w:val="both"/>
        <w:rPr>
          <w:rFonts w:ascii="Verdana" w:hAnsi="Verdana"/>
          <w:b/>
          <w:sz w:val="24"/>
          <w:lang w:val="ru-RU"/>
        </w:rPr>
      </w:pPr>
    </w:p>
    <w:p w14:paraId="0307C5A5" w14:textId="77777777" w:rsidR="006B1EBA" w:rsidRPr="006B1EBA" w:rsidRDefault="006B1EBA" w:rsidP="00B867CE">
      <w:pPr>
        <w:spacing w:after="0" w:line="240" w:lineRule="auto"/>
        <w:jc w:val="both"/>
        <w:rPr>
          <w:rFonts w:ascii="Verdana" w:hAnsi="Verdana"/>
          <w:b/>
          <w:sz w:val="24"/>
          <w:lang w:val="ru-RU"/>
        </w:rPr>
      </w:pPr>
      <w:r w:rsidRPr="006B1EBA">
        <w:rPr>
          <w:rFonts w:ascii="Verdana" w:hAnsi="Verdana"/>
          <w:b/>
          <w:sz w:val="24"/>
          <w:lang w:val="ru-RU"/>
        </w:rPr>
        <w:t>Сравнительная классификация выраженности раздражающих свойств химических веществ на орган зрения</w:t>
      </w:r>
    </w:p>
    <w:tbl>
      <w:tblPr>
        <w:tblStyle w:val="19"/>
        <w:tblW w:w="10201" w:type="dxa"/>
        <w:tblLook w:val="04A0" w:firstRow="1" w:lastRow="0" w:firstColumn="1" w:lastColumn="0" w:noHBand="0" w:noVBand="1"/>
      </w:tblPr>
      <w:tblGrid>
        <w:gridCol w:w="1125"/>
        <w:gridCol w:w="2560"/>
        <w:gridCol w:w="3965"/>
        <w:gridCol w:w="2551"/>
      </w:tblGrid>
      <w:tr w:rsidR="006B1EBA" w:rsidRPr="006B1EBA" w14:paraId="59B556C5" w14:textId="77777777" w:rsidTr="00CF5ECE">
        <w:trPr>
          <w:tblHeader/>
        </w:trPr>
        <w:tc>
          <w:tcPr>
            <w:tcW w:w="1125" w:type="dxa"/>
            <w:vAlign w:val="center"/>
          </w:tcPr>
          <w:p w14:paraId="5C36011D" w14:textId="77777777" w:rsidR="006B1EBA" w:rsidRPr="006B1EBA" w:rsidRDefault="006B1EBA" w:rsidP="00B867CE">
            <w:pPr>
              <w:jc w:val="center"/>
              <w:rPr>
                <w:rFonts w:ascii="Verdana" w:hAnsi="Verdana"/>
                <w:sz w:val="24"/>
                <w:lang w:val="ru-BY"/>
              </w:rPr>
            </w:pPr>
            <w:r w:rsidRPr="006B1EBA">
              <w:rPr>
                <w:rFonts w:ascii="Verdana" w:hAnsi="Verdana"/>
                <w:sz w:val="24"/>
              </w:rPr>
              <w:t>Классы</w:t>
            </w:r>
          </w:p>
        </w:tc>
        <w:tc>
          <w:tcPr>
            <w:tcW w:w="2560" w:type="dxa"/>
            <w:vAlign w:val="center"/>
          </w:tcPr>
          <w:p w14:paraId="1ED59BE4" w14:textId="77777777" w:rsidR="006B1EBA" w:rsidRPr="006B1EBA" w:rsidRDefault="006B1EBA" w:rsidP="00B867CE">
            <w:pPr>
              <w:jc w:val="center"/>
              <w:rPr>
                <w:rFonts w:ascii="Verdana" w:hAnsi="Verdana"/>
                <w:sz w:val="24"/>
                <w:lang w:val="ru-BY"/>
              </w:rPr>
            </w:pPr>
            <w:r w:rsidRPr="006B1EBA">
              <w:rPr>
                <w:rFonts w:ascii="Verdana" w:hAnsi="Verdana"/>
                <w:sz w:val="24"/>
              </w:rPr>
              <w:t>Инструкция 1.1.11-12-35- 2004</w:t>
            </w:r>
          </w:p>
        </w:tc>
        <w:tc>
          <w:tcPr>
            <w:tcW w:w="3965" w:type="dxa"/>
            <w:vAlign w:val="center"/>
          </w:tcPr>
          <w:p w14:paraId="03CA48F5" w14:textId="77777777" w:rsidR="006B1EBA" w:rsidRPr="006B1EBA" w:rsidRDefault="006B1EBA" w:rsidP="00B867CE">
            <w:pPr>
              <w:jc w:val="center"/>
              <w:rPr>
                <w:rFonts w:ascii="Verdana" w:hAnsi="Verdana"/>
                <w:sz w:val="24"/>
                <w:lang w:val="ru-BY"/>
              </w:rPr>
            </w:pPr>
            <w:r w:rsidRPr="006B1EBA">
              <w:rPr>
                <w:rFonts w:ascii="Verdana" w:hAnsi="Verdana"/>
                <w:sz w:val="24"/>
              </w:rPr>
              <w:t>СГС</w:t>
            </w:r>
          </w:p>
        </w:tc>
        <w:tc>
          <w:tcPr>
            <w:tcW w:w="2551" w:type="dxa"/>
            <w:vAlign w:val="center"/>
          </w:tcPr>
          <w:p w14:paraId="025D8B4A" w14:textId="77777777" w:rsidR="006B1EBA" w:rsidRPr="006B1EBA" w:rsidRDefault="006B1EBA" w:rsidP="00B867CE">
            <w:pPr>
              <w:jc w:val="center"/>
              <w:rPr>
                <w:rFonts w:ascii="Verdana" w:hAnsi="Verdana"/>
                <w:sz w:val="24"/>
              </w:rPr>
            </w:pPr>
            <w:r w:rsidRPr="006B1EBA">
              <w:rPr>
                <w:rFonts w:ascii="Verdana" w:hAnsi="Verdana"/>
                <w:sz w:val="24"/>
              </w:rPr>
              <w:t>Раздел 15 ЕСТ</w:t>
            </w:r>
          </w:p>
        </w:tc>
      </w:tr>
      <w:tr w:rsidR="006B1EBA" w:rsidRPr="006B1EBA" w14:paraId="589D65AD" w14:textId="77777777" w:rsidTr="00B867CE">
        <w:trPr>
          <w:trHeight w:val="280"/>
        </w:trPr>
        <w:tc>
          <w:tcPr>
            <w:tcW w:w="1125" w:type="dxa"/>
            <w:shd w:val="clear" w:color="auto" w:fill="FFFFFF" w:themeFill="background1"/>
            <w:vAlign w:val="center"/>
            <w:hideMark/>
          </w:tcPr>
          <w:p w14:paraId="1CCEA8F3" w14:textId="77777777" w:rsidR="006B1EBA" w:rsidRPr="006B1EBA" w:rsidRDefault="006B1EBA" w:rsidP="00B867CE">
            <w:pPr>
              <w:jc w:val="center"/>
              <w:rPr>
                <w:rFonts w:ascii="Verdana" w:hAnsi="Verdana"/>
                <w:sz w:val="24"/>
                <w:lang w:val="ru-BY"/>
              </w:rPr>
            </w:pPr>
            <w:r w:rsidRPr="006B1EBA">
              <w:rPr>
                <w:rFonts w:ascii="Verdana" w:hAnsi="Verdana"/>
                <w:sz w:val="24"/>
              </w:rPr>
              <w:t>0</w:t>
            </w:r>
          </w:p>
        </w:tc>
        <w:tc>
          <w:tcPr>
            <w:tcW w:w="2560" w:type="dxa"/>
            <w:shd w:val="clear" w:color="auto" w:fill="FFFFFF" w:themeFill="background1"/>
            <w:vAlign w:val="center"/>
          </w:tcPr>
          <w:p w14:paraId="3F34338A" w14:textId="77777777" w:rsidR="006B1EBA" w:rsidRPr="006B1EBA" w:rsidRDefault="006B1EBA" w:rsidP="00B867CE">
            <w:pPr>
              <w:jc w:val="center"/>
              <w:rPr>
                <w:rFonts w:ascii="Verdana" w:hAnsi="Verdana"/>
                <w:sz w:val="24"/>
                <w:lang w:val="ru-BY"/>
              </w:rPr>
            </w:pPr>
            <w:r w:rsidRPr="006B1EBA">
              <w:rPr>
                <w:rFonts w:ascii="Verdana" w:hAnsi="Verdana"/>
                <w:sz w:val="24"/>
              </w:rPr>
              <w:t>Отсутствие</w:t>
            </w:r>
          </w:p>
        </w:tc>
        <w:tc>
          <w:tcPr>
            <w:tcW w:w="3965" w:type="dxa"/>
            <w:shd w:val="clear" w:color="auto" w:fill="FFFFFF" w:themeFill="background1"/>
            <w:vAlign w:val="center"/>
          </w:tcPr>
          <w:p w14:paraId="50AA16FD" w14:textId="77777777" w:rsidR="006B1EBA" w:rsidRPr="006B1EBA" w:rsidRDefault="006B1EBA" w:rsidP="00B867CE">
            <w:pPr>
              <w:jc w:val="center"/>
              <w:rPr>
                <w:rFonts w:ascii="Verdana" w:hAnsi="Verdana"/>
                <w:sz w:val="24"/>
                <w:lang w:val="ru-BY"/>
              </w:rPr>
            </w:pPr>
            <w:r w:rsidRPr="006B1EBA">
              <w:rPr>
                <w:rFonts w:ascii="Verdana" w:hAnsi="Verdana"/>
                <w:sz w:val="24"/>
              </w:rPr>
              <w:t>-</w:t>
            </w:r>
          </w:p>
        </w:tc>
        <w:tc>
          <w:tcPr>
            <w:tcW w:w="2551" w:type="dxa"/>
            <w:shd w:val="clear" w:color="auto" w:fill="FFFFFF" w:themeFill="background1"/>
            <w:vAlign w:val="center"/>
          </w:tcPr>
          <w:p w14:paraId="2840CA4B" w14:textId="77777777" w:rsidR="006B1EBA" w:rsidRPr="006B1EBA" w:rsidRDefault="006B1EBA" w:rsidP="00B867CE">
            <w:pPr>
              <w:jc w:val="center"/>
              <w:rPr>
                <w:rFonts w:ascii="Verdana" w:hAnsi="Verdana"/>
                <w:sz w:val="24"/>
              </w:rPr>
            </w:pPr>
            <w:r w:rsidRPr="006B1EBA">
              <w:rPr>
                <w:rFonts w:ascii="Verdana" w:hAnsi="Verdana"/>
                <w:sz w:val="24"/>
              </w:rPr>
              <w:t>-</w:t>
            </w:r>
          </w:p>
        </w:tc>
      </w:tr>
      <w:tr w:rsidR="006B1EBA" w:rsidRPr="006B1EBA" w14:paraId="30055364" w14:textId="77777777" w:rsidTr="00B867CE">
        <w:tc>
          <w:tcPr>
            <w:tcW w:w="1125" w:type="dxa"/>
            <w:shd w:val="clear" w:color="auto" w:fill="FFFFFF" w:themeFill="background1"/>
            <w:vAlign w:val="center"/>
          </w:tcPr>
          <w:p w14:paraId="29529429" w14:textId="77777777" w:rsidR="006B1EBA" w:rsidRPr="006B1EBA" w:rsidRDefault="006B1EBA" w:rsidP="00B867CE">
            <w:pPr>
              <w:jc w:val="center"/>
              <w:rPr>
                <w:rFonts w:ascii="Verdana" w:hAnsi="Verdana"/>
                <w:sz w:val="24"/>
                <w:lang w:val="ru-BY"/>
              </w:rPr>
            </w:pPr>
            <w:r w:rsidRPr="006B1EBA">
              <w:rPr>
                <w:rFonts w:ascii="Verdana" w:hAnsi="Verdana"/>
                <w:sz w:val="24"/>
              </w:rPr>
              <w:t>1</w:t>
            </w:r>
          </w:p>
        </w:tc>
        <w:tc>
          <w:tcPr>
            <w:tcW w:w="2560" w:type="dxa"/>
            <w:shd w:val="clear" w:color="auto" w:fill="FFFFFF" w:themeFill="background1"/>
            <w:vAlign w:val="center"/>
          </w:tcPr>
          <w:p w14:paraId="600ABB77" w14:textId="77777777" w:rsidR="006B1EBA" w:rsidRPr="006B1EBA" w:rsidRDefault="006B1EBA" w:rsidP="00B867CE">
            <w:pPr>
              <w:jc w:val="center"/>
              <w:rPr>
                <w:rFonts w:ascii="Verdana" w:hAnsi="Verdana"/>
                <w:sz w:val="24"/>
                <w:lang w:val="ru-BY"/>
              </w:rPr>
            </w:pPr>
            <w:r w:rsidRPr="006B1EBA">
              <w:rPr>
                <w:rFonts w:ascii="Verdana" w:hAnsi="Verdana"/>
                <w:sz w:val="24"/>
              </w:rPr>
              <w:t>Слабое</w:t>
            </w:r>
          </w:p>
        </w:tc>
        <w:tc>
          <w:tcPr>
            <w:tcW w:w="3965" w:type="dxa"/>
            <w:shd w:val="clear" w:color="auto" w:fill="FFFFFF" w:themeFill="background1"/>
            <w:vAlign w:val="center"/>
          </w:tcPr>
          <w:p w14:paraId="16C6A484" w14:textId="77777777" w:rsidR="006B1EBA" w:rsidRPr="006B1EBA" w:rsidRDefault="006B1EBA" w:rsidP="00B867CE">
            <w:pPr>
              <w:jc w:val="center"/>
              <w:rPr>
                <w:rFonts w:ascii="Verdana" w:hAnsi="Verdana"/>
                <w:sz w:val="24"/>
                <w:lang w:val="ru-BY"/>
              </w:rPr>
            </w:pPr>
            <w:r w:rsidRPr="006B1EBA">
              <w:rPr>
                <w:rFonts w:ascii="Verdana" w:hAnsi="Verdana"/>
                <w:sz w:val="24"/>
              </w:rPr>
              <w:t>Серьезное повреждение глаз/необратимые последствия для глаз</w:t>
            </w:r>
          </w:p>
        </w:tc>
        <w:tc>
          <w:tcPr>
            <w:tcW w:w="2551" w:type="dxa"/>
            <w:shd w:val="clear" w:color="auto" w:fill="FFFFFF" w:themeFill="background1"/>
            <w:vAlign w:val="center"/>
          </w:tcPr>
          <w:p w14:paraId="5DA21F16" w14:textId="77777777" w:rsidR="006B1EBA" w:rsidRPr="006B1EBA" w:rsidRDefault="006B1EBA" w:rsidP="00B867CE">
            <w:pPr>
              <w:jc w:val="center"/>
              <w:rPr>
                <w:rFonts w:ascii="Verdana" w:hAnsi="Verdana"/>
                <w:sz w:val="24"/>
                <w:lang w:val="ru-BY"/>
              </w:rPr>
            </w:pPr>
            <w:r w:rsidRPr="006B1EBA">
              <w:rPr>
                <w:rFonts w:ascii="Verdana" w:hAnsi="Verdana"/>
                <w:sz w:val="24"/>
              </w:rPr>
              <w:t>Повреждение</w:t>
            </w:r>
          </w:p>
          <w:p w14:paraId="2F8F859B" w14:textId="77777777" w:rsidR="006B1EBA" w:rsidRPr="006B1EBA" w:rsidRDefault="006B1EBA" w:rsidP="00B867CE">
            <w:pPr>
              <w:jc w:val="center"/>
              <w:rPr>
                <w:rFonts w:ascii="Verdana" w:hAnsi="Verdana"/>
                <w:sz w:val="24"/>
                <w:lang w:val="ru-BY"/>
              </w:rPr>
            </w:pPr>
            <w:r w:rsidRPr="006B1EBA">
              <w:rPr>
                <w:rFonts w:ascii="Verdana" w:hAnsi="Verdana"/>
                <w:sz w:val="24"/>
              </w:rPr>
              <w:t>(необратимое)</w:t>
            </w:r>
          </w:p>
        </w:tc>
      </w:tr>
      <w:tr w:rsidR="006B1EBA" w:rsidRPr="006B1EBA" w14:paraId="2110E45A" w14:textId="77777777" w:rsidTr="00B867CE">
        <w:tc>
          <w:tcPr>
            <w:tcW w:w="1125" w:type="dxa"/>
            <w:shd w:val="clear" w:color="auto" w:fill="FFFFFF" w:themeFill="background1"/>
            <w:vAlign w:val="center"/>
          </w:tcPr>
          <w:p w14:paraId="575CF320" w14:textId="77777777" w:rsidR="006B1EBA" w:rsidRPr="006B1EBA" w:rsidRDefault="006B1EBA" w:rsidP="00B867CE">
            <w:pPr>
              <w:jc w:val="center"/>
              <w:rPr>
                <w:rFonts w:ascii="Verdana" w:hAnsi="Verdana"/>
                <w:sz w:val="24"/>
                <w:lang w:val="ru-BY"/>
              </w:rPr>
            </w:pPr>
            <w:r w:rsidRPr="006B1EBA">
              <w:rPr>
                <w:rFonts w:ascii="Verdana" w:hAnsi="Verdana"/>
                <w:sz w:val="24"/>
              </w:rPr>
              <w:t>1</w:t>
            </w:r>
          </w:p>
        </w:tc>
        <w:tc>
          <w:tcPr>
            <w:tcW w:w="2560" w:type="dxa"/>
            <w:shd w:val="clear" w:color="auto" w:fill="FFFFFF" w:themeFill="background1"/>
            <w:vAlign w:val="center"/>
          </w:tcPr>
          <w:p w14:paraId="23E7FDA0" w14:textId="77777777" w:rsidR="006B1EBA" w:rsidRPr="006B1EBA" w:rsidRDefault="006B1EBA" w:rsidP="00B867CE">
            <w:pPr>
              <w:jc w:val="center"/>
              <w:rPr>
                <w:rFonts w:ascii="Verdana" w:hAnsi="Verdana"/>
                <w:sz w:val="24"/>
                <w:lang w:val="ru-BY"/>
              </w:rPr>
            </w:pPr>
            <w:r w:rsidRPr="006B1EBA">
              <w:rPr>
                <w:rFonts w:ascii="Verdana" w:hAnsi="Verdana"/>
                <w:sz w:val="24"/>
              </w:rPr>
              <w:t>Слабое</w:t>
            </w:r>
          </w:p>
        </w:tc>
        <w:tc>
          <w:tcPr>
            <w:tcW w:w="3965" w:type="dxa"/>
            <w:shd w:val="clear" w:color="auto" w:fill="FFFFFF" w:themeFill="background1"/>
            <w:vAlign w:val="center"/>
          </w:tcPr>
          <w:p w14:paraId="15F9A54A" w14:textId="77777777" w:rsidR="006B1EBA" w:rsidRPr="006B1EBA" w:rsidRDefault="006B1EBA" w:rsidP="00B867CE">
            <w:pPr>
              <w:jc w:val="center"/>
              <w:rPr>
                <w:rFonts w:ascii="Verdana" w:hAnsi="Verdana"/>
                <w:sz w:val="24"/>
                <w:lang w:val="ru-BY"/>
              </w:rPr>
            </w:pPr>
            <w:r w:rsidRPr="006B1EBA">
              <w:rPr>
                <w:rFonts w:ascii="Verdana" w:hAnsi="Verdana"/>
                <w:sz w:val="24"/>
              </w:rPr>
              <w:t>Серьезное повреждение глаз/необратимые последствия для глаз</w:t>
            </w:r>
          </w:p>
        </w:tc>
        <w:tc>
          <w:tcPr>
            <w:tcW w:w="2551" w:type="dxa"/>
            <w:shd w:val="clear" w:color="auto" w:fill="FFFFFF" w:themeFill="background1"/>
            <w:vAlign w:val="center"/>
          </w:tcPr>
          <w:p w14:paraId="2546CA45" w14:textId="77777777" w:rsidR="006B1EBA" w:rsidRPr="006B1EBA" w:rsidRDefault="006B1EBA" w:rsidP="00B867CE">
            <w:pPr>
              <w:jc w:val="center"/>
              <w:rPr>
                <w:rFonts w:ascii="Verdana" w:hAnsi="Verdana"/>
                <w:sz w:val="24"/>
                <w:lang w:val="ru-BY"/>
              </w:rPr>
            </w:pPr>
            <w:r w:rsidRPr="006B1EBA">
              <w:rPr>
                <w:rFonts w:ascii="Verdana" w:hAnsi="Verdana"/>
                <w:sz w:val="24"/>
              </w:rPr>
              <w:t>Повреждение</w:t>
            </w:r>
          </w:p>
          <w:p w14:paraId="27CA905C" w14:textId="77777777" w:rsidR="006B1EBA" w:rsidRPr="006B1EBA" w:rsidRDefault="006B1EBA" w:rsidP="00B867CE">
            <w:pPr>
              <w:jc w:val="center"/>
              <w:rPr>
                <w:rFonts w:ascii="Verdana" w:hAnsi="Verdana"/>
                <w:sz w:val="24"/>
                <w:lang w:val="ru-BY"/>
              </w:rPr>
            </w:pPr>
            <w:r w:rsidRPr="006B1EBA">
              <w:rPr>
                <w:rFonts w:ascii="Verdana" w:hAnsi="Verdana"/>
                <w:sz w:val="24"/>
              </w:rPr>
              <w:t>(необратимое)</w:t>
            </w:r>
          </w:p>
        </w:tc>
      </w:tr>
      <w:tr w:rsidR="006B1EBA" w:rsidRPr="006B1EBA" w14:paraId="44CEDB0D" w14:textId="77777777" w:rsidTr="00B867CE">
        <w:tc>
          <w:tcPr>
            <w:tcW w:w="1125" w:type="dxa"/>
            <w:shd w:val="clear" w:color="auto" w:fill="FFFFFF" w:themeFill="background1"/>
            <w:vAlign w:val="center"/>
          </w:tcPr>
          <w:p w14:paraId="20151CC0" w14:textId="77777777" w:rsidR="006B1EBA" w:rsidRPr="006B1EBA" w:rsidRDefault="006B1EBA" w:rsidP="00B867CE">
            <w:pPr>
              <w:jc w:val="center"/>
              <w:rPr>
                <w:rFonts w:ascii="Verdana" w:hAnsi="Verdana"/>
                <w:sz w:val="24"/>
                <w:lang w:val="ru-BY"/>
              </w:rPr>
            </w:pPr>
            <w:r w:rsidRPr="006B1EBA">
              <w:rPr>
                <w:rFonts w:ascii="Verdana" w:hAnsi="Verdana"/>
                <w:sz w:val="24"/>
              </w:rPr>
              <w:t>2</w:t>
            </w:r>
          </w:p>
        </w:tc>
        <w:tc>
          <w:tcPr>
            <w:tcW w:w="2560" w:type="dxa"/>
            <w:shd w:val="clear" w:color="auto" w:fill="FFFFFF" w:themeFill="background1"/>
            <w:vAlign w:val="center"/>
          </w:tcPr>
          <w:p w14:paraId="64FCB33C" w14:textId="77777777" w:rsidR="006B1EBA" w:rsidRPr="006B1EBA" w:rsidRDefault="006B1EBA" w:rsidP="00B867CE">
            <w:pPr>
              <w:jc w:val="center"/>
              <w:rPr>
                <w:rFonts w:ascii="Verdana" w:hAnsi="Verdana"/>
                <w:sz w:val="24"/>
                <w:lang w:val="ru-BY"/>
              </w:rPr>
            </w:pPr>
            <w:r w:rsidRPr="006B1EBA">
              <w:rPr>
                <w:rFonts w:ascii="Verdana" w:hAnsi="Verdana"/>
                <w:sz w:val="24"/>
              </w:rPr>
              <w:t>Умеренное</w:t>
            </w:r>
          </w:p>
        </w:tc>
        <w:tc>
          <w:tcPr>
            <w:tcW w:w="3965" w:type="dxa"/>
            <w:shd w:val="clear" w:color="auto" w:fill="FFFFFF" w:themeFill="background1"/>
            <w:vAlign w:val="center"/>
          </w:tcPr>
          <w:p w14:paraId="4D74FB8F" w14:textId="77777777" w:rsidR="006B1EBA" w:rsidRPr="006B1EBA" w:rsidRDefault="006B1EBA" w:rsidP="00B867CE">
            <w:pPr>
              <w:jc w:val="center"/>
              <w:rPr>
                <w:rFonts w:ascii="Verdana" w:hAnsi="Verdana"/>
                <w:sz w:val="24"/>
                <w:lang w:val="ru-BY"/>
              </w:rPr>
            </w:pPr>
            <w:r w:rsidRPr="006B1EBA">
              <w:rPr>
                <w:rFonts w:ascii="Verdana" w:hAnsi="Verdana"/>
                <w:sz w:val="24"/>
              </w:rPr>
              <w:t>Вещества, обладающие потенциальной способностью вызвать обратимое раздражение глаз</w:t>
            </w:r>
          </w:p>
          <w:p w14:paraId="1BE372F8" w14:textId="77777777" w:rsidR="006B1EBA" w:rsidRPr="006B1EBA" w:rsidRDefault="006B1EBA" w:rsidP="00B867CE">
            <w:pPr>
              <w:jc w:val="center"/>
              <w:rPr>
                <w:rFonts w:ascii="Verdana" w:hAnsi="Verdana"/>
                <w:sz w:val="24"/>
                <w:lang w:val="ru-BY"/>
              </w:rPr>
            </w:pPr>
            <w:r w:rsidRPr="006B1EBA">
              <w:rPr>
                <w:rFonts w:ascii="Verdana" w:hAnsi="Verdana"/>
                <w:sz w:val="24"/>
              </w:rPr>
              <w:t>2А и 2В</w:t>
            </w:r>
          </w:p>
        </w:tc>
        <w:tc>
          <w:tcPr>
            <w:tcW w:w="2551" w:type="dxa"/>
            <w:shd w:val="clear" w:color="auto" w:fill="FFFFFF" w:themeFill="background1"/>
            <w:vAlign w:val="center"/>
          </w:tcPr>
          <w:p w14:paraId="7FBE5BA6" w14:textId="77777777" w:rsidR="006B1EBA" w:rsidRPr="006B1EBA" w:rsidRDefault="006B1EBA" w:rsidP="00B867CE">
            <w:pPr>
              <w:jc w:val="center"/>
              <w:rPr>
                <w:rFonts w:ascii="Verdana" w:hAnsi="Verdana"/>
                <w:sz w:val="24"/>
                <w:lang w:val="ru-BY"/>
              </w:rPr>
            </w:pPr>
            <w:r w:rsidRPr="006B1EBA">
              <w:rPr>
                <w:rFonts w:ascii="Verdana" w:hAnsi="Verdana"/>
                <w:sz w:val="24"/>
              </w:rPr>
              <w:t>Резко выраженное</w:t>
            </w:r>
          </w:p>
        </w:tc>
      </w:tr>
      <w:tr w:rsidR="006B1EBA" w:rsidRPr="006B1EBA" w14:paraId="6B856038" w14:textId="77777777" w:rsidTr="00B867CE">
        <w:tc>
          <w:tcPr>
            <w:tcW w:w="1125" w:type="dxa"/>
            <w:shd w:val="clear" w:color="auto" w:fill="FFFFFF" w:themeFill="background1"/>
            <w:vAlign w:val="center"/>
          </w:tcPr>
          <w:p w14:paraId="4EB6635B" w14:textId="77777777" w:rsidR="006B1EBA" w:rsidRPr="006B1EBA" w:rsidRDefault="006B1EBA" w:rsidP="00B867CE">
            <w:pPr>
              <w:jc w:val="center"/>
              <w:rPr>
                <w:rFonts w:ascii="Verdana" w:hAnsi="Verdana"/>
                <w:sz w:val="24"/>
                <w:lang w:val="ru-BY"/>
              </w:rPr>
            </w:pPr>
            <w:r w:rsidRPr="006B1EBA">
              <w:rPr>
                <w:rFonts w:ascii="Verdana" w:hAnsi="Verdana"/>
                <w:sz w:val="24"/>
              </w:rPr>
              <w:t>3</w:t>
            </w:r>
          </w:p>
        </w:tc>
        <w:tc>
          <w:tcPr>
            <w:tcW w:w="2560" w:type="dxa"/>
            <w:shd w:val="clear" w:color="auto" w:fill="FFFFFF" w:themeFill="background1"/>
            <w:vAlign w:val="center"/>
          </w:tcPr>
          <w:p w14:paraId="460E6789" w14:textId="77777777" w:rsidR="006B1EBA" w:rsidRPr="006B1EBA" w:rsidRDefault="006B1EBA" w:rsidP="00B867CE">
            <w:pPr>
              <w:jc w:val="center"/>
              <w:rPr>
                <w:rFonts w:ascii="Verdana" w:hAnsi="Verdana"/>
                <w:sz w:val="24"/>
                <w:lang w:val="ru-BY"/>
              </w:rPr>
            </w:pPr>
            <w:r w:rsidRPr="006B1EBA">
              <w:rPr>
                <w:rFonts w:ascii="Verdana" w:hAnsi="Verdana"/>
                <w:sz w:val="24"/>
              </w:rPr>
              <w:t>Выраженное</w:t>
            </w:r>
          </w:p>
        </w:tc>
        <w:tc>
          <w:tcPr>
            <w:tcW w:w="3965" w:type="dxa"/>
            <w:shd w:val="clear" w:color="auto" w:fill="FFFFFF" w:themeFill="background1"/>
            <w:vAlign w:val="center"/>
          </w:tcPr>
          <w:p w14:paraId="31A6C591" w14:textId="77777777" w:rsidR="006B1EBA" w:rsidRPr="006B1EBA" w:rsidRDefault="006B1EBA" w:rsidP="00B867CE">
            <w:pPr>
              <w:jc w:val="center"/>
              <w:rPr>
                <w:rFonts w:ascii="Verdana" w:hAnsi="Verdana"/>
                <w:sz w:val="24"/>
                <w:lang w:val="ru-BY"/>
              </w:rPr>
            </w:pPr>
            <w:r w:rsidRPr="006B1EBA">
              <w:rPr>
                <w:rFonts w:ascii="Verdana" w:hAnsi="Verdana"/>
                <w:sz w:val="24"/>
              </w:rPr>
              <w:t>-</w:t>
            </w:r>
          </w:p>
        </w:tc>
        <w:tc>
          <w:tcPr>
            <w:tcW w:w="2551" w:type="dxa"/>
            <w:shd w:val="clear" w:color="auto" w:fill="FFFFFF" w:themeFill="background1"/>
            <w:vAlign w:val="center"/>
          </w:tcPr>
          <w:p w14:paraId="65F61A80" w14:textId="77777777" w:rsidR="006B1EBA" w:rsidRPr="006B1EBA" w:rsidRDefault="006B1EBA" w:rsidP="00B867CE">
            <w:pPr>
              <w:jc w:val="center"/>
              <w:rPr>
                <w:rFonts w:ascii="Verdana" w:hAnsi="Verdana"/>
                <w:sz w:val="24"/>
                <w:lang w:val="ru-BY"/>
              </w:rPr>
            </w:pPr>
            <w:r w:rsidRPr="006B1EBA">
              <w:rPr>
                <w:rFonts w:ascii="Verdana" w:hAnsi="Verdana"/>
                <w:sz w:val="24"/>
              </w:rPr>
              <w:t>3А</w:t>
            </w:r>
          </w:p>
          <w:p w14:paraId="2D637DA3" w14:textId="77777777" w:rsidR="006B1EBA" w:rsidRPr="006B1EBA" w:rsidRDefault="006B1EBA" w:rsidP="00B867CE">
            <w:pPr>
              <w:jc w:val="center"/>
              <w:rPr>
                <w:rFonts w:ascii="Verdana" w:hAnsi="Verdana"/>
                <w:sz w:val="24"/>
                <w:lang w:val="ru-BY"/>
              </w:rPr>
            </w:pPr>
            <w:r w:rsidRPr="006B1EBA">
              <w:rPr>
                <w:rFonts w:ascii="Verdana" w:hAnsi="Verdana"/>
                <w:sz w:val="24"/>
              </w:rPr>
              <w:t>Отчетливое</w:t>
            </w:r>
          </w:p>
          <w:p w14:paraId="5CD7A796" w14:textId="77777777" w:rsidR="006B1EBA" w:rsidRPr="006B1EBA" w:rsidRDefault="006B1EBA" w:rsidP="00B867CE">
            <w:pPr>
              <w:jc w:val="center"/>
              <w:rPr>
                <w:rFonts w:ascii="Verdana" w:hAnsi="Verdana"/>
                <w:sz w:val="24"/>
                <w:lang w:val="ru-BY"/>
              </w:rPr>
            </w:pPr>
            <w:r w:rsidRPr="006B1EBA">
              <w:rPr>
                <w:rFonts w:ascii="Verdana" w:hAnsi="Verdana"/>
                <w:sz w:val="24"/>
              </w:rPr>
              <w:t>3В</w:t>
            </w:r>
          </w:p>
          <w:p w14:paraId="5845095F" w14:textId="77777777" w:rsidR="006B1EBA" w:rsidRPr="006B1EBA" w:rsidRDefault="006B1EBA" w:rsidP="00B867CE">
            <w:pPr>
              <w:jc w:val="center"/>
              <w:rPr>
                <w:rFonts w:ascii="Verdana" w:hAnsi="Verdana"/>
                <w:sz w:val="24"/>
                <w:lang w:val="ru-BY"/>
              </w:rPr>
            </w:pPr>
            <w:r w:rsidRPr="006B1EBA">
              <w:rPr>
                <w:rFonts w:ascii="Verdana" w:hAnsi="Verdana"/>
                <w:sz w:val="24"/>
              </w:rPr>
              <w:t>Слабое</w:t>
            </w:r>
          </w:p>
        </w:tc>
      </w:tr>
      <w:tr w:rsidR="006B1EBA" w:rsidRPr="006B1EBA" w14:paraId="1B9D567D" w14:textId="77777777" w:rsidTr="00B867CE">
        <w:tc>
          <w:tcPr>
            <w:tcW w:w="1125" w:type="dxa"/>
            <w:shd w:val="clear" w:color="auto" w:fill="FFFFFF" w:themeFill="background1"/>
            <w:vAlign w:val="center"/>
          </w:tcPr>
          <w:p w14:paraId="76C934F5" w14:textId="77777777" w:rsidR="006B1EBA" w:rsidRPr="006B1EBA" w:rsidRDefault="006B1EBA" w:rsidP="00B867CE">
            <w:pPr>
              <w:jc w:val="center"/>
              <w:rPr>
                <w:rFonts w:ascii="Verdana" w:hAnsi="Verdana"/>
                <w:sz w:val="24"/>
                <w:lang w:val="ru-BY"/>
              </w:rPr>
            </w:pPr>
            <w:r w:rsidRPr="006B1EBA">
              <w:rPr>
                <w:rFonts w:ascii="Verdana" w:hAnsi="Verdana"/>
                <w:sz w:val="24"/>
              </w:rPr>
              <w:t>4</w:t>
            </w:r>
          </w:p>
        </w:tc>
        <w:tc>
          <w:tcPr>
            <w:tcW w:w="2560" w:type="dxa"/>
            <w:shd w:val="clear" w:color="auto" w:fill="FFFFFF" w:themeFill="background1"/>
            <w:vAlign w:val="center"/>
          </w:tcPr>
          <w:p w14:paraId="20019B82" w14:textId="77777777" w:rsidR="006B1EBA" w:rsidRPr="006B1EBA" w:rsidRDefault="006B1EBA" w:rsidP="00B867CE">
            <w:pPr>
              <w:jc w:val="center"/>
              <w:rPr>
                <w:rFonts w:ascii="Verdana" w:hAnsi="Verdana"/>
                <w:sz w:val="24"/>
                <w:lang w:val="ru-BY"/>
              </w:rPr>
            </w:pPr>
            <w:r w:rsidRPr="006B1EBA">
              <w:rPr>
                <w:rFonts w:ascii="Verdana" w:hAnsi="Verdana"/>
                <w:sz w:val="24"/>
              </w:rPr>
              <w:t>Резко выраженное</w:t>
            </w:r>
          </w:p>
        </w:tc>
        <w:tc>
          <w:tcPr>
            <w:tcW w:w="3965" w:type="dxa"/>
            <w:shd w:val="clear" w:color="auto" w:fill="FFFFFF" w:themeFill="background1"/>
            <w:vAlign w:val="center"/>
          </w:tcPr>
          <w:p w14:paraId="78B7917B" w14:textId="77777777" w:rsidR="006B1EBA" w:rsidRPr="006B1EBA" w:rsidRDefault="006B1EBA" w:rsidP="00B867CE">
            <w:pPr>
              <w:jc w:val="center"/>
              <w:rPr>
                <w:rFonts w:ascii="Verdana" w:hAnsi="Verdana"/>
                <w:sz w:val="24"/>
                <w:lang w:val="ru-BY"/>
              </w:rPr>
            </w:pPr>
            <w:r w:rsidRPr="006B1EBA">
              <w:rPr>
                <w:rFonts w:ascii="Verdana" w:hAnsi="Verdana"/>
                <w:sz w:val="24"/>
              </w:rPr>
              <w:t>-</w:t>
            </w:r>
          </w:p>
        </w:tc>
        <w:tc>
          <w:tcPr>
            <w:tcW w:w="2551" w:type="dxa"/>
            <w:shd w:val="clear" w:color="auto" w:fill="FFFFFF" w:themeFill="background1"/>
            <w:vAlign w:val="center"/>
          </w:tcPr>
          <w:p w14:paraId="355511EC" w14:textId="77777777" w:rsidR="006B1EBA" w:rsidRPr="006B1EBA" w:rsidRDefault="006B1EBA" w:rsidP="00B867CE">
            <w:pPr>
              <w:jc w:val="center"/>
              <w:rPr>
                <w:rFonts w:ascii="Verdana" w:hAnsi="Verdana"/>
                <w:sz w:val="24"/>
                <w:lang w:val="ru-BY"/>
              </w:rPr>
            </w:pPr>
            <w:r w:rsidRPr="006B1EBA">
              <w:rPr>
                <w:rFonts w:ascii="Verdana" w:hAnsi="Verdana"/>
                <w:sz w:val="24"/>
              </w:rPr>
              <w:t>Отсутствие</w:t>
            </w:r>
          </w:p>
        </w:tc>
      </w:tr>
    </w:tbl>
    <w:p w14:paraId="7E0BC562" w14:textId="77777777" w:rsidR="006B1EBA" w:rsidRPr="006B1EBA" w:rsidRDefault="006B1EBA" w:rsidP="006B1EBA">
      <w:pPr>
        <w:jc w:val="both"/>
        <w:rPr>
          <w:rFonts w:ascii="Verdana" w:hAnsi="Verdana"/>
          <w:b/>
          <w:sz w:val="24"/>
          <w:lang w:val="ru-RU"/>
        </w:rPr>
      </w:pPr>
    </w:p>
    <w:p w14:paraId="24A047D9" w14:textId="77777777" w:rsidR="006B1EBA" w:rsidRPr="006B1EBA" w:rsidRDefault="006B1EBA" w:rsidP="00B867CE">
      <w:pPr>
        <w:spacing w:after="0" w:line="240" w:lineRule="auto"/>
        <w:jc w:val="both"/>
        <w:rPr>
          <w:rFonts w:ascii="Verdana" w:hAnsi="Verdana"/>
          <w:b/>
          <w:sz w:val="24"/>
          <w:lang w:val="ru-RU"/>
        </w:rPr>
      </w:pPr>
      <w:r w:rsidRPr="006B1EBA">
        <w:rPr>
          <w:rFonts w:ascii="Verdana" w:hAnsi="Verdana"/>
          <w:b/>
          <w:sz w:val="24"/>
          <w:lang w:val="ru-RU"/>
        </w:rPr>
        <w:t xml:space="preserve">Сравнительная классификация сенсибилизирующих свойств химических веществ </w:t>
      </w:r>
    </w:p>
    <w:tbl>
      <w:tblPr>
        <w:tblStyle w:val="19"/>
        <w:tblW w:w="0" w:type="auto"/>
        <w:shd w:val="clear" w:color="auto" w:fill="FFFFFF" w:themeFill="background1"/>
        <w:tblLook w:val="04A0" w:firstRow="1" w:lastRow="0" w:firstColumn="1" w:lastColumn="0" w:noHBand="0" w:noVBand="1"/>
      </w:tblPr>
      <w:tblGrid>
        <w:gridCol w:w="1619"/>
        <w:gridCol w:w="2706"/>
        <w:gridCol w:w="1952"/>
        <w:gridCol w:w="3778"/>
      </w:tblGrid>
      <w:tr w:rsidR="006B1EBA" w:rsidRPr="00D9077F" w14:paraId="76054C92" w14:textId="77777777" w:rsidTr="00B867CE">
        <w:tc>
          <w:tcPr>
            <w:tcW w:w="1645" w:type="dxa"/>
            <w:vMerge w:val="restart"/>
            <w:shd w:val="clear" w:color="auto" w:fill="FFFFFF" w:themeFill="background1"/>
            <w:vAlign w:val="center"/>
          </w:tcPr>
          <w:p w14:paraId="33F1246D" w14:textId="77777777" w:rsidR="006B1EBA" w:rsidRPr="006B1EBA" w:rsidRDefault="006B1EBA" w:rsidP="00B867CE">
            <w:pPr>
              <w:jc w:val="center"/>
              <w:rPr>
                <w:rFonts w:ascii="Verdana" w:hAnsi="Verdana"/>
                <w:b/>
                <w:sz w:val="24"/>
              </w:rPr>
            </w:pPr>
            <w:r w:rsidRPr="006B1EBA">
              <w:rPr>
                <w:rFonts w:ascii="Verdana" w:hAnsi="Verdana"/>
                <w:sz w:val="24"/>
              </w:rPr>
              <w:t>Классы</w:t>
            </w:r>
          </w:p>
        </w:tc>
        <w:tc>
          <w:tcPr>
            <w:tcW w:w="8556" w:type="dxa"/>
            <w:gridSpan w:val="3"/>
            <w:shd w:val="clear" w:color="auto" w:fill="FFFFFF" w:themeFill="background1"/>
            <w:vAlign w:val="center"/>
          </w:tcPr>
          <w:p w14:paraId="450F4636" w14:textId="77777777" w:rsidR="006B1EBA" w:rsidRPr="006B1EBA" w:rsidRDefault="006B1EBA" w:rsidP="00B867CE">
            <w:pPr>
              <w:jc w:val="center"/>
              <w:rPr>
                <w:rFonts w:ascii="Verdana" w:hAnsi="Verdana"/>
                <w:b/>
                <w:sz w:val="24"/>
              </w:rPr>
            </w:pPr>
            <w:r w:rsidRPr="006B1EBA">
              <w:rPr>
                <w:rFonts w:ascii="Verdana" w:hAnsi="Verdana"/>
                <w:sz w:val="24"/>
              </w:rPr>
              <w:t>Выраженность аллергенного действия на кожу</w:t>
            </w:r>
          </w:p>
        </w:tc>
      </w:tr>
      <w:tr w:rsidR="006B1EBA" w:rsidRPr="006B1EBA" w14:paraId="6AE9C40B" w14:textId="77777777" w:rsidTr="00B867CE">
        <w:tc>
          <w:tcPr>
            <w:tcW w:w="1645" w:type="dxa"/>
            <w:vMerge/>
            <w:shd w:val="clear" w:color="auto" w:fill="FFFFFF" w:themeFill="background1"/>
            <w:vAlign w:val="center"/>
          </w:tcPr>
          <w:p w14:paraId="44577DC4" w14:textId="77777777" w:rsidR="006B1EBA" w:rsidRPr="006B1EBA" w:rsidRDefault="006B1EBA" w:rsidP="00B867CE">
            <w:pPr>
              <w:jc w:val="center"/>
              <w:rPr>
                <w:rFonts w:ascii="Verdana" w:hAnsi="Verdana"/>
                <w:b/>
                <w:sz w:val="24"/>
              </w:rPr>
            </w:pPr>
          </w:p>
        </w:tc>
        <w:tc>
          <w:tcPr>
            <w:tcW w:w="2751" w:type="dxa"/>
            <w:shd w:val="clear" w:color="auto" w:fill="FFFFFF" w:themeFill="background1"/>
            <w:vAlign w:val="center"/>
          </w:tcPr>
          <w:p w14:paraId="6B80A470" w14:textId="77777777" w:rsidR="006B1EBA" w:rsidRPr="006B1EBA" w:rsidRDefault="006B1EBA" w:rsidP="00B867CE">
            <w:pPr>
              <w:jc w:val="center"/>
              <w:rPr>
                <w:rFonts w:ascii="Verdana" w:hAnsi="Verdana"/>
                <w:b/>
                <w:sz w:val="24"/>
              </w:rPr>
            </w:pPr>
            <w:r w:rsidRPr="006B1EBA">
              <w:rPr>
                <w:rFonts w:ascii="Verdana" w:hAnsi="Verdana"/>
                <w:sz w:val="24"/>
              </w:rPr>
              <w:t>Инструкция 1.1.11-12-35- 2004</w:t>
            </w:r>
          </w:p>
        </w:tc>
        <w:tc>
          <w:tcPr>
            <w:tcW w:w="1976" w:type="dxa"/>
            <w:shd w:val="clear" w:color="auto" w:fill="FFFFFF" w:themeFill="background1"/>
            <w:vAlign w:val="center"/>
          </w:tcPr>
          <w:p w14:paraId="41314D88" w14:textId="77777777" w:rsidR="006B1EBA" w:rsidRPr="006B1EBA" w:rsidRDefault="006B1EBA" w:rsidP="00B867CE">
            <w:pPr>
              <w:jc w:val="center"/>
              <w:rPr>
                <w:rFonts w:ascii="Verdana" w:hAnsi="Verdana"/>
                <w:b/>
                <w:sz w:val="24"/>
              </w:rPr>
            </w:pPr>
            <w:r w:rsidRPr="006B1EBA">
              <w:rPr>
                <w:rFonts w:ascii="Verdana" w:hAnsi="Verdana"/>
                <w:sz w:val="24"/>
              </w:rPr>
              <w:t>СГС</w:t>
            </w:r>
          </w:p>
        </w:tc>
        <w:tc>
          <w:tcPr>
            <w:tcW w:w="3829" w:type="dxa"/>
            <w:shd w:val="clear" w:color="auto" w:fill="FFFFFF" w:themeFill="background1"/>
            <w:vAlign w:val="center"/>
          </w:tcPr>
          <w:p w14:paraId="1B78232A" w14:textId="77777777" w:rsidR="006B1EBA" w:rsidRPr="006B1EBA" w:rsidRDefault="006B1EBA" w:rsidP="00B867CE">
            <w:pPr>
              <w:jc w:val="center"/>
              <w:rPr>
                <w:rFonts w:ascii="Verdana" w:hAnsi="Verdana"/>
                <w:b/>
                <w:sz w:val="24"/>
              </w:rPr>
            </w:pPr>
            <w:r w:rsidRPr="006B1EBA">
              <w:rPr>
                <w:rFonts w:ascii="Verdana" w:hAnsi="Verdana"/>
                <w:sz w:val="24"/>
              </w:rPr>
              <w:t>Раздел 15 ЕСТ</w:t>
            </w:r>
          </w:p>
        </w:tc>
      </w:tr>
      <w:tr w:rsidR="006B1EBA" w:rsidRPr="00D9077F" w14:paraId="1616BC7A" w14:textId="77777777" w:rsidTr="00B867CE">
        <w:tc>
          <w:tcPr>
            <w:tcW w:w="1645" w:type="dxa"/>
            <w:shd w:val="clear" w:color="auto" w:fill="FFFFFF" w:themeFill="background1"/>
            <w:vAlign w:val="center"/>
          </w:tcPr>
          <w:p w14:paraId="2512C645" w14:textId="77777777" w:rsidR="006B1EBA" w:rsidRPr="006B1EBA" w:rsidRDefault="006B1EBA" w:rsidP="00B867CE">
            <w:pPr>
              <w:jc w:val="center"/>
              <w:rPr>
                <w:rFonts w:ascii="Verdana" w:hAnsi="Verdana"/>
                <w:sz w:val="24"/>
                <w:lang w:val="ru-BY"/>
              </w:rPr>
            </w:pPr>
            <w:r w:rsidRPr="006B1EBA">
              <w:rPr>
                <w:rFonts w:ascii="Verdana" w:hAnsi="Verdana"/>
                <w:sz w:val="24"/>
              </w:rPr>
              <w:t>I</w:t>
            </w:r>
          </w:p>
        </w:tc>
        <w:tc>
          <w:tcPr>
            <w:tcW w:w="2751" w:type="dxa"/>
            <w:shd w:val="clear" w:color="auto" w:fill="FFFFFF" w:themeFill="background1"/>
            <w:vAlign w:val="center"/>
          </w:tcPr>
          <w:p w14:paraId="5C4D0AAC" w14:textId="77777777" w:rsidR="006B1EBA" w:rsidRPr="006B1EBA" w:rsidRDefault="006B1EBA" w:rsidP="00B867CE">
            <w:pPr>
              <w:jc w:val="center"/>
              <w:rPr>
                <w:rFonts w:ascii="Verdana" w:hAnsi="Verdana"/>
                <w:sz w:val="24"/>
                <w:lang w:val="ru-BY"/>
              </w:rPr>
            </w:pPr>
            <w:r w:rsidRPr="006B1EBA">
              <w:rPr>
                <w:rFonts w:ascii="Verdana" w:hAnsi="Verdana"/>
                <w:sz w:val="24"/>
              </w:rPr>
              <w:t>Сильные аллергены</w:t>
            </w:r>
          </w:p>
        </w:tc>
        <w:tc>
          <w:tcPr>
            <w:tcW w:w="1976" w:type="dxa"/>
            <w:shd w:val="clear" w:color="auto" w:fill="FFFFFF" w:themeFill="background1"/>
            <w:vAlign w:val="center"/>
          </w:tcPr>
          <w:p w14:paraId="129F5EE0" w14:textId="77777777" w:rsidR="006B1EBA" w:rsidRPr="006B1EBA" w:rsidRDefault="006B1EBA" w:rsidP="00B867CE">
            <w:pPr>
              <w:jc w:val="center"/>
              <w:rPr>
                <w:rFonts w:ascii="Verdana" w:hAnsi="Verdana"/>
                <w:sz w:val="24"/>
                <w:lang w:val="ru-BY"/>
              </w:rPr>
            </w:pPr>
            <w:r w:rsidRPr="006B1EBA">
              <w:rPr>
                <w:rFonts w:ascii="Verdana" w:hAnsi="Verdana"/>
                <w:sz w:val="24"/>
              </w:rPr>
              <w:t>Подкласс опасности 1A</w:t>
            </w:r>
          </w:p>
          <w:p w14:paraId="07076A8E" w14:textId="77777777" w:rsidR="006B1EBA" w:rsidRPr="006B1EBA" w:rsidRDefault="006B1EBA" w:rsidP="00B867CE">
            <w:pPr>
              <w:jc w:val="center"/>
              <w:rPr>
                <w:rFonts w:ascii="Verdana" w:hAnsi="Verdana"/>
                <w:sz w:val="24"/>
                <w:lang w:val="ru-BY"/>
              </w:rPr>
            </w:pPr>
            <w:r w:rsidRPr="006B1EBA">
              <w:rPr>
                <w:rFonts w:ascii="Verdana" w:hAnsi="Verdana"/>
                <w:sz w:val="24"/>
              </w:rPr>
              <w:t>Подкласс опасности 1B</w:t>
            </w:r>
          </w:p>
        </w:tc>
        <w:tc>
          <w:tcPr>
            <w:tcW w:w="3829" w:type="dxa"/>
            <w:shd w:val="clear" w:color="auto" w:fill="FFFFFF" w:themeFill="background1"/>
            <w:vAlign w:val="center"/>
          </w:tcPr>
          <w:p w14:paraId="428F7F62" w14:textId="77777777" w:rsidR="006B1EBA" w:rsidRPr="006B1EBA" w:rsidRDefault="006B1EBA" w:rsidP="00B867CE">
            <w:pPr>
              <w:jc w:val="center"/>
              <w:rPr>
                <w:rFonts w:ascii="Verdana" w:hAnsi="Verdana"/>
                <w:sz w:val="24"/>
                <w:lang w:val="ru-BY"/>
              </w:rPr>
            </w:pPr>
            <w:r w:rsidRPr="006B1EBA">
              <w:rPr>
                <w:rFonts w:ascii="Verdana" w:hAnsi="Verdana"/>
                <w:sz w:val="24"/>
              </w:rPr>
              <w:t>Достаточные доказательства аллергенности для человека</w:t>
            </w:r>
          </w:p>
        </w:tc>
      </w:tr>
      <w:tr w:rsidR="006B1EBA" w:rsidRPr="00D9077F" w14:paraId="3585FE72" w14:textId="77777777" w:rsidTr="00B867CE">
        <w:tc>
          <w:tcPr>
            <w:tcW w:w="1645" w:type="dxa"/>
            <w:shd w:val="clear" w:color="auto" w:fill="FFFFFF" w:themeFill="background1"/>
            <w:vAlign w:val="center"/>
          </w:tcPr>
          <w:p w14:paraId="0149610D" w14:textId="77777777" w:rsidR="006B1EBA" w:rsidRPr="006B1EBA" w:rsidRDefault="006B1EBA" w:rsidP="00B867CE">
            <w:pPr>
              <w:jc w:val="center"/>
              <w:rPr>
                <w:rFonts w:ascii="Verdana" w:hAnsi="Verdana"/>
                <w:sz w:val="24"/>
                <w:lang w:val="ru-BY"/>
              </w:rPr>
            </w:pPr>
            <w:r w:rsidRPr="006B1EBA">
              <w:rPr>
                <w:rFonts w:ascii="Verdana" w:hAnsi="Verdana"/>
                <w:sz w:val="24"/>
              </w:rPr>
              <w:t>II</w:t>
            </w:r>
          </w:p>
        </w:tc>
        <w:tc>
          <w:tcPr>
            <w:tcW w:w="2751" w:type="dxa"/>
            <w:shd w:val="clear" w:color="auto" w:fill="FFFFFF" w:themeFill="background1"/>
            <w:vAlign w:val="center"/>
          </w:tcPr>
          <w:p w14:paraId="771CE332" w14:textId="77777777" w:rsidR="006B1EBA" w:rsidRPr="006B1EBA" w:rsidRDefault="006B1EBA" w:rsidP="00B867CE">
            <w:pPr>
              <w:jc w:val="center"/>
              <w:rPr>
                <w:rFonts w:ascii="Verdana" w:hAnsi="Verdana"/>
                <w:sz w:val="24"/>
                <w:lang w:val="ru-BY"/>
              </w:rPr>
            </w:pPr>
            <w:r w:rsidRPr="006B1EBA">
              <w:rPr>
                <w:rFonts w:ascii="Verdana" w:hAnsi="Verdana"/>
                <w:sz w:val="24"/>
              </w:rPr>
              <w:t>Выраженные аллергены</w:t>
            </w:r>
          </w:p>
        </w:tc>
        <w:tc>
          <w:tcPr>
            <w:tcW w:w="1976" w:type="dxa"/>
            <w:shd w:val="clear" w:color="auto" w:fill="FFFFFF" w:themeFill="background1"/>
            <w:vAlign w:val="center"/>
          </w:tcPr>
          <w:p w14:paraId="2A44ED34" w14:textId="77777777" w:rsidR="006B1EBA" w:rsidRPr="006B1EBA" w:rsidRDefault="006B1EBA" w:rsidP="00B867CE">
            <w:pPr>
              <w:jc w:val="center"/>
              <w:rPr>
                <w:rFonts w:ascii="Verdana" w:hAnsi="Verdana"/>
                <w:sz w:val="24"/>
                <w:lang w:val="ru-BY"/>
              </w:rPr>
            </w:pPr>
            <w:r w:rsidRPr="006B1EBA">
              <w:rPr>
                <w:rFonts w:ascii="Verdana" w:hAnsi="Verdana"/>
                <w:sz w:val="24"/>
              </w:rPr>
              <w:t>-</w:t>
            </w:r>
          </w:p>
        </w:tc>
        <w:tc>
          <w:tcPr>
            <w:tcW w:w="3829" w:type="dxa"/>
            <w:shd w:val="clear" w:color="auto" w:fill="FFFFFF" w:themeFill="background1"/>
            <w:vAlign w:val="center"/>
          </w:tcPr>
          <w:p w14:paraId="314CA275" w14:textId="77777777" w:rsidR="006B1EBA" w:rsidRPr="006B1EBA" w:rsidRDefault="006B1EBA" w:rsidP="00B867CE">
            <w:pPr>
              <w:jc w:val="center"/>
              <w:rPr>
                <w:rFonts w:ascii="Verdana" w:hAnsi="Verdana"/>
                <w:sz w:val="24"/>
                <w:lang w:val="ru-BY"/>
              </w:rPr>
            </w:pPr>
            <w:r w:rsidRPr="006B1EBA">
              <w:rPr>
                <w:rFonts w:ascii="Verdana" w:hAnsi="Verdana"/>
                <w:sz w:val="24"/>
              </w:rPr>
              <w:t>Сильное сенсибилизирующее действие:</w:t>
            </w:r>
          </w:p>
          <w:p w14:paraId="64012FAE" w14:textId="77777777" w:rsidR="006B1EBA" w:rsidRPr="006B1EBA" w:rsidRDefault="006B1EBA" w:rsidP="00B867CE">
            <w:pPr>
              <w:jc w:val="center"/>
              <w:rPr>
                <w:rFonts w:ascii="Verdana" w:hAnsi="Verdana"/>
                <w:sz w:val="24"/>
                <w:lang w:val="ru-BY"/>
              </w:rPr>
            </w:pPr>
            <w:r w:rsidRPr="006B1EBA">
              <w:rPr>
                <w:rFonts w:ascii="Verdana" w:hAnsi="Verdana"/>
                <w:sz w:val="24"/>
              </w:rPr>
              <w:t>Подкласс А</w:t>
            </w:r>
          </w:p>
          <w:p w14:paraId="1C8F0380" w14:textId="77777777" w:rsidR="006B1EBA" w:rsidRPr="006B1EBA" w:rsidRDefault="006B1EBA" w:rsidP="00B867CE">
            <w:pPr>
              <w:jc w:val="center"/>
              <w:rPr>
                <w:rFonts w:ascii="Verdana" w:hAnsi="Verdana"/>
                <w:sz w:val="24"/>
                <w:lang w:val="ru-BY"/>
              </w:rPr>
            </w:pPr>
            <w:r w:rsidRPr="006B1EBA">
              <w:rPr>
                <w:rFonts w:ascii="Verdana" w:hAnsi="Verdana"/>
                <w:sz w:val="24"/>
              </w:rPr>
              <w:t>Подкласс В</w:t>
            </w:r>
          </w:p>
        </w:tc>
      </w:tr>
      <w:tr w:rsidR="006B1EBA" w:rsidRPr="00D9077F" w14:paraId="719EA414" w14:textId="77777777" w:rsidTr="00B867CE">
        <w:tc>
          <w:tcPr>
            <w:tcW w:w="1645" w:type="dxa"/>
            <w:shd w:val="clear" w:color="auto" w:fill="FFFFFF" w:themeFill="background1"/>
            <w:vAlign w:val="center"/>
          </w:tcPr>
          <w:p w14:paraId="707F370C" w14:textId="77777777" w:rsidR="006B1EBA" w:rsidRPr="006B1EBA" w:rsidRDefault="006B1EBA" w:rsidP="00B867CE">
            <w:pPr>
              <w:jc w:val="center"/>
              <w:rPr>
                <w:rFonts w:ascii="Verdana" w:hAnsi="Verdana"/>
                <w:sz w:val="24"/>
                <w:lang w:val="ru-BY"/>
              </w:rPr>
            </w:pPr>
            <w:r w:rsidRPr="006B1EBA">
              <w:rPr>
                <w:rFonts w:ascii="Verdana" w:hAnsi="Verdana"/>
                <w:sz w:val="24"/>
              </w:rPr>
              <w:t>III</w:t>
            </w:r>
          </w:p>
        </w:tc>
        <w:tc>
          <w:tcPr>
            <w:tcW w:w="2751" w:type="dxa"/>
            <w:shd w:val="clear" w:color="auto" w:fill="FFFFFF" w:themeFill="background1"/>
            <w:vAlign w:val="center"/>
          </w:tcPr>
          <w:p w14:paraId="5B6FCD2E" w14:textId="77777777" w:rsidR="006B1EBA" w:rsidRPr="006B1EBA" w:rsidRDefault="006B1EBA" w:rsidP="00B867CE">
            <w:pPr>
              <w:jc w:val="center"/>
              <w:rPr>
                <w:rFonts w:ascii="Verdana" w:hAnsi="Verdana"/>
                <w:sz w:val="24"/>
                <w:lang w:val="ru-BY"/>
              </w:rPr>
            </w:pPr>
            <w:r w:rsidRPr="006B1EBA">
              <w:rPr>
                <w:rFonts w:ascii="Verdana" w:hAnsi="Verdana"/>
                <w:sz w:val="24"/>
              </w:rPr>
              <w:t>Умеренные аллергены</w:t>
            </w:r>
          </w:p>
        </w:tc>
        <w:tc>
          <w:tcPr>
            <w:tcW w:w="1976" w:type="dxa"/>
            <w:shd w:val="clear" w:color="auto" w:fill="FFFFFF" w:themeFill="background1"/>
            <w:vAlign w:val="center"/>
          </w:tcPr>
          <w:p w14:paraId="6B1F476F" w14:textId="77777777" w:rsidR="006B1EBA" w:rsidRPr="006B1EBA" w:rsidRDefault="006B1EBA" w:rsidP="00B867CE">
            <w:pPr>
              <w:jc w:val="center"/>
              <w:rPr>
                <w:rFonts w:ascii="Verdana" w:hAnsi="Verdana"/>
                <w:sz w:val="24"/>
                <w:lang w:val="ru-BY"/>
              </w:rPr>
            </w:pPr>
            <w:r w:rsidRPr="006B1EBA">
              <w:rPr>
                <w:rFonts w:ascii="Verdana" w:hAnsi="Verdana"/>
                <w:sz w:val="24"/>
              </w:rPr>
              <w:t>-</w:t>
            </w:r>
          </w:p>
        </w:tc>
        <w:tc>
          <w:tcPr>
            <w:tcW w:w="3829" w:type="dxa"/>
            <w:shd w:val="clear" w:color="auto" w:fill="FFFFFF" w:themeFill="background1"/>
            <w:vAlign w:val="center"/>
          </w:tcPr>
          <w:p w14:paraId="2A04527B" w14:textId="77777777" w:rsidR="006B1EBA" w:rsidRPr="006B1EBA" w:rsidRDefault="006B1EBA" w:rsidP="00B867CE">
            <w:pPr>
              <w:jc w:val="center"/>
              <w:rPr>
                <w:rFonts w:ascii="Verdana" w:hAnsi="Verdana"/>
                <w:sz w:val="24"/>
                <w:lang w:val="ru-BY"/>
              </w:rPr>
            </w:pPr>
            <w:r w:rsidRPr="006B1EBA">
              <w:rPr>
                <w:rFonts w:ascii="Verdana" w:hAnsi="Verdana"/>
                <w:sz w:val="24"/>
              </w:rPr>
              <w:t>3А-Умеренные аллергены</w:t>
            </w:r>
          </w:p>
          <w:p w14:paraId="02DCF48E" w14:textId="77777777" w:rsidR="006B1EBA" w:rsidRPr="006B1EBA" w:rsidRDefault="006B1EBA" w:rsidP="00B867CE">
            <w:pPr>
              <w:jc w:val="center"/>
              <w:rPr>
                <w:rFonts w:ascii="Verdana" w:hAnsi="Verdana"/>
                <w:sz w:val="24"/>
                <w:lang w:val="ru-BY"/>
              </w:rPr>
            </w:pPr>
            <w:r w:rsidRPr="006B1EBA">
              <w:rPr>
                <w:rFonts w:ascii="Verdana" w:hAnsi="Verdana"/>
                <w:sz w:val="24"/>
              </w:rPr>
              <w:t>3В-Слабые аллергены</w:t>
            </w:r>
          </w:p>
        </w:tc>
      </w:tr>
      <w:tr w:rsidR="006B1EBA" w:rsidRPr="006B1EBA" w14:paraId="0C732014" w14:textId="77777777" w:rsidTr="00B867CE">
        <w:tc>
          <w:tcPr>
            <w:tcW w:w="1645" w:type="dxa"/>
            <w:shd w:val="clear" w:color="auto" w:fill="FFFFFF" w:themeFill="background1"/>
            <w:vAlign w:val="center"/>
          </w:tcPr>
          <w:p w14:paraId="6E0991D2" w14:textId="77777777" w:rsidR="006B1EBA" w:rsidRPr="006B1EBA" w:rsidRDefault="006B1EBA" w:rsidP="00B867CE">
            <w:pPr>
              <w:jc w:val="center"/>
              <w:rPr>
                <w:rFonts w:ascii="Verdana" w:hAnsi="Verdana"/>
                <w:sz w:val="24"/>
                <w:lang w:val="ru-BY"/>
              </w:rPr>
            </w:pPr>
            <w:r w:rsidRPr="006B1EBA">
              <w:rPr>
                <w:rFonts w:ascii="Verdana" w:hAnsi="Verdana"/>
                <w:sz w:val="24"/>
              </w:rPr>
              <w:t>IV</w:t>
            </w:r>
          </w:p>
        </w:tc>
        <w:tc>
          <w:tcPr>
            <w:tcW w:w="2751" w:type="dxa"/>
            <w:shd w:val="clear" w:color="auto" w:fill="FFFFFF" w:themeFill="background1"/>
            <w:vAlign w:val="center"/>
          </w:tcPr>
          <w:p w14:paraId="002C0E1E" w14:textId="77777777" w:rsidR="006B1EBA" w:rsidRPr="006B1EBA" w:rsidRDefault="006B1EBA" w:rsidP="00B867CE">
            <w:pPr>
              <w:jc w:val="center"/>
              <w:rPr>
                <w:rFonts w:ascii="Verdana" w:hAnsi="Verdana"/>
                <w:sz w:val="24"/>
                <w:lang w:val="ru-BY"/>
              </w:rPr>
            </w:pPr>
            <w:r w:rsidRPr="006B1EBA">
              <w:rPr>
                <w:rFonts w:ascii="Verdana" w:hAnsi="Verdana"/>
                <w:sz w:val="24"/>
              </w:rPr>
              <w:t>Слабые аллергены</w:t>
            </w:r>
          </w:p>
        </w:tc>
        <w:tc>
          <w:tcPr>
            <w:tcW w:w="1976" w:type="dxa"/>
            <w:shd w:val="clear" w:color="auto" w:fill="FFFFFF" w:themeFill="background1"/>
            <w:vAlign w:val="center"/>
          </w:tcPr>
          <w:p w14:paraId="35264CDF" w14:textId="77777777" w:rsidR="006B1EBA" w:rsidRPr="006B1EBA" w:rsidRDefault="006B1EBA" w:rsidP="00B867CE">
            <w:pPr>
              <w:jc w:val="center"/>
              <w:rPr>
                <w:rFonts w:ascii="Verdana" w:hAnsi="Verdana"/>
                <w:sz w:val="24"/>
                <w:lang w:val="ru-BY"/>
              </w:rPr>
            </w:pPr>
            <w:r w:rsidRPr="006B1EBA">
              <w:rPr>
                <w:rFonts w:ascii="Verdana" w:hAnsi="Verdana"/>
                <w:sz w:val="24"/>
              </w:rPr>
              <w:t>-</w:t>
            </w:r>
          </w:p>
        </w:tc>
        <w:tc>
          <w:tcPr>
            <w:tcW w:w="3829" w:type="dxa"/>
            <w:shd w:val="clear" w:color="auto" w:fill="FFFFFF" w:themeFill="background1"/>
            <w:vAlign w:val="center"/>
          </w:tcPr>
          <w:p w14:paraId="195FD4CB" w14:textId="77777777" w:rsidR="006B1EBA" w:rsidRPr="006B1EBA" w:rsidRDefault="006B1EBA" w:rsidP="00B867CE">
            <w:pPr>
              <w:jc w:val="center"/>
              <w:rPr>
                <w:rFonts w:ascii="Verdana" w:hAnsi="Verdana"/>
                <w:sz w:val="24"/>
                <w:lang w:val="ru-BY"/>
              </w:rPr>
            </w:pPr>
            <w:r w:rsidRPr="006B1EBA">
              <w:rPr>
                <w:rFonts w:ascii="Verdana" w:hAnsi="Verdana"/>
                <w:sz w:val="24"/>
              </w:rPr>
              <w:t>Отсутствие</w:t>
            </w:r>
          </w:p>
        </w:tc>
      </w:tr>
    </w:tbl>
    <w:p w14:paraId="37A258D0" w14:textId="77777777" w:rsidR="006B1EBA" w:rsidRPr="006B1EBA" w:rsidRDefault="006B1EBA" w:rsidP="00B867CE">
      <w:pPr>
        <w:spacing w:after="0" w:line="240" w:lineRule="auto"/>
        <w:jc w:val="both"/>
        <w:rPr>
          <w:rFonts w:ascii="Verdana" w:hAnsi="Verdana"/>
          <w:bCs/>
          <w:sz w:val="24"/>
          <w:lang w:val="ru-RU"/>
        </w:rPr>
      </w:pPr>
    </w:p>
    <w:p w14:paraId="6A35EA38" w14:textId="77777777" w:rsidR="006B1EBA" w:rsidRPr="006B1EBA" w:rsidRDefault="006B1EBA" w:rsidP="00B867CE">
      <w:pPr>
        <w:spacing w:after="0" w:line="240" w:lineRule="auto"/>
        <w:jc w:val="both"/>
        <w:rPr>
          <w:rFonts w:ascii="Verdana" w:hAnsi="Verdana"/>
          <w:b/>
          <w:sz w:val="24"/>
          <w:lang w:val="ru-RU"/>
        </w:rPr>
      </w:pPr>
      <w:r w:rsidRPr="006B1EBA">
        <w:rPr>
          <w:rFonts w:ascii="Verdana" w:hAnsi="Verdana"/>
          <w:b/>
          <w:sz w:val="24"/>
          <w:lang w:val="ru-RU"/>
        </w:rPr>
        <w:t>Пример отнесения к различным классам опасности 2-этилгексилового эфира 2,4-Д кислоты</w:t>
      </w:r>
    </w:p>
    <w:tbl>
      <w:tblPr>
        <w:tblStyle w:val="19"/>
        <w:tblW w:w="102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left w:w="57" w:type="dxa"/>
          <w:right w:w="57" w:type="dxa"/>
        </w:tblCellMar>
        <w:tblLook w:val="04A0" w:firstRow="1" w:lastRow="0" w:firstColumn="1" w:lastColumn="0" w:noHBand="0" w:noVBand="1"/>
      </w:tblPr>
      <w:tblGrid>
        <w:gridCol w:w="3584"/>
        <w:gridCol w:w="2192"/>
        <w:gridCol w:w="2925"/>
        <w:gridCol w:w="1500"/>
      </w:tblGrid>
      <w:tr w:rsidR="006B1EBA" w:rsidRPr="006B1EBA" w14:paraId="542E4963" w14:textId="77777777" w:rsidTr="00CF5ECE">
        <w:trPr>
          <w:tblHeader/>
        </w:trPr>
        <w:tc>
          <w:tcPr>
            <w:tcW w:w="3678" w:type="dxa"/>
            <w:shd w:val="clear" w:color="auto" w:fill="FFFFFF" w:themeFill="background1"/>
            <w:vAlign w:val="center"/>
          </w:tcPr>
          <w:p w14:paraId="31674B33" w14:textId="77777777" w:rsidR="006B1EBA" w:rsidRPr="006B1EBA" w:rsidRDefault="006B1EBA" w:rsidP="00CF5ECE">
            <w:pPr>
              <w:jc w:val="center"/>
              <w:rPr>
                <w:rFonts w:ascii="Verdana" w:hAnsi="Verdana"/>
                <w:b/>
                <w:bCs/>
                <w:sz w:val="24"/>
              </w:rPr>
            </w:pPr>
            <w:r w:rsidRPr="006B1EBA">
              <w:rPr>
                <w:rFonts w:ascii="Verdana" w:hAnsi="Verdana"/>
                <w:b/>
                <w:bCs/>
                <w:sz w:val="24"/>
              </w:rPr>
              <w:t>Показатели</w:t>
            </w:r>
          </w:p>
        </w:tc>
        <w:tc>
          <w:tcPr>
            <w:tcW w:w="2268" w:type="dxa"/>
            <w:shd w:val="clear" w:color="auto" w:fill="FFFFFF" w:themeFill="background1"/>
            <w:vAlign w:val="center"/>
          </w:tcPr>
          <w:p w14:paraId="62BCA9BC" w14:textId="77777777" w:rsidR="006B1EBA" w:rsidRPr="006B1EBA" w:rsidRDefault="006B1EBA" w:rsidP="00CF5ECE">
            <w:pPr>
              <w:jc w:val="center"/>
              <w:rPr>
                <w:rFonts w:ascii="Verdana" w:hAnsi="Verdana"/>
                <w:b/>
                <w:bCs/>
                <w:sz w:val="24"/>
              </w:rPr>
            </w:pPr>
            <w:r w:rsidRPr="006B1EBA">
              <w:rPr>
                <w:rFonts w:ascii="Verdana" w:hAnsi="Verdana"/>
                <w:b/>
                <w:bCs/>
                <w:sz w:val="24"/>
              </w:rPr>
              <w:t>ГОСТ 12.1.007-76</w:t>
            </w:r>
          </w:p>
        </w:tc>
        <w:tc>
          <w:tcPr>
            <w:tcW w:w="2977" w:type="dxa"/>
            <w:shd w:val="clear" w:color="auto" w:fill="FFFFFF" w:themeFill="background1"/>
            <w:vAlign w:val="center"/>
          </w:tcPr>
          <w:p w14:paraId="7AC872B3" w14:textId="77777777" w:rsidR="006B1EBA" w:rsidRPr="006B1EBA" w:rsidRDefault="006B1EBA" w:rsidP="00CF5ECE">
            <w:pPr>
              <w:jc w:val="center"/>
              <w:rPr>
                <w:rFonts w:ascii="Verdana" w:hAnsi="Verdana"/>
                <w:b/>
                <w:bCs/>
                <w:sz w:val="24"/>
              </w:rPr>
            </w:pPr>
            <w:r w:rsidRPr="006B1EBA">
              <w:rPr>
                <w:rFonts w:ascii="Verdana" w:hAnsi="Verdana"/>
                <w:b/>
                <w:bCs/>
                <w:sz w:val="24"/>
              </w:rPr>
              <w:t>СГС</w:t>
            </w:r>
          </w:p>
        </w:tc>
        <w:tc>
          <w:tcPr>
            <w:tcW w:w="1278" w:type="dxa"/>
            <w:shd w:val="clear" w:color="auto" w:fill="FFFFFF" w:themeFill="background1"/>
            <w:vAlign w:val="center"/>
          </w:tcPr>
          <w:p w14:paraId="76E54252" w14:textId="77777777" w:rsidR="006B1EBA" w:rsidRPr="006B1EBA" w:rsidRDefault="006B1EBA" w:rsidP="00CF5ECE">
            <w:pPr>
              <w:jc w:val="center"/>
              <w:rPr>
                <w:rFonts w:ascii="Verdana" w:hAnsi="Verdana"/>
                <w:b/>
                <w:bCs/>
                <w:sz w:val="24"/>
              </w:rPr>
            </w:pPr>
            <w:r w:rsidRPr="006B1EBA">
              <w:rPr>
                <w:rFonts w:ascii="Verdana" w:hAnsi="Verdana"/>
                <w:b/>
                <w:bCs/>
                <w:sz w:val="24"/>
              </w:rPr>
              <w:t>Раздел</w:t>
            </w:r>
            <w:r w:rsidR="00B07417">
              <w:rPr>
                <w:rFonts w:ascii="Verdana" w:hAnsi="Verdana"/>
                <w:b/>
                <w:bCs/>
                <w:sz w:val="24"/>
              </w:rPr>
              <w:t xml:space="preserve">  </w:t>
            </w:r>
            <w:r w:rsidRPr="006B1EBA">
              <w:rPr>
                <w:rFonts w:ascii="Verdana" w:hAnsi="Verdana"/>
                <w:b/>
                <w:bCs/>
                <w:sz w:val="24"/>
              </w:rPr>
              <w:t xml:space="preserve"> 15 ЕСТ</w:t>
            </w:r>
          </w:p>
        </w:tc>
      </w:tr>
      <w:tr w:rsidR="006B1EBA" w:rsidRPr="006B1EBA" w14:paraId="5E2717C9" w14:textId="77777777" w:rsidTr="00B07417">
        <w:tc>
          <w:tcPr>
            <w:tcW w:w="3678" w:type="dxa"/>
            <w:shd w:val="clear" w:color="auto" w:fill="FFFFFF" w:themeFill="background1"/>
            <w:vAlign w:val="center"/>
          </w:tcPr>
          <w:p w14:paraId="0EC22FB6" w14:textId="77777777" w:rsidR="006B1EBA" w:rsidRPr="006B1EBA" w:rsidRDefault="006B1EBA" w:rsidP="00B07417">
            <w:pPr>
              <w:jc w:val="both"/>
              <w:rPr>
                <w:rFonts w:ascii="Verdana" w:hAnsi="Verdana"/>
                <w:bCs/>
                <w:sz w:val="24"/>
              </w:rPr>
            </w:pPr>
            <w:r w:rsidRPr="006B1EBA">
              <w:rPr>
                <w:rFonts w:ascii="Verdana" w:hAnsi="Verdana"/>
                <w:bCs/>
                <w:sz w:val="24"/>
              </w:rPr>
              <w:t>Острая токсичность при пероральном поступлении</w:t>
            </w:r>
          </w:p>
        </w:tc>
        <w:tc>
          <w:tcPr>
            <w:tcW w:w="2268" w:type="dxa"/>
            <w:shd w:val="clear" w:color="auto" w:fill="FFFFFF" w:themeFill="background1"/>
            <w:vAlign w:val="center"/>
          </w:tcPr>
          <w:p w14:paraId="4AAD1D4D" w14:textId="77777777" w:rsidR="006B1EBA" w:rsidRPr="006B1EBA" w:rsidRDefault="006B1EBA" w:rsidP="00B07417">
            <w:pPr>
              <w:jc w:val="both"/>
              <w:rPr>
                <w:rFonts w:ascii="Verdana" w:hAnsi="Verdana"/>
                <w:bCs/>
                <w:sz w:val="24"/>
              </w:rPr>
            </w:pPr>
            <w:r w:rsidRPr="006B1EBA">
              <w:rPr>
                <w:rFonts w:ascii="Verdana" w:hAnsi="Verdana"/>
                <w:bCs/>
                <w:sz w:val="24"/>
              </w:rPr>
              <w:t>4</w:t>
            </w:r>
          </w:p>
        </w:tc>
        <w:tc>
          <w:tcPr>
            <w:tcW w:w="2977" w:type="dxa"/>
            <w:shd w:val="clear" w:color="auto" w:fill="FFFFFF" w:themeFill="background1"/>
            <w:vAlign w:val="center"/>
          </w:tcPr>
          <w:p w14:paraId="6E49F80C" w14:textId="77777777" w:rsidR="006B1EBA" w:rsidRPr="006B1EBA" w:rsidRDefault="006B1EBA" w:rsidP="00B07417">
            <w:pPr>
              <w:jc w:val="both"/>
              <w:rPr>
                <w:rFonts w:ascii="Verdana" w:hAnsi="Verdana"/>
                <w:bCs/>
                <w:sz w:val="24"/>
              </w:rPr>
            </w:pPr>
            <w:r w:rsidRPr="006B1EBA">
              <w:rPr>
                <w:rFonts w:ascii="Verdana" w:hAnsi="Verdana"/>
                <w:bCs/>
                <w:sz w:val="24"/>
              </w:rPr>
              <w:t>не классифицируется</w:t>
            </w:r>
          </w:p>
        </w:tc>
        <w:tc>
          <w:tcPr>
            <w:tcW w:w="1278" w:type="dxa"/>
            <w:shd w:val="clear" w:color="auto" w:fill="FFFFFF" w:themeFill="background1"/>
            <w:vAlign w:val="center"/>
          </w:tcPr>
          <w:p w14:paraId="26BDE5D6" w14:textId="77777777" w:rsidR="006B1EBA" w:rsidRPr="006B1EBA" w:rsidRDefault="006B1EBA" w:rsidP="00B07417">
            <w:pPr>
              <w:jc w:val="both"/>
              <w:rPr>
                <w:rFonts w:ascii="Verdana" w:hAnsi="Verdana"/>
                <w:bCs/>
                <w:sz w:val="24"/>
              </w:rPr>
            </w:pPr>
            <w:r w:rsidRPr="006B1EBA">
              <w:rPr>
                <w:rFonts w:ascii="Verdana" w:hAnsi="Verdana"/>
                <w:bCs/>
                <w:sz w:val="24"/>
              </w:rPr>
              <w:t>4</w:t>
            </w:r>
          </w:p>
        </w:tc>
      </w:tr>
      <w:tr w:rsidR="006B1EBA" w:rsidRPr="006B1EBA" w14:paraId="69441D02" w14:textId="77777777" w:rsidTr="00B07417">
        <w:tc>
          <w:tcPr>
            <w:tcW w:w="3678" w:type="dxa"/>
            <w:shd w:val="clear" w:color="auto" w:fill="FFFFFF" w:themeFill="background1"/>
            <w:vAlign w:val="center"/>
          </w:tcPr>
          <w:p w14:paraId="1CC85A14" w14:textId="77777777" w:rsidR="006B1EBA" w:rsidRPr="006B1EBA" w:rsidRDefault="006B1EBA" w:rsidP="00B07417">
            <w:pPr>
              <w:jc w:val="both"/>
              <w:rPr>
                <w:rFonts w:ascii="Verdana" w:hAnsi="Verdana"/>
                <w:bCs/>
                <w:sz w:val="24"/>
              </w:rPr>
            </w:pPr>
            <w:r w:rsidRPr="006B1EBA">
              <w:rPr>
                <w:rFonts w:ascii="Verdana" w:hAnsi="Verdana"/>
                <w:bCs/>
                <w:sz w:val="24"/>
              </w:rPr>
              <w:t>Острая токсичность при накожном поступлении</w:t>
            </w:r>
          </w:p>
        </w:tc>
        <w:tc>
          <w:tcPr>
            <w:tcW w:w="2268" w:type="dxa"/>
            <w:shd w:val="clear" w:color="auto" w:fill="FFFFFF" w:themeFill="background1"/>
            <w:vAlign w:val="center"/>
          </w:tcPr>
          <w:p w14:paraId="4D3485DC" w14:textId="77777777" w:rsidR="006B1EBA" w:rsidRPr="006B1EBA" w:rsidRDefault="006B1EBA" w:rsidP="00B07417">
            <w:pPr>
              <w:jc w:val="both"/>
              <w:rPr>
                <w:rFonts w:ascii="Verdana" w:hAnsi="Verdana"/>
                <w:bCs/>
                <w:sz w:val="24"/>
              </w:rPr>
            </w:pPr>
            <w:r w:rsidRPr="006B1EBA">
              <w:rPr>
                <w:rFonts w:ascii="Verdana" w:hAnsi="Verdana"/>
                <w:bCs/>
                <w:sz w:val="24"/>
              </w:rPr>
              <w:t>4</w:t>
            </w:r>
          </w:p>
        </w:tc>
        <w:tc>
          <w:tcPr>
            <w:tcW w:w="2977" w:type="dxa"/>
            <w:shd w:val="clear" w:color="auto" w:fill="FFFFFF" w:themeFill="background1"/>
            <w:vAlign w:val="center"/>
          </w:tcPr>
          <w:p w14:paraId="73002588" w14:textId="77777777" w:rsidR="006B1EBA" w:rsidRPr="006B1EBA" w:rsidRDefault="006B1EBA" w:rsidP="00B07417">
            <w:pPr>
              <w:jc w:val="both"/>
              <w:rPr>
                <w:rFonts w:ascii="Verdana" w:hAnsi="Verdana"/>
                <w:bCs/>
                <w:sz w:val="24"/>
              </w:rPr>
            </w:pPr>
            <w:r w:rsidRPr="006B1EBA">
              <w:rPr>
                <w:rFonts w:ascii="Verdana" w:hAnsi="Verdana"/>
                <w:bCs/>
                <w:sz w:val="24"/>
              </w:rPr>
              <w:t>не классифицируется</w:t>
            </w:r>
          </w:p>
        </w:tc>
        <w:tc>
          <w:tcPr>
            <w:tcW w:w="1278" w:type="dxa"/>
            <w:shd w:val="clear" w:color="auto" w:fill="FFFFFF" w:themeFill="background1"/>
            <w:vAlign w:val="center"/>
          </w:tcPr>
          <w:p w14:paraId="67ACBFB9" w14:textId="77777777" w:rsidR="006B1EBA" w:rsidRPr="006B1EBA" w:rsidRDefault="006B1EBA" w:rsidP="00B07417">
            <w:pPr>
              <w:jc w:val="both"/>
              <w:rPr>
                <w:rFonts w:ascii="Verdana" w:hAnsi="Verdana"/>
                <w:bCs/>
                <w:sz w:val="24"/>
              </w:rPr>
            </w:pPr>
            <w:r w:rsidRPr="006B1EBA">
              <w:rPr>
                <w:rFonts w:ascii="Verdana" w:hAnsi="Verdana"/>
                <w:bCs/>
                <w:sz w:val="24"/>
              </w:rPr>
              <w:t>4</w:t>
            </w:r>
          </w:p>
        </w:tc>
      </w:tr>
      <w:tr w:rsidR="006B1EBA" w:rsidRPr="006B1EBA" w14:paraId="0020BF3B" w14:textId="77777777" w:rsidTr="00B07417">
        <w:tc>
          <w:tcPr>
            <w:tcW w:w="3678" w:type="dxa"/>
            <w:shd w:val="clear" w:color="auto" w:fill="FFFFFF" w:themeFill="background1"/>
            <w:vAlign w:val="center"/>
          </w:tcPr>
          <w:p w14:paraId="7519B8C7" w14:textId="77777777" w:rsidR="006B1EBA" w:rsidRPr="006B1EBA" w:rsidRDefault="006B1EBA" w:rsidP="00B07417">
            <w:pPr>
              <w:jc w:val="both"/>
              <w:rPr>
                <w:rFonts w:ascii="Verdana" w:hAnsi="Verdana"/>
                <w:bCs/>
                <w:sz w:val="24"/>
              </w:rPr>
            </w:pPr>
            <w:r w:rsidRPr="006B1EBA">
              <w:rPr>
                <w:rFonts w:ascii="Verdana" w:hAnsi="Verdana"/>
                <w:bCs/>
                <w:sz w:val="24"/>
              </w:rPr>
              <w:t>Острая токсичность при ингаляционном поступлении</w:t>
            </w:r>
          </w:p>
        </w:tc>
        <w:tc>
          <w:tcPr>
            <w:tcW w:w="2268" w:type="dxa"/>
            <w:shd w:val="clear" w:color="auto" w:fill="FFFFFF" w:themeFill="background1"/>
            <w:vAlign w:val="center"/>
          </w:tcPr>
          <w:p w14:paraId="76D2AF70" w14:textId="77777777" w:rsidR="006B1EBA" w:rsidRPr="006B1EBA" w:rsidRDefault="006B1EBA" w:rsidP="00B07417">
            <w:pPr>
              <w:jc w:val="both"/>
              <w:rPr>
                <w:rFonts w:ascii="Verdana" w:hAnsi="Verdana"/>
                <w:bCs/>
                <w:sz w:val="24"/>
              </w:rPr>
            </w:pPr>
            <w:r w:rsidRPr="006B1EBA">
              <w:rPr>
                <w:rFonts w:ascii="Verdana" w:hAnsi="Verdana"/>
                <w:bCs/>
                <w:sz w:val="24"/>
              </w:rPr>
              <w:t>4</w:t>
            </w:r>
          </w:p>
        </w:tc>
        <w:tc>
          <w:tcPr>
            <w:tcW w:w="2977" w:type="dxa"/>
            <w:shd w:val="clear" w:color="auto" w:fill="FFFFFF" w:themeFill="background1"/>
            <w:vAlign w:val="center"/>
          </w:tcPr>
          <w:p w14:paraId="0BA1535A" w14:textId="77777777" w:rsidR="006B1EBA" w:rsidRPr="006B1EBA" w:rsidRDefault="006B1EBA" w:rsidP="00B07417">
            <w:pPr>
              <w:jc w:val="both"/>
              <w:rPr>
                <w:rFonts w:ascii="Verdana" w:hAnsi="Verdana"/>
                <w:bCs/>
                <w:sz w:val="24"/>
              </w:rPr>
            </w:pPr>
            <w:r w:rsidRPr="006B1EBA">
              <w:rPr>
                <w:rFonts w:ascii="Verdana" w:hAnsi="Verdana"/>
                <w:bCs/>
                <w:sz w:val="24"/>
              </w:rPr>
              <w:t>не классифицируется</w:t>
            </w:r>
          </w:p>
        </w:tc>
        <w:tc>
          <w:tcPr>
            <w:tcW w:w="1278" w:type="dxa"/>
            <w:shd w:val="clear" w:color="auto" w:fill="FFFFFF" w:themeFill="background1"/>
            <w:vAlign w:val="center"/>
          </w:tcPr>
          <w:p w14:paraId="47075A51" w14:textId="77777777" w:rsidR="006B1EBA" w:rsidRPr="006B1EBA" w:rsidRDefault="006B1EBA" w:rsidP="00B07417">
            <w:pPr>
              <w:jc w:val="both"/>
              <w:rPr>
                <w:rFonts w:ascii="Verdana" w:hAnsi="Verdana"/>
                <w:bCs/>
                <w:sz w:val="24"/>
              </w:rPr>
            </w:pPr>
            <w:r w:rsidRPr="006B1EBA">
              <w:rPr>
                <w:rFonts w:ascii="Verdana" w:hAnsi="Verdana"/>
                <w:bCs/>
                <w:sz w:val="24"/>
              </w:rPr>
              <w:t>3</w:t>
            </w:r>
          </w:p>
        </w:tc>
      </w:tr>
      <w:tr w:rsidR="006B1EBA" w:rsidRPr="006B1EBA" w14:paraId="4134E38D" w14:textId="77777777" w:rsidTr="00B07417">
        <w:tc>
          <w:tcPr>
            <w:tcW w:w="3678" w:type="dxa"/>
            <w:shd w:val="clear" w:color="auto" w:fill="FFFFFF" w:themeFill="background1"/>
            <w:vAlign w:val="center"/>
          </w:tcPr>
          <w:p w14:paraId="0354D9D5" w14:textId="77777777" w:rsidR="006B1EBA" w:rsidRPr="006B1EBA" w:rsidRDefault="006B1EBA" w:rsidP="00B07417">
            <w:pPr>
              <w:jc w:val="both"/>
              <w:rPr>
                <w:rFonts w:ascii="Verdana" w:hAnsi="Verdana"/>
                <w:bCs/>
                <w:sz w:val="24"/>
              </w:rPr>
            </w:pPr>
            <w:bookmarkStart w:id="54" w:name="_Hlk108607258"/>
            <w:r w:rsidRPr="006B1EBA">
              <w:rPr>
                <w:rFonts w:ascii="Verdana" w:hAnsi="Verdana"/>
                <w:bCs/>
                <w:sz w:val="24"/>
              </w:rPr>
              <w:t>ПДК в воздухе рабочей зоны, мг/м</w:t>
            </w:r>
            <w:r w:rsidRPr="006B1EBA">
              <w:rPr>
                <w:rFonts w:ascii="Verdana" w:hAnsi="Verdana"/>
                <w:bCs/>
                <w:sz w:val="24"/>
                <w:vertAlign w:val="superscript"/>
              </w:rPr>
              <w:t>3</w:t>
            </w:r>
          </w:p>
        </w:tc>
        <w:tc>
          <w:tcPr>
            <w:tcW w:w="2268" w:type="dxa"/>
            <w:shd w:val="clear" w:color="auto" w:fill="FFFFFF" w:themeFill="background1"/>
            <w:vAlign w:val="center"/>
          </w:tcPr>
          <w:p w14:paraId="693577FA" w14:textId="77777777" w:rsidR="006B1EBA" w:rsidRPr="006B1EBA" w:rsidRDefault="006B1EBA" w:rsidP="00B07417">
            <w:pPr>
              <w:jc w:val="both"/>
              <w:rPr>
                <w:rFonts w:ascii="Verdana" w:hAnsi="Verdana"/>
                <w:bCs/>
                <w:sz w:val="24"/>
              </w:rPr>
            </w:pPr>
            <w:r w:rsidRPr="006B1EBA">
              <w:rPr>
                <w:rFonts w:ascii="Verdana" w:hAnsi="Verdana"/>
                <w:bCs/>
                <w:sz w:val="24"/>
              </w:rPr>
              <w:t>2</w:t>
            </w:r>
          </w:p>
        </w:tc>
        <w:tc>
          <w:tcPr>
            <w:tcW w:w="2977" w:type="dxa"/>
            <w:shd w:val="clear" w:color="auto" w:fill="FFFFFF" w:themeFill="background1"/>
            <w:vAlign w:val="center"/>
          </w:tcPr>
          <w:p w14:paraId="4348917E" w14:textId="77777777" w:rsidR="006B1EBA" w:rsidRPr="006B1EBA" w:rsidRDefault="006B1EBA" w:rsidP="00B07417">
            <w:pPr>
              <w:jc w:val="both"/>
              <w:rPr>
                <w:rFonts w:ascii="Verdana" w:hAnsi="Verdana"/>
                <w:bCs/>
                <w:sz w:val="24"/>
              </w:rPr>
            </w:pPr>
            <w:r w:rsidRPr="006B1EBA">
              <w:rPr>
                <w:rFonts w:ascii="Verdana" w:hAnsi="Verdana"/>
                <w:bCs/>
                <w:sz w:val="24"/>
              </w:rPr>
              <w:t>не применимо</w:t>
            </w:r>
          </w:p>
        </w:tc>
        <w:tc>
          <w:tcPr>
            <w:tcW w:w="1278" w:type="dxa"/>
            <w:shd w:val="clear" w:color="auto" w:fill="FFFFFF" w:themeFill="background1"/>
            <w:vAlign w:val="center"/>
          </w:tcPr>
          <w:p w14:paraId="520266F7" w14:textId="77777777" w:rsidR="006B1EBA" w:rsidRPr="006B1EBA" w:rsidRDefault="006B1EBA" w:rsidP="00B07417">
            <w:pPr>
              <w:jc w:val="both"/>
              <w:rPr>
                <w:rFonts w:ascii="Verdana" w:hAnsi="Verdana"/>
                <w:bCs/>
                <w:sz w:val="24"/>
              </w:rPr>
            </w:pPr>
            <w:r w:rsidRPr="006B1EBA">
              <w:rPr>
                <w:rFonts w:ascii="Verdana" w:hAnsi="Verdana"/>
                <w:bCs/>
                <w:sz w:val="24"/>
              </w:rPr>
              <w:t>не применимо</w:t>
            </w:r>
          </w:p>
        </w:tc>
      </w:tr>
      <w:bookmarkEnd w:id="54"/>
      <w:tr w:rsidR="006B1EBA" w:rsidRPr="006B1EBA" w14:paraId="04D74C2F" w14:textId="77777777" w:rsidTr="00B07417">
        <w:tc>
          <w:tcPr>
            <w:tcW w:w="3678" w:type="dxa"/>
            <w:shd w:val="clear" w:color="auto" w:fill="FFFFFF" w:themeFill="background1"/>
            <w:vAlign w:val="center"/>
          </w:tcPr>
          <w:p w14:paraId="250A7F8D" w14:textId="77777777" w:rsidR="006B1EBA" w:rsidRPr="006B1EBA" w:rsidRDefault="006B1EBA" w:rsidP="00B07417">
            <w:pPr>
              <w:jc w:val="both"/>
              <w:rPr>
                <w:rFonts w:ascii="Verdana" w:hAnsi="Verdana"/>
                <w:bCs/>
                <w:sz w:val="24"/>
              </w:rPr>
            </w:pPr>
            <w:r w:rsidRPr="006B1EBA">
              <w:rPr>
                <w:rFonts w:ascii="Verdana" w:hAnsi="Verdana"/>
                <w:bCs/>
                <w:sz w:val="24"/>
              </w:rPr>
              <w:t>Раздражающее действие на кожные покровы</w:t>
            </w:r>
          </w:p>
        </w:tc>
        <w:tc>
          <w:tcPr>
            <w:tcW w:w="2268" w:type="dxa"/>
            <w:shd w:val="clear" w:color="auto" w:fill="FFFFFF" w:themeFill="background1"/>
            <w:vAlign w:val="center"/>
          </w:tcPr>
          <w:p w14:paraId="1ECC0A35" w14:textId="77777777" w:rsidR="006B1EBA" w:rsidRPr="006B1EBA" w:rsidRDefault="006B1EBA" w:rsidP="00B07417">
            <w:pPr>
              <w:jc w:val="both"/>
              <w:rPr>
                <w:rFonts w:ascii="Verdana" w:hAnsi="Verdana"/>
                <w:bCs/>
                <w:sz w:val="24"/>
              </w:rPr>
            </w:pPr>
            <w:r w:rsidRPr="006B1EBA">
              <w:rPr>
                <w:rFonts w:ascii="Verdana" w:hAnsi="Verdana"/>
                <w:bCs/>
                <w:sz w:val="24"/>
              </w:rPr>
              <w:t>не применимо</w:t>
            </w:r>
          </w:p>
        </w:tc>
        <w:tc>
          <w:tcPr>
            <w:tcW w:w="2977" w:type="dxa"/>
            <w:shd w:val="clear" w:color="auto" w:fill="FFFFFF" w:themeFill="background1"/>
            <w:vAlign w:val="center"/>
          </w:tcPr>
          <w:p w14:paraId="14B05FC2" w14:textId="77777777" w:rsidR="006B1EBA" w:rsidRPr="006B1EBA" w:rsidRDefault="006B1EBA" w:rsidP="00B07417">
            <w:pPr>
              <w:jc w:val="both"/>
              <w:rPr>
                <w:rFonts w:ascii="Verdana" w:hAnsi="Verdana"/>
                <w:bCs/>
                <w:sz w:val="24"/>
              </w:rPr>
            </w:pPr>
            <w:r w:rsidRPr="006B1EBA">
              <w:rPr>
                <w:rFonts w:ascii="Verdana" w:hAnsi="Verdana"/>
                <w:bCs/>
                <w:sz w:val="24"/>
              </w:rPr>
              <w:t>не классифицируется</w:t>
            </w:r>
          </w:p>
        </w:tc>
        <w:tc>
          <w:tcPr>
            <w:tcW w:w="1278" w:type="dxa"/>
            <w:shd w:val="clear" w:color="auto" w:fill="FFFFFF" w:themeFill="background1"/>
            <w:vAlign w:val="center"/>
          </w:tcPr>
          <w:p w14:paraId="4D565A69" w14:textId="77777777" w:rsidR="006B1EBA" w:rsidRPr="006B1EBA" w:rsidRDefault="006B1EBA" w:rsidP="00B07417">
            <w:pPr>
              <w:jc w:val="both"/>
              <w:rPr>
                <w:rFonts w:ascii="Verdana" w:hAnsi="Verdana"/>
                <w:bCs/>
                <w:sz w:val="24"/>
              </w:rPr>
            </w:pPr>
            <w:r w:rsidRPr="006B1EBA">
              <w:rPr>
                <w:rFonts w:ascii="Verdana" w:hAnsi="Verdana"/>
                <w:bCs/>
                <w:sz w:val="24"/>
              </w:rPr>
              <w:t>4</w:t>
            </w:r>
          </w:p>
        </w:tc>
      </w:tr>
      <w:tr w:rsidR="006B1EBA" w:rsidRPr="006B1EBA" w14:paraId="312D4C23" w14:textId="77777777" w:rsidTr="00B07417">
        <w:tc>
          <w:tcPr>
            <w:tcW w:w="3678" w:type="dxa"/>
            <w:shd w:val="clear" w:color="auto" w:fill="FFFFFF" w:themeFill="background1"/>
            <w:vAlign w:val="center"/>
          </w:tcPr>
          <w:p w14:paraId="529258FA" w14:textId="77777777" w:rsidR="006B1EBA" w:rsidRPr="006B1EBA" w:rsidRDefault="006B1EBA" w:rsidP="00B07417">
            <w:pPr>
              <w:jc w:val="both"/>
              <w:rPr>
                <w:rFonts w:ascii="Verdana" w:hAnsi="Verdana"/>
                <w:bCs/>
                <w:sz w:val="24"/>
              </w:rPr>
            </w:pPr>
            <w:r w:rsidRPr="006B1EBA">
              <w:rPr>
                <w:rFonts w:ascii="Verdana" w:hAnsi="Verdana"/>
                <w:bCs/>
                <w:sz w:val="24"/>
              </w:rPr>
              <w:t>Раздражающее действие на слизистые оболочки</w:t>
            </w:r>
          </w:p>
        </w:tc>
        <w:tc>
          <w:tcPr>
            <w:tcW w:w="2268" w:type="dxa"/>
            <w:shd w:val="clear" w:color="auto" w:fill="FFFFFF" w:themeFill="background1"/>
            <w:vAlign w:val="center"/>
          </w:tcPr>
          <w:p w14:paraId="536C479C" w14:textId="77777777" w:rsidR="006B1EBA" w:rsidRPr="006B1EBA" w:rsidRDefault="006B1EBA" w:rsidP="00B07417">
            <w:pPr>
              <w:jc w:val="both"/>
              <w:rPr>
                <w:rFonts w:ascii="Verdana" w:hAnsi="Verdana"/>
                <w:bCs/>
                <w:sz w:val="24"/>
              </w:rPr>
            </w:pPr>
            <w:r w:rsidRPr="006B1EBA">
              <w:rPr>
                <w:rFonts w:ascii="Verdana" w:hAnsi="Verdana"/>
                <w:bCs/>
                <w:sz w:val="24"/>
              </w:rPr>
              <w:t>не применимо</w:t>
            </w:r>
          </w:p>
        </w:tc>
        <w:tc>
          <w:tcPr>
            <w:tcW w:w="2977" w:type="dxa"/>
            <w:shd w:val="clear" w:color="auto" w:fill="FFFFFF" w:themeFill="background1"/>
            <w:vAlign w:val="center"/>
          </w:tcPr>
          <w:p w14:paraId="7C040EE0" w14:textId="77777777" w:rsidR="006B1EBA" w:rsidRPr="006B1EBA" w:rsidRDefault="006B1EBA" w:rsidP="00B07417">
            <w:pPr>
              <w:jc w:val="both"/>
              <w:rPr>
                <w:rFonts w:ascii="Verdana" w:hAnsi="Verdana"/>
                <w:bCs/>
                <w:sz w:val="24"/>
              </w:rPr>
            </w:pPr>
            <w:r w:rsidRPr="006B1EBA">
              <w:rPr>
                <w:rFonts w:ascii="Verdana" w:hAnsi="Verdana"/>
                <w:bCs/>
                <w:sz w:val="24"/>
              </w:rPr>
              <w:t>3</w:t>
            </w:r>
          </w:p>
        </w:tc>
        <w:tc>
          <w:tcPr>
            <w:tcW w:w="1278" w:type="dxa"/>
            <w:shd w:val="clear" w:color="auto" w:fill="FFFFFF" w:themeFill="background1"/>
            <w:vAlign w:val="center"/>
          </w:tcPr>
          <w:p w14:paraId="42BB9419" w14:textId="77777777" w:rsidR="006B1EBA" w:rsidRPr="006B1EBA" w:rsidRDefault="006B1EBA" w:rsidP="00B07417">
            <w:pPr>
              <w:jc w:val="both"/>
              <w:rPr>
                <w:rFonts w:ascii="Verdana" w:hAnsi="Verdana"/>
                <w:bCs/>
                <w:sz w:val="24"/>
              </w:rPr>
            </w:pPr>
            <w:r w:rsidRPr="006B1EBA">
              <w:rPr>
                <w:rFonts w:ascii="Verdana" w:hAnsi="Verdana"/>
                <w:bCs/>
                <w:sz w:val="24"/>
              </w:rPr>
              <w:t>3В</w:t>
            </w:r>
          </w:p>
        </w:tc>
      </w:tr>
      <w:tr w:rsidR="006B1EBA" w:rsidRPr="006B1EBA" w14:paraId="6F85C072" w14:textId="77777777" w:rsidTr="00B07417">
        <w:tc>
          <w:tcPr>
            <w:tcW w:w="3678" w:type="dxa"/>
            <w:shd w:val="clear" w:color="auto" w:fill="FFFFFF" w:themeFill="background1"/>
            <w:vAlign w:val="center"/>
          </w:tcPr>
          <w:p w14:paraId="31CEB860" w14:textId="77777777" w:rsidR="006B1EBA" w:rsidRPr="006B1EBA" w:rsidRDefault="006B1EBA" w:rsidP="00B07417">
            <w:pPr>
              <w:jc w:val="both"/>
              <w:rPr>
                <w:rFonts w:ascii="Verdana" w:hAnsi="Verdana"/>
                <w:bCs/>
                <w:sz w:val="24"/>
              </w:rPr>
            </w:pPr>
            <w:r w:rsidRPr="006B1EBA">
              <w:rPr>
                <w:rFonts w:ascii="Verdana" w:hAnsi="Verdana"/>
                <w:bCs/>
                <w:sz w:val="24"/>
              </w:rPr>
              <w:t>Сенсибилизирующее действие на кожные покровы</w:t>
            </w:r>
          </w:p>
        </w:tc>
        <w:tc>
          <w:tcPr>
            <w:tcW w:w="2268" w:type="dxa"/>
            <w:shd w:val="clear" w:color="auto" w:fill="FFFFFF" w:themeFill="background1"/>
            <w:vAlign w:val="center"/>
          </w:tcPr>
          <w:p w14:paraId="628416A9" w14:textId="77777777" w:rsidR="006B1EBA" w:rsidRPr="006B1EBA" w:rsidRDefault="006B1EBA" w:rsidP="00B07417">
            <w:pPr>
              <w:jc w:val="both"/>
              <w:rPr>
                <w:rFonts w:ascii="Verdana" w:hAnsi="Verdana"/>
                <w:bCs/>
                <w:sz w:val="24"/>
              </w:rPr>
            </w:pPr>
            <w:r w:rsidRPr="006B1EBA">
              <w:rPr>
                <w:rFonts w:ascii="Verdana" w:hAnsi="Verdana"/>
                <w:bCs/>
                <w:sz w:val="24"/>
              </w:rPr>
              <w:t>не применимо</w:t>
            </w:r>
          </w:p>
        </w:tc>
        <w:tc>
          <w:tcPr>
            <w:tcW w:w="2977" w:type="dxa"/>
            <w:shd w:val="clear" w:color="auto" w:fill="FFFFFF" w:themeFill="background1"/>
            <w:vAlign w:val="center"/>
          </w:tcPr>
          <w:p w14:paraId="00663ECB" w14:textId="77777777" w:rsidR="006B1EBA" w:rsidRPr="006B1EBA" w:rsidRDefault="006B1EBA" w:rsidP="00B07417">
            <w:pPr>
              <w:jc w:val="both"/>
              <w:rPr>
                <w:rFonts w:ascii="Verdana" w:hAnsi="Verdana"/>
                <w:bCs/>
                <w:sz w:val="24"/>
              </w:rPr>
            </w:pPr>
            <w:r w:rsidRPr="006B1EBA">
              <w:rPr>
                <w:rFonts w:ascii="Verdana" w:hAnsi="Verdana"/>
                <w:bCs/>
                <w:sz w:val="24"/>
              </w:rPr>
              <w:t>не классифицируется</w:t>
            </w:r>
          </w:p>
        </w:tc>
        <w:tc>
          <w:tcPr>
            <w:tcW w:w="1278" w:type="dxa"/>
            <w:shd w:val="clear" w:color="auto" w:fill="FFFFFF" w:themeFill="background1"/>
            <w:vAlign w:val="center"/>
          </w:tcPr>
          <w:p w14:paraId="6D83ACB6" w14:textId="77777777" w:rsidR="006B1EBA" w:rsidRPr="006B1EBA" w:rsidRDefault="006B1EBA" w:rsidP="00B07417">
            <w:pPr>
              <w:jc w:val="both"/>
              <w:rPr>
                <w:rFonts w:ascii="Verdana" w:hAnsi="Verdana"/>
                <w:bCs/>
                <w:sz w:val="24"/>
              </w:rPr>
            </w:pPr>
            <w:r w:rsidRPr="006B1EBA">
              <w:rPr>
                <w:rFonts w:ascii="Verdana" w:hAnsi="Verdana"/>
                <w:bCs/>
                <w:sz w:val="24"/>
              </w:rPr>
              <w:t>4</w:t>
            </w:r>
          </w:p>
        </w:tc>
      </w:tr>
      <w:tr w:rsidR="006B1EBA" w:rsidRPr="006B1EBA" w14:paraId="14DBAB12" w14:textId="77777777" w:rsidTr="00B07417">
        <w:tc>
          <w:tcPr>
            <w:tcW w:w="3678" w:type="dxa"/>
            <w:shd w:val="clear" w:color="auto" w:fill="FFFFFF" w:themeFill="background1"/>
            <w:vAlign w:val="center"/>
          </w:tcPr>
          <w:p w14:paraId="7934C714" w14:textId="77777777" w:rsidR="006B1EBA" w:rsidRPr="006B1EBA" w:rsidRDefault="006B1EBA" w:rsidP="00B07417">
            <w:pPr>
              <w:jc w:val="both"/>
              <w:rPr>
                <w:rFonts w:ascii="Verdana" w:hAnsi="Verdana"/>
                <w:bCs/>
                <w:sz w:val="24"/>
              </w:rPr>
            </w:pPr>
            <w:r w:rsidRPr="006B1EBA">
              <w:rPr>
                <w:rFonts w:ascii="Verdana" w:hAnsi="Verdana"/>
                <w:bCs/>
                <w:sz w:val="24"/>
              </w:rPr>
              <w:t>Кумулятивность</w:t>
            </w:r>
          </w:p>
        </w:tc>
        <w:tc>
          <w:tcPr>
            <w:tcW w:w="2268" w:type="dxa"/>
            <w:shd w:val="clear" w:color="auto" w:fill="FFFFFF" w:themeFill="background1"/>
            <w:vAlign w:val="center"/>
          </w:tcPr>
          <w:p w14:paraId="78C6393B" w14:textId="77777777" w:rsidR="006B1EBA" w:rsidRPr="006B1EBA" w:rsidRDefault="006B1EBA" w:rsidP="00B07417">
            <w:pPr>
              <w:jc w:val="both"/>
              <w:rPr>
                <w:rFonts w:ascii="Verdana" w:hAnsi="Verdana"/>
                <w:bCs/>
                <w:sz w:val="24"/>
              </w:rPr>
            </w:pPr>
            <w:r w:rsidRPr="006B1EBA">
              <w:rPr>
                <w:rFonts w:ascii="Verdana" w:hAnsi="Verdana"/>
                <w:bCs/>
                <w:sz w:val="24"/>
              </w:rPr>
              <w:t>не применимо</w:t>
            </w:r>
          </w:p>
        </w:tc>
        <w:tc>
          <w:tcPr>
            <w:tcW w:w="2977" w:type="dxa"/>
            <w:shd w:val="clear" w:color="auto" w:fill="FFFFFF" w:themeFill="background1"/>
            <w:vAlign w:val="center"/>
          </w:tcPr>
          <w:p w14:paraId="678E8D15" w14:textId="77777777" w:rsidR="006B1EBA" w:rsidRPr="006B1EBA" w:rsidRDefault="006B1EBA" w:rsidP="00B07417">
            <w:pPr>
              <w:jc w:val="both"/>
              <w:rPr>
                <w:rFonts w:ascii="Verdana" w:hAnsi="Verdana"/>
                <w:bCs/>
                <w:sz w:val="24"/>
              </w:rPr>
            </w:pPr>
            <w:r w:rsidRPr="006B1EBA">
              <w:rPr>
                <w:rFonts w:ascii="Verdana" w:hAnsi="Verdana"/>
                <w:bCs/>
                <w:sz w:val="24"/>
              </w:rPr>
              <w:t>не применимо</w:t>
            </w:r>
          </w:p>
        </w:tc>
        <w:tc>
          <w:tcPr>
            <w:tcW w:w="1278" w:type="dxa"/>
            <w:shd w:val="clear" w:color="auto" w:fill="FFFFFF" w:themeFill="background1"/>
            <w:vAlign w:val="center"/>
          </w:tcPr>
          <w:p w14:paraId="62C75A2F" w14:textId="77777777" w:rsidR="006B1EBA" w:rsidRPr="006B1EBA" w:rsidRDefault="006B1EBA" w:rsidP="00B07417">
            <w:pPr>
              <w:jc w:val="both"/>
              <w:rPr>
                <w:rFonts w:ascii="Verdana" w:hAnsi="Verdana"/>
                <w:bCs/>
                <w:sz w:val="24"/>
              </w:rPr>
            </w:pPr>
            <w:r w:rsidRPr="006B1EBA">
              <w:rPr>
                <w:rFonts w:ascii="Verdana" w:hAnsi="Verdana"/>
                <w:bCs/>
                <w:sz w:val="24"/>
              </w:rPr>
              <w:t>4</w:t>
            </w:r>
          </w:p>
        </w:tc>
      </w:tr>
      <w:tr w:rsidR="006B1EBA" w:rsidRPr="006B1EBA" w14:paraId="7FFAD177" w14:textId="77777777" w:rsidTr="00B07417">
        <w:tc>
          <w:tcPr>
            <w:tcW w:w="3678" w:type="dxa"/>
            <w:shd w:val="clear" w:color="auto" w:fill="FFFFFF" w:themeFill="background1"/>
            <w:vAlign w:val="center"/>
          </w:tcPr>
          <w:p w14:paraId="4A3E9DE4" w14:textId="77777777" w:rsidR="006B1EBA" w:rsidRPr="006B1EBA" w:rsidRDefault="006B1EBA" w:rsidP="00B07417">
            <w:pPr>
              <w:jc w:val="both"/>
              <w:rPr>
                <w:rFonts w:ascii="Verdana" w:hAnsi="Verdana"/>
                <w:bCs/>
                <w:sz w:val="24"/>
              </w:rPr>
            </w:pPr>
            <w:r w:rsidRPr="006B1EBA">
              <w:rPr>
                <w:rFonts w:ascii="Verdana" w:hAnsi="Verdana"/>
                <w:bCs/>
                <w:sz w:val="24"/>
              </w:rPr>
              <w:t>Тератогенность</w:t>
            </w:r>
          </w:p>
        </w:tc>
        <w:tc>
          <w:tcPr>
            <w:tcW w:w="2268" w:type="dxa"/>
            <w:shd w:val="clear" w:color="auto" w:fill="FFFFFF" w:themeFill="background1"/>
            <w:vAlign w:val="center"/>
          </w:tcPr>
          <w:p w14:paraId="5F3C1130" w14:textId="77777777" w:rsidR="006B1EBA" w:rsidRPr="006B1EBA" w:rsidRDefault="006B1EBA" w:rsidP="00B07417">
            <w:pPr>
              <w:jc w:val="both"/>
              <w:rPr>
                <w:rFonts w:ascii="Verdana" w:hAnsi="Verdana"/>
                <w:bCs/>
                <w:sz w:val="24"/>
              </w:rPr>
            </w:pPr>
            <w:r w:rsidRPr="006B1EBA">
              <w:rPr>
                <w:rFonts w:ascii="Verdana" w:hAnsi="Verdana"/>
                <w:bCs/>
                <w:sz w:val="24"/>
              </w:rPr>
              <w:t>не применимо</w:t>
            </w:r>
          </w:p>
        </w:tc>
        <w:tc>
          <w:tcPr>
            <w:tcW w:w="2977" w:type="dxa"/>
            <w:shd w:val="clear" w:color="auto" w:fill="FFFFFF" w:themeFill="background1"/>
            <w:vAlign w:val="center"/>
          </w:tcPr>
          <w:p w14:paraId="1E6C44B8" w14:textId="77777777" w:rsidR="006B1EBA" w:rsidRPr="006B1EBA" w:rsidRDefault="006B1EBA" w:rsidP="00B07417">
            <w:pPr>
              <w:jc w:val="both"/>
              <w:rPr>
                <w:rFonts w:ascii="Verdana" w:hAnsi="Verdana"/>
                <w:bCs/>
                <w:sz w:val="24"/>
              </w:rPr>
            </w:pPr>
            <w:r w:rsidRPr="006B1EBA">
              <w:rPr>
                <w:rFonts w:ascii="Verdana" w:hAnsi="Verdana"/>
                <w:bCs/>
                <w:sz w:val="24"/>
              </w:rPr>
              <w:t>2</w:t>
            </w:r>
          </w:p>
        </w:tc>
        <w:tc>
          <w:tcPr>
            <w:tcW w:w="1278" w:type="dxa"/>
            <w:shd w:val="clear" w:color="auto" w:fill="FFFFFF" w:themeFill="background1"/>
            <w:vAlign w:val="center"/>
          </w:tcPr>
          <w:p w14:paraId="3A94F7FF" w14:textId="77777777" w:rsidR="006B1EBA" w:rsidRPr="006B1EBA" w:rsidRDefault="006B1EBA" w:rsidP="00B07417">
            <w:pPr>
              <w:jc w:val="both"/>
              <w:rPr>
                <w:rFonts w:ascii="Verdana" w:hAnsi="Verdana"/>
                <w:bCs/>
                <w:sz w:val="24"/>
              </w:rPr>
            </w:pPr>
            <w:r w:rsidRPr="006B1EBA">
              <w:rPr>
                <w:rFonts w:ascii="Verdana" w:hAnsi="Verdana"/>
                <w:bCs/>
                <w:sz w:val="24"/>
              </w:rPr>
              <w:t>3</w:t>
            </w:r>
          </w:p>
        </w:tc>
      </w:tr>
      <w:tr w:rsidR="006B1EBA" w:rsidRPr="006B1EBA" w14:paraId="737175DE" w14:textId="77777777" w:rsidTr="00B07417">
        <w:tc>
          <w:tcPr>
            <w:tcW w:w="3678" w:type="dxa"/>
            <w:shd w:val="clear" w:color="auto" w:fill="FFFFFF" w:themeFill="background1"/>
            <w:vAlign w:val="center"/>
          </w:tcPr>
          <w:p w14:paraId="5442CEA5" w14:textId="77777777" w:rsidR="006B1EBA" w:rsidRPr="006B1EBA" w:rsidRDefault="006B1EBA" w:rsidP="00B07417">
            <w:pPr>
              <w:jc w:val="both"/>
              <w:rPr>
                <w:rFonts w:ascii="Verdana" w:hAnsi="Verdana"/>
                <w:bCs/>
                <w:sz w:val="24"/>
              </w:rPr>
            </w:pPr>
            <w:r w:rsidRPr="006B1EBA">
              <w:rPr>
                <w:rFonts w:ascii="Verdana" w:hAnsi="Verdana"/>
                <w:bCs/>
                <w:sz w:val="24"/>
              </w:rPr>
              <w:t>Эмбриотоксичность</w:t>
            </w:r>
          </w:p>
        </w:tc>
        <w:tc>
          <w:tcPr>
            <w:tcW w:w="2268" w:type="dxa"/>
            <w:shd w:val="clear" w:color="auto" w:fill="FFFFFF" w:themeFill="background1"/>
            <w:vAlign w:val="center"/>
          </w:tcPr>
          <w:p w14:paraId="21FE7911" w14:textId="77777777" w:rsidR="006B1EBA" w:rsidRPr="006B1EBA" w:rsidRDefault="006B1EBA" w:rsidP="00B07417">
            <w:pPr>
              <w:jc w:val="both"/>
              <w:rPr>
                <w:rFonts w:ascii="Verdana" w:hAnsi="Verdana"/>
                <w:bCs/>
                <w:sz w:val="24"/>
              </w:rPr>
            </w:pPr>
            <w:r w:rsidRPr="006B1EBA">
              <w:rPr>
                <w:rFonts w:ascii="Verdana" w:hAnsi="Verdana"/>
                <w:bCs/>
                <w:sz w:val="24"/>
              </w:rPr>
              <w:t>не применимо</w:t>
            </w:r>
          </w:p>
        </w:tc>
        <w:tc>
          <w:tcPr>
            <w:tcW w:w="2977" w:type="dxa"/>
            <w:shd w:val="clear" w:color="auto" w:fill="FFFFFF" w:themeFill="background1"/>
            <w:vAlign w:val="center"/>
          </w:tcPr>
          <w:p w14:paraId="3A7754F2" w14:textId="77777777" w:rsidR="006B1EBA" w:rsidRPr="006B1EBA" w:rsidRDefault="006B1EBA" w:rsidP="00B07417">
            <w:pPr>
              <w:jc w:val="both"/>
              <w:rPr>
                <w:rFonts w:ascii="Verdana" w:hAnsi="Verdana"/>
                <w:bCs/>
                <w:sz w:val="24"/>
              </w:rPr>
            </w:pPr>
            <w:r w:rsidRPr="006B1EBA">
              <w:rPr>
                <w:rFonts w:ascii="Verdana" w:hAnsi="Verdana"/>
                <w:bCs/>
                <w:sz w:val="24"/>
              </w:rPr>
              <w:t>не классифицируется</w:t>
            </w:r>
          </w:p>
        </w:tc>
        <w:tc>
          <w:tcPr>
            <w:tcW w:w="1278" w:type="dxa"/>
            <w:shd w:val="clear" w:color="auto" w:fill="FFFFFF" w:themeFill="background1"/>
            <w:vAlign w:val="center"/>
          </w:tcPr>
          <w:p w14:paraId="0F02A49B" w14:textId="77777777" w:rsidR="006B1EBA" w:rsidRPr="006B1EBA" w:rsidRDefault="006B1EBA" w:rsidP="00B07417">
            <w:pPr>
              <w:jc w:val="both"/>
              <w:rPr>
                <w:rFonts w:ascii="Verdana" w:hAnsi="Verdana"/>
                <w:bCs/>
                <w:sz w:val="24"/>
              </w:rPr>
            </w:pPr>
            <w:r w:rsidRPr="006B1EBA">
              <w:rPr>
                <w:rFonts w:ascii="Verdana" w:hAnsi="Verdana"/>
                <w:bCs/>
                <w:sz w:val="24"/>
              </w:rPr>
              <w:t>4</w:t>
            </w:r>
          </w:p>
        </w:tc>
      </w:tr>
      <w:tr w:rsidR="006B1EBA" w:rsidRPr="006B1EBA" w14:paraId="64277A2A" w14:textId="77777777" w:rsidTr="00B07417">
        <w:tc>
          <w:tcPr>
            <w:tcW w:w="3678" w:type="dxa"/>
            <w:shd w:val="clear" w:color="auto" w:fill="FFFFFF" w:themeFill="background1"/>
            <w:vAlign w:val="center"/>
          </w:tcPr>
          <w:p w14:paraId="62C3C241" w14:textId="77777777" w:rsidR="006B1EBA" w:rsidRPr="006B1EBA" w:rsidRDefault="006B1EBA" w:rsidP="00B07417">
            <w:pPr>
              <w:jc w:val="both"/>
              <w:rPr>
                <w:rFonts w:ascii="Verdana" w:hAnsi="Verdana"/>
                <w:bCs/>
                <w:sz w:val="24"/>
              </w:rPr>
            </w:pPr>
            <w:r w:rsidRPr="006B1EBA">
              <w:rPr>
                <w:rFonts w:ascii="Verdana" w:hAnsi="Verdana"/>
                <w:bCs/>
                <w:sz w:val="24"/>
              </w:rPr>
              <w:t>Репродуктивная токсичность</w:t>
            </w:r>
          </w:p>
        </w:tc>
        <w:tc>
          <w:tcPr>
            <w:tcW w:w="2268" w:type="dxa"/>
            <w:shd w:val="clear" w:color="auto" w:fill="FFFFFF" w:themeFill="background1"/>
            <w:vAlign w:val="center"/>
          </w:tcPr>
          <w:p w14:paraId="0B001427" w14:textId="77777777" w:rsidR="006B1EBA" w:rsidRPr="006B1EBA" w:rsidRDefault="006B1EBA" w:rsidP="00B07417">
            <w:pPr>
              <w:jc w:val="both"/>
              <w:rPr>
                <w:rFonts w:ascii="Verdana" w:hAnsi="Verdana"/>
                <w:bCs/>
                <w:sz w:val="24"/>
              </w:rPr>
            </w:pPr>
            <w:r w:rsidRPr="006B1EBA">
              <w:rPr>
                <w:rFonts w:ascii="Verdana" w:hAnsi="Verdana"/>
                <w:bCs/>
                <w:sz w:val="24"/>
              </w:rPr>
              <w:t>не применимо</w:t>
            </w:r>
          </w:p>
        </w:tc>
        <w:tc>
          <w:tcPr>
            <w:tcW w:w="2977" w:type="dxa"/>
            <w:shd w:val="clear" w:color="auto" w:fill="FFFFFF" w:themeFill="background1"/>
            <w:vAlign w:val="center"/>
          </w:tcPr>
          <w:p w14:paraId="1D11DC29" w14:textId="77777777" w:rsidR="006B1EBA" w:rsidRPr="006B1EBA" w:rsidRDefault="006B1EBA" w:rsidP="00B07417">
            <w:pPr>
              <w:jc w:val="both"/>
              <w:rPr>
                <w:rFonts w:ascii="Verdana" w:hAnsi="Verdana"/>
                <w:bCs/>
                <w:sz w:val="24"/>
              </w:rPr>
            </w:pPr>
            <w:r w:rsidRPr="006B1EBA">
              <w:rPr>
                <w:rFonts w:ascii="Verdana" w:hAnsi="Verdana"/>
                <w:bCs/>
                <w:sz w:val="24"/>
              </w:rPr>
              <w:t>2</w:t>
            </w:r>
          </w:p>
        </w:tc>
        <w:tc>
          <w:tcPr>
            <w:tcW w:w="1278" w:type="dxa"/>
            <w:shd w:val="clear" w:color="auto" w:fill="FFFFFF" w:themeFill="background1"/>
            <w:vAlign w:val="center"/>
          </w:tcPr>
          <w:p w14:paraId="5137C904" w14:textId="77777777" w:rsidR="006B1EBA" w:rsidRPr="006B1EBA" w:rsidRDefault="006B1EBA" w:rsidP="00B07417">
            <w:pPr>
              <w:jc w:val="both"/>
              <w:rPr>
                <w:rFonts w:ascii="Verdana" w:hAnsi="Verdana"/>
                <w:bCs/>
                <w:sz w:val="24"/>
              </w:rPr>
            </w:pPr>
            <w:r w:rsidRPr="006B1EBA">
              <w:rPr>
                <w:rFonts w:ascii="Verdana" w:hAnsi="Verdana"/>
                <w:bCs/>
                <w:sz w:val="24"/>
              </w:rPr>
              <w:t>3</w:t>
            </w:r>
          </w:p>
        </w:tc>
      </w:tr>
      <w:tr w:rsidR="006B1EBA" w:rsidRPr="006B1EBA" w14:paraId="7233EF19" w14:textId="77777777" w:rsidTr="00B07417">
        <w:tc>
          <w:tcPr>
            <w:tcW w:w="3678" w:type="dxa"/>
            <w:shd w:val="clear" w:color="auto" w:fill="FFFFFF" w:themeFill="background1"/>
            <w:vAlign w:val="center"/>
          </w:tcPr>
          <w:p w14:paraId="598683AF" w14:textId="77777777" w:rsidR="006B1EBA" w:rsidRPr="006B1EBA" w:rsidRDefault="006B1EBA" w:rsidP="00B07417">
            <w:pPr>
              <w:jc w:val="both"/>
              <w:rPr>
                <w:rFonts w:ascii="Verdana" w:hAnsi="Verdana"/>
                <w:bCs/>
                <w:sz w:val="24"/>
              </w:rPr>
            </w:pPr>
            <w:r w:rsidRPr="006B1EBA">
              <w:rPr>
                <w:rFonts w:ascii="Verdana" w:hAnsi="Verdana"/>
                <w:bCs/>
                <w:sz w:val="24"/>
              </w:rPr>
              <w:t>Мутагенность</w:t>
            </w:r>
          </w:p>
        </w:tc>
        <w:tc>
          <w:tcPr>
            <w:tcW w:w="2268" w:type="dxa"/>
            <w:shd w:val="clear" w:color="auto" w:fill="FFFFFF" w:themeFill="background1"/>
            <w:vAlign w:val="center"/>
          </w:tcPr>
          <w:p w14:paraId="1876B608" w14:textId="77777777" w:rsidR="006B1EBA" w:rsidRPr="006B1EBA" w:rsidRDefault="006B1EBA" w:rsidP="00B07417">
            <w:pPr>
              <w:jc w:val="both"/>
              <w:rPr>
                <w:rFonts w:ascii="Verdana" w:hAnsi="Verdana"/>
                <w:bCs/>
                <w:sz w:val="24"/>
              </w:rPr>
            </w:pPr>
            <w:r w:rsidRPr="006B1EBA">
              <w:rPr>
                <w:rFonts w:ascii="Verdana" w:hAnsi="Verdana"/>
                <w:bCs/>
                <w:sz w:val="24"/>
              </w:rPr>
              <w:t>не применимо</w:t>
            </w:r>
          </w:p>
        </w:tc>
        <w:tc>
          <w:tcPr>
            <w:tcW w:w="2977" w:type="dxa"/>
            <w:shd w:val="clear" w:color="auto" w:fill="FFFFFF" w:themeFill="background1"/>
            <w:vAlign w:val="center"/>
          </w:tcPr>
          <w:p w14:paraId="1D320223" w14:textId="77777777" w:rsidR="006B1EBA" w:rsidRPr="006B1EBA" w:rsidRDefault="006B1EBA" w:rsidP="00B07417">
            <w:pPr>
              <w:jc w:val="both"/>
              <w:rPr>
                <w:rFonts w:ascii="Verdana" w:hAnsi="Verdana"/>
                <w:bCs/>
                <w:sz w:val="24"/>
              </w:rPr>
            </w:pPr>
            <w:r w:rsidRPr="006B1EBA">
              <w:rPr>
                <w:rFonts w:ascii="Verdana" w:hAnsi="Verdana"/>
                <w:bCs/>
                <w:sz w:val="24"/>
              </w:rPr>
              <w:t>не классифицируется</w:t>
            </w:r>
          </w:p>
        </w:tc>
        <w:tc>
          <w:tcPr>
            <w:tcW w:w="1278" w:type="dxa"/>
            <w:shd w:val="clear" w:color="auto" w:fill="FFFFFF" w:themeFill="background1"/>
            <w:vAlign w:val="center"/>
          </w:tcPr>
          <w:p w14:paraId="2288B928" w14:textId="77777777" w:rsidR="006B1EBA" w:rsidRPr="006B1EBA" w:rsidRDefault="006B1EBA" w:rsidP="00B07417">
            <w:pPr>
              <w:jc w:val="both"/>
              <w:rPr>
                <w:rFonts w:ascii="Verdana" w:hAnsi="Verdana"/>
                <w:bCs/>
                <w:sz w:val="24"/>
              </w:rPr>
            </w:pPr>
            <w:r w:rsidRPr="006B1EBA">
              <w:rPr>
                <w:rFonts w:ascii="Verdana" w:hAnsi="Verdana"/>
                <w:bCs/>
                <w:sz w:val="24"/>
              </w:rPr>
              <w:t>4</w:t>
            </w:r>
          </w:p>
        </w:tc>
      </w:tr>
      <w:tr w:rsidR="006B1EBA" w:rsidRPr="006B1EBA" w14:paraId="4C272428" w14:textId="77777777" w:rsidTr="00B07417">
        <w:tc>
          <w:tcPr>
            <w:tcW w:w="3678" w:type="dxa"/>
            <w:shd w:val="clear" w:color="auto" w:fill="FFFFFF" w:themeFill="background1"/>
            <w:vAlign w:val="center"/>
          </w:tcPr>
          <w:p w14:paraId="4D687B6E" w14:textId="77777777" w:rsidR="006B1EBA" w:rsidRPr="006B1EBA" w:rsidRDefault="006B1EBA" w:rsidP="00B07417">
            <w:pPr>
              <w:jc w:val="both"/>
              <w:rPr>
                <w:rFonts w:ascii="Verdana" w:hAnsi="Verdana"/>
                <w:bCs/>
                <w:sz w:val="24"/>
              </w:rPr>
            </w:pPr>
            <w:r w:rsidRPr="006B1EBA">
              <w:rPr>
                <w:rFonts w:ascii="Verdana" w:hAnsi="Verdana"/>
                <w:bCs/>
                <w:sz w:val="24"/>
              </w:rPr>
              <w:t>Канцерогенность</w:t>
            </w:r>
          </w:p>
        </w:tc>
        <w:tc>
          <w:tcPr>
            <w:tcW w:w="2268" w:type="dxa"/>
            <w:shd w:val="clear" w:color="auto" w:fill="FFFFFF" w:themeFill="background1"/>
            <w:vAlign w:val="center"/>
          </w:tcPr>
          <w:p w14:paraId="3C5413C9" w14:textId="77777777" w:rsidR="006B1EBA" w:rsidRPr="006B1EBA" w:rsidRDefault="006B1EBA" w:rsidP="00B07417">
            <w:pPr>
              <w:jc w:val="both"/>
              <w:rPr>
                <w:rFonts w:ascii="Verdana" w:hAnsi="Verdana"/>
                <w:bCs/>
                <w:sz w:val="24"/>
              </w:rPr>
            </w:pPr>
            <w:r w:rsidRPr="006B1EBA">
              <w:rPr>
                <w:rFonts w:ascii="Verdana" w:hAnsi="Verdana"/>
                <w:bCs/>
                <w:sz w:val="24"/>
              </w:rPr>
              <w:t>не применимо</w:t>
            </w:r>
          </w:p>
        </w:tc>
        <w:tc>
          <w:tcPr>
            <w:tcW w:w="2977" w:type="dxa"/>
            <w:shd w:val="clear" w:color="auto" w:fill="FFFFFF" w:themeFill="background1"/>
            <w:vAlign w:val="center"/>
          </w:tcPr>
          <w:p w14:paraId="0087E449" w14:textId="77777777" w:rsidR="006B1EBA" w:rsidRPr="006B1EBA" w:rsidRDefault="006B1EBA" w:rsidP="00B07417">
            <w:pPr>
              <w:jc w:val="both"/>
              <w:rPr>
                <w:rFonts w:ascii="Verdana" w:hAnsi="Verdana"/>
                <w:bCs/>
                <w:sz w:val="24"/>
              </w:rPr>
            </w:pPr>
            <w:r w:rsidRPr="006B1EBA">
              <w:rPr>
                <w:rFonts w:ascii="Verdana" w:hAnsi="Verdana"/>
                <w:bCs/>
                <w:sz w:val="24"/>
              </w:rPr>
              <w:t>не классифицируется</w:t>
            </w:r>
          </w:p>
        </w:tc>
        <w:tc>
          <w:tcPr>
            <w:tcW w:w="1278" w:type="dxa"/>
            <w:shd w:val="clear" w:color="auto" w:fill="FFFFFF" w:themeFill="background1"/>
            <w:vAlign w:val="center"/>
          </w:tcPr>
          <w:p w14:paraId="784D64F6" w14:textId="77777777" w:rsidR="006B1EBA" w:rsidRPr="006B1EBA" w:rsidRDefault="006B1EBA" w:rsidP="00B07417">
            <w:pPr>
              <w:jc w:val="both"/>
              <w:rPr>
                <w:rFonts w:ascii="Verdana" w:hAnsi="Verdana"/>
                <w:bCs/>
                <w:sz w:val="24"/>
              </w:rPr>
            </w:pPr>
            <w:r w:rsidRPr="006B1EBA">
              <w:rPr>
                <w:rFonts w:ascii="Verdana" w:hAnsi="Verdana"/>
                <w:bCs/>
                <w:sz w:val="24"/>
              </w:rPr>
              <w:t>4</w:t>
            </w:r>
            <w:r w:rsidRPr="006B1EBA">
              <w:rPr>
                <w:rFonts w:ascii="Verdana" w:hAnsi="Verdana"/>
                <w:noProof/>
                <w:sz w:val="24"/>
              </w:rPr>
              <mc:AlternateContent>
                <mc:Choice Requires="wps">
                  <w:drawing>
                    <wp:anchor distT="0" distB="0" distL="114300" distR="114300" simplePos="0" relativeHeight="251697152" behindDoc="1" locked="0" layoutInCell="1" allowOverlap="1" wp14:anchorId="1551299F" wp14:editId="65B68629">
                      <wp:simplePos x="0" y="0"/>
                      <wp:positionH relativeFrom="column">
                        <wp:posOffset>-3175</wp:posOffset>
                      </wp:positionH>
                      <wp:positionV relativeFrom="paragraph">
                        <wp:posOffset>83185</wp:posOffset>
                      </wp:positionV>
                      <wp:extent cx="12180045" cy="112671"/>
                      <wp:effectExtent l="90170" t="81280" r="45085" b="159385"/>
                      <wp:wrapNone/>
                      <wp:docPr id="212" name="Штриховая стрелка вправо 212"/>
                      <wp:cNvGraphicFramePr/>
                      <a:graphic xmlns:a="http://schemas.openxmlformats.org/drawingml/2006/main">
                        <a:graphicData uri="http://schemas.microsoft.com/office/word/2010/wordprocessingShape">
                          <wps:wsp>
                            <wps:cNvSpPr/>
                            <wps:spPr>
                              <a:xfrm rot="5400000">
                                <a:off x="0" y="0"/>
                                <a:ext cx="12180045" cy="112671"/>
                              </a:xfrm>
                              <a:prstGeom prst="stripedRightArrow">
                                <a:avLst>
                                  <a:gd name="adj1" fmla="val 50000"/>
                                  <a:gd name="adj2" fmla="val 239007"/>
                                </a:avLst>
                              </a:prstGeom>
                              <a:solidFill>
                                <a:srgbClr val="44546A">
                                  <a:lumMod val="20000"/>
                                  <a:lumOff val="80000"/>
                                </a:srgbClr>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B1AD3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Штриховая стрелка вправо 212" o:spid="_x0000_s1026" type="#_x0000_t93" style="position:absolute;margin-left:-.25pt;margin-top:6.55pt;width:959.05pt;height:8.85pt;rotation:90;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" adj="21122" fillcolor="#d6dce5" strokecolor="window" strokeweight="1.5pt"/>
                  </w:pict>
                </mc:Fallback>
              </mc:AlternateContent>
            </w:r>
          </w:p>
        </w:tc>
      </w:tr>
      <w:tr w:rsidR="006B1EBA" w:rsidRPr="006B1EBA" w14:paraId="4688D7BE" w14:textId="77777777" w:rsidTr="00B07417">
        <w:tc>
          <w:tcPr>
            <w:tcW w:w="3678" w:type="dxa"/>
            <w:shd w:val="clear" w:color="auto" w:fill="FFFFFF" w:themeFill="background1"/>
            <w:vAlign w:val="center"/>
          </w:tcPr>
          <w:p w14:paraId="14A30267" w14:textId="77777777" w:rsidR="006B1EBA" w:rsidRPr="006B1EBA" w:rsidRDefault="006B1EBA" w:rsidP="00B07417">
            <w:pPr>
              <w:jc w:val="both"/>
              <w:rPr>
                <w:rFonts w:ascii="Verdana" w:hAnsi="Verdana"/>
                <w:bCs/>
                <w:sz w:val="24"/>
              </w:rPr>
            </w:pPr>
            <w:r w:rsidRPr="006B1EBA">
              <w:rPr>
                <w:rFonts w:ascii="Verdana" w:hAnsi="Verdana"/>
                <w:bCs/>
                <w:sz w:val="24"/>
              </w:rPr>
              <w:t>Стойкость в почве</w:t>
            </w:r>
          </w:p>
        </w:tc>
        <w:tc>
          <w:tcPr>
            <w:tcW w:w="2268" w:type="dxa"/>
            <w:shd w:val="clear" w:color="auto" w:fill="FFFFFF" w:themeFill="background1"/>
            <w:vAlign w:val="center"/>
          </w:tcPr>
          <w:p w14:paraId="4C9FE429" w14:textId="77777777" w:rsidR="006B1EBA" w:rsidRPr="006B1EBA" w:rsidRDefault="006B1EBA" w:rsidP="00B07417">
            <w:pPr>
              <w:jc w:val="both"/>
              <w:rPr>
                <w:rFonts w:ascii="Verdana" w:hAnsi="Verdana"/>
                <w:bCs/>
                <w:sz w:val="24"/>
              </w:rPr>
            </w:pPr>
            <w:r w:rsidRPr="006B1EBA">
              <w:rPr>
                <w:rFonts w:ascii="Verdana" w:hAnsi="Verdana"/>
                <w:bCs/>
                <w:sz w:val="24"/>
              </w:rPr>
              <w:t>не применимо</w:t>
            </w:r>
          </w:p>
        </w:tc>
        <w:tc>
          <w:tcPr>
            <w:tcW w:w="2977" w:type="dxa"/>
            <w:shd w:val="clear" w:color="auto" w:fill="FFFFFF" w:themeFill="background1"/>
            <w:vAlign w:val="center"/>
          </w:tcPr>
          <w:p w14:paraId="2D00E252" w14:textId="77777777" w:rsidR="006B1EBA" w:rsidRPr="006B1EBA" w:rsidRDefault="006B1EBA" w:rsidP="00B07417">
            <w:pPr>
              <w:jc w:val="both"/>
              <w:rPr>
                <w:rFonts w:ascii="Verdana" w:hAnsi="Verdana"/>
                <w:bCs/>
                <w:sz w:val="24"/>
              </w:rPr>
            </w:pPr>
            <w:r w:rsidRPr="006B1EBA">
              <w:rPr>
                <w:rFonts w:ascii="Verdana" w:hAnsi="Verdana"/>
                <w:bCs/>
                <w:sz w:val="24"/>
              </w:rPr>
              <w:t>не применимо</w:t>
            </w:r>
          </w:p>
        </w:tc>
        <w:tc>
          <w:tcPr>
            <w:tcW w:w="1278" w:type="dxa"/>
            <w:shd w:val="clear" w:color="auto" w:fill="FFFFFF" w:themeFill="background1"/>
            <w:vAlign w:val="center"/>
          </w:tcPr>
          <w:p w14:paraId="15F72D12" w14:textId="77777777" w:rsidR="006B1EBA" w:rsidRPr="006B1EBA" w:rsidRDefault="006B1EBA" w:rsidP="00B07417">
            <w:pPr>
              <w:jc w:val="both"/>
              <w:rPr>
                <w:rFonts w:ascii="Verdana" w:hAnsi="Verdana"/>
                <w:bCs/>
                <w:sz w:val="24"/>
              </w:rPr>
            </w:pPr>
            <w:r w:rsidRPr="006B1EBA">
              <w:rPr>
                <w:rFonts w:ascii="Verdana" w:hAnsi="Verdana"/>
                <w:bCs/>
                <w:sz w:val="24"/>
              </w:rPr>
              <w:t>2</w:t>
            </w:r>
          </w:p>
        </w:tc>
      </w:tr>
    </w:tbl>
    <w:p w14:paraId="0AC96373" w14:textId="77777777" w:rsidR="006B1EBA" w:rsidRPr="006B1EBA" w:rsidRDefault="006B1EBA" w:rsidP="006B1EBA">
      <w:pPr>
        <w:jc w:val="both"/>
        <w:rPr>
          <w:rFonts w:ascii="Verdana" w:hAnsi="Verdana"/>
          <w:b/>
          <w:sz w:val="24"/>
          <w:lang w:val="ru-RU"/>
        </w:rPr>
      </w:pPr>
    </w:p>
    <w:p w14:paraId="6AF8FAEE" w14:textId="77777777" w:rsidR="006B1EBA" w:rsidRPr="006B1EBA" w:rsidRDefault="006B1EBA" w:rsidP="00B07417">
      <w:pPr>
        <w:spacing w:after="0" w:line="240" w:lineRule="auto"/>
        <w:ind w:firstLine="720"/>
        <w:jc w:val="both"/>
        <w:rPr>
          <w:rFonts w:ascii="Verdana" w:hAnsi="Verdana"/>
          <w:sz w:val="24"/>
          <w:lang w:val="ru-RU"/>
        </w:rPr>
      </w:pPr>
      <w:r w:rsidRPr="006B1EBA">
        <w:rPr>
          <w:rFonts w:ascii="Verdana" w:hAnsi="Verdana"/>
          <w:sz w:val="24"/>
          <w:lang w:val="ru-RU"/>
        </w:rPr>
        <w:t>Нормирование качества окружающей среды</w:t>
      </w:r>
    </w:p>
    <w:p w14:paraId="6CBF7997" w14:textId="77777777" w:rsidR="006B1EBA" w:rsidRPr="006B1EBA" w:rsidRDefault="006B1EBA" w:rsidP="00B07417">
      <w:pPr>
        <w:spacing w:after="0" w:line="240" w:lineRule="auto"/>
        <w:ind w:firstLine="720"/>
        <w:jc w:val="both"/>
        <w:rPr>
          <w:rFonts w:ascii="Verdana" w:hAnsi="Verdana"/>
          <w:sz w:val="24"/>
          <w:lang w:val="ru-RU"/>
        </w:rPr>
      </w:pPr>
      <w:r w:rsidRPr="006B1EBA">
        <w:rPr>
          <w:rFonts w:ascii="Verdana" w:hAnsi="Verdana"/>
          <w:sz w:val="24"/>
          <w:lang w:val="ru-RU"/>
        </w:rPr>
        <w:t>Виды экологических нормативов</w:t>
      </w:r>
    </w:p>
    <w:p w14:paraId="08A87CE3" w14:textId="77777777" w:rsidR="006B1EBA" w:rsidRPr="006B1EBA" w:rsidRDefault="006B1EBA" w:rsidP="00B07417">
      <w:pPr>
        <w:spacing w:after="0" w:line="240" w:lineRule="auto"/>
        <w:ind w:firstLine="720"/>
        <w:jc w:val="both"/>
        <w:rPr>
          <w:rFonts w:ascii="Verdana" w:hAnsi="Verdana"/>
          <w:sz w:val="24"/>
          <w:lang w:val="ru-RU"/>
        </w:rPr>
      </w:pPr>
      <w:r w:rsidRPr="006B1EBA">
        <w:rPr>
          <w:rFonts w:ascii="Verdana" w:hAnsi="Verdana"/>
          <w:sz w:val="24"/>
          <w:lang w:val="ru-RU"/>
        </w:rPr>
        <w:t>Экологическое нормирование - это установление показателей качества окружающей среды и максимально допустимых норм воздействий на нее. За соблюдением показателей следят государственные органы - Росприроднадзор и Комитет по природопользованию.</w:t>
      </w:r>
    </w:p>
    <w:p w14:paraId="42CBBAA6" w14:textId="77777777" w:rsidR="006B1EBA" w:rsidRPr="006B1EBA" w:rsidRDefault="006B1EBA" w:rsidP="00B07417">
      <w:pPr>
        <w:spacing w:after="0" w:line="240" w:lineRule="auto"/>
        <w:ind w:firstLine="720"/>
        <w:jc w:val="both"/>
        <w:rPr>
          <w:rFonts w:ascii="Verdana" w:hAnsi="Verdana"/>
          <w:sz w:val="24"/>
          <w:lang w:val="ru-RU"/>
        </w:rPr>
      </w:pPr>
      <w:r w:rsidRPr="006B1EBA">
        <w:rPr>
          <w:rFonts w:ascii="Verdana" w:hAnsi="Verdana"/>
          <w:sz w:val="24"/>
          <w:lang w:val="ru-RU"/>
        </w:rPr>
        <w:t>Экологические нормативы - это пределы допустимого негативного воздействия человека и предприятий на окружающую среду. Нормы обязаны соблюдать все хозяйствующие субъекты, наносящие вред природе. (В той или иной степени каждое предприятие и компания страны).</w:t>
      </w:r>
    </w:p>
    <w:p w14:paraId="1CC45643" w14:textId="77777777" w:rsidR="006B1EBA" w:rsidRPr="006B1EBA" w:rsidRDefault="006B1EBA" w:rsidP="00B07417">
      <w:pPr>
        <w:spacing w:after="0" w:line="240" w:lineRule="auto"/>
        <w:ind w:firstLine="720"/>
        <w:jc w:val="both"/>
        <w:rPr>
          <w:rFonts w:ascii="Verdana" w:hAnsi="Verdana"/>
          <w:sz w:val="24"/>
          <w:lang w:val="ru-RU"/>
        </w:rPr>
      </w:pPr>
      <w:r w:rsidRPr="006B1EBA">
        <w:rPr>
          <w:rFonts w:ascii="Verdana" w:hAnsi="Verdana"/>
          <w:sz w:val="24"/>
          <w:lang w:val="ru-RU"/>
        </w:rPr>
        <w:t>Нормативы делятся на:</w:t>
      </w:r>
    </w:p>
    <w:p w14:paraId="332E07A8" w14:textId="77777777" w:rsidR="006B1EBA" w:rsidRPr="006B1EBA" w:rsidRDefault="006B1EBA" w:rsidP="00B07417">
      <w:pPr>
        <w:spacing w:after="0" w:line="240" w:lineRule="auto"/>
        <w:ind w:firstLine="720"/>
        <w:jc w:val="both"/>
        <w:rPr>
          <w:rFonts w:ascii="Verdana" w:hAnsi="Verdana"/>
          <w:sz w:val="24"/>
          <w:lang w:val="ru-RU"/>
        </w:rPr>
      </w:pPr>
      <w:r w:rsidRPr="006B1EBA">
        <w:rPr>
          <w:rFonts w:ascii="Verdana" w:hAnsi="Verdana"/>
          <w:sz w:val="24"/>
          <w:lang w:val="ru-RU"/>
        </w:rPr>
        <w:t>санитарно-гигиенические (ПДК химических веществ, ПДВ радиации, нормативы санитарно-защитных зон, ПДУ физических воздействий, экологические и вспомогательные) и пр.</w:t>
      </w:r>
    </w:p>
    <w:p w14:paraId="07E87E2B" w14:textId="77777777" w:rsidR="006B1EBA" w:rsidRPr="006B1EBA" w:rsidRDefault="006B1EBA" w:rsidP="00B07417">
      <w:pPr>
        <w:spacing w:after="0" w:line="240" w:lineRule="auto"/>
        <w:ind w:firstLine="720"/>
        <w:jc w:val="both"/>
        <w:rPr>
          <w:rFonts w:ascii="Verdana" w:hAnsi="Verdana"/>
          <w:sz w:val="24"/>
          <w:lang w:val="ru-RU"/>
        </w:rPr>
      </w:pPr>
      <w:r w:rsidRPr="006B1EBA">
        <w:rPr>
          <w:rFonts w:ascii="Verdana" w:hAnsi="Verdana"/>
          <w:sz w:val="24"/>
          <w:lang w:val="ru-RU"/>
        </w:rPr>
        <w:t>экологические (нормативы выбросов (ПДВ) и сбросов (ПДС), нормативы шума и вибрации, нормативы биологических загрязнений, строительные, градостроительные правила (ТРОСО), экологические требования к продукции и пр.</w:t>
      </w:r>
      <w:r w:rsidR="00B07417">
        <w:rPr>
          <w:rFonts w:ascii="Verdana" w:hAnsi="Verdana"/>
          <w:sz w:val="24"/>
          <w:lang w:val="ru-RU"/>
        </w:rPr>
        <w:t xml:space="preserve"> </w:t>
      </w:r>
      <w:r w:rsidRPr="006B1EBA">
        <w:rPr>
          <w:rFonts w:ascii="Verdana" w:hAnsi="Verdana"/>
          <w:sz w:val="24"/>
          <w:lang w:val="ru-RU"/>
        </w:rPr>
        <w:t>вспомогательные (нормативы терминологии, организационные нормативы, правовые нормативы).</w:t>
      </w:r>
    </w:p>
    <w:p w14:paraId="7D3CEBB1" w14:textId="77777777" w:rsidR="006B1EBA" w:rsidRPr="006B1EBA" w:rsidRDefault="006B1EBA" w:rsidP="00B07417">
      <w:pPr>
        <w:spacing w:after="0" w:line="240" w:lineRule="auto"/>
        <w:ind w:firstLine="720"/>
        <w:jc w:val="both"/>
        <w:rPr>
          <w:rFonts w:ascii="Verdana" w:hAnsi="Verdana"/>
          <w:sz w:val="24"/>
          <w:lang w:val="ru-RU"/>
        </w:rPr>
      </w:pPr>
      <w:r w:rsidRPr="006B1EBA">
        <w:rPr>
          <w:rFonts w:ascii="Verdana" w:hAnsi="Verdana"/>
          <w:sz w:val="24"/>
          <w:lang w:val="ru-RU"/>
        </w:rPr>
        <w:t>Экологические нормы и правила ЭкоНиП 17.01.06-001-2017 «Охрана окружающей среды и природопользование. Требования экологической безопасности», утв. постановлением Минприроды от 18.07.2017 № 5-Т (далее – ЭкоНиП 17.01.06-001-2017)</w:t>
      </w:r>
    </w:p>
    <w:p w14:paraId="252AEEB9" w14:textId="77777777" w:rsidR="006B1EBA" w:rsidRPr="006B1EBA" w:rsidRDefault="006B1EBA" w:rsidP="00B07417">
      <w:pPr>
        <w:spacing w:after="0" w:line="240" w:lineRule="auto"/>
        <w:ind w:firstLine="720"/>
        <w:jc w:val="both"/>
        <w:rPr>
          <w:rFonts w:ascii="Verdana" w:hAnsi="Verdana"/>
          <w:sz w:val="24"/>
          <w:lang w:val="ru-RU"/>
        </w:rPr>
      </w:pPr>
      <w:r w:rsidRPr="006B1EBA">
        <w:rPr>
          <w:rFonts w:ascii="Verdana" w:hAnsi="Verdana"/>
          <w:sz w:val="24"/>
          <w:lang w:val="ru-RU"/>
        </w:rPr>
        <w:t>ЭкоНиП 17.01.06-001-2017 устанавливают требования экологической безопасности при планировании и осуществлении хозяйственной и иной деятельности, в процессе которой используются природные ресурсы и (или) оказывается воздействие на окружающую среду, в т.ч. к размещению, проектированию, строительству, вводу в эксплуатацию, эксплуатации и выводу из эксплуатации различных объектов, экологической безопасности при эксплуатации объектов, установлению различных нормативов, ведению учета, периодичности пробоотбора при ведении контроля и мониторинга, исчислению вреда окружающей среде. ЭкоНиП 17.01.06-001-2017, являясь обязательными к применению природопользователями, устанавливают основные проектные и эксплуатационные экологические требования.</w:t>
      </w:r>
    </w:p>
    <w:p w14:paraId="7B14E7C6" w14:textId="77777777" w:rsidR="006B1EBA" w:rsidRPr="00B07417" w:rsidRDefault="006B1EBA" w:rsidP="006B1EBA">
      <w:pPr>
        <w:jc w:val="both"/>
        <w:rPr>
          <w:rFonts w:ascii="Verdana" w:hAnsi="Verdana"/>
          <w:b/>
          <w:bCs/>
          <w:sz w:val="18"/>
          <w:lang w:val="ru-RU"/>
        </w:rPr>
      </w:pPr>
    </w:p>
    <w:p w14:paraId="6C0C9C73" w14:textId="262A7DBB" w:rsidR="006B1EBA" w:rsidRPr="00B07417" w:rsidRDefault="00CF7AEE" w:rsidP="00593309">
      <w:pPr>
        <w:pStyle w:val="2"/>
        <w:rPr>
          <w:rFonts w:ascii="Verdana" w:hAnsi="Verdana"/>
          <w:bCs/>
          <w:color w:val="385623" w:themeColor="accent6" w:themeShade="80"/>
          <w:sz w:val="24"/>
          <w:lang w:val="ru-RU"/>
        </w:rPr>
      </w:pPr>
      <w:bookmarkStart w:id="55" w:name="_Toc122592746"/>
      <w:r>
        <w:rPr>
          <w:rFonts w:ascii="Verdana" w:hAnsi="Verdana"/>
          <w:bCs/>
          <w:color w:val="385623" w:themeColor="accent6" w:themeShade="80"/>
          <w:sz w:val="24"/>
          <w:lang w:val="ru-RU"/>
        </w:rPr>
        <w:t>6</w:t>
      </w:r>
      <w:r w:rsidR="00B07417" w:rsidRPr="00B07417">
        <w:rPr>
          <w:rFonts w:ascii="Verdana" w:hAnsi="Verdana"/>
          <w:bCs/>
          <w:color w:val="385623" w:themeColor="accent6" w:themeShade="80"/>
          <w:sz w:val="24"/>
          <w:lang w:val="ru-RU"/>
        </w:rPr>
        <w:t xml:space="preserve">.7 </w:t>
      </w:r>
      <w:r w:rsidR="006B1EBA" w:rsidRPr="00B07417">
        <w:rPr>
          <w:rFonts w:ascii="Verdana" w:hAnsi="Verdana"/>
          <w:bCs/>
          <w:color w:val="385623" w:themeColor="accent6" w:themeShade="80"/>
          <w:sz w:val="24"/>
          <w:lang w:val="ru-RU"/>
        </w:rPr>
        <w:t>Классификация опасности химических веществ для окружающей среды в Республике Беларусь</w:t>
      </w:r>
      <w:bookmarkEnd w:id="55"/>
    </w:p>
    <w:p w14:paraId="3ADADBFE" w14:textId="77777777" w:rsidR="006B1EBA" w:rsidRPr="006B1EBA" w:rsidRDefault="006B1EBA" w:rsidP="006B1EBA">
      <w:pPr>
        <w:jc w:val="both"/>
        <w:rPr>
          <w:rFonts w:ascii="Verdana" w:hAnsi="Verdana"/>
          <w:b/>
          <w:sz w:val="24"/>
          <w:lang w:val="ru-RU"/>
        </w:rPr>
      </w:pPr>
      <w:r w:rsidRPr="006B1EBA">
        <w:rPr>
          <w:rFonts w:ascii="Verdana" w:hAnsi="Verdana"/>
          <w:b/>
          <w:sz w:val="24"/>
          <w:lang w:val="ru-RU"/>
        </w:rPr>
        <w:t>Критерии опасности отходов по фитотоксическому действию «Метод экспериментального определения токсичности отходов производства» (утв. МЗ РБ 07.04.2016, рег. № 044-1215)</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984"/>
        <w:gridCol w:w="2410"/>
        <w:gridCol w:w="1559"/>
        <w:gridCol w:w="2126"/>
      </w:tblGrid>
      <w:tr w:rsidR="006B1EBA" w:rsidRPr="006B1EBA" w14:paraId="331D6A5B" w14:textId="77777777" w:rsidTr="00B07417">
        <w:tc>
          <w:tcPr>
            <w:tcW w:w="2127" w:type="dxa"/>
            <w:shd w:val="clear" w:color="auto" w:fill="auto"/>
            <w:vAlign w:val="center"/>
          </w:tcPr>
          <w:p w14:paraId="79366E9F" w14:textId="77777777" w:rsidR="006B1EBA" w:rsidRPr="006B1EBA" w:rsidRDefault="006B1EBA" w:rsidP="00B07417">
            <w:pPr>
              <w:spacing w:after="0" w:line="240" w:lineRule="auto"/>
              <w:jc w:val="center"/>
              <w:rPr>
                <w:rFonts w:ascii="Verdana" w:hAnsi="Verdana"/>
                <w:sz w:val="24"/>
                <w:lang w:val="ru-RU"/>
              </w:rPr>
            </w:pPr>
            <w:r w:rsidRPr="006B1EBA">
              <w:rPr>
                <w:rFonts w:ascii="Verdana" w:hAnsi="Verdana"/>
                <w:sz w:val="24"/>
                <w:lang w:val="ru-RU"/>
              </w:rPr>
              <w:t>Классы</w:t>
            </w:r>
          </w:p>
        </w:tc>
        <w:tc>
          <w:tcPr>
            <w:tcW w:w="1984" w:type="dxa"/>
            <w:shd w:val="clear" w:color="auto" w:fill="auto"/>
            <w:vAlign w:val="center"/>
          </w:tcPr>
          <w:p w14:paraId="383EB150" w14:textId="77777777" w:rsidR="006B1EBA" w:rsidRPr="006B1EBA" w:rsidRDefault="006B1EBA" w:rsidP="00B07417">
            <w:pPr>
              <w:spacing w:after="0" w:line="240" w:lineRule="auto"/>
              <w:jc w:val="center"/>
              <w:rPr>
                <w:rFonts w:ascii="Verdana" w:hAnsi="Verdana"/>
                <w:sz w:val="24"/>
                <w:lang w:val="ru-RU"/>
              </w:rPr>
            </w:pPr>
            <w:r w:rsidRPr="006B1EBA">
              <w:rPr>
                <w:rFonts w:ascii="Verdana" w:hAnsi="Verdana"/>
                <w:sz w:val="24"/>
                <w:lang w:val="ru-RU"/>
              </w:rPr>
              <w:t>1</w:t>
            </w:r>
          </w:p>
        </w:tc>
        <w:tc>
          <w:tcPr>
            <w:tcW w:w="2410" w:type="dxa"/>
            <w:shd w:val="clear" w:color="auto" w:fill="auto"/>
            <w:vAlign w:val="center"/>
          </w:tcPr>
          <w:p w14:paraId="58252519" w14:textId="77777777" w:rsidR="006B1EBA" w:rsidRPr="006B1EBA" w:rsidRDefault="006B1EBA" w:rsidP="00B07417">
            <w:pPr>
              <w:spacing w:after="0" w:line="240" w:lineRule="auto"/>
              <w:jc w:val="center"/>
              <w:rPr>
                <w:rFonts w:ascii="Verdana" w:hAnsi="Verdana"/>
                <w:sz w:val="24"/>
                <w:lang w:val="ru-RU"/>
              </w:rPr>
            </w:pPr>
            <w:r w:rsidRPr="006B1EBA">
              <w:rPr>
                <w:rFonts w:ascii="Verdana" w:hAnsi="Verdana"/>
                <w:sz w:val="24"/>
                <w:lang w:val="ru-RU"/>
              </w:rPr>
              <w:t>2</w:t>
            </w:r>
          </w:p>
        </w:tc>
        <w:tc>
          <w:tcPr>
            <w:tcW w:w="1559" w:type="dxa"/>
            <w:shd w:val="clear" w:color="auto" w:fill="auto"/>
            <w:vAlign w:val="center"/>
          </w:tcPr>
          <w:p w14:paraId="240D2486" w14:textId="77777777" w:rsidR="006B1EBA" w:rsidRPr="006B1EBA" w:rsidRDefault="006B1EBA" w:rsidP="00B07417">
            <w:pPr>
              <w:spacing w:after="0" w:line="240" w:lineRule="auto"/>
              <w:jc w:val="center"/>
              <w:rPr>
                <w:rFonts w:ascii="Verdana" w:hAnsi="Verdana"/>
                <w:sz w:val="24"/>
                <w:lang w:val="ru-RU"/>
              </w:rPr>
            </w:pPr>
            <w:r w:rsidRPr="006B1EBA">
              <w:rPr>
                <w:rFonts w:ascii="Verdana" w:hAnsi="Verdana"/>
                <w:sz w:val="24"/>
                <w:lang w:val="ru-RU"/>
              </w:rPr>
              <w:t>3</w:t>
            </w:r>
          </w:p>
        </w:tc>
        <w:tc>
          <w:tcPr>
            <w:tcW w:w="2126" w:type="dxa"/>
            <w:shd w:val="clear" w:color="auto" w:fill="auto"/>
            <w:vAlign w:val="center"/>
          </w:tcPr>
          <w:p w14:paraId="273EE67F" w14:textId="77777777" w:rsidR="006B1EBA" w:rsidRPr="006B1EBA" w:rsidRDefault="006B1EBA" w:rsidP="00B07417">
            <w:pPr>
              <w:spacing w:after="0" w:line="240" w:lineRule="auto"/>
              <w:jc w:val="center"/>
              <w:rPr>
                <w:rFonts w:ascii="Verdana" w:hAnsi="Verdana"/>
                <w:sz w:val="24"/>
                <w:lang w:val="ru-RU"/>
              </w:rPr>
            </w:pPr>
            <w:r w:rsidRPr="006B1EBA">
              <w:rPr>
                <w:rFonts w:ascii="Verdana" w:hAnsi="Verdana"/>
                <w:sz w:val="24"/>
                <w:lang w:val="ru-RU"/>
              </w:rPr>
              <w:t>4</w:t>
            </w:r>
          </w:p>
        </w:tc>
      </w:tr>
      <w:tr w:rsidR="006B1EBA" w:rsidRPr="006B1EBA" w14:paraId="6A7BCC13" w14:textId="77777777" w:rsidTr="00B07417">
        <w:tc>
          <w:tcPr>
            <w:tcW w:w="2127" w:type="dxa"/>
            <w:shd w:val="clear" w:color="auto" w:fill="auto"/>
            <w:vAlign w:val="center"/>
          </w:tcPr>
          <w:p w14:paraId="0A860532" w14:textId="77777777" w:rsidR="006B1EBA" w:rsidRPr="006B1EBA" w:rsidRDefault="006B1EBA" w:rsidP="00B07417">
            <w:pPr>
              <w:spacing w:after="0" w:line="240" w:lineRule="auto"/>
              <w:jc w:val="center"/>
              <w:rPr>
                <w:rFonts w:ascii="Verdana" w:hAnsi="Verdana"/>
                <w:sz w:val="24"/>
                <w:lang w:val="ru-RU"/>
              </w:rPr>
            </w:pPr>
            <w:r w:rsidRPr="006B1EBA">
              <w:rPr>
                <w:rFonts w:ascii="Verdana" w:hAnsi="Verdana"/>
                <w:sz w:val="24"/>
                <w:lang w:val="ru-RU"/>
              </w:rPr>
              <w:t>Категории опасности</w:t>
            </w:r>
          </w:p>
        </w:tc>
        <w:tc>
          <w:tcPr>
            <w:tcW w:w="1984" w:type="dxa"/>
            <w:shd w:val="clear" w:color="auto" w:fill="auto"/>
            <w:vAlign w:val="center"/>
          </w:tcPr>
          <w:p w14:paraId="5282045D" w14:textId="77777777" w:rsidR="006B1EBA" w:rsidRPr="006B1EBA" w:rsidRDefault="006B1EBA" w:rsidP="00B07417">
            <w:pPr>
              <w:spacing w:after="0" w:line="240" w:lineRule="auto"/>
              <w:jc w:val="center"/>
              <w:rPr>
                <w:rFonts w:ascii="Verdana" w:hAnsi="Verdana"/>
                <w:sz w:val="24"/>
                <w:lang w:val="ru-RU"/>
              </w:rPr>
            </w:pPr>
            <w:r w:rsidRPr="006B1EBA">
              <w:rPr>
                <w:rFonts w:ascii="Verdana" w:hAnsi="Verdana"/>
                <w:sz w:val="24"/>
                <w:lang w:val="ru-RU"/>
              </w:rPr>
              <w:t>Чрезвычайно опасные</w:t>
            </w:r>
          </w:p>
        </w:tc>
        <w:tc>
          <w:tcPr>
            <w:tcW w:w="2410" w:type="dxa"/>
            <w:shd w:val="clear" w:color="auto" w:fill="auto"/>
            <w:vAlign w:val="center"/>
          </w:tcPr>
          <w:p w14:paraId="60EE3C46" w14:textId="77777777" w:rsidR="006B1EBA" w:rsidRPr="006B1EBA" w:rsidRDefault="006B1EBA" w:rsidP="00B07417">
            <w:pPr>
              <w:spacing w:after="0" w:line="240" w:lineRule="auto"/>
              <w:jc w:val="center"/>
              <w:rPr>
                <w:rFonts w:ascii="Verdana" w:hAnsi="Verdana"/>
                <w:sz w:val="24"/>
                <w:lang w:val="ru-RU"/>
              </w:rPr>
            </w:pPr>
            <w:r w:rsidRPr="006B1EBA">
              <w:rPr>
                <w:rFonts w:ascii="Verdana" w:hAnsi="Verdana"/>
                <w:sz w:val="24"/>
                <w:lang w:val="ru-RU"/>
              </w:rPr>
              <w:t>Высокоопасные</w:t>
            </w:r>
          </w:p>
        </w:tc>
        <w:tc>
          <w:tcPr>
            <w:tcW w:w="1559" w:type="dxa"/>
            <w:shd w:val="clear" w:color="auto" w:fill="auto"/>
            <w:vAlign w:val="center"/>
          </w:tcPr>
          <w:p w14:paraId="2E8B3720" w14:textId="77777777" w:rsidR="006B1EBA" w:rsidRPr="006B1EBA" w:rsidRDefault="006B1EBA" w:rsidP="00B07417">
            <w:pPr>
              <w:spacing w:after="0" w:line="240" w:lineRule="auto"/>
              <w:jc w:val="center"/>
              <w:rPr>
                <w:rFonts w:ascii="Verdana" w:hAnsi="Verdana"/>
                <w:sz w:val="24"/>
                <w:lang w:val="ru-RU"/>
              </w:rPr>
            </w:pPr>
            <w:r w:rsidRPr="006B1EBA">
              <w:rPr>
                <w:rFonts w:ascii="Verdana" w:hAnsi="Verdana"/>
                <w:sz w:val="24"/>
                <w:lang w:val="ru-RU"/>
              </w:rPr>
              <w:t>Умеренно опасные</w:t>
            </w:r>
          </w:p>
        </w:tc>
        <w:tc>
          <w:tcPr>
            <w:tcW w:w="2126" w:type="dxa"/>
            <w:shd w:val="clear" w:color="auto" w:fill="auto"/>
            <w:vAlign w:val="center"/>
          </w:tcPr>
          <w:p w14:paraId="2DCE9D78" w14:textId="77777777" w:rsidR="006B1EBA" w:rsidRPr="006B1EBA" w:rsidRDefault="006B1EBA" w:rsidP="00B07417">
            <w:pPr>
              <w:spacing w:after="0" w:line="240" w:lineRule="auto"/>
              <w:jc w:val="center"/>
              <w:rPr>
                <w:rFonts w:ascii="Verdana" w:hAnsi="Verdana"/>
                <w:sz w:val="24"/>
                <w:lang w:val="ru-RU"/>
              </w:rPr>
            </w:pPr>
            <w:r w:rsidRPr="006B1EBA">
              <w:rPr>
                <w:rFonts w:ascii="Verdana" w:hAnsi="Verdana"/>
                <w:sz w:val="24"/>
                <w:lang w:val="ru-RU"/>
              </w:rPr>
              <w:t>Малоопасные</w:t>
            </w:r>
          </w:p>
        </w:tc>
      </w:tr>
      <w:tr w:rsidR="006B1EBA" w:rsidRPr="006B1EBA" w14:paraId="5DBB7548" w14:textId="77777777" w:rsidTr="00B07417">
        <w:tc>
          <w:tcPr>
            <w:tcW w:w="2127" w:type="dxa"/>
            <w:shd w:val="clear" w:color="auto" w:fill="auto"/>
            <w:vAlign w:val="center"/>
          </w:tcPr>
          <w:p w14:paraId="2A50D9AF" w14:textId="77777777" w:rsidR="006B1EBA" w:rsidRPr="006B1EBA" w:rsidRDefault="006B1EBA" w:rsidP="00B07417">
            <w:pPr>
              <w:spacing w:after="0" w:line="240" w:lineRule="auto"/>
              <w:jc w:val="center"/>
              <w:rPr>
                <w:rFonts w:ascii="Verdana" w:hAnsi="Verdana"/>
                <w:sz w:val="24"/>
                <w:lang w:val="ru-RU"/>
              </w:rPr>
            </w:pPr>
            <w:r w:rsidRPr="006B1EBA">
              <w:rPr>
                <w:rFonts w:ascii="Verdana" w:hAnsi="Verdana"/>
                <w:sz w:val="24"/>
                <w:lang w:val="ru-RU"/>
              </w:rPr>
              <w:t>Величина ER</w:t>
            </w:r>
            <w:r w:rsidRPr="006B1EBA">
              <w:rPr>
                <w:rFonts w:ascii="Verdana" w:hAnsi="Verdana"/>
                <w:sz w:val="24"/>
                <w:vertAlign w:val="subscript"/>
                <w:lang w:val="ru-RU"/>
              </w:rPr>
              <w:t xml:space="preserve"> 50</w:t>
            </w:r>
          </w:p>
        </w:tc>
        <w:tc>
          <w:tcPr>
            <w:tcW w:w="1984" w:type="dxa"/>
            <w:shd w:val="clear" w:color="auto" w:fill="auto"/>
            <w:vAlign w:val="center"/>
          </w:tcPr>
          <w:p w14:paraId="7ABBCDCF" w14:textId="77777777" w:rsidR="006B1EBA" w:rsidRPr="006B1EBA" w:rsidRDefault="006B1EBA" w:rsidP="00B07417">
            <w:pPr>
              <w:spacing w:after="0" w:line="240" w:lineRule="auto"/>
              <w:jc w:val="center"/>
              <w:rPr>
                <w:rFonts w:ascii="Verdana" w:hAnsi="Verdana"/>
                <w:sz w:val="24"/>
                <w:lang w:val="ru-RU"/>
              </w:rPr>
            </w:pPr>
            <w:r w:rsidRPr="006B1EBA">
              <w:rPr>
                <w:rFonts w:ascii="Verdana" w:hAnsi="Verdana"/>
                <w:sz w:val="24"/>
                <w:lang w:val="ru-RU"/>
              </w:rPr>
              <w:t>&gt; 10</w:t>
            </w:r>
            <w:r w:rsidRPr="006B1EBA">
              <w:rPr>
                <w:rFonts w:ascii="Verdana" w:hAnsi="Verdana"/>
                <w:sz w:val="24"/>
                <w:vertAlign w:val="superscript"/>
                <w:lang w:val="ru-RU"/>
              </w:rPr>
              <w:t>2</w:t>
            </w:r>
          </w:p>
        </w:tc>
        <w:tc>
          <w:tcPr>
            <w:tcW w:w="2410" w:type="dxa"/>
            <w:shd w:val="clear" w:color="auto" w:fill="auto"/>
            <w:vAlign w:val="center"/>
          </w:tcPr>
          <w:p w14:paraId="11D38A18" w14:textId="77777777" w:rsidR="006B1EBA" w:rsidRPr="006B1EBA" w:rsidRDefault="006B1EBA" w:rsidP="00B07417">
            <w:pPr>
              <w:spacing w:after="0" w:line="240" w:lineRule="auto"/>
              <w:jc w:val="center"/>
              <w:rPr>
                <w:rFonts w:ascii="Verdana" w:hAnsi="Verdana"/>
                <w:sz w:val="24"/>
                <w:lang w:val="ru-RU"/>
              </w:rPr>
            </w:pPr>
            <w:r w:rsidRPr="006B1EBA">
              <w:rPr>
                <w:rFonts w:ascii="Verdana" w:hAnsi="Verdana"/>
                <w:sz w:val="24"/>
                <w:lang w:val="ru-RU"/>
              </w:rPr>
              <w:t>&gt; 10-10</w:t>
            </w:r>
            <w:r w:rsidRPr="006B1EBA">
              <w:rPr>
                <w:rFonts w:ascii="Verdana" w:hAnsi="Verdana"/>
                <w:sz w:val="24"/>
                <w:vertAlign w:val="superscript"/>
                <w:lang w:val="ru-RU"/>
              </w:rPr>
              <w:t>2</w:t>
            </w:r>
          </w:p>
        </w:tc>
        <w:tc>
          <w:tcPr>
            <w:tcW w:w="1559" w:type="dxa"/>
            <w:shd w:val="clear" w:color="auto" w:fill="auto"/>
            <w:vAlign w:val="center"/>
          </w:tcPr>
          <w:p w14:paraId="7B6572FD" w14:textId="77777777" w:rsidR="006B1EBA" w:rsidRPr="006B1EBA" w:rsidRDefault="006B1EBA" w:rsidP="00B07417">
            <w:pPr>
              <w:spacing w:after="0" w:line="240" w:lineRule="auto"/>
              <w:jc w:val="center"/>
              <w:rPr>
                <w:rFonts w:ascii="Verdana" w:hAnsi="Verdana"/>
                <w:sz w:val="24"/>
                <w:lang w:val="ru-RU"/>
              </w:rPr>
            </w:pPr>
            <w:r w:rsidRPr="006B1EBA">
              <w:rPr>
                <w:rFonts w:ascii="Verdana" w:hAnsi="Verdana"/>
                <w:sz w:val="24"/>
                <w:lang w:val="ru-RU"/>
              </w:rPr>
              <w:t>&gt; 1-10</w:t>
            </w:r>
          </w:p>
        </w:tc>
        <w:tc>
          <w:tcPr>
            <w:tcW w:w="2126" w:type="dxa"/>
            <w:shd w:val="clear" w:color="auto" w:fill="auto"/>
            <w:vAlign w:val="center"/>
          </w:tcPr>
          <w:p w14:paraId="7DF93D8E" w14:textId="77777777" w:rsidR="006B1EBA" w:rsidRPr="006B1EBA" w:rsidRDefault="006B1EBA" w:rsidP="00B07417">
            <w:pPr>
              <w:spacing w:after="0" w:line="240" w:lineRule="auto"/>
              <w:jc w:val="center"/>
              <w:rPr>
                <w:rFonts w:ascii="Verdana" w:hAnsi="Verdana"/>
                <w:sz w:val="24"/>
                <w:lang w:val="ru-RU"/>
              </w:rPr>
            </w:pPr>
            <w:r w:rsidRPr="006B1EBA">
              <w:rPr>
                <w:rFonts w:ascii="Verdana" w:hAnsi="Verdana"/>
                <w:sz w:val="24"/>
                <w:lang w:val="ru-RU"/>
              </w:rPr>
              <w:t>≤ 1</w:t>
            </w:r>
          </w:p>
        </w:tc>
      </w:tr>
    </w:tbl>
    <w:p w14:paraId="7B8F3F5E" w14:textId="77777777" w:rsidR="006B1EBA" w:rsidRPr="00C85A29" w:rsidRDefault="006B1EBA" w:rsidP="006B1EBA">
      <w:pPr>
        <w:jc w:val="both"/>
        <w:rPr>
          <w:rFonts w:ascii="Verdana" w:hAnsi="Verdana"/>
          <w:bCs/>
          <w:sz w:val="24"/>
          <w:lang w:val="ru-RU"/>
        </w:rPr>
      </w:pPr>
      <w:r w:rsidRPr="00C85A29">
        <w:rPr>
          <w:rFonts w:ascii="Verdana" w:hAnsi="Verdana"/>
          <w:bCs/>
          <w:sz w:val="24"/>
          <w:lang w:val="ru-RU"/>
        </w:rPr>
        <w:t>Классификация вредных веществ по степени токсичности и опасности по результатам изучения их токсических свойств на Tetrahymena pyriformis</w:t>
      </w:r>
      <w:r w:rsidRPr="00C85A29">
        <w:rPr>
          <w:rFonts w:ascii="Verdana" w:hAnsi="Verdana"/>
          <w:bCs/>
          <w:sz w:val="24"/>
          <w:lang w:val="ru-BY"/>
        </w:rPr>
        <w:t xml:space="preserve"> </w:t>
      </w:r>
      <w:r w:rsidRPr="00C85A29">
        <w:rPr>
          <w:rFonts w:ascii="Verdana" w:hAnsi="Verdana"/>
          <w:bCs/>
          <w:sz w:val="24"/>
          <w:lang w:val="ru-RU"/>
        </w:rPr>
        <w:t>Инструкция № 20-0102 «Инструкция по гигиенической оценке химических веществ, многокомпонентных смесей и полимерных материалов на Tetrahymena pyriformis». Утверждена МЗ РБ 11.07.2002.</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9"/>
        <w:gridCol w:w="1914"/>
        <w:gridCol w:w="1914"/>
        <w:gridCol w:w="1914"/>
        <w:gridCol w:w="2295"/>
      </w:tblGrid>
      <w:tr w:rsidR="006B1EBA" w:rsidRPr="00D9077F" w14:paraId="1929118D" w14:textId="77777777" w:rsidTr="00B07417">
        <w:trPr>
          <w:cantSplit/>
        </w:trPr>
        <w:tc>
          <w:tcPr>
            <w:tcW w:w="2169" w:type="dxa"/>
            <w:vMerge w:val="restart"/>
          </w:tcPr>
          <w:p w14:paraId="417EEEC9" w14:textId="77777777" w:rsidR="006B1EBA" w:rsidRPr="006B1EBA" w:rsidRDefault="006B1EBA" w:rsidP="00B07417">
            <w:pPr>
              <w:spacing w:after="0" w:line="240" w:lineRule="auto"/>
              <w:jc w:val="both"/>
              <w:rPr>
                <w:rFonts w:ascii="Verdana" w:hAnsi="Verdana"/>
                <w:sz w:val="24"/>
                <w:lang w:val="ru-RU"/>
              </w:rPr>
            </w:pPr>
          </w:p>
          <w:p w14:paraId="3D9B75C1" w14:textId="77777777" w:rsidR="006B1EBA" w:rsidRPr="006B1EBA" w:rsidRDefault="006B1EBA" w:rsidP="00B07417">
            <w:pPr>
              <w:spacing w:after="0" w:line="240" w:lineRule="auto"/>
              <w:jc w:val="both"/>
              <w:rPr>
                <w:rFonts w:ascii="Verdana" w:hAnsi="Verdana"/>
                <w:sz w:val="24"/>
                <w:lang w:val="ru-RU"/>
              </w:rPr>
            </w:pPr>
            <w:r w:rsidRPr="006B1EBA">
              <w:rPr>
                <w:rFonts w:ascii="Verdana" w:hAnsi="Verdana"/>
                <w:sz w:val="24"/>
                <w:lang w:val="ru-RU"/>
              </w:rPr>
              <w:t>Показатель</w:t>
            </w:r>
          </w:p>
        </w:tc>
        <w:tc>
          <w:tcPr>
            <w:tcW w:w="8037" w:type="dxa"/>
            <w:gridSpan w:val="4"/>
          </w:tcPr>
          <w:p w14:paraId="100133B3" w14:textId="77777777" w:rsidR="006B1EBA" w:rsidRPr="006B1EBA" w:rsidRDefault="006B1EBA" w:rsidP="00B07417">
            <w:pPr>
              <w:spacing w:after="0" w:line="240" w:lineRule="auto"/>
              <w:jc w:val="both"/>
              <w:rPr>
                <w:rFonts w:ascii="Verdana" w:hAnsi="Verdana"/>
                <w:sz w:val="24"/>
                <w:lang w:val="ru-RU"/>
              </w:rPr>
            </w:pPr>
            <w:r w:rsidRPr="006B1EBA">
              <w:rPr>
                <w:rFonts w:ascii="Verdana" w:hAnsi="Verdana"/>
                <w:sz w:val="24"/>
                <w:lang w:val="ru-RU"/>
              </w:rPr>
              <w:t>Классы по убывающей степени токсичности и опасности*</w:t>
            </w:r>
          </w:p>
        </w:tc>
      </w:tr>
      <w:tr w:rsidR="006B1EBA" w:rsidRPr="006B1EBA" w14:paraId="4233B22F" w14:textId="77777777" w:rsidTr="00B07417">
        <w:trPr>
          <w:cantSplit/>
        </w:trPr>
        <w:tc>
          <w:tcPr>
            <w:tcW w:w="2169" w:type="dxa"/>
            <w:vMerge/>
          </w:tcPr>
          <w:p w14:paraId="5793188D" w14:textId="77777777" w:rsidR="006B1EBA" w:rsidRPr="006B1EBA" w:rsidRDefault="006B1EBA" w:rsidP="00B07417">
            <w:pPr>
              <w:spacing w:after="0" w:line="240" w:lineRule="auto"/>
              <w:jc w:val="both"/>
              <w:rPr>
                <w:rFonts w:ascii="Verdana" w:hAnsi="Verdana"/>
                <w:sz w:val="24"/>
                <w:lang w:val="ru-RU"/>
              </w:rPr>
            </w:pPr>
          </w:p>
        </w:tc>
        <w:tc>
          <w:tcPr>
            <w:tcW w:w="1914" w:type="dxa"/>
            <w:vAlign w:val="center"/>
          </w:tcPr>
          <w:p w14:paraId="4121BA41" w14:textId="77777777" w:rsidR="006B1EBA" w:rsidRPr="006B1EBA" w:rsidRDefault="006B1EBA" w:rsidP="00B07417">
            <w:pPr>
              <w:spacing w:after="0" w:line="240" w:lineRule="auto"/>
              <w:jc w:val="center"/>
              <w:rPr>
                <w:rFonts w:ascii="Verdana" w:hAnsi="Verdana"/>
                <w:sz w:val="24"/>
                <w:lang w:val="ru-RU"/>
              </w:rPr>
            </w:pPr>
            <w:r w:rsidRPr="006B1EBA">
              <w:rPr>
                <w:rFonts w:ascii="Verdana" w:hAnsi="Verdana"/>
                <w:sz w:val="24"/>
                <w:lang w:val="ru-RU"/>
              </w:rPr>
              <w:t>1</w:t>
            </w:r>
          </w:p>
        </w:tc>
        <w:tc>
          <w:tcPr>
            <w:tcW w:w="1914" w:type="dxa"/>
            <w:vAlign w:val="center"/>
          </w:tcPr>
          <w:p w14:paraId="45F33212" w14:textId="77777777" w:rsidR="006B1EBA" w:rsidRPr="006B1EBA" w:rsidRDefault="006B1EBA" w:rsidP="00B07417">
            <w:pPr>
              <w:spacing w:after="0" w:line="240" w:lineRule="auto"/>
              <w:jc w:val="center"/>
              <w:rPr>
                <w:rFonts w:ascii="Verdana" w:hAnsi="Verdana"/>
                <w:sz w:val="24"/>
                <w:lang w:val="ru-RU"/>
              </w:rPr>
            </w:pPr>
            <w:r w:rsidRPr="006B1EBA">
              <w:rPr>
                <w:rFonts w:ascii="Verdana" w:hAnsi="Verdana"/>
                <w:sz w:val="24"/>
                <w:lang w:val="ru-RU"/>
              </w:rPr>
              <w:t>2</w:t>
            </w:r>
          </w:p>
        </w:tc>
        <w:tc>
          <w:tcPr>
            <w:tcW w:w="1914" w:type="dxa"/>
            <w:vAlign w:val="center"/>
          </w:tcPr>
          <w:p w14:paraId="1DD4A9F1" w14:textId="77777777" w:rsidR="006B1EBA" w:rsidRPr="006B1EBA" w:rsidRDefault="006B1EBA" w:rsidP="00B07417">
            <w:pPr>
              <w:spacing w:after="0" w:line="240" w:lineRule="auto"/>
              <w:jc w:val="center"/>
              <w:rPr>
                <w:rFonts w:ascii="Verdana" w:hAnsi="Verdana"/>
                <w:sz w:val="24"/>
                <w:lang w:val="ru-RU"/>
              </w:rPr>
            </w:pPr>
            <w:r w:rsidRPr="006B1EBA">
              <w:rPr>
                <w:rFonts w:ascii="Verdana" w:hAnsi="Verdana"/>
                <w:sz w:val="24"/>
                <w:lang w:val="ru-RU"/>
              </w:rPr>
              <w:t>3</w:t>
            </w:r>
          </w:p>
        </w:tc>
        <w:tc>
          <w:tcPr>
            <w:tcW w:w="2295" w:type="dxa"/>
            <w:vAlign w:val="center"/>
          </w:tcPr>
          <w:p w14:paraId="02884E62" w14:textId="77777777" w:rsidR="006B1EBA" w:rsidRPr="006B1EBA" w:rsidRDefault="006B1EBA" w:rsidP="00B07417">
            <w:pPr>
              <w:spacing w:after="0" w:line="240" w:lineRule="auto"/>
              <w:jc w:val="center"/>
              <w:rPr>
                <w:rFonts w:ascii="Verdana" w:hAnsi="Verdana"/>
                <w:sz w:val="24"/>
                <w:lang w:val="ru-RU"/>
              </w:rPr>
            </w:pPr>
            <w:r w:rsidRPr="006B1EBA">
              <w:rPr>
                <w:rFonts w:ascii="Verdana" w:hAnsi="Verdana"/>
                <w:sz w:val="24"/>
                <w:lang w:val="ru-RU"/>
              </w:rPr>
              <w:t>4</w:t>
            </w:r>
          </w:p>
        </w:tc>
      </w:tr>
      <w:tr w:rsidR="006B1EBA" w:rsidRPr="006B1EBA" w14:paraId="78119344" w14:textId="77777777" w:rsidTr="00B07417">
        <w:tc>
          <w:tcPr>
            <w:tcW w:w="2169" w:type="dxa"/>
          </w:tcPr>
          <w:p w14:paraId="544791D6" w14:textId="77777777" w:rsidR="006B1EBA" w:rsidRPr="006B1EBA" w:rsidRDefault="006B1EBA" w:rsidP="00B07417">
            <w:pPr>
              <w:spacing w:after="0" w:line="240" w:lineRule="auto"/>
              <w:jc w:val="both"/>
              <w:rPr>
                <w:rFonts w:ascii="Verdana" w:hAnsi="Verdana"/>
                <w:sz w:val="24"/>
                <w:lang w:val="ru-RU"/>
              </w:rPr>
            </w:pPr>
            <w:r w:rsidRPr="006B1EBA">
              <w:rPr>
                <w:rFonts w:ascii="Verdana" w:hAnsi="Verdana"/>
                <w:sz w:val="24"/>
                <w:lang w:val="ru-RU"/>
              </w:rPr>
              <w:t>ЛД</w:t>
            </w:r>
            <w:r w:rsidRPr="006B1EBA">
              <w:rPr>
                <w:rFonts w:ascii="Verdana" w:hAnsi="Verdana"/>
                <w:sz w:val="24"/>
                <w:vertAlign w:val="subscript"/>
                <w:lang w:val="ru-RU"/>
              </w:rPr>
              <w:t>50</w:t>
            </w:r>
            <w:r w:rsidRPr="006B1EBA">
              <w:rPr>
                <w:rFonts w:ascii="Verdana" w:hAnsi="Verdana"/>
                <w:sz w:val="24"/>
                <w:lang w:val="ru-RU"/>
              </w:rPr>
              <w:t>, мг</w:t>
            </w:r>
            <w:r w:rsidRPr="006B1EBA">
              <w:rPr>
                <w:rFonts w:ascii="Verdana" w:hAnsi="Verdana"/>
                <w:sz w:val="24"/>
              </w:rPr>
              <w:t>/м</w:t>
            </w:r>
            <w:r w:rsidRPr="006B1EBA">
              <w:rPr>
                <w:rFonts w:ascii="Verdana" w:hAnsi="Verdana"/>
                <w:sz w:val="24"/>
                <w:lang w:val="ru-RU"/>
              </w:rPr>
              <w:t>л</w:t>
            </w:r>
          </w:p>
        </w:tc>
        <w:tc>
          <w:tcPr>
            <w:tcW w:w="1914" w:type="dxa"/>
            <w:vAlign w:val="center"/>
          </w:tcPr>
          <w:p w14:paraId="58B2AAA3" w14:textId="77777777" w:rsidR="006B1EBA" w:rsidRPr="006B1EBA" w:rsidRDefault="006B1EBA" w:rsidP="00B07417">
            <w:pPr>
              <w:spacing w:after="0" w:line="240" w:lineRule="auto"/>
              <w:jc w:val="center"/>
              <w:rPr>
                <w:rFonts w:ascii="Verdana" w:hAnsi="Verdana"/>
                <w:sz w:val="24"/>
                <w:lang w:val="ru-RU"/>
              </w:rPr>
            </w:pPr>
            <w:r w:rsidRPr="006B1EBA">
              <w:rPr>
                <w:rFonts w:ascii="Verdana" w:hAnsi="Verdana"/>
                <w:sz w:val="24"/>
                <w:lang w:val="ru-RU"/>
              </w:rPr>
              <w:t>менее 0,1</w:t>
            </w:r>
          </w:p>
        </w:tc>
        <w:tc>
          <w:tcPr>
            <w:tcW w:w="1914" w:type="dxa"/>
            <w:vAlign w:val="center"/>
          </w:tcPr>
          <w:p w14:paraId="59491EA2" w14:textId="77777777" w:rsidR="006B1EBA" w:rsidRPr="006B1EBA" w:rsidRDefault="006B1EBA" w:rsidP="00B07417">
            <w:pPr>
              <w:spacing w:after="0" w:line="240" w:lineRule="auto"/>
              <w:jc w:val="center"/>
              <w:rPr>
                <w:rFonts w:ascii="Verdana" w:hAnsi="Verdana"/>
                <w:sz w:val="24"/>
                <w:lang w:val="ru-RU"/>
              </w:rPr>
            </w:pPr>
            <w:r w:rsidRPr="006B1EBA">
              <w:rPr>
                <w:rFonts w:ascii="Verdana" w:hAnsi="Verdana"/>
                <w:sz w:val="24"/>
                <w:lang w:val="ru-RU"/>
              </w:rPr>
              <w:t>0,1 – 1,0</w:t>
            </w:r>
          </w:p>
        </w:tc>
        <w:tc>
          <w:tcPr>
            <w:tcW w:w="1914" w:type="dxa"/>
            <w:vAlign w:val="center"/>
          </w:tcPr>
          <w:p w14:paraId="65290A83" w14:textId="77777777" w:rsidR="006B1EBA" w:rsidRPr="006B1EBA" w:rsidRDefault="006B1EBA" w:rsidP="00B07417">
            <w:pPr>
              <w:spacing w:after="0" w:line="240" w:lineRule="auto"/>
              <w:jc w:val="center"/>
              <w:rPr>
                <w:rFonts w:ascii="Verdana" w:hAnsi="Verdana"/>
                <w:sz w:val="24"/>
                <w:lang w:val="ru-RU"/>
              </w:rPr>
            </w:pPr>
            <w:r w:rsidRPr="006B1EBA">
              <w:rPr>
                <w:rFonts w:ascii="Verdana" w:hAnsi="Verdana"/>
                <w:sz w:val="24"/>
                <w:lang w:val="ru-RU"/>
              </w:rPr>
              <w:t>1,1 – 20</w:t>
            </w:r>
          </w:p>
        </w:tc>
        <w:tc>
          <w:tcPr>
            <w:tcW w:w="2295" w:type="dxa"/>
            <w:vAlign w:val="center"/>
          </w:tcPr>
          <w:p w14:paraId="72851F60" w14:textId="77777777" w:rsidR="006B1EBA" w:rsidRPr="006B1EBA" w:rsidRDefault="006B1EBA" w:rsidP="00B07417">
            <w:pPr>
              <w:spacing w:after="0" w:line="240" w:lineRule="auto"/>
              <w:jc w:val="center"/>
              <w:rPr>
                <w:rFonts w:ascii="Verdana" w:hAnsi="Verdana"/>
                <w:sz w:val="24"/>
                <w:lang w:val="ru-RU"/>
              </w:rPr>
            </w:pPr>
            <w:r w:rsidRPr="006B1EBA">
              <w:rPr>
                <w:rFonts w:ascii="Verdana" w:hAnsi="Verdana"/>
                <w:sz w:val="24"/>
                <w:lang w:val="ru-RU"/>
              </w:rPr>
              <w:t>более 20</w:t>
            </w:r>
          </w:p>
        </w:tc>
      </w:tr>
      <w:tr w:rsidR="006B1EBA" w:rsidRPr="006B1EBA" w14:paraId="4E28F0CC" w14:textId="77777777" w:rsidTr="00B07417">
        <w:tc>
          <w:tcPr>
            <w:tcW w:w="2169" w:type="dxa"/>
          </w:tcPr>
          <w:p w14:paraId="554B9F66" w14:textId="77777777" w:rsidR="006B1EBA" w:rsidRPr="006B1EBA" w:rsidRDefault="006B1EBA" w:rsidP="00B07417">
            <w:pPr>
              <w:spacing w:after="0" w:line="240" w:lineRule="auto"/>
              <w:jc w:val="both"/>
              <w:rPr>
                <w:rFonts w:ascii="Verdana" w:hAnsi="Verdana"/>
                <w:sz w:val="24"/>
                <w:vertAlign w:val="subscript"/>
              </w:rPr>
            </w:pPr>
            <w:r w:rsidRPr="006B1EBA">
              <w:rPr>
                <w:rFonts w:ascii="Verdana" w:hAnsi="Verdana"/>
                <w:sz w:val="24"/>
                <w:lang w:val="ru-RU"/>
              </w:rPr>
              <w:t>Ккум</w:t>
            </w:r>
            <w:r w:rsidRPr="006B1EBA">
              <w:rPr>
                <w:rFonts w:ascii="Verdana" w:hAnsi="Verdana"/>
                <w:sz w:val="24"/>
                <w:vertAlign w:val="subscript"/>
              </w:rPr>
              <w:t>ac,</w:t>
            </w:r>
            <w:r w:rsidRPr="006B1EBA">
              <w:rPr>
                <w:rFonts w:ascii="Verdana" w:hAnsi="Verdana"/>
                <w:sz w:val="24"/>
              </w:rPr>
              <w:t xml:space="preserve"> </w:t>
            </w:r>
            <w:r w:rsidRPr="006B1EBA">
              <w:rPr>
                <w:rFonts w:ascii="Verdana" w:hAnsi="Verdana"/>
                <w:sz w:val="24"/>
                <w:lang w:val="ru-RU"/>
              </w:rPr>
              <w:t>Ккум</w:t>
            </w:r>
            <w:r w:rsidRPr="006B1EBA">
              <w:rPr>
                <w:rFonts w:ascii="Verdana" w:hAnsi="Verdana"/>
                <w:sz w:val="24"/>
                <w:vertAlign w:val="subscript"/>
              </w:rPr>
              <w:t>chr.</w:t>
            </w:r>
          </w:p>
        </w:tc>
        <w:tc>
          <w:tcPr>
            <w:tcW w:w="1914" w:type="dxa"/>
            <w:vAlign w:val="center"/>
          </w:tcPr>
          <w:p w14:paraId="512EE418" w14:textId="77777777" w:rsidR="006B1EBA" w:rsidRPr="006B1EBA" w:rsidRDefault="006B1EBA" w:rsidP="00B07417">
            <w:pPr>
              <w:spacing w:after="0" w:line="240" w:lineRule="auto"/>
              <w:jc w:val="center"/>
              <w:rPr>
                <w:rFonts w:ascii="Verdana" w:hAnsi="Verdana"/>
                <w:sz w:val="24"/>
                <w:lang w:val="ru-RU"/>
              </w:rPr>
            </w:pPr>
            <w:r w:rsidRPr="006B1EBA">
              <w:rPr>
                <w:rFonts w:ascii="Verdana" w:hAnsi="Verdana"/>
                <w:sz w:val="24"/>
                <w:lang w:val="ru-RU"/>
              </w:rPr>
              <w:t>менее 0,1</w:t>
            </w:r>
          </w:p>
        </w:tc>
        <w:tc>
          <w:tcPr>
            <w:tcW w:w="1914" w:type="dxa"/>
            <w:vAlign w:val="center"/>
          </w:tcPr>
          <w:p w14:paraId="0EF156F8" w14:textId="77777777" w:rsidR="006B1EBA" w:rsidRPr="006B1EBA" w:rsidRDefault="006B1EBA" w:rsidP="00B07417">
            <w:pPr>
              <w:spacing w:after="0" w:line="240" w:lineRule="auto"/>
              <w:jc w:val="center"/>
              <w:rPr>
                <w:rFonts w:ascii="Verdana" w:hAnsi="Verdana"/>
                <w:sz w:val="24"/>
                <w:lang w:val="ru-RU"/>
              </w:rPr>
            </w:pPr>
            <w:r w:rsidRPr="006B1EBA">
              <w:rPr>
                <w:rFonts w:ascii="Verdana" w:hAnsi="Verdana"/>
                <w:sz w:val="24"/>
                <w:lang w:val="ru-RU"/>
              </w:rPr>
              <w:t>0,10 – 0,30</w:t>
            </w:r>
          </w:p>
        </w:tc>
        <w:tc>
          <w:tcPr>
            <w:tcW w:w="1914" w:type="dxa"/>
            <w:vAlign w:val="center"/>
          </w:tcPr>
          <w:p w14:paraId="5BA2314C" w14:textId="77777777" w:rsidR="006B1EBA" w:rsidRPr="006B1EBA" w:rsidRDefault="006B1EBA" w:rsidP="00B07417">
            <w:pPr>
              <w:spacing w:after="0" w:line="240" w:lineRule="auto"/>
              <w:jc w:val="center"/>
              <w:rPr>
                <w:rFonts w:ascii="Verdana" w:hAnsi="Verdana"/>
                <w:sz w:val="24"/>
                <w:lang w:val="ru-RU"/>
              </w:rPr>
            </w:pPr>
            <w:r w:rsidRPr="006B1EBA">
              <w:rPr>
                <w:rFonts w:ascii="Verdana" w:hAnsi="Verdana"/>
                <w:sz w:val="24"/>
                <w:lang w:val="ru-RU"/>
              </w:rPr>
              <w:t>0,31 – 0,50</w:t>
            </w:r>
          </w:p>
        </w:tc>
        <w:tc>
          <w:tcPr>
            <w:tcW w:w="2295" w:type="dxa"/>
            <w:vAlign w:val="center"/>
          </w:tcPr>
          <w:p w14:paraId="784A1C34" w14:textId="77777777" w:rsidR="006B1EBA" w:rsidRPr="006B1EBA" w:rsidRDefault="006B1EBA" w:rsidP="00B07417">
            <w:pPr>
              <w:spacing w:after="0" w:line="240" w:lineRule="auto"/>
              <w:jc w:val="center"/>
              <w:rPr>
                <w:rFonts w:ascii="Verdana" w:hAnsi="Verdana"/>
                <w:sz w:val="24"/>
                <w:lang w:val="ru-RU"/>
              </w:rPr>
            </w:pPr>
            <w:r w:rsidRPr="006B1EBA">
              <w:rPr>
                <w:rFonts w:ascii="Verdana" w:hAnsi="Verdana"/>
                <w:sz w:val="24"/>
                <w:lang w:val="ru-RU"/>
              </w:rPr>
              <w:t>более 0,50</w:t>
            </w:r>
          </w:p>
        </w:tc>
      </w:tr>
      <w:tr w:rsidR="006B1EBA" w:rsidRPr="006B1EBA" w14:paraId="7BA5ED3B" w14:textId="77777777" w:rsidTr="00B07417">
        <w:tc>
          <w:tcPr>
            <w:tcW w:w="2169" w:type="dxa"/>
          </w:tcPr>
          <w:p w14:paraId="13AAB055" w14:textId="77777777" w:rsidR="006B1EBA" w:rsidRPr="006B1EBA" w:rsidRDefault="006B1EBA" w:rsidP="00B07417">
            <w:pPr>
              <w:spacing w:after="0" w:line="240" w:lineRule="auto"/>
              <w:jc w:val="both"/>
              <w:rPr>
                <w:rFonts w:ascii="Verdana" w:hAnsi="Verdana"/>
                <w:sz w:val="24"/>
                <w:lang w:val="ru-RU"/>
              </w:rPr>
            </w:pPr>
            <w:r w:rsidRPr="006B1EBA">
              <w:rPr>
                <w:rFonts w:ascii="Verdana" w:hAnsi="Verdana"/>
                <w:sz w:val="24"/>
                <w:lang w:val="ru-RU"/>
              </w:rPr>
              <w:t>ЛД</w:t>
            </w:r>
            <w:r w:rsidRPr="006B1EBA">
              <w:rPr>
                <w:rFonts w:ascii="Verdana" w:hAnsi="Verdana"/>
                <w:sz w:val="24"/>
                <w:vertAlign w:val="subscript"/>
                <w:lang w:val="ru-RU"/>
              </w:rPr>
              <w:t>50</w:t>
            </w:r>
            <w:r w:rsidRPr="006B1EBA">
              <w:rPr>
                <w:rFonts w:ascii="Verdana" w:hAnsi="Verdana"/>
                <w:sz w:val="24"/>
                <w:lang w:val="ru-RU"/>
              </w:rPr>
              <w:t>/МНД</w:t>
            </w:r>
          </w:p>
        </w:tc>
        <w:tc>
          <w:tcPr>
            <w:tcW w:w="1914" w:type="dxa"/>
            <w:vAlign w:val="center"/>
          </w:tcPr>
          <w:p w14:paraId="163B67C7" w14:textId="77777777" w:rsidR="006B1EBA" w:rsidRPr="006B1EBA" w:rsidRDefault="006B1EBA" w:rsidP="00B07417">
            <w:pPr>
              <w:spacing w:after="0" w:line="240" w:lineRule="auto"/>
              <w:jc w:val="center"/>
              <w:rPr>
                <w:rFonts w:ascii="Verdana" w:hAnsi="Verdana"/>
                <w:sz w:val="24"/>
                <w:vertAlign w:val="superscript"/>
                <w:lang w:val="ru-RU"/>
              </w:rPr>
            </w:pPr>
            <w:r w:rsidRPr="006B1EBA">
              <w:rPr>
                <w:rFonts w:ascii="Verdana" w:hAnsi="Verdana"/>
                <w:sz w:val="24"/>
                <w:lang w:val="ru-RU"/>
              </w:rPr>
              <w:t>более 10</w:t>
            </w:r>
            <w:r w:rsidRPr="006B1EBA">
              <w:rPr>
                <w:rFonts w:ascii="Verdana" w:hAnsi="Verdana"/>
                <w:sz w:val="24"/>
                <w:vertAlign w:val="superscript"/>
                <w:lang w:val="ru-RU"/>
              </w:rPr>
              <w:t>6</w:t>
            </w:r>
          </w:p>
        </w:tc>
        <w:tc>
          <w:tcPr>
            <w:tcW w:w="1914" w:type="dxa"/>
            <w:vAlign w:val="center"/>
          </w:tcPr>
          <w:p w14:paraId="0008E7EE" w14:textId="77777777" w:rsidR="006B1EBA" w:rsidRPr="006B1EBA" w:rsidRDefault="006B1EBA" w:rsidP="00B07417">
            <w:pPr>
              <w:spacing w:after="0" w:line="240" w:lineRule="auto"/>
              <w:jc w:val="center"/>
              <w:rPr>
                <w:rFonts w:ascii="Verdana" w:hAnsi="Verdana"/>
                <w:sz w:val="24"/>
                <w:vertAlign w:val="superscript"/>
                <w:lang w:val="ru-RU"/>
              </w:rPr>
            </w:pPr>
            <w:r w:rsidRPr="006B1EBA">
              <w:rPr>
                <w:rFonts w:ascii="Verdana" w:hAnsi="Verdana"/>
                <w:sz w:val="24"/>
                <w:lang w:val="ru-RU"/>
              </w:rPr>
              <w:t>10</w:t>
            </w:r>
            <w:r w:rsidRPr="006B1EBA">
              <w:rPr>
                <w:rFonts w:ascii="Verdana" w:hAnsi="Verdana"/>
                <w:sz w:val="24"/>
                <w:vertAlign w:val="superscript"/>
                <w:lang w:val="ru-RU"/>
              </w:rPr>
              <w:t>6</w:t>
            </w:r>
            <w:r w:rsidRPr="006B1EBA">
              <w:rPr>
                <w:rFonts w:ascii="Verdana" w:hAnsi="Verdana"/>
                <w:sz w:val="24"/>
                <w:lang w:val="ru-RU"/>
              </w:rPr>
              <w:t xml:space="preserve"> – 10</w:t>
            </w:r>
            <w:r w:rsidRPr="006B1EBA">
              <w:rPr>
                <w:rFonts w:ascii="Verdana" w:hAnsi="Verdana"/>
                <w:sz w:val="24"/>
                <w:vertAlign w:val="superscript"/>
                <w:lang w:val="ru-RU"/>
              </w:rPr>
              <w:t>5</w:t>
            </w:r>
          </w:p>
        </w:tc>
        <w:tc>
          <w:tcPr>
            <w:tcW w:w="1914" w:type="dxa"/>
            <w:vAlign w:val="center"/>
          </w:tcPr>
          <w:p w14:paraId="70B6567F" w14:textId="77777777" w:rsidR="006B1EBA" w:rsidRPr="006B1EBA" w:rsidRDefault="006B1EBA" w:rsidP="00B07417">
            <w:pPr>
              <w:spacing w:after="0" w:line="240" w:lineRule="auto"/>
              <w:jc w:val="center"/>
              <w:rPr>
                <w:rFonts w:ascii="Verdana" w:hAnsi="Verdana"/>
                <w:sz w:val="24"/>
                <w:vertAlign w:val="superscript"/>
                <w:lang w:val="ru-RU"/>
              </w:rPr>
            </w:pPr>
            <w:r w:rsidRPr="006B1EBA">
              <w:rPr>
                <w:rFonts w:ascii="Verdana" w:hAnsi="Verdana"/>
                <w:sz w:val="24"/>
                <w:lang w:val="ru-RU"/>
              </w:rPr>
              <w:t>10</w:t>
            </w:r>
            <w:r w:rsidRPr="006B1EBA">
              <w:rPr>
                <w:rFonts w:ascii="Verdana" w:hAnsi="Verdana"/>
                <w:sz w:val="24"/>
                <w:vertAlign w:val="superscript"/>
                <w:lang w:val="ru-RU"/>
              </w:rPr>
              <w:t>5</w:t>
            </w:r>
            <w:r w:rsidRPr="006B1EBA">
              <w:rPr>
                <w:rFonts w:ascii="Verdana" w:hAnsi="Verdana"/>
                <w:sz w:val="24"/>
                <w:lang w:val="ru-RU"/>
              </w:rPr>
              <w:t xml:space="preserve"> – 10</w:t>
            </w:r>
            <w:r w:rsidRPr="006B1EBA">
              <w:rPr>
                <w:rFonts w:ascii="Verdana" w:hAnsi="Verdana"/>
                <w:sz w:val="24"/>
                <w:vertAlign w:val="superscript"/>
                <w:lang w:val="ru-RU"/>
              </w:rPr>
              <w:t>4</w:t>
            </w:r>
          </w:p>
        </w:tc>
        <w:tc>
          <w:tcPr>
            <w:tcW w:w="2295" w:type="dxa"/>
            <w:vAlign w:val="center"/>
          </w:tcPr>
          <w:p w14:paraId="1E213975" w14:textId="77777777" w:rsidR="006B1EBA" w:rsidRPr="006B1EBA" w:rsidRDefault="006B1EBA" w:rsidP="00B07417">
            <w:pPr>
              <w:spacing w:after="0" w:line="240" w:lineRule="auto"/>
              <w:jc w:val="center"/>
              <w:rPr>
                <w:rFonts w:ascii="Verdana" w:hAnsi="Verdana"/>
                <w:sz w:val="24"/>
                <w:vertAlign w:val="superscript"/>
                <w:lang w:val="ru-RU"/>
              </w:rPr>
            </w:pPr>
            <w:r w:rsidRPr="006B1EBA">
              <w:rPr>
                <w:rFonts w:ascii="Verdana" w:hAnsi="Verdana"/>
                <w:sz w:val="24"/>
                <w:lang w:val="ru-RU"/>
              </w:rPr>
              <w:t>менее 10</w:t>
            </w:r>
            <w:r w:rsidRPr="006B1EBA">
              <w:rPr>
                <w:rFonts w:ascii="Verdana" w:hAnsi="Verdana"/>
                <w:sz w:val="24"/>
                <w:vertAlign w:val="superscript"/>
                <w:lang w:val="ru-RU"/>
              </w:rPr>
              <w:t>4</w:t>
            </w:r>
          </w:p>
        </w:tc>
      </w:tr>
      <w:tr w:rsidR="006B1EBA" w:rsidRPr="006B1EBA" w14:paraId="3F2CF909" w14:textId="77777777" w:rsidTr="00B07417">
        <w:tc>
          <w:tcPr>
            <w:tcW w:w="2169" w:type="dxa"/>
          </w:tcPr>
          <w:p w14:paraId="278AE553" w14:textId="77777777" w:rsidR="006B1EBA" w:rsidRPr="006B1EBA" w:rsidRDefault="006B1EBA" w:rsidP="00B07417">
            <w:pPr>
              <w:spacing w:after="0" w:line="240" w:lineRule="auto"/>
              <w:jc w:val="both"/>
              <w:rPr>
                <w:rFonts w:ascii="Verdana" w:hAnsi="Verdana"/>
                <w:sz w:val="24"/>
                <w:lang w:val="ru-RU"/>
              </w:rPr>
            </w:pPr>
            <w:r w:rsidRPr="006B1EBA">
              <w:rPr>
                <w:rFonts w:ascii="Verdana" w:hAnsi="Verdana"/>
                <w:sz w:val="24"/>
                <w:lang w:val="ru-RU"/>
              </w:rPr>
              <w:t>МНД, мг</w:t>
            </w:r>
            <w:r w:rsidRPr="006B1EBA">
              <w:rPr>
                <w:rFonts w:ascii="Verdana" w:hAnsi="Verdana"/>
                <w:sz w:val="24"/>
              </w:rPr>
              <w:t>/</w:t>
            </w:r>
            <w:r w:rsidRPr="006B1EBA">
              <w:rPr>
                <w:rFonts w:ascii="Verdana" w:hAnsi="Verdana"/>
                <w:sz w:val="24"/>
                <w:lang w:val="ru-RU"/>
              </w:rPr>
              <w:t>мл</w:t>
            </w:r>
          </w:p>
        </w:tc>
        <w:tc>
          <w:tcPr>
            <w:tcW w:w="1914" w:type="dxa"/>
            <w:vAlign w:val="center"/>
          </w:tcPr>
          <w:p w14:paraId="168C626B" w14:textId="77777777" w:rsidR="006B1EBA" w:rsidRPr="006B1EBA" w:rsidRDefault="006B1EBA" w:rsidP="00B07417">
            <w:pPr>
              <w:spacing w:after="0" w:line="240" w:lineRule="auto"/>
              <w:jc w:val="center"/>
              <w:rPr>
                <w:rFonts w:ascii="Verdana" w:hAnsi="Verdana"/>
                <w:sz w:val="24"/>
                <w:vertAlign w:val="superscript"/>
                <w:lang w:val="ru-RU"/>
              </w:rPr>
            </w:pPr>
            <w:r w:rsidRPr="006B1EBA">
              <w:rPr>
                <w:rFonts w:ascii="Verdana" w:hAnsi="Verdana"/>
                <w:sz w:val="24"/>
                <w:lang w:val="ru-RU"/>
              </w:rPr>
              <w:t>менее 10</w:t>
            </w:r>
            <w:r w:rsidRPr="006B1EBA">
              <w:rPr>
                <w:rFonts w:ascii="Verdana" w:hAnsi="Verdana"/>
                <w:sz w:val="24"/>
                <w:vertAlign w:val="superscript"/>
                <w:lang w:val="ru-RU"/>
              </w:rPr>
              <w:t>-6</w:t>
            </w:r>
          </w:p>
        </w:tc>
        <w:tc>
          <w:tcPr>
            <w:tcW w:w="1914" w:type="dxa"/>
            <w:vAlign w:val="center"/>
          </w:tcPr>
          <w:p w14:paraId="22A85E5E" w14:textId="77777777" w:rsidR="006B1EBA" w:rsidRPr="006B1EBA" w:rsidRDefault="006B1EBA" w:rsidP="00B07417">
            <w:pPr>
              <w:spacing w:after="0" w:line="240" w:lineRule="auto"/>
              <w:jc w:val="center"/>
              <w:rPr>
                <w:rFonts w:ascii="Verdana" w:hAnsi="Verdana"/>
                <w:sz w:val="24"/>
                <w:vertAlign w:val="superscript"/>
                <w:lang w:val="ru-RU"/>
              </w:rPr>
            </w:pPr>
            <w:r w:rsidRPr="006B1EBA">
              <w:rPr>
                <w:rFonts w:ascii="Verdana" w:hAnsi="Verdana"/>
                <w:sz w:val="24"/>
                <w:lang w:val="ru-RU"/>
              </w:rPr>
              <w:t>10</w:t>
            </w:r>
            <w:r w:rsidRPr="006B1EBA">
              <w:rPr>
                <w:rFonts w:ascii="Verdana" w:hAnsi="Verdana"/>
                <w:sz w:val="24"/>
                <w:vertAlign w:val="superscript"/>
                <w:lang w:val="ru-RU"/>
              </w:rPr>
              <w:t>-6</w:t>
            </w:r>
            <w:r w:rsidRPr="006B1EBA">
              <w:rPr>
                <w:rFonts w:ascii="Verdana" w:hAnsi="Verdana"/>
                <w:sz w:val="24"/>
                <w:lang w:val="ru-RU"/>
              </w:rPr>
              <w:t xml:space="preserve"> – 10</w:t>
            </w:r>
            <w:r w:rsidRPr="006B1EBA">
              <w:rPr>
                <w:rFonts w:ascii="Verdana" w:hAnsi="Verdana"/>
                <w:sz w:val="24"/>
                <w:vertAlign w:val="superscript"/>
                <w:lang w:val="ru-RU"/>
              </w:rPr>
              <w:t>-4</w:t>
            </w:r>
          </w:p>
        </w:tc>
        <w:tc>
          <w:tcPr>
            <w:tcW w:w="1914" w:type="dxa"/>
            <w:vAlign w:val="center"/>
          </w:tcPr>
          <w:p w14:paraId="3038F82B" w14:textId="77777777" w:rsidR="006B1EBA" w:rsidRPr="006B1EBA" w:rsidRDefault="006B1EBA" w:rsidP="00B07417">
            <w:pPr>
              <w:spacing w:after="0" w:line="240" w:lineRule="auto"/>
              <w:jc w:val="center"/>
              <w:rPr>
                <w:rFonts w:ascii="Verdana" w:hAnsi="Verdana"/>
                <w:sz w:val="24"/>
                <w:vertAlign w:val="superscript"/>
                <w:lang w:val="ru-RU"/>
              </w:rPr>
            </w:pPr>
            <w:r w:rsidRPr="006B1EBA">
              <w:rPr>
                <w:rFonts w:ascii="Verdana" w:hAnsi="Verdana"/>
                <w:sz w:val="24"/>
                <w:lang w:val="ru-RU"/>
              </w:rPr>
              <w:t>10</w:t>
            </w:r>
            <w:r w:rsidRPr="006B1EBA">
              <w:rPr>
                <w:rFonts w:ascii="Verdana" w:hAnsi="Verdana"/>
                <w:sz w:val="24"/>
                <w:vertAlign w:val="superscript"/>
                <w:lang w:val="ru-RU"/>
              </w:rPr>
              <w:t>-4</w:t>
            </w:r>
            <w:r w:rsidRPr="006B1EBA">
              <w:rPr>
                <w:rFonts w:ascii="Verdana" w:hAnsi="Verdana"/>
                <w:sz w:val="24"/>
                <w:lang w:val="ru-RU"/>
              </w:rPr>
              <w:t xml:space="preserve"> – 10</w:t>
            </w:r>
            <w:r w:rsidRPr="006B1EBA">
              <w:rPr>
                <w:rFonts w:ascii="Verdana" w:hAnsi="Verdana"/>
                <w:sz w:val="24"/>
                <w:vertAlign w:val="superscript"/>
                <w:lang w:val="ru-RU"/>
              </w:rPr>
              <w:t>-1</w:t>
            </w:r>
          </w:p>
        </w:tc>
        <w:tc>
          <w:tcPr>
            <w:tcW w:w="2295" w:type="dxa"/>
            <w:vAlign w:val="center"/>
          </w:tcPr>
          <w:p w14:paraId="1495500F" w14:textId="77777777" w:rsidR="006B1EBA" w:rsidRPr="006B1EBA" w:rsidRDefault="006B1EBA" w:rsidP="00B07417">
            <w:pPr>
              <w:spacing w:after="0" w:line="240" w:lineRule="auto"/>
              <w:jc w:val="center"/>
              <w:rPr>
                <w:rFonts w:ascii="Verdana" w:hAnsi="Verdana"/>
                <w:sz w:val="24"/>
                <w:vertAlign w:val="superscript"/>
                <w:lang w:val="ru-RU"/>
              </w:rPr>
            </w:pPr>
            <w:r w:rsidRPr="006B1EBA">
              <w:rPr>
                <w:rFonts w:ascii="Verdana" w:hAnsi="Verdana"/>
                <w:sz w:val="24"/>
                <w:lang w:val="ru-RU"/>
              </w:rPr>
              <w:t>более 10</w:t>
            </w:r>
            <w:r w:rsidRPr="006B1EBA">
              <w:rPr>
                <w:rFonts w:ascii="Verdana" w:hAnsi="Verdana"/>
                <w:sz w:val="24"/>
                <w:vertAlign w:val="superscript"/>
                <w:lang w:val="ru-RU"/>
              </w:rPr>
              <w:t>-1</w:t>
            </w:r>
          </w:p>
        </w:tc>
      </w:tr>
      <w:tr w:rsidR="00B07417" w:rsidRPr="006B1EBA" w14:paraId="1ED93864" w14:textId="77777777" w:rsidTr="00FA553D">
        <w:tc>
          <w:tcPr>
            <w:tcW w:w="10206" w:type="dxa"/>
            <w:gridSpan w:val="5"/>
          </w:tcPr>
          <w:p w14:paraId="3B5AA0D7" w14:textId="77777777" w:rsidR="00B07417" w:rsidRPr="006B1EBA" w:rsidRDefault="00B07417" w:rsidP="00B07417">
            <w:pPr>
              <w:spacing w:after="0" w:line="240" w:lineRule="auto"/>
              <w:ind w:firstLine="597"/>
              <w:jc w:val="both"/>
              <w:rPr>
                <w:rFonts w:ascii="Verdana" w:hAnsi="Verdana"/>
                <w:sz w:val="24"/>
                <w:lang w:val="ru-RU"/>
              </w:rPr>
            </w:pPr>
            <w:r w:rsidRPr="006B1EBA">
              <w:rPr>
                <w:rFonts w:ascii="Verdana" w:hAnsi="Verdana"/>
                <w:sz w:val="24"/>
                <w:lang w:val="ru-RU"/>
              </w:rPr>
              <w:t xml:space="preserve">* Инструкция № 20-0102 </w:t>
            </w:r>
          </w:p>
        </w:tc>
      </w:tr>
    </w:tbl>
    <w:p w14:paraId="7172007A" w14:textId="77777777" w:rsidR="006B1EBA" w:rsidRPr="006B1EBA" w:rsidRDefault="006B1EBA" w:rsidP="006B1EBA">
      <w:pPr>
        <w:jc w:val="both"/>
        <w:rPr>
          <w:rFonts w:ascii="Verdana" w:hAnsi="Verdana"/>
          <w:b/>
          <w:sz w:val="24"/>
          <w:lang w:val="ru-RU"/>
        </w:rPr>
      </w:pPr>
      <w:r w:rsidRPr="006B1EBA">
        <w:rPr>
          <w:rFonts w:ascii="Verdana" w:hAnsi="Verdana"/>
          <w:b/>
          <w:sz w:val="24"/>
          <w:lang w:val="ru-RU"/>
        </w:rPr>
        <w:t>Единые санитарно-эпидемиологические и гигиенические требования к продукции (товарам), подлежащей санитарно-эпидемиологическому надзору (контролю), утв. Решением Комиссии таможенного союза от 28</w:t>
      </w:r>
      <w:r w:rsidR="00B07417">
        <w:rPr>
          <w:rFonts w:ascii="Verdana" w:hAnsi="Verdana"/>
          <w:b/>
          <w:sz w:val="24"/>
          <w:lang w:val="ru-RU"/>
        </w:rPr>
        <w:t> </w:t>
      </w:r>
      <w:r w:rsidRPr="006B1EBA">
        <w:rPr>
          <w:rFonts w:ascii="Verdana" w:hAnsi="Verdana"/>
          <w:b/>
          <w:sz w:val="24"/>
          <w:lang w:val="ru-RU"/>
        </w:rPr>
        <w:t>мая 2010 года № 299. Глава II. Раздел 15. Требования к пестицидам и агрохимикатам с изменениями (решение Комиссии ЕАЭС от 7 апреля 2011 года № 622)</w:t>
      </w:r>
    </w:p>
    <w:tbl>
      <w:tblPr>
        <w:tblStyle w:val="19"/>
        <w:tblW w:w="10201" w:type="dxa"/>
        <w:tblLook w:val="04A0" w:firstRow="1" w:lastRow="0" w:firstColumn="1" w:lastColumn="0" w:noHBand="0" w:noVBand="1"/>
      </w:tblPr>
      <w:tblGrid>
        <w:gridCol w:w="2668"/>
        <w:gridCol w:w="1881"/>
        <w:gridCol w:w="1842"/>
        <w:gridCol w:w="1842"/>
        <w:gridCol w:w="1968"/>
      </w:tblGrid>
      <w:tr w:rsidR="006B1EBA" w:rsidRPr="006B1EBA" w14:paraId="23F923BE" w14:textId="77777777" w:rsidTr="00C85A29">
        <w:tc>
          <w:tcPr>
            <w:tcW w:w="2811" w:type="dxa"/>
            <w:vMerge w:val="restart"/>
            <w:vAlign w:val="center"/>
          </w:tcPr>
          <w:p w14:paraId="3D8936C4" w14:textId="77777777" w:rsidR="006B1EBA" w:rsidRPr="006B1EBA" w:rsidRDefault="006B1EBA" w:rsidP="00C85A29">
            <w:pPr>
              <w:jc w:val="center"/>
              <w:rPr>
                <w:rFonts w:ascii="Verdana" w:hAnsi="Verdana"/>
                <w:bCs/>
                <w:sz w:val="24"/>
              </w:rPr>
            </w:pPr>
            <w:r w:rsidRPr="006B1EBA">
              <w:rPr>
                <w:rFonts w:ascii="Verdana" w:hAnsi="Verdana"/>
                <w:sz w:val="24"/>
              </w:rPr>
              <w:t>Критерии оценки</w:t>
            </w:r>
          </w:p>
        </w:tc>
        <w:tc>
          <w:tcPr>
            <w:tcW w:w="7390" w:type="dxa"/>
            <w:gridSpan w:val="4"/>
          </w:tcPr>
          <w:p w14:paraId="5406CD27" w14:textId="77777777" w:rsidR="006B1EBA" w:rsidRPr="006B1EBA" w:rsidRDefault="006B1EBA" w:rsidP="00C85A29">
            <w:pPr>
              <w:jc w:val="center"/>
              <w:rPr>
                <w:rFonts w:ascii="Verdana" w:hAnsi="Verdana"/>
                <w:bCs/>
                <w:sz w:val="24"/>
              </w:rPr>
            </w:pPr>
            <w:r w:rsidRPr="006B1EBA">
              <w:rPr>
                <w:rFonts w:ascii="Verdana" w:hAnsi="Verdana"/>
                <w:sz w:val="24"/>
              </w:rPr>
              <w:t>КЛАССЫ ОПАСНОСТИ</w:t>
            </w:r>
          </w:p>
        </w:tc>
      </w:tr>
      <w:tr w:rsidR="006B1EBA" w:rsidRPr="006B1EBA" w14:paraId="6F4CCC33" w14:textId="77777777" w:rsidTr="006B1EBA">
        <w:tc>
          <w:tcPr>
            <w:tcW w:w="2811" w:type="dxa"/>
            <w:vMerge/>
          </w:tcPr>
          <w:p w14:paraId="27DCE9F2" w14:textId="77777777" w:rsidR="006B1EBA" w:rsidRPr="006B1EBA" w:rsidRDefault="006B1EBA" w:rsidP="00B07417">
            <w:pPr>
              <w:jc w:val="both"/>
              <w:rPr>
                <w:rFonts w:ascii="Verdana" w:hAnsi="Verdana"/>
                <w:bCs/>
                <w:sz w:val="24"/>
              </w:rPr>
            </w:pPr>
          </w:p>
        </w:tc>
        <w:tc>
          <w:tcPr>
            <w:tcW w:w="1720" w:type="dxa"/>
          </w:tcPr>
          <w:p w14:paraId="6107AC0C" w14:textId="77777777" w:rsidR="006B1EBA" w:rsidRPr="006B1EBA" w:rsidRDefault="006B1EBA" w:rsidP="00C85A29">
            <w:pPr>
              <w:jc w:val="center"/>
              <w:rPr>
                <w:rFonts w:ascii="Verdana" w:hAnsi="Verdana"/>
                <w:bCs/>
                <w:sz w:val="24"/>
              </w:rPr>
            </w:pPr>
            <w:r w:rsidRPr="006B1EBA">
              <w:rPr>
                <w:rFonts w:ascii="Verdana" w:hAnsi="Verdana"/>
                <w:sz w:val="24"/>
              </w:rPr>
              <w:t>1</w:t>
            </w:r>
          </w:p>
        </w:tc>
        <w:tc>
          <w:tcPr>
            <w:tcW w:w="1843" w:type="dxa"/>
          </w:tcPr>
          <w:p w14:paraId="7E603EF8" w14:textId="77777777" w:rsidR="006B1EBA" w:rsidRPr="006B1EBA" w:rsidRDefault="006B1EBA" w:rsidP="00C85A29">
            <w:pPr>
              <w:jc w:val="center"/>
              <w:rPr>
                <w:rFonts w:ascii="Verdana" w:hAnsi="Verdana"/>
                <w:sz w:val="24"/>
                <w:lang w:val="ru-BY"/>
              </w:rPr>
            </w:pPr>
            <w:r w:rsidRPr="006B1EBA">
              <w:rPr>
                <w:rFonts w:ascii="Verdana" w:hAnsi="Verdana"/>
                <w:sz w:val="24"/>
              </w:rPr>
              <w:t>2</w:t>
            </w:r>
          </w:p>
        </w:tc>
        <w:tc>
          <w:tcPr>
            <w:tcW w:w="1843" w:type="dxa"/>
          </w:tcPr>
          <w:p w14:paraId="4D5C9E8A" w14:textId="77777777" w:rsidR="006B1EBA" w:rsidRPr="006B1EBA" w:rsidRDefault="006B1EBA" w:rsidP="00C85A29">
            <w:pPr>
              <w:jc w:val="center"/>
              <w:rPr>
                <w:rFonts w:ascii="Verdana" w:hAnsi="Verdana"/>
                <w:sz w:val="24"/>
                <w:lang w:val="ru-BY"/>
              </w:rPr>
            </w:pPr>
            <w:r w:rsidRPr="006B1EBA">
              <w:rPr>
                <w:rFonts w:ascii="Verdana" w:hAnsi="Verdana"/>
                <w:sz w:val="24"/>
              </w:rPr>
              <w:t>3</w:t>
            </w:r>
          </w:p>
        </w:tc>
        <w:tc>
          <w:tcPr>
            <w:tcW w:w="1984" w:type="dxa"/>
          </w:tcPr>
          <w:p w14:paraId="753AE414" w14:textId="77777777" w:rsidR="006B1EBA" w:rsidRPr="006B1EBA" w:rsidRDefault="006B1EBA" w:rsidP="00C85A29">
            <w:pPr>
              <w:jc w:val="center"/>
              <w:rPr>
                <w:rFonts w:ascii="Verdana" w:hAnsi="Verdana"/>
                <w:sz w:val="24"/>
                <w:lang w:val="ru-BY"/>
              </w:rPr>
            </w:pPr>
            <w:r w:rsidRPr="006B1EBA">
              <w:rPr>
                <w:rFonts w:ascii="Verdana" w:hAnsi="Verdana"/>
                <w:sz w:val="24"/>
              </w:rPr>
              <w:t>4</w:t>
            </w:r>
          </w:p>
        </w:tc>
      </w:tr>
      <w:tr w:rsidR="006B1EBA" w:rsidRPr="006B1EBA" w14:paraId="6B5A0D5D" w14:textId="77777777" w:rsidTr="006B1EBA">
        <w:tc>
          <w:tcPr>
            <w:tcW w:w="2811" w:type="dxa"/>
            <w:vMerge/>
          </w:tcPr>
          <w:p w14:paraId="7042A0F5" w14:textId="77777777" w:rsidR="006B1EBA" w:rsidRPr="006B1EBA" w:rsidRDefault="006B1EBA" w:rsidP="00B07417">
            <w:pPr>
              <w:jc w:val="both"/>
              <w:rPr>
                <w:rFonts w:ascii="Verdana" w:hAnsi="Verdana"/>
                <w:bCs/>
                <w:sz w:val="24"/>
              </w:rPr>
            </w:pPr>
          </w:p>
        </w:tc>
        <w:tc>
          <w:tcPr>
            <w:tcW w:w="1720" w:type="dxa"/>
          </w:tcPr>
          <w:p w14:paraId="4725CE84" w14:textId="77777777" w:rsidR="006B1EBA" w:rsidRPr="006B1EBA" w:rsidRDefault="006B1EBA" w:rsidP="00C85A29">
            <w:pPr>
              <w:jc w:val="center"/>
              <w:rPr>
                <w:rFonts w:ascii="Verdana" w:hAnsi="Verdana"/>
                <w:sz w:val="24"/>
                <w:lang w:val="ru-BY"/>
              </w:rPr>
            </w:pPr>
            <w:r w:rsidRPr="006B1EBA">
              <w:rPr>
                <w:rFonts w:ascii="Verdana" w:hAnsi="Verdana"/>
                <w:sz w:val="24"/>
              </w:rPr>
              <w:t>Чрезвычайно опасные</w:t>
            </w:r>
          </w:p>
        </w:tc>
        <w:tc>
          <w:tcPr>
            <w:tcW w:w="1843" w:type="dxa"/>
          </w:tcPr>
          <w:p w14:paraId="10706D01" w14:textId="77777777" w:rsidR="006B1EBA" w:rsidRPr="006B1EBA" w:rsidRDefault="006B1EBA" w:rsidP="00C85A29">
            <w:pPr>
              <w:jc w:val="center"/>
              <w:rPr>
                <w:rFonts w:ascii="Verdana" w:hAnsi="Verdana"/>
                <w:sz w:val="24"/>
                <w:lang w:val="ru-BY"/>
              </w:rPr>
            </w:pPr>
            <w:r w:rsidRPr="006B1EBA">
              <w:rPr>
                <w:rFonts w:ascii="Verdana" w:hAnsi="Verdana"/>
                <w:sz w:val="24"/>
              </w:rPr>
              <w:t>Высоко опасные</w:t>
            </w:r>
          </w:p>
        </w:tc>
        <w:tc>
          <w:tcPr>
            <w:tcW w:w="1843" w:type="dxa"/>
          </w:tcPr>
          <w:p w14:paraId="44128B0A" w14:textId="77777777" w:rsidR="006B1EBA" w:rsidRPr="006B1EBA" w:rsidRDefault="006B1EBA" w:rsidP="00C85A29">
            <w:pPr>
              <w:jc w:val="center"/>
              <w:rPr>
                <w:rFonts w:ascii="Verdana" w:hAnsi="Verdana"/>
                <w:sz w:val="24"/>
                <w:lang w:val="ru-BY"/>
              </w:rPr>
            </w:pPr>
            <w:r w:rsidRPr="006B1EBA">
              <w:rPr>
                <w:rFonts w:ascii="Verdana" w:hAnsi="Verdana"/>
                <w:sz w:val="24"/>
              </w:rPr>
              <w:t>Умеренно опасные</w:t>
            </w:r>
          </w:p>
        </w:tc>
        <w:tc>
          <w:tcPr>
            <w:tcW w:w="1984" w:type="dxa"/>
          </w:tcPr>
          <w:p w14:paraId="166CEA02" w14:textId="77777777" w:rsidR="006B1EBA" w:rsidRPr="006B1EBA" w:rsidRDefault="006B1EBA" w:rsidP="00C85A29">
            <w:pPr>
              <w:jc w:val="center"/>
              <w:rPr>
                <w:rFonts w:ascii="Verdana" w:hAnsi="Verdana"/>
                <w:sz w:val="24"/>
                <w:lang w:val="ru-BY"/>
              </w:rPr>
            </w:pPr>
            <w:r w:rsidRPr="006B1EBA">
              <w:rPr>
                <w:rFonts w:ascii="Verdana" w:hAnsi="Verdana"/>
                <w:sz w:val="24"/>
              </w:rPr>
              <w:t>Мало опасные</w:t>
            </w:r>
          </w:p>
        </w:tc>
      </w:tr>
      <w:tr w:rsidR="006B1EBA" w:rsidRPr="00D9077F" w14:paraId="79B5C7AB" w14:textId="77777777" w:rsidTr="006B1EBA">
        <w:tc>
          <w:tcPr>
            <w:tcW w:w="2811" w:type="dxa"/>
          </w:tcPr>
          <w:p w14:paraId="78BFA34A" w14:textId="77777777" w:rsidR="006B1EBA" w:rsidRPr="006B1EBA" w:rsidRDefault="006B1EBA" w:rsidP="00B07417">
            <w:pPr>
              <w:jc w:val="both"/>
              <w:rPr>
                <w:rFonts w:ascii="Verdana" w:hAnsi="Verdana"/>
                <w:sz w:val="24"/>
                <w:lang w:val="ru-BY"/>
              </w:rPr>
            </w:pPr>
            <w:r w:rsidRPr="006B1EBA">
              <w:rPr>
                <w:rFonts w:ascii="Verdana" w:hAnsi="Verdana"/>
                <w:sz w:val="24"/>
              </w:rPr>
              <w:t>Стойкость (почва) Т</w:t>
            </w:r>
            <w:r w:rsidRPr="006B1EBA">
              <w:rPr>
                <w:rFonts w:ascii="Verdana" w:hAnsi="Verdana"/>
                <w:sz w:val="24"/>
                <w:vertAlign w:val="subscript"/>
              </w:rPr>
              <w:t>90</w:t>
            </w:r>
          </w:p>
        </w:tc>
        <w:tc>
          <w:tcPr>
            <w:tcW w:w="1720" w:type="dxa"/>
          </w:tcPr>
          <w:p w14:paraId="6AE84D7C" w14:textId="77777777" w:rsidR="006B1EBA" w:rsidRPr="006B1EBA" w:rsidRDefault="006B1EBA" w:rsidP="00B07417">
            <w:pPr>
              <w:jc w:val="both"/>
              <w:rPr>
                <w:rFonts w:ascii="Verdana" w:hAnsi="Verdana"/>
                <w:sz w:val="24"/>
                <w:lang w:val="ru-BY"/>
              </w:rPr>
            </w:pPr>
            <w:r w:rsidRPr="006B1EBA">
              <w:rPr>
                <w:rFonts w:ascii="Verdana" w:hAnsi="Verdana"/>
                <w:sz w:val="24"/>
              </w:rPr>
              <w:t>время разложения на нетоксичные компоненты - более 1 года</w:t>
            </w:r>
          </w:p>
        </w:tc>
        <w:tc>
          <w:tcPr>
            <w:tcW w:w="1843" w:type="dxa"/>
          </w:tcPr>
          <w:p w14:paraId="6CF174C5" w14:textId="77777777" w:rsidR="006B1EBA" w:rsidRPr="006B1EBA" w:rsidRDefault="006B1EBA" w:rsidP="00B07417">
            <w:pPr>
              <w:jc w:val="both"/>
              <w:rPr>
                <w:rFonts w:ascii="Verdana" w:hAnsi="Verdana"/>
                <w:sz w:val="24"/>
                <w:lang w:val="ru-BY"/>
              </w:rPr>
            </w:pPr>
            <w:r w:rsidRPr="006B1EBA">
              <w:rPr>
                <w:rFonts w:ascii="Verdana" w:hAnsi="Verdana"/>
                <w:sz w:val="24"/>
              </w:rPr>
              <w:t xml:space="preserve">время разложения на нетоксичные компоненты – 6-12 месяцев  </w:t>
            </w:r>
          </w:p>
        </w:tc>
        <w:tc>
          <w:tcPr>
            <w:tcW w:w="1843" w:type="dxa"/>
          </w:tcPr>
          <w:p w14:paraId="0619AAF9" w14:textId="77777777" w:rsidR="006B1EBA" w:rsidRPr="006B1EBA" w:rsidRDefault="006B1EBA" w:rsidP="00B07417">
            <w:pPr>
              <w:jc w:val="both"/>
              <w:rPr>
                <w:rFonts w:ascii="Verdana" w:hAnsi="Verdana"/>
                <w:sz w:val="24"/>
                <w:lang w:val="ru-BY"/>
              </w:rPr>
            </w:pPr>
            <w:r w:rsidRPr="006B1EBA">
              <w:rPr>
                <w:rFonts w:ascii="Verdana" w:hAnsi="Verdana"/>
                <w:sz w:val="24"/>
              </w:rPr>
              <w:t xml:space="preserve">время разложения на нетоксичные компоненты – 2-6 месяцев  </w:t>
            </w:r>
          </w:p>
        </w:tc>
        <w:tc>
          <w:tcPr>
            <w:tcW w:w="1984" w:type="dxa"/>
          </w:tcPr>
          <w:p w14:paraId="21C0BA3F" w14:textId="77777777" w:rsidR="006B1EBA" w:rsidRPr="006B1EBA" w:rsidRDefault="006B1EBA" w:rsidP="00B07417">
            <w:pPr>
              <w:jc w:val="both"/>
              <w:rPr>
                <w:rFonts w:ascii="Verdana" w:hAnsi="Verdana"/>
                <w:sz w:val="24"/>
                <w:lang w:val="ru-BY"/>
              </w:rPr>
            </w:pPr>
            <w:r w:rsidRPr="006B1EBA">
              <w:rPr>
                <w:rFonts w:ascii="Verdana" w:hAnsi="Verdana"/>
                <w:sz w:val="24"/>
              </w:rPr>
              <w:t xml:space="preserve">время разложения на нетоксичные компоненты - в течение 2 месяцев </w:t>
            </w:r>
          </w:p>
        </w:tc>
      </w:tr>
    </w:tbl>
    <w:p w14:paraId="4DB9E195" w14:textId="77777777" w:rsidR="006B1EBA" w:rsidRPr="00B07417" w:rsidRDefault="006B1EBA" w:rsidP="006B1EBA">
      <w:pPr>
        <w:jc w:val="both"/>
        <w:rPr>
          <w:rFonts w:ascii="Verdana" w:hAnsi="Verdana"/>
          <w:sz w:val="18"/>
          <w:lang w:val="ru-RU"/>
        </w:rPr>
      </w:pPr>
    </w:p>
    <w:p w14:paraId="6F0FF1B5" w14:textId="77777777" w:rsidR="006B1EBA" w:rsidRPr="006B1EBA" w:rsidRDefault="006B1EBA" w:rsidP="006B1EBA">
      <w:pPr>
        <w:jc w:val="both"/>
        <w:rPr>
          <w:rFonts w:ascii="Verdana" w:hAnsi="Verdana"/>
          <w:sz w:val="24"/>
          <w:lang w:val="ru-RU"/>
        </w:rPr>
      </w:pPr>
      <w:r w:rsidRPr="006B1EBA">
        <w:rPr>
          <w:rFonts w:ascii="Verdana" w:hAnsi="Verdana"/>
          <w:b/>
          <w:bCs/>
          <w:sz w:val="24"/>
          <w:lang w:val="ru-BY"/>
        </w:rPr>
        <w:t xml:space="preserve">Критерии отнесения отходов к классам опасности по показателям </w:t>
      </w:r>
      <w:r w:rsidRPr="006B1EBA">
        <w:rPr>
          <w:rFonts w:ascii="Verdana" w:hAnsi="Verdana"/>
          <w:b/>
          <w:sz w:val="24"/>
          <w:lang w:val="ru-BY"/>
        </w:rPr>
        <w:t xml:space="preserve">токсичности на кладках </w:t>
      </w:r>
      <w:r w:rsidRPr="006B1EBA">
        <w:rPr>
          <w:rFonts w:ascii="Verdana" w:hAnsi="Verdana"/>
          <w:b/>
          <w:i/>
          <w:sz w:val="24"/>
        </w:rPr>
        <w:t>L</w:t>
      </w:r>
      <w:r w:rsidRPr="006B1EBA">
        <w:rPr>
          <w:rFonts w:ascii="Verdana" w:hAnsi="Verdana"/>
          <w:b/>
          <w:i/>
          <w:sz w:val="24"/>
          <w:lang w:val="ru-BY"/>
        </w:rPr>
        <w:t>ymnaea stagnalis</w:t>
      </w:r>
      <w:r w:rsidRPr="006B1EBA">
        <w:rPr>
          <w:rFonts w:ascii="Verdana" w:hAnsi="Verdana"/>
          <w:sz w:val="24"/>
          <w:lang w:val="ru-RU"/>
        </w:rPr>
        <w:t xml:space="preserve"> (Инструкция по применению «Метод экспериментального определения токсичности отходов производства» № 044-1215 от 07.04.2016)</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560"/>
        <w:gridCol w:w="1701"/>
        <w:gridCol w:w="1701"/>
        <w:gridCol w:w="1842"/>
      </w:tblGrid>
      <w:tr w:rsidR="006B1EBA" w:rsidRPr="006B1EBA" w14:paraId="644AC4B1" w14:textId="77777777" w:rsidTr="00C85A29">
        <w:trPr>
          <w:cantSplit/>
          <w:trHeight w:val="454"/>
        </w:trPr>
        <w:tc>
          <w:tcPr>
            <w:tcW w:w="3402" w:type="dxa"/>
            <w:vMerge w:val="restart"/>
            <w:vAlign w:val="center"/>
          </w:tcPr>
          <w:p w14:paraId="51B8B220" w14:textId="77777777" w:rsidR="006B1EBA" w:rsidRPr="006B1EBA" w:rsidRDefault="006B1EBA" w:rsidP="00C85A29">
            <w:pPr>
              <w:spacing w:after="0" w:line="240" w:lineRule="auto"/>
              <w:jc w:val="center"/>
              <w:rPr>
                <w:rFonts w:ascii="Verdana" w:hAnsi="Verdana"/>
                <w:bCs/>
                <w:sz w:val="24"/>
                <w:lang w:val="ru-BY"/>
              </w:rPr>
            </w:pPr>
            <w:r w:rsidRPr="006B1EBA">
              <w:rPr>
                <w:rFonts w:ascii="Verdana" w:hAnsi="Verdana"/>
                <w:bCs/>
                <w:sz w:val="24"/>
                <w:lang w:val="ru-BY"/>
              </w:rPr>
              <w:t>Показатель</w:t>
            </w:r>
          </w:p>
        </w:tc>
        <w:tc>
          <w:tcPr>
            <w:tcW w:w="6804" w:type="dxa"/>
            <w:gridSpan w:val="4"/>
            <w:vAlign w:val="center"/>
          </w:tcPr>
          <w:p w14:paraId="35965BC1" w14:textId="77777777" w:rsidR="006B1EBA" w:rsidRPr="006B1EBA" w:rsidRDefault="006B1EBA" w:rsidP="00C85A29">
            <w:pPr>
              <w:spacing w:after="0" w:line="240" w:lineRule="auto"/>
              <w:jc w:val="center"/>
              <w:rPr>
                <w:rFonts w:ascii="Verdana" w:hAnsi="Verdana"/>
                <w:bCs/>
                <w:sz w:val="24"/>
                <w:lang w:val="ru-BY"/>
              </w:rPr>
            </w:pPr>
            <w:r w:rsidRPr="006B1EBA">
              <w:rPr>
                <w:rFonts w:ascii="Verdana" w:hAnsi="Verdana"/>
                <w:bCs/>
                <w:sz w:val="24"/>
                <w:lang w:val="ru-BY"/>
              </w:rPr>
              <w:t>Классы опасности отходов</w:t>
            </w:r>
          </w:p>
        </w:tc>
      </w:tr>
      <w:tr w:rsidR="006B1EBA" w:rsidRPr="006B1EBA" w14:paraId="047D19CE" w14:textId="77777777" w:rsidTr="00C85A29">
        <w:trPr>
          <w:cantSplit/>
          <w:trHeight w:val="454"/>
        </w:trPr>
        <w:tc>
          <w:tcPr>
            <w:tcW w:w="3402" w:type="dxa"/>
            <w:vMerge/>
            <w:vAlign w:val="center"/>
          </w:tcPr>
          <w:p w14:paraId="2368A261" w14:textId="77777777" w:rsidR="006B1EBA" w:rsidRPr="006B1EBA" w:rsidRDefault="006B1EBA" w:rsidP="00C85A29">
            <w:pPr>
              <w:spacing w:after="0" w:line="240" w:lineRule="auto"/>
              <w:rPr>
                <w:rFonts w:ascii="Verdana" w:hAnsi="Verdana"/>
                <w:bCs/>
                <w:sz w:val="24"/>
                <w:lang w:val="ru-BY"/>
              </w:rPr>
            </w:pPr>
          </w:p>
        </w:tc>
        <w:tc>
          <w:tcPr>
            <w:tcW w:w="1560" w:type="dxa"/>
            <w:vAlign w:val="center"/>
          </w:tcPr>
          <w:p w14:paraId="002A222F" w14:textId="77777777" w:rsidR="006B1EBA" w:rsidRPr="006B1EBA" w:rsidRDefault="006B1EBA" w:rsidP="00C85A29">
            <w:pPr>
              <w:spacing w:after="0" w:line="240" w:lineRule="auto"/>
              <w:jc w:val="center"/>
              <w:rPr>
                <w:rFonts w:ascii="Verdana" w:hAnsi="Verdana"/>
                <w:bCs/>
                <w:sz w:val="24"/>
                <w:lang w:val="ru-BY"/>
              </w:rPr>
            </w:pPr>
            <w:r w:rsidRPr="006B1EBA">
              <w:rPr>
                <w:rFonts w:ascii="Verdana" w:hAnsi="Verdana"/>
                <w:bCs/>
                <w:sz w:val="24"/>
                <w:lang w:val="ru-BY"/>
              </w:rPr>
              <w:t>1-й класс</w:t>
            </w:r>
          </w:p>
        </w:tc>
        <w:tc>
          <w:tcPr>
            <w:tcW w:w="1701" w:type="dxa"/>
            <w:vAlign w:val="center"/>
          </w:tcPr>
          <w:p w14:paraId="6B6E085D" w14:textId="77777777" w:rsidR="006B1EBA" w:rsidRPr="006B1EBA" w:rsidRDefault="006B1EBA" w:rsidP="00C85A29">
            <w:pPr>
              <w:spacing w:after="0" w:line="240" w:lineRule="auto"/>
              <w:jc w:val="center"/>
              <w:rPr>
                <w:rFonts w:ascii="Verdana" w:hAnsi="Verdana"/>
                <w:bCs/>
                <w:sz w:val="24"/>
                <w:lang w:val="ru-BY"/>
              </w:rPr>
            </w:pPr>
            <w:r w:rsidRPr="006B1EBA">
              <w:rPr>
                <w:rFonts w:ascii="Verdana" w:hAnsi="Verdana"/>
                <w:bCs/>
                <w:sz w:val="24"/>
                <w:lang w:val="ru-BY"/>
              </w:rPr>
              <w:t>2-й класс</w:t>
            </w:r>
          </w:p>
        </w:tc>
        <w:tc>
          <w:tcPr>
            <w:tcW w:w="1701" w:type="dxa"/>
            <w:vAlign w:val="center"/>
          </w:tcPr>
          <w:p w14:paraId="7743C6D4" w14:textId="77777777" w:rsidR="006B1EBA" w:rsidRPr="006B1EBA" w:rsidRDefault="006B1EBA" w:rsidP="00C85A29">
            <w:pPr>
              <w:spacing w:after="0" w:line="240" w:lineRule="auto"/>
              <w:jc w:val="center"/>
              <w:rPr>
                <w:rFonts w:ascii="Verdana" w:hAnsi="Verdana"/>
                <w:bCs/>
                <w:sz w:val="24"/>
                <w:lang w:val="ru-BY"/>
              </w:rPr>
            </w:pPr>
            <w:r w:rsidRPr="006B1EBA">
              <w:rPr>
                <w:rFonts w:ascii="Verdana" w:hAnsi="Verdana"/>
                <w:bCs/>
                <w:sz w:val="24"/>
                <w:lang w:val="ru-BY"/>
              </w:rPr>
              <w:t>3-й класс</w:t>
            </w:r>
          </w:p>
        </w:tc>
        <w:tc>
          <w:tcPr>
            <w:tcW w:w="1842" w:type="dxa"/>
            <w:vAlign w:val="center"/>
          </w:tcPr>
          <w:p w14:paraId="7E2FA295" w14:textId="77777777" w:rsidR="006B1EBA" w:rsidRPr="006B1EBA" w:rsidRDefault="006B1EBA" w:rsidP="00C85A29">
            <w:pPr>
              <w:spacing w:after="0" w:line="240" w:lineRule="auto"/>
              <w:jc w:val="center"/>
              <w:rPr>
                <w:rFonts w:ascii="Verdana" w:hAnsi="Verdana"/>
                <w:bCs/>
                <w:sz w:val="24"/>
                <w:lang w:val="ru-BY"/>
              </w:rPr>
            </w:pPr>
            <w:r w:rsidRPr="006B1EBA">
              <w:rPr>
                <w:rFonts w:ascii="Verdana" w:hAnsi="Verdana"/>
                <w:bCs/>
                <w:sz w:val="24"/>
                <w:lang w:val="ru-BY"/>
              </w:rPr>
              <w:t>4-й класс</w:t>
            </w:r>
          </w:p>
        </w:tc>
      </w:tr>
      <w:tr w:rsidR="006B1EBA" w:rsidRPr="006B1EBA" w14:paraId="1A51A107" w14:textId="77777777" w:rsidTr="00C85A29">
        <w:trPr>
          <w:trHeight w:val="454"/>
        </w:trPr>
        <w:tc>
          <w:tcPr>
            <w:tcW w:w="3402" w:type="dxa"/>
            <w:vAlign w:val="center"/>
          </w:tcPr>
          <w:p w14:paraId="4E53A80F" w14:textId="77777777" w:rsidR="006B1EBA" w:rsidRPr="006B1EBA" w:rsidRDefault="006B1EBA" w:rsidP="00C85A29">
            <w:pPr>
              <w:spacing w:after="0" w:line="240" w:lineRule="auto"/>
              <w:rPr>
                <w:rFonts w:ascii="Verdana" w:hAnsi="Verdana"/>
                <w:bCs/>
                <w:sz w:val="24"/>
                <w:lang w:val="ru-BY"/>
              </w:rPr>
            </w:pPr>
            <w:r w:rsidRPr="006B1EBA">
              <w:rPr>
                <w:rFonts w:ascii="Verdana" w:hAnsi="Verdana"/>
                <w:bCs/>
                <w:sz w:val="24"/>
                <w:lang w:val="ru-BY"/>
              </w:rPr>
              <w:t>EС</w:t>
            </w:r>
            <w:r w:rsidRPr="006B1EBA">
              <w:rPr>
                <w:rFonts w:ascii="Verdana" w:hAnsi="Verdana"/>
                <w:bCs/>
                <w:sz w:val="24"/>
                <w:vertAlign w:val="subscript"/>
                <w:lang w:val="ru-BY"/>
              </w:rPr>
              <w:t xml:space="preserve"> 50</w:t>
            </w:r>
            <w:r w:rsidRPr="006B1EBA">
              <w:rPr>
                <w:rFonts w:ascii="Verdana" w:hAnsi="Verdana"/>
                <w:bCs/>
                <w:sz w:val="24"/>
                <w:lang w:val="ru-BY"/>
              </w:rPr>
              <w:t>, мг/мл</w:t>
            </w:r>
          </w:p>
        </w:tc>
        <w:tc>
          <w:tcPr>
            <w:tcW w:w="1560" w:type="dxa"/>
            <w:vAlign w:val="center"/>
          </w:tcPr>
          <w:p w14:paraId="7A633870" w14:textId="77777777" w:rsidR="006B1EBA" w:rsidRPr="006B1EBA" w:rsidRDefault="006B1EBA" w:rsidP="00C85A29">
            <w:pPr>
              <w:spacing w:after="0" w:line="240" w:lineRule="auto"/>
              <w:jc w:val="center"/>
              <w:rPr>
                <w:rFonts w:ascii="Verdana" w:hAnsi="Verdana"/>
                <w:bCs/>
                <w:sz w:val="24"/>
                <w:lang w:val="ru-BY"/>
              </w:rPr>
            </w:pPr>
            <w:r w:rsidRPr="006B1EBA">
              <w:rPr>
                <w:rFonts w:ascii="Verdana" w:hAnsi="Verdana"/>
                <w:bCs/>
                <w:sz w:val="24"/>
                <w:lang w:val="ru-BY"/>
              </w:rPr>
              <w:t>менее 0,1</w:t>
            </w:r>
          </w:p>
        </w:tc>
        <w:tc>
          <w:tcPr>
            <w:tcW w:w="1701" w:type="dxa"/>
            <w:vAlign w:val="center"/>
          </w:tcPr>
          <w:p w14:paraId="4B791D98" w14:textId="77777777" w:rsidR="006B1EBA" w:rsidRPr="006B1EBA" w:rsidRDefault="006B1EBA" w:rsidP="00C85A29">
            <w:pPr>
              <w:spacing w:after="0" w:line="240" w:lineRule="auto"/>
              <w:jc w:val="center"/>
              <w:rPr>
                <w:rFonts w:ascii="Verdana" w:hAnsi="Verdana"/>
                <w:bCs/>
                <w:sz w:val="24"/>
                <w:lang w:val="ru-BY"/>
              </w:rPr>
            </w:pPr>
            <w:r w:rsidRPr="006B1EBA">
              <w:rPr>
                <w:rFonts w:ascii="Verdana" w:hAnsi="Verdana"/>
                <w:bCs/>
                <w:sz w:val="24"/>
                <w:lang w:val="ru-BY"/>
              </w:rPr>
              <w:t>0,1 – 1,0</w:t>
            </w:r>
          </w:p>
        </w:tc>
        <w:tc>
          <w:tcPr>
            <w:tcW w:w="1701" w:type="dxa"/>
            <w:vAlign w:val="center"/>
          </w:tcPr>
          <w:p w14:paraId="00712245" w14:textId="77777777" w:rsidR="006B1EBA" w:rsidRPr="006B1EBA" w:rsidRDefault="006B1EBA" w:rsidP="00C85A29">
            <w:pPr>
              <w:spacing w:after="0" w:line="240" w:lineRule="auto"/>
              <w:jc w:val="center"/>
              <w:rPr>
                <w:rFonts w:ascii="Verdana" w:hAnsi="Verdana"/>
                <w:bCs/>
                <w:sz w:val="24"/>
                <w:lang w:val="ru-BY"/>
              </w:rPr>
            </w:pPr>
            <w:r w:rsidRPr="006B1EBA">
              <w:rPr>
                <w:rFonts w:ascii="Verdana" w:hAnsi="Verdana"/>
                <w:bCs/>
                <w:sz w:val="24"/>
                <w:lang w:val="ru-BY"/>
              </w:rPr>
              <w:t>1,1 – 20</w:t>
            </w:r>
          </w:p>
        </w:tc>
        <w:tc>
          <w:tcPr>
            <w:tcW w:w="1842" w:type="dxa"/>
            <w:vAlign w:val="center"/>
          </w:tcPr>
          <w:p w14:paraId="0F3C6093" w14:textId="77777777" w:rsidR="006B1EBA" w:rsidRPr="006B1EBA" w:rsidRDefault="006B1EBA" w:rsidP="00C85A29">
            <w:pPr>
              <w:spacing w:after="0" w:line="240" w:lineRule="auto"/>
              <w:jc w:val="center"/>
              <w:rPr>
                <w:rFonts w:ascii="Verdana" w:hAnsi="Verdana"/>
                <w:bCs/>
                <w:sz w:val="24"/>
                <w:lang w:val="ru-BY"/>
              </w:rPr>
            </w:pPr>
            <w:r w:rsidRPr="006B1EBA">
              <w:rPr>
                <w:rFonts w:ascii="Verdana" w:hAnsi="Verdana"/>
                <w:bCs/>
                <w:sz w:val="24"/>
                <w:lang w:val="ru-BY"/>
              </w:rPr>
              <w:t>более 20</w:t>
            </w:r>
          </w:p>
        </w:tc>
      </w:tr>
      <w:tr w:rsidR="006B1EBA" w:rsidRPr="006B1EBA" w14:paraId="6626AAFE" w14:textId="77777777" w:rsidTr="00C85A29">
        <w:trPr>
          <w:trHeight w:val="454"/>
        </w:trPr>
        <w:tc>
          <w:tcPr>
            <w:tcW w:w="3402" w:type="dxa"/>
            <w:vAlign w:val="center"/>
          </w:tcPr>
          <w:p w14:paraId="489B3C4F" w14:textId="77777777" w:rsidR="006B1EBA" w:rsidRPr="006B1EBA" w:rsidRDefault="006B1EBA" w:rsidP="00C85A29">
            <w:pPr>
              <w:spacing w:after="0" w:line="240" w:lineRule="auto"/>
              <w:rPr>
                <w:rFonts w:ascii="Verdana" w:hAnsi="Verdana"/>
                <w:bCs/>
                <w:sz w:val="24"/>
                <w:lang w:val="ru-BY"/>
              </w:rPr>
            </w:pPr>
            <w:r w:rsidRPr="006B1EBA">
              <w:rPr>
                <w:rFonts w:ascii="Verdana" w:hAnsi="Verdana"/>
                <w:bCs/>
                <w:sz w:val="24"/>
                <w:lang w:val="ru-BY"/>
              </w:rPr>
              <w:t>пороговая концентрация (EС</w:t>
            </w:r>
            <w:r w:rsidRPr="006B1EBA">
              <w:rPr>
                <w:rFonts w:ascii="Verdana" w:hAnsi="Verdana"/>
                <w:bCs/>
                <w:sz w:val="24"/>
                <w:vertAlign w:val="subscript"/>
                <w:lang w:val="ru-BY"/>
              </w:rPr>
              <w:t xml:space="preserve"> 15</w:t>
            </w:r>
            <w:r w:rsidRPr="006B1EBA">
              <w:rPr>
                <w:rFonts w:ascii="Verdana" w:hAnsi="Verdana"/>
                <w:bCs/>
                <w:sz w:val="24"/>
                <w:lang w:val="ru-BY"/>
              </w:rPr>
              <w:t>), мг/мл</w:t>
            </w:r>
          </w:p>
        </w:tc>
        <w:tc>
          <w:tcPr>
            <w:tcW w:w="1560" w:type="dxa"/>
            <w:vAlign w:val="center"/>
          </w:tcPr>
          <w:p w14:paraId="06656BB8" w14:textId="77777777" w:rsidR="006B1EBA" w:rsidRPr="006B1EBA" w:rsidRDefault="006B1EBA" w:rsidP="00C85A29">
            <w:pPr>
              <w:spacing w:after="0" w:line="240" w:lineRule="auto"/>
              <w:jc w:val="center"/>
              <w:rPr>
                <w:rFonts w:ascii="Verdana" w:hAnsi="Verdana"/>
                <w:bCs/>
                <w:sz w:val="24"/>
                <w:vertAlign w:val="superscript"/>
                <w:lang w:val="ru-BY"/>
              </w:rPr>
            </w:pPr>
            <w:r w:rsidRPr="006B1EBA">
              <w:rPr>
                <w:rFonts w:ascii="Verdana" w:hAnsi="Verdana"/>
                <w:bCs/>
                <w:sz w:val="24"/>
                <w:lang w:val="ru-BY"/>
              </w:rPr>
              <w:t>менее 10</w:t>
            </w:r>
            <w:r w:rsidRPr="006B1EBA">
              <w:rPr>
                <w:rFonts w:ascii="Verdana" w:hAnsi="Verdana"/>
                <w:bCs/>
                <w:sz w:val="24"/>
                <w:vertAlign w:val="superscript"/>
                <w:lang w:val="ru-BY"/>
              </w:rPr>
              <w:t>-4</w:t>
            </w:r>
          </w:p>
        </w:tc>
        <w:tc>
          <w:tcPr>
            <w:tcW w:w="1701" w:type="dxa"/>
            <w:vAlign w:val="center"/>
          </w:tcPr>
          <w:p w14:paraId="7BE238DF" w14:textId="77777777" w:rsidR="006B1EBA" w:rsidRPr="006B1EBA" w:rsidRDefault="006B1EBA" w:rsidP="00C85A29">
            <w:pPr>
              <w:spacing w:after="0" w:line="240" w:lineRule="auto"/>
              <w:jc w:val="center"/>
              <w:rPr>
                <w:rFonts w:ascii="Verdana" w:hAnsi="Verdana"/>
                <w:bCs/>
                <w:sz w:val="24"/>
                <w:vertAlign w:val="superscript"/>
                <w:lang w:val="ru-BY"/>
              </w:rPr>
            </w:pPr>
            <w:r w:rsidRPr="006B1EBA">
              <w:rPr>
                <w:rFonts w:ascii="Verdana" w:hAnsi="Verdana"/>
                <w:bCs/>
                <w:sz w:val="24"/>
                <w:lang w:val="ru-BY"/>
              </w:rPr>
              <w:t>10</w:t>
            </w:r>
            <w:r w:rsidRPr="006B1EBA">
              <w:rPr>
                <w:rFonts w:ascii="Verdana" w:hAnsi="Verdana"/>
                <w:bCs/>
                <w:sz w:val="24"/>
                <w:vertAlign w:val="superscript"/>
                <w:lang w:val="ru-BY"/>
              </w:rPr>
              <w:t xml:space="preserve">-4 </w:t>
            </w:r>
            <w:r w:rsidRPr="006B1EBA">
              <w:rPr>
                <w:rFonts w:ascii="Verdana" w:hAnsi="Verdana"/>
                <w:bCs/>
                <w:sz w:val="24"/>
                <w:lang w:val="ru-BY"/>
              </w:rPr>
              <w:t>– &lt;10</w:t>
            </w:r>
            <w:r w:rsidRPr="006B1EBA">
              <w:rPr>
                <w:rFonts w:ascii="Verdana" w:hAnsi="Verdana"/>
                <w:bCs/>
                <w:sz w:val="24"/>
                <w:vertAlign w:val="superscript"/>
                <w:lang w:val="ru-BY"/>
              </w:rPr>
              <w:t>-3</w:t>
            </w:r>
          </w:p>
        </w:tc>
        <w:tc>
          <w:tcPr>
            <w:tcW w:w="1701" w:type="dxa"/>
            <w:vAlign w:val="center"/>
          </w:tcPr>
          <w:p w14:paraId="30ACCAB5" w14:textId="77777777" w:rsidR="006B1EBA" w:rsidRPr="006B1EBA" w:rsidRDefault="006B1EBA" w:rsidP="00C85A29">
            <w:pPr>
              <w:spacing w:after="0" w:line="240" w:lineRule="auto"/>
              <w:jc w:val="center"/>
              <w:rPr>
                <w:rFonts w:ascii="Verdana" w:hAnsi="Verdana"/>
                <w:bCs/>
                <w:sz w:val="24"/>
                <w:vertAlign w:val="superscript"/>
                <w:lang w:val="ru-BY"/>
              </w:rPr>
            </w:pPr>
            <w:r w:rsidRPr="006B1EBA">
              <w:rPr>
                <w:rFonts w:ascii="Verdana" w:hAnsi="Verdana"/>
                <w:bCs/>
                <w:sz w:val="24"/>
                <w:lang w:val="ru-BY"/>
              </w:rPr>
              <w:t>10</w:t>
            </w:r>
            <w:r w:rsidRPr="006B1EBA">
              <w:rPr>
                <w:rFonts w:ascii="Verdana" w:hAnsi="Verdana"/>
                <w:bCs/>
                <w:sz w:val="24"/>
                <w:vertAlign w:val="superscript"/>
                <w:lang w:val="ru-BY"/>
              </w:rPr>
              <w:t xml:space="preserve">-3 </w:t>
            </w:r>
            <w:r w:rsidRPr="006B1EBA">
              <w:rPr>
                <w:rFonts w:ascii="Verdana" w:hAnsi="Verdana"/>
                <w:bCs/>
                <w:sz w:val="24"/>
                <w:lang w:val="ru-BY"/>
              </w:rPr>
              <w:t>– 0,5</w:t>
            </w:r>
          </w:p>
        </w:tc>
        <w:tc>
          <w:tcPr>
            <w:tcW w:w="1842" w:type="dxa"/>
            <w:vAlign w:val="center"/>
          </w:tcPr>
          <w:p w14:paraId="6FE959CB" w14:textId="77777777" w:rsidR="006B1EBA" w:rsidRPr="006B1EBA" w:rsidRDefault="006B1EBA" w:rsidP="00C85A29">
            <w:pPr>
              <w:spacing w:after="0" w:line="240" w:lineRule="auto"/>
              <w:jc w:val="center"/>
              <w:rPr>
                <w:rFonts w:ascii="Verdana" w:hAnsi="Verdana"/>
                <w:bCs/>
                <w:sz w:val="24"/>
                <w:vertAlign w:val="superscript"/>
                <w:lang w:val="ru-BY"/>
              </w:rPr>
            </w:pPr>
            <w:r w:rsidRPr="006B1EBA">
              <w:rPr>
                <w:rFonts w:ascii="Verdana" w:hAnsi="Verdana"/>
                <w:bCs/>
                <w:sz w:val="24"/>
                <w:lang w:val="ru-BY"/>
              </w:rPr>
              <w:t>более 0,5</w:t>
            </w:r>
          </w:p>
        </w:tc>
      </w:tr>
      <w:tr w:rsidR="006B1EBA" w:rsidRPr="006B1EBA" w14:paraId="3D458904" w14:textId="77777777" w:rsidTr="00C85A29">
        <w:trPr>
          <w:trHeight w:val="454"/>
        </w:trPr>
        <w:tc>
          <w:tcPr>
            <w:tcW w:w="3402" w:type="dxa"/>
            <w:vAlign w:val="center"/>
          </w:tcPr>
          <w:p w14:paraId="747AC1FD" w14:textId="77777777" w:rsidR="006B1EBA" w:rsidRPr="006B1EBA" w:rsidRDefault="006B1EBA" w:rsidP="00C85A29">
            <w:pPr>
              <w:spacing w:after="0" w:line="240" w:lineRule="auto"/>
              <w:rPr>
                <w:rFonts w:ascii="Verdana" w:hAnsi="Verdana"/>
                <w:bCs/>
                <w:sz w:val="24"/>
                <w:lang w:val="ru-BY"/>
              </w:rPr>
            </w:pPr>
            <w:r w:rsidRPr="006B1EBA">
              <w:rPr>
                <w:rFonts w:ascii="Verdana" w:hAnsi="Verdana"/>
                <w:bCs/>
                <w:sz w:val="24"/>
                <w:lang w:val="ru-BY"/>
              </w:rPr>
              <w:t>EС</w:t>
            </w:r>
            <w:r w:rsidRPr="006B1EBA">
              <w:rPr>
                <w:rFonts w:ascii="Verdana" w:hAnsi="Verdana"/>
                <w:bCs/>
                <w:sz w:val="24"/>
                <w:vertAlign w:val="subscript"/>
                <w:lang w:val="ru-BY"/>
              </w:rPr>
              <w:t xml:space="preserve"> 50 </w:t>
            </w:r>
            <w:r w:rsidRPr="006B1EBA">
              <w:rPr>
                <w:rFonts w:ascii="Verdana" w:hAnsi="Verdana"/>
                <w:bCs/>
                <w:sz w:val="24"/>
                <w:lang w:val="ru-BY"/>
              </w:rPr>
              <w:t>/ EС</w:t>
            </w:r>
            <w:r w:rsidRPr="006B1EBA">
              <w:rPr>
                <w:rFonts w:ascii="Verdana" w:hAnsi="Verdana"/>
                <w:bCs/>
                <w:sz w:val="24"/>
                <w:vertAlign w:val="subscript"/>
                <w:lang w:val="ru-BY"/>
              </w:rPr>
              <w:t xml:space="preserve"> 15</w:t>
            </w:r>
          </w:p>
        </w:tc>
        <w:tc>
          <w:tcPr>
            <w:tcW w:w="1560" w:type="dxa"/>
            <w:vAlign w:val="center"/>
          </w:tcPr>
          <w:p w14:paraId="24710072" w14:textId="77777777" w:rsidR="006B1EBA" w:rsidRPr="006B1EBA" w:rsidRDefault="006B1EBA" w:rsidP="00C85A29">
            <w:pPr>
              <w:spacing w:after="0" w:line="240" w:lineRule="auto"/>
              <w:jc w:val="center"/>
              <w:rPr>
                <w:rFonts w:ascii="Verdana" w:hAnsi="Verdana"/>
                <w:bCs/>
                <w:sz w:val="24"/>
                <w:vertAlign w:val="superscript"/>
                <w:lang w:val="ru-BY"/>
              </w:rPr>
            </w:pPr>
            <w:r w:rsidRPr="006B1EBA">
              <w:rPr>
                <w:rFonts w:ascii="Verdana" w:hAnsi="Verdana"/>
                <w:bCs/>
                <w:sz w:val="24"/>
                <w:lang w:val="ru-BY"/>
              </w:rPr>
              <w:t>более 10</w:t>
            </w:r>
            <w:r w:rsidRPr="006B1EBA">
              <w:rPr>
                <w:rFonts w:ascii="Verdana" w:hAnsi="Verdana"/>
                <w:bCs/>
                <w:sz w:val="24"/>
                <w:vertAlign w:val="superscript"/>
                <w:lang w:val="ru-BY"/>
              </w:rPr>
              <w:t>4</w:t>
            </w:r>
          </w:p>
        </w:tc>
        <w:tc>
          <w:tcPr>
            <w:tcW w:w="1701" w:type="dxa"/>
            <w:vAlign w:val="center"/>
          </w:tcPr>
          <w:p w14:paraId="1E2AE0DF" w14:textId="77777777" w:rsidR="006B1EBA" w:rsidRPr="006B1EBA" w:rsidRDefault="006B1EBA" w:rsidP="00C85A29">
            <w:pPr>
              <w:spacing w:after="0" w:line="240" w:lineRule="auto"/>
              <w:jc w:val="center"/>
              <w:rPr>
                <w:rFonts w:ascii="Verdana" w:hAnsi="Verdana"/>
                <w:bCs/>
                <w:sz w:val="24"/>
                <w:vertAlign w:val="superscript"/>
                <w:lang w:val="ru-BY"/>
              </w:rPr>
            </w:pPr>
            <w:r w:rsidRPr="006B1EBA">
              <w:rPr>
                <w:rFonts w:ascii="Verdana" w:hAnsi="Verdana"/>
                <w:bCs/>
                <w:sz w:val="24"/>
                <w:lang w:val="ru-BY"/>
              </w:rPr>
              <w:t>10</w:t>
            </w:r>
            <w:r w:rsidRPr="006B1EBA">
              <w:rPr>
                <w:rFonts w:ascii="Verdana" w:hAnsi="Verdana"/>
                <w:bCs/>
                <w:sz w:val="24"/>
                <w:vertAlign w:val="superscript"/>
                <w:lang w:val="ru-BY"/>
              </w:rPr>
              <w:t xml:space="preserve">4 </w:t>
            </w:r>
            <w:r w:rsidRPr="006B1EBA">
              <w:rPr>
                <w:rFonts w:ascii="Verdana" w:hAnsi="Verdana"/>
                <w:bCs/>
                <w:sz w:val="24"/>
                <w:lang w:val="ru-BY"/>
              </w:rPr>
              <w:t xml:space="preserve">– </w:t>
            </w:r>
            <w:r w:rsidRPr="006B1EBA">
              <w:rPr>
                <w:rFonts w:ascii="Arial" w:hAnsi="Arial" w:cs="Arial"/>
                <w:bCs/>
                <w:sz w:val="24"/>
                <w:lang w:val="ru-BY"/>
              </w:rPr>
              <w:t>˃</w:t>
            </w:r>
            <w:r w:rsidRPr="006B1EBA">
              <w:rPr>
                <w:rFonts w:ascii="Verdana" w:hAnsi="Verdana"/>
                <w:bCs/>
                <w:sz w:val="24"/>
                <w:lang w:val="ru-BY"/>
              </w:rPr>
              <w:t>10</w:t>
            </w:r>
            <w:r w:rsidRPr="006B1EBA">
              <w:rPr>
                <w:rFonts w:ascii="Verdana" w:hAnsi="Verdana"/>
                <w:bCs/>
                <w:sz w:val="24"/>
                <w:vertAlign w:val="superscript"/>
                <w:lang w:val="ru-BY"/>
              </w:rPr>
              <w:t>2</w:t>
            </w:r>
          </w:p>
        </w:tc>
        <w:tc>
          <w:tcPr>
            <w:tcW w:w="1701" w:type="dxa"/>
            <w:vAlign w:val="center"/>
          </w:tcPr>
          <w:p w14:paraId="6E017B1D" w14:textId="77777777" w:rsidR="006B1EBA" w:rsidRPr="006B1EBA" w:rsidRDefault="006B1EBA" w:rsidP="00C85A29">
            <w:pPr>
              <w:spacing w:after="0" w:line="240" w:lineRule="auto"/>
              <w:jc w:val="center"/>
              <w:rPr>
                <w:rFonts w:ascii="Verdana" w:hAnsi="Verdana"/>
                <w:bCs/>
                <w:sz w:val="24"/>
                <w:lang w:val="ru-BY"/>
              </w:rPr>
            </w:pPr>
            <w:r w:rsidRPr="006B1EBA">
              <w:rPr>
                <w:rFonts w:ascii="Verdana" w:hAnsi="Verdana"/>
                <w:bCs/>
                <w:sz w:val="24"/>
                <w:lang w:val="ru-BY"/>
              </w:rPr>
              <w:t>10</w:t>
            </w:r>
            <w:r w:rsidRPr="006B1EBA">
              <w:rPr>
                <w:rFonts w:ascii="Verdana" w:hAnsi="Verdana"/>
                <w:bCs/>
                <w:sz w:val="24"/>
                <w:vertAlign w:val="superscript"/>
                <w:lang w:val="ru-BY"/>
              </w:rPr>
              <w:t>2</w:t>
            </w:r>
            <w:r w:rsidRPr="006B1EBA">
              <w:rPr>
                <w:rFonts w:ascii="Verdana" w:hAnsi="Verdana"/>
                <w:bCs/>
                <w:sz w:val="24"/>
                <w:lang w:val="ru-BY"/>
              </w:rPr>
              <w:t xml:space="preserve"> – 10</w:t>
            </w:r>
          </w:p>
        </w:tc>
        <w:tc>
          <w:tcPr>
            <w:tcW w:w="1842" w:type="dxa"/>
            <w:vAlign w:val="center"/>
          </w:tcPr>
          <w:p w14:paraId="49DCF8E7" w14:textId="77777777" w:rsidR="006B1EBA" w:rsidRPr="006B1EBA" w:rsidRDefault="006B1EBA" w:rsidP="00C85A29">
            <w:pPr>
              <w:spacing w:after="0" w:line="240" w:lineRule="auto"/>
              <w:jc w:val="center"/>
              <w:rPr>
                <w:rFonts w:ascii="Verdana" w:hAnsi="Verdana"/>
                <w:bCs/>
                <w:sz w:val="24"/>
                <w:lang w:val="ru-BY"/>
              </w:rPr>
            </w:pPr>
            <w:r w:rsidRPr="006B1EBA">
              <w:rPr>
                <w:rFonts w:ascii="Verdana" w:hAnsi="Verdana"/>
                <w:bCs/>
                <w:sz w:val="24"/>
                <w:lang w:val="ru-BY"/>
              </w:rPr>
              <w:t>-</w:t>
            </w:r>
          </w:p>
        </w:tc>
      </w:tr>
    </w:tbl>
    <w:p w14:paraId="477CB933" w14:textId="77777777" w:rsidR="00C85A29" w:rsidRDefault="00C85A29" w:rsidP="00B07417">
      <w:pPr>
        <w:spacing w:after="0" w:line="240" w:lineRule="auto"/>
        <w:jc w:val="both"/>
        <w:rPr>
          <w:rFonts w:ascii="Verdana" w:hAnsi="Verdana"/>
          <w:b/>
          <w:sz w:val="24"/>
          <w:lang w:val="ru-RU"/>
        </w:rPr>
      </w:pPr>
    </w:p>
    <w:p w14:paraId="2FA622CA" w14:textId="37C97AE7" w:rsidR="006B1EBA" w:rsidRPr="006B1EBA" w:rsidRDefault="006B1EBA" w:rsidP="00B07417">
      <w:pPr>
        <w:spacing w:after="0" w:line="240" w:lineRule="auto"/>
        <w:jc w:val="both"/>
        <w:rPr>
          <w:rFonts w:ascii="Verdana" w:hAnsi="Verdana"/>
          <w:b/>
          <w:sz w:val="24"/>
          <w:lang w:val="ru-RU"/>
        </w:rPr>
      </w:pPr>
      <w:r w:rsidRPr="006B1EBA">
        <w:rPr>
          <w:rFonts w:ascii="Verdana" w:hAnsi="Verdana"/>
          <w:b/>
          <w:sz w:val="24"/>
          <w:lang w:val="ru-RU"/>
        </w:rPr>
        <w:t>Согласно СГС:</w:t>
      </w:r>
    </w:p>
    <w:p w14:paraId="13916C0A" w14:textId="77777777" w:rsidR="006B1EBA" w:rsidRPr="006B1EBA" w:rsidRDefault="006B1EBA" w:rsidP="00B07417">
      <w:pPr>
        <w:spacing w:after="0" w:line="240" w:lineRule="auto"/>
        <w:jc w:val="both"/>
        <w:rPr>
          <w:rFonts w:ascii="Verdana" w:hAnsi="Verdana"/>
          <w:b/>
          <w:sz w:val="24"/>
          <w:lang w:val="ru-RU"/>
        </w:rPr>
      </w:pPr>
      <w:r w:rsidRPr="006B1EBA">
        <w:rPr>
          <w:rFonts w:ascii="Verdana" w:hAnsi="Verdana"/>
          <w:b/>
          <w:sz w:val="24"/>
          <w:lang w:val="ru-RU"/>
        </w:rPr>
        <w:t>Классы химических веществ, обладающих острой токсичностью в водной среде</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753"/>
      </w:tblGrid>
      <w:tr w:rsidR="006B1EBA" w:rsidRPr="006B1EBA" w14:paraId="303CFE07" w14:textId="77777777" w:rsidTr="00C85A29">
        <w:trPr>
          <w:trHeight w:val="510"/>
        </w:trPr>
        <w:tc>
          <w:tcPr>
            <w:tcW w:w="2448" w:type="dxa"/>
            <w:vAlign w:val="center"/>
          </w:tcPr>
          <w:p w14:paraId="4CEA6824" w14:textId="77777777" w:rsidR="006B1EBA" w:rsidRPr="006B1EBA" w:rsidRDefault="006B1EBA" w:rsidP="00B07417">
            <w:pPr>
              <w:spacing w:after="0" w:line="240" w:lineRule="auto"/>
              <w:jc w:val="center"/>
              <w:rPr>
                <w:rFonts w:ascii="Verdana" w:hAnsi="Verdana"/>
                <w:sz w:val="24"/>
                <w:lang w:val="ru-RU"/>
              </w:rPr>
            </w:pPr>
            <w:r w:rsidRPr="006B1EBA">
              <w:rPr>
                <w:rFonts w:ascii="Verdana" w:hAnsi="Verdana"/>
                <w:sz w:val="24"/>
                <w:lang w:val="ru-RU"/>
              </w:rPr>
              <w:t>Класс опасности</w:t>
            </w:r>
          </w:p>
        </w:tc>
        <w:tc>
          <w:tcPr>
            <w:tcW w:w="7753" w:type="dxa"/>
            <w:vAlign w:val="center"/>
          </w:tcPr>
          <w:p w14:paraId="57AA02DF" w14:textId="77777777" w:rsidR="006B1EBA" w:rsidRPr="006B1EBA" w:rsidRDefault="006B1EBA" w:rsidP="00B07417">
            <w:pPr>
              <w:spacing w:after="0" w:line="240" w:lineRule="auto"/>
              <w:jc w:val="center"/>
              <w:rPr>
                <w:rFonts w:ascii="Verdana" w:hAnsi="Verdana"/>
                <w:sz w:val="24"/>
                <w:lang w:val="ru-RU"/>
              </w:rPr>
            </w:pPr>
            <w:r w:rsidRPr="006B1EBA">
              <w:rPr>
                <w:rFonts w:ascii="Verdana" w:hAnsi="Verdana"/>
                <w:sz w:val="24"/>
                <w:lang w:val="ru-RU"/>
              </w:rPr>
              <w:t>Критерии</w:t>
            </w:r>
          </w:p>
        </w:tc>
      </w:tr>
      <w:tr w:rsidR="006B1EBA" w:rsidRPr="00D9077F" w14:paraId="7C00D39D" w14:textId="77777777" w:rsidTr="00B07417">
        <w:trPr>
          <w:trHeight w:val="70"/>
        </w:trPr>
        <w:tc>
          <w:tcPr>
            <w:tcW w:w="2448" w:type="dxa"/>
            <w:vAlign w:val="center"/>
          </w:tcPr>
          <w:p w14:paraId="2EEA244B" w14:textId="77777777" w:rsidR="006B1EBA" w:rsidRPr="006B1EBA" w:rsidRDefault="006B1EBA" w:rsidP="00B07417">
            <w:pPr>
              <w:spacing w:after="0" w:line="240" w:lineRule="auto"/>
              <w:jc w:val="center"/>
              <w:rPr>
                <w:rFonts w:ascii="Verdana" w:hAnsi="Verdana"/>
                <w:sz w:val="24"/>
                <w:lang w:val="ru-RU"/>
              </w:rPr>
            </w:pPr>
            <w:r w:rsidRPr="006B1EBA">
              <w:rPr>
                <w:rFonts w:ascii="Verdana" w:hAnsi="Verdana"/>
                <w:sz w:val="24"/>
                <w:lang w:val="ru-RU"/>
              </w:rPr>
              <w:t>1</w:t>
            </w:r>
          </w:p>
        </w:tc>
        <w:tc>
          <w:tcPr>
            <w:tcW w:w="7753" w:type="dxa"/>
          </w:tcPr>
          <w:p w14:paraId="677F0B3D" w14:textId="77777777" w:rsidR="006B1EBA" w:rsidRPr="006B1EBA" w:rsidRDefault="006B1EBA" w:rsidP="00B07417">
            <w:pPr>
              <w:spacing w:after="0" w:line="240" w:lineRule="auto"/>
              <w:jc w:val="both"/>
              <w:rPr>
                <w:rFonts w:ascii="Verdana" w:hAnsi="Verdana"/>
                <w:sz w:val="24"/>
                <w:lang w:val="ru-RU"/>
              </w:rPr>
            </w:pPr>
            <w:r w:rsidRPr="006B1EBA">
              <w:rPr>
                <w:rFonts w:ascii="Verdana" w:hAnsi="Verdana"/>
                <w:sz w:val="24"/>
              </w:rPr>
              <w:t>CL</w:t>
            </w:r>
            <w:r w:rsidRPr="006B1EBA">
              <w:rPr>
                <w:rFonts w:ascii="Verdana" w:hAnsi="Verdana"/>
                <w:sz w:val="24"/>
                <w:vertAlign w:val="subscript"/>
                <w:lang w:val="ru-RU"/>
              </w:rPr>
              <w:t xml:space="preserve">50  </w:t>
            </w:r>
            <w:r w:rsidRPr="006B1EBA">
              <w:rPr>
                <w:rFonts w:ascii="Verdana" w:hAnsi="Verdana"/>
                <w:sz w:val="24"/>
                <w:lang w:val="ru-RU"/>
              </w:rPr>
              <w:sym w:font="Symbol" w:char="F0A3"/>
            </w:r>
            <w:r w:rsidRPr="006B1EBA">
              <w:rPr>
                <w:rFonts w:ascii="Verdana" w:hAnsi="Verdana"/>
                <w:sz w:val="24"/>
                <w:lang w:val="ru-RU"/>
              </w:rPr>
              <w:t xml:space="preserve"> 1 мг/л (96 часов – рыбы, 48 часов – ракообразные);</w:t>
            </w:r>
          </w:p>
          <w:p w14:paraId="0FDF13A1" w14:textId="77777777" w:rsidR="006B1EBA" w:rsidRPr="006B1EBA" w:rsidRDefault="006B1EBA" w:rsidP="00B07417">
            <w:pPr>
              <w:spacing w:after="0" w:line="240" w:lineRule="auto"/>
              <w:jc w:val="both"/>
              <w:rPr>
                <w:rFonts w:ascii="Verdana" w:hAnsi="Verdana"/>
                <w:sz w:val="24"/>
                <w:lang w:val="ru-RU"/>
              </w:rPr>
            </w:pPr>
            <w:r w:rsidRPr="006B1EBA">
              <w:rPr>
                <w:rFonts w:ascii="Verdana" w:hAnsi="Verdana"/>
                <w:sz w:val="24"/>
                <w:lang w:val="ru-RU"/>
              </w:rPr>
              <w:t>ЕС</w:t>
            </w:r>
            <w:r w:rsidRPr="006B1EBA">
              <w:rPr>
                <w:rFonts w:ascii="Verdana" w:hAnsi="Verdana"/>
                <w:sz w:val="24"/>
                <w:vertAlign w:val="subscript"/>
                <w:lang w:val="ru-RU"/>
              </w:rPr>
              <w:t>50</w:t>
            </w:r>
            <w:r w:rsidRPr="006B1EBA">
              <w:rPr>
                <w:rFonts w:ascii="Verdana" w:hAnsi="Verdana"/>
                <w:sz w:val="24"/>
                <w:lang w:val="ru-RU"/>
              </w:rPr>
              <w:t xml:space="preserve"> </w:t>
            </w:r>
            <w:r w:rsidRPr="006B1EBA">
              <w:rPr>
                <w:rFonts w:ascii="Verdana" w:hAnsi="Verdana"/>
                <w:sz w:val="24"/>
                <w:lang w:val="ru-RU"/>
              </w:rPr>
              <w:sym w:font="Symbol" w:char="F0A3"/>
            </w:r>
            <w:r w:rsidRPr="006B1EBA">
              <w:rPr>
                <w:rFonts w:ascii="Verdana" w:hAnsi="Verdana"/>
                <w:sz w:val="24"/>
                <w:lang w:val="ru-RU"/>
              </w:rPr>
              <w:t xml:space="preserve"> 1 мг/л (72 или 96 часов – водоросли)</w:t>
            </w:r>
          </w:p>
        </w:tc>
      </w:tr>
      <w:tr w:rsidR="006B1EBA" w:rsidRPr="00D9077F" w14:paraId="1D8185A5" w14:textId="77777777" w:rsidTr="00B07417">
        <w:trPr>
          <w:trHeight w:val="70"/>
        </w:trPr>
        <w:tc>
          <w:tcPr>
            <w:tcW w:w="2448" w:type="dxa"/>
            <w:vAlign w:val="center"/>
          </w:tcPr>
          <w:p w14:paraId="46C31CDB" w14:textId="77777777" w:rsidR="006B1EBA" w:rsidRPr="006B1EBA" w:rsidRDefault="006B1EBA" w:rsidP="00B07417">
            <w:pPr>
              <w:spacing w:after="0" w:line="240" w:lineRule="auto"/>
              <w:jc w:val="center"/>
              <w:rPr>
                <w:rFonts w:ascii="Verdana" w:hAnsi="Verdana"/>
                <w:sz w:val="24"/>
                <w:lang w:val="ru-RU"/>
              </w:rPr>
            </w:pPr>
            <w:r w:rsidRPr="006B1EBA">
              <w:rPr>
                <w:rFonts w:ascii="Verdana" w:hAnsi="Verdana"/>
                <w:sz w:val="24"/>
                <w:lang w:val="ru-RU"/>
              </w:rPr>
              <w:t>2</w:t>
            </w:r>
          </w:p>
        </w:tc>
        <w:tc>
          <w:tcPr>
            <w:tcW w:w="7753" w:type="dxa"/>
            <w:vAlign w:val="center"/>
          </w:tcPr>
          <w:p w14:paraId="4636C9E9" w14:textId="77777777" w:rsidR="006B1EBA" w:rsidRPr="006B1EBA" w:rsidRDefault="006B1EBA" w:rsidP="00B07417">
            <w:pPr>
              <w:spacing w:after="0" w:line="240" w:lineRule="auto"/>
              <w:jc w:val="both"/>
              <w:rPr>
                <w:rFonts w:ascii="Verdana" w:hAnsi="Verdana"/>
                <w:sz w:val="24"/>
                <w:lang w:val="ru-RU"/>
              </w:rPr>
            </w:pPr>
            <w:r w:rsidRPr="006B1EBA">
              <w:rPr>
                <w:rFonts w:ascii="Verdana" w:hAnsi="Verdana"/>
                <w:sz w:val="24"/>
                <w:lang w:val="ru-RU"/>
              </w:rPr>
              <w:t xml:space="preserve">1 &lt; </w:t>
            </w:r>
            <w:r w:rsidRPr="006B1EBA">
              <w:rPr>
                <w:rFonts w:ascii="Verdana" w:hAnsi="Verdana"/>
                <w:sz w:val="24"/>
              </w:rPr>
              <w:t>CL</w:t>
            </w:r>
            <w:r w:rsidRPr="006B1EBA">
              <w:rPr>
                <w:rFonts w:ascii="Verdana" w:hAnsi="Verdana"/>
                <w:sz w:val="24"/>
                <w:vertAlign w:val="subscript"/>
                <w:lang w:val="ru-RU"/>
              </w:rPr>
              <w:t xml:space="preserve">50 </w:t>
            </w:r>
            <w:r w:rsidRPr="006B1EBA">
              <w:rPr>
                <w:rFonts w:ascii="Verdana" w:hAnsi="Verdana"/>
                <w:sz w:val="24"/>
                <w:lang w:val="ru-RU"/>
              </w:rPr>
              <w:sym w:font="Symbol" w:char="F0A3"/>
            </w:r>
            <w:r w:rsidRPr="006B1EBA">
              <w:rPr>
                <w:rFonts w:ascii="Verdana" w:hAnsi="Verdana"/>
                <w:sz w:val="24"/>
                <w:lang w:val="ru-RU"/>
              </w:rPr>
              <w:t xml:space="preserve"> 10 мг/л (96 часов – рыбы, 48 часов – ракообразные) </w:t>
            </w:r>
          </w:p>
          <w:p w14:paraId="3EECCD01" w14:textId="77777777" w:rsidR="006B1EBA" w:rsidRPr="006B1EBA" w:rsidRDefault="006B1EBA" w:rsidP="00B07417">
            <w:pPr>
              <w:spacing w:after="0" w:line="240" w:lineRule="auto"/>
              <w:jc w:val="both"/>
              <w:rPr>
                <w:rFonts w:ascii="Verdana" w:hAnsi="Verdana"/>
                <w:sz w:val="24"/>
                <w:lang w:val="ru-RU"/>
              </w:rPr>
            </w:pPr>
            <w:r w:rsidRPr="006B1EBA">
              <w:rPr>
                <w:rFonts w:ascii="Verdana" w:hAnsi="Verdana"/>
                <w:sz w:val="24"/>
                <w:lang w:val="ru-RU"/>
              </w:rPr>
              <w:t>1 &lt; ЕС</w:t>
            </w:r>
            <w:r w:rsidRPr="006B1EBA">
              <w:rPr>
                <w:rFonts w:ascii="Verdana" w:hAnsi="Verdana"/>
                <w:sz w:val="24"/>
                <w:vertAlign w:val="subscript"/>
                <w:lang w:val="ru-RU"/>
              </w:rPr>
              <w:t>50</w:t>
            </w:r>
            <w:r w:rsidRPr="006B1EBA">
              <w:rPr>
                <w:rFonts w:ascii="Verdana" w:hAnsi="Verdana"/>
                <w:sz w:val="24"/>
                <w:lang w:val="ru-RU"/>
              </w:rPr>
              <w:t xml:space="preserve"> </w:t>
            </w:r>
            <w:r w:rsidRPr="006B1EBA">
              <w:rPr>
                <w:rFonts w:ascii="Verdana" w:hAnsi="Verdana"/>
                <w:sz w:val="24"/>
                <w:lang w:val="ru-RU"/>
              </w:rPr>
              <w:sym w:font="Symbol" w:char="F0A3"/>
            </w:r>
            <w:r w:rsidRPr="006B1EBA">
              <w:rPr>
                <w:rFonts w:ascii="Verdana" w:hAnsi="Verdana"/>
                <w:sz w:val="24"/>
                <w:lang w:val="ru-RU"/>
              </w:rPr>
              <w:t xml:space="preserve"> 10 мг/л (72 или 96 часов – водоросли)</w:t>
            </w:r>
          </w:p>
        </w:tc>
      </w:tr>
      <w:tr w:rsidR="006B1EBA" w:rsidRPr="00D9077F" w14:paraId="3B97D568" w14:textId="77777777" w:rsidTr="00B07417">
        <w:trPr>
          <w:trHeight w:val="95"/>
        </w:trPr>
        <w:tc>
          <w:tcPr>
            <w:tcW w:w="2448" w:type="dxa"/>
            <w:vAlign w:val="center"/>
          </w:tcPr>
          <w:p w14:paraId="0CF0BC19" w14:textId="77777777" w:rsidR="006B1EBA" w:rsidRPr="006B1EBA" w:rsidRDefault="006B1EBA" w:rsidP="00B07417">
            <w:pPr>
              <w:spacing w:after="0" w:line="240" w:lineRule="auto"/>
              <w:jc w:val="center"/>
              <w:rPr>
                <w:rFonts w:ascii="Verdana" w:hAnsi="Verdana"/>
                <w:sz w:val="24"/>
                <w:lang w:val="ru-RU"/>
              </w:rPr>
            </w:pPr>
            <w:r w:rsidRPr="006B1EBA">
              <w:rPr>
                <w:rFonts w:ascii="Verdana" w:hAnsi="Verdana"/>
                <w:sz w:val="24"/>
                <w:lang w:val="ru-RU"/>
              </w:rPr>
              <w:t>3</w:t>
            </w:r>
          </w:p>
        </w:tc>
        <w:tc>
          <w:tcPr>
            <w:tcW w:w="7753" w:type="dxa"/>
            <w:vAlign w:val="center"/>
          </w:tcPr>
          <w:p w14:paraId="0A6CC48E" w14:textId="77777777" w:rsidR="006B1EBA" w:rsidRPr="006B1EBA" w:rsidRDefault="006B1EBA" w:rsidP="00B07417">
            <w:pPr>
              <w:spacing w:after="0" w:line="240" w:lineRule="auto"/>
              <w:jc w:val="both"/>
              <w:rPr>
                <w:rFonts w:ascii="Verdana" w:hAnsi="Verdana"/>
                <w:sz w:val="24"/>
                <w:lang w:val="ru-RU"/>
              </w:rPr>
            </w:pPr>
            <w:r w:rsidRPr="006B1EBA">
              <w:rPr>
                <w:rFonts w:ascii="Verdana" w:hAnsi="Verdana"/>
                <w:sz w:val="24"/>
                <w:lang w:val="ru-RU"/>
              </w:rPr>
              <w:t xml:space="preserve">10 &lt; </w:t>
            </w:r>
            <w:r w:rsidRPr="006B1EBA">
              <w:rPr>
                <w:rFonts w:ascii="Verdana" w:hAnsi="Verdana"/>
                <w:sz w:val="24"/>
              </w:rPr>
              <w:t>CL</w:t>
            </w:r>
            <w:r w:rsidRPr="006B1EBA">
              <w:rPr>
                <w:rFonts w:ascii="Verdana" w:hAnsi="Verdana"/>
                <w:sz w:val="24"/>
                <w:vertAlign w:val="subscript"/>
                <w:lang w:val="ru-RU"/>
              </w:rPr>
              <w:t xml:space="preserve">50 </w:t>
            </w:r>
            <w:r w:rsidRPr="006B1EBA">
              <w:rPr>
                <w:rFonts w:ascii="Verdana" w:hAnsi="Verdana"/>
                <w:sz w:val="24"/>
                <w:lang w:val="ru-RU"/>
              </w:rPr>
              <w:sym w:font="Symbol" w:char="F0A3"/>
            </w:r>
            <w:r w:rsidRPr="006B1EBA">
              <w:rPr>
                <w:rFonts w:ascii="Verdana" w:hAnsi="Verdana"/>
                <w:sz w:val="24"/>
                <w:lang w:val="ru-RU"/>
              </w:rPr>
              <w:t xml:space="preserve"> 100 мг/л (96 часов – рыбы, 48 часов – ракообразные); </w:t>
            </w:r>
          </w:p>
          <w:p w14:paraId="09BD3B47" w14:textId="77777777" w:rsidR="006B1EBA" w:rsidRPr="006B1EBA" w:rsidRDefault="006B1EBA" w:rsidP="00B07417">
            <w:pPr>
              <w:spacing w:after="0" w:line="240" w:lineRule="auto"/>
              <w:jc w:val="both"/>
              <w:rPr>
                <w:rFonts w:ascii="Verdana" w:hAnsi="Verdana"/>
                <w:sz w:val="24"/>
                <w:lang w:val="ru-RU"/>
              </w:rPr>
            </w:pPr>
            <w:r w:rsidRPr="006B1EBA">
              <w:rPr>
                <w:rFonts w:ascii="Verdana" w:hAnsi="Verdana"/>
                <w:sz w:val="24"/>
                <w:lang w:val="ru-RU"/>
              </w:rPr>
              <w:t>10 &lt; ЕС</w:t>
            </w:r>
            <w:r w:rsidRPr="006B1EBA">
              <w:rPr>
                <w:rFonts w:ascii="Verdana" w:hAnsi="Verdana"/>
                <w:sz w:val="24"/>
                <w:vertAlign w:val="subscript"/>
                <w:lang w:val="ru-RU"/>
              </w:rPr>
              <w:t>50</w:t>
            </w:r>
            <w:r w:rsidRPr="006B1EBA">
              <w:rPr>
                <w:rFonts w:ascii="Verdana" w:hAnsi="Verdana"/>
                <w:sz w:val="24"/>
                <w:lang w:val="ru-RU"/>
              </w:rPr>
              <w:t xml:space="preserve"> </w:t>
            </w:r>
            <w:r w:rsidRPr="006B1EBA">
              <w:rPr>
                <w:rFonts w:ascii="Verdana" w:hAnsi="Verdana"/>
                <w:sz w:val="24"/>
                <w:lang w:val="ru-RU"/>
              </w:rPr>
              <w:sym w:font="Symbol" w:char="F0A3"/>
            </w:r>
            <w:r w:rsidRPr="006B1EBA">
              <w:rPr>
                <w:rFonts w:ascii="Verdana" w:hAnsi="Verdana"/>
                <w:sz w:val="24"/>
                <w:lang w:val="ru-RU"/>
              </w:rPr>
              <w:t xml:space="preserve"> 100 мг/л (72 или 96 часов – водоросли)</w:t>
            </w:r>
          </w:p>
        </w:tc>
      </w:tr>
    </w:tbl>
    <w:p w14:paraId="4AE2BC9D" w14:textId="77777777" w:rsidR="006B1EBA" w:rsidRPr="006B1EBA" w:rsidRDefault="006B1EBA" w:rsidP="00B07417">
      <w:pPr>
        <w:spacing w:after="0" w:line="240" w:lineRule="auto"/>
        <w:jc w:val="both"/>
        <w:rPr>
          <w:rFonts w:ascii="Verdana" w:hAnsi="Verdana"/>
          <w:sz w:val="24"/>
          <w:lang w:val="ru-RU"/>
        </w:rPr>
      </w:pPr>
    </w:p>
    <w:p w14:paraId="09DB27FB" w14:textId="77777777" w:rsidR="00C85A29" w:rsidRDefault="00C85A29" w:rsidP="00B07417">
      <w:pPr>
        <w:spacing w:after="0" w:line="240" w:lineRule="auto"/>
        <w:jc w:val="both"/>
        <w:rPr>
          <w:rFonts w:ascii="Verdana" w:hAnsi="Verdana"/>
          <w:b/>
          <w:sz w:val="24"/>
          <w:lang w:val="ru-RU"/>
        </w:rPr>
      </w:pPr>
    </w:p>
    <w:p w14:paraId="776AB7F6" w14:textId="01E35908" w:rsidR="006B1EBA" w:rsidRPr="006B1EBA" w:rsidRDefault="006B1EBA" w:rsidP="00B07417">
      <w:pPr>
        <w:spacing w:after="0" w:line="240" w:lineRule="auto"/>
        <w:jc w:val="both"/>
        <w:rPr>
          <w:rFonts w:ascii="Verdana" w:hAnsi="Verdana"/>
          <w:b/>
          <w:sz w:val="24"/>
          <w:lang w:val="ru-RU"/>
        </w:rPr>
      </w:pPr>
      <w:r w:rsidRPr="006B1EBA">
        <w:rPr>
          <w:rFonts w:ascii="Verdana" w:hAnsi="Verdana"/>
          <w:b/>
          <w:sz w:val="24"/>
          <w:lang w:val="ru-RU"/>
        </w:rPr>
        <w:t>Классы химических веществ, обладающих хронической токсичностью в водной среде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5"/>
        <w:gridCol w:w="8240"/>
      </w:tblGrid>
      <w:tr w:rsidR="006B1EBA" w:rsidRPr="006B1EBA" w14:paraId="6715B9B9" w14:textId="77777777" w:rsidTr="00C85A29">
        <w:trPr>
          <w:trHeight w:val="834"/>
          <w:tblHeader/>
        </w:trPr>
        <w:tc>
          <w:tcPr>
            <w:tcW w:w="0" w:type="auto"/>
            <w:vAlign w:val="center"/>
          </w:tcPr>
          <w:p w14:paraId="54204BE8" w14:textId="77777777" w:rsidR="006B1EBA" w:rsidRPr="009768C1" w:rsidRDefault="006B1EBA" w:rsidP="00B07417">
            <w:pPr>
              <w:spacing w:after="0" w:line="240" w:lineRule="auto"/>
              <w:jc w:val="center"/>
              <w:rPr>
                <w:rFonts w:ascii="Verdana" w:hAnsi="Verdana"/>
                <w:b/>
                <w:sz w:val="24"/>
                <w:lang w:val="ru-RU"/>
              </w:rPr>
            </w:pPr>
            <w:r w:rsidRPr="009768C1">
              <w:rPr>
                <w:rFonts w:ascii="Verdana" w:hAnsi="Verdana"/>
                <w:b/>
                <w:sz w:val="24"/>
                <w:lang w:val="ru-RU"/>
              </w:rPr>
              <w:t>Класс опасности</w:t>
            </w:r>
          </w:p>
        </w:tc>
        <w:tc>
          <w:tcPr>
            <w:tcW w:w="0" w:type="auto"/>
            <w:vAlign w:val="center"/>
          </w:tcPr>
          <w:p w14:paraId="760CE0B7" w14:textId="77777777" w:rsidR="006B1EBA" w:rsidRPr="009768C1" w:rsidRDefault="006B1EBA" w:rsidP="00B07417">
            <w:pPr>
              <w:spacing w:after="0" w:line="240" w:lineRule="auto"/>
              <w:jc w:val="center"/>
              <w:rPr>
                <w:rFonts w:ascii="Verdana" w:hAnsi="Verdana"/>
                <w:b/>
                <w:sz w:val="24"/>
                <w:lang w:val="ru-RU"/>
              </w:rPr>
            </w:pPr>
            <w:r w:rsidRPr="009768C1">
              <w:rPr>
                <w:rFonts w:ascii="Verdana" w:hAnsi="Verdana"/>
                <w:b/>
                <w:sz w:val="24"/>
                <w:lang w:val="ru-RU"/>
              </w:rPr>
              <w:t>Критерии</w:t>
            </w:r>
          </w:p>
        </w:tc>
      </w:tr>
      <w:tr w:rsidR="006B1EBA" w:rsidRPr="00D9077F" w14:paraId="5D7E9A9E" w14:textId="77777777" w:rsidTr="00B07417">
        <w:trPr>
          <w:trHeight w:val="618"/>
        </w:trPr>
        <w:tc>
          <w:tcPr>
            <w:tcW w:w="0" w:type="auto"/>
            <w:vAlign w:val="center"/>
          </w:tcPr>
          <w:p w14:paraId="4782E81D" w14:textId="77777777" w:rsidR="006B1EBA" w:rsidRPr="006B1EBA" w:rsidRDefault="006B1EBA" w:rsidP="00B07417">
            <w:pPr>
              <w:spacing w:after="0" w:line="240" w:lineRule="auto"/>
              <w:jc w:val="center"/>
              <w:rPr>
                <w:rFonts w:ascii="Verdana" w:hAnsi="Verdana"/>
                <w:sz w:val="24"/>
                <w:lang w:val="ru-RU"/>
              </w:rPr>
            </w:pPr>
            <w:r w:rsidRPr="006B1EBA">
              <w:rPr>
                <w:rFonts w:ascii="Verdana" w:hAnsi="Verdana"/>
                <w:sz w:val="24"/>
                <w:lang w:val="ru-RU"/>
              </w:rPr>
              <w:t>1</w:t>
            </w:r>
          </w:p>
        </w:tc>
        <w:tc>
          <w:tcPr>
            <w:tcW w:w="0" w:type="auto"/>
          </w:tcPr>
          <w:p w14:paraId="040F8EAF" w14:textId="77777777" w:rsidR="006B1EBA" w:rsidRPr="006B1EBA" w:rsidRDefault="006B1EBA" w:rsidP="00B07417">
            <w:pPr>
              <w:spacing w:after="0" w:line="240" w:lineRule="auto"/>
              <w:jc w:val="both"/>
              <w:rPr>
                <w:rFonts w:ascii="Verdana" w:hAnsi="Verdana"/>
                <w:sz w:val="24"/>
                <w:lang w:val="ru-RU"/>
              </w:rPr>
            </w:pPr>
            <w:r w:rsidRPr="006B1EBA">
              <w:rPr>
                <w:rFonts w:ascii="Verdana" w:hAnsi="Verdana"/>
                <w:sz w:val="24"/>
              </w:rPr>
              <w:t>CL</w:t>
            </w:r>
            <w:r w:rsidRPr="006B1EBA">
              <w:rPr>
                <w:rFonts w:ascii="Verdana" w:hAnsi="Verdana"/>
                <w:sz w:val="24"/>
                <w:vertAlign w:val="subscript"/>
                <w:lang w:val="ru-RU"/>
              </w:rPr>
              <w:t xml:space="preserve">50  </w:t>
            </w:r>
            <w:r w:rsidRPr="006B1EBA">
              <w:rPr>
                <w:rFonts w:ascii="Verdana" w:hAnsi="Verdana"/>
                <w:sz w:val="24"/>
                <w:lang w:val="ru-RU"/>
              </w:rPr>
              <w:sym w:font="Symbol" w:char="F0A3"/>
            </w:r>
            <w:r w:rsidRPr="006B1EBA">
              <w:rPr>
                <w:rFonts w:ascii="Verdana" w:hAnsi="Verdana"/>
                <w:sz w:val="24"/>
                <w:lang w:val="ru-RU"/>
              </w:rPr>
              <w:t xml:space="preserve"> 1 мг/л (96 часов – рыбы, 48 часов – ракообразные) или  ЕС </w:t>
            </w:r>
            <w:r w:rsidRPr="006B1EBA">
              <w:rPr>
                <w:rFonts w:ascii="Verdana" w:hAnsi="Verdana"/>
                <w:sz w:val="24"/>
                <w:lang w:val="ru-RU"/>
              </w:rPr>
              <w:sym w:font="Symbol" w:char="F0A3"/>
            </w:r>
            <w:r w:rsidRPr="006B1EBA">
              <w:rPr>
                <w:rFonts w:ascii="Verdana" w:hAnsi="Verdana"/>
                <w:sz w:val="24"/>
                <w:lang w:val="ru-RU"/>
              </w:rPr>
              <w:t xml:space="preserve"> 1 мг/л (72 или 96 часов – водоросли).</w:t>
            </w:r>
          </w:p>
          <w:p w14:paraId="63E1837F" w14:textId="77777777" w:rsidR="006B1EBA" w:rsidRPr="006B1EBA" w:rsidRDefault="006B1EBA" w:rsidP="00B07417">
            <w:pPr>
              <w:spacing w:after="0" w:line="240" w:lineRule="auto"/>
              <w:jc w:val="both"/>
              <w:rPr>
                <w:rFonts w:ascii="Verdana" w:hAnsi="Verdana"/>
                <w:sz w:val="24"/>
                <w:lang w:val="ru-RU"/>
              </w:rPr>
            </w:pPr>
            <w:r w:rsidRPr="006B1EBA">
              <w:rPr>
                <w:rFonts w:ascii="Verdana" w:hAnsi="Verdana"/>
                <w:sz w:val="24"/>
                <w:lang w:val="ru-RU"/>
              </w:rPr>
              <w:t>Полная   биоразлагаемость &lt; 60%  или  первичная   биоразлагаемость    &lt; 80%, или БПК</w:t>
            </w:r>
            <w:r w:rsidRPr="006B1EBA">
              <w:rPr>
                <w:rFonts w:ascii="Verdana" w:hAnsi="Verdana"/>
                <w:sz w:val="24"/>
                <w:vertAlign w:val="subscript"/>
                <w:lang w:val="ru-RU"/>
              </w:rPr>
              <w:t>5</w:t>
            </w:r>
            <w:r w:rsidRPr="006B1EBA">
              <w:rPr>
                <w:rFonts w:ascii="Verdana" w:hAnsi="Verdana"/>
                <w:sz w:val="24"/>
                <w:lang w:val="ru-RU"/>
              </w:rPr>
              <w:t>/ХПК (отношение значения биохимического потребления кислорода за 5 суток к значению химического потребления кислорода (далее – БПК</w:t>
            </w:r>
            <w:r w:rsidRPr="006B1EBA">
              <w:rPr>
                <w:rFonts w:ascii="Verdana" w:hAnsi="Verdana"/>
                <w:sz w:val="24"/>
                <w:vertAlign w:val="subscript"/>
                <w:lang w:val="ru-RU"/>
              </w:rPr>
              <w:t>5</w:t>
            </w:r>
            <w:r w:rsidRPr="006B1EBA">
              <w:rPr>
                <w:rFonts w:ascii="Verdana" w:hAnsi="Verdana"/>
                <w:sz w:val="24"/>
                <w:lang w:val="ru-RU"/>
              </w:rPr>
              <w:t xml:space="preserve">/ХПК) &lt; 0,5, или </w:t>
            </w:r>
            <w:r w:rsidRPr="006B1EBA">
              <w:rPr>
                <w:rFonts w:ascii="Verdana" w:hAnsi="Verdana"/>
                <w:sz w:val="24"/>
              </w:rPr>
              <w:t>log</w:t>
            </w:r>
            <w:r w:rsidRPr="006B1EBA">
              <w:rPr>
                <w:rFonts w:ascii="Verdana" w:hAnsi="Verdana"/>
                <w:sz w:val="24"/>
                <w:lang w:val="ru-RU"/>
              </w:rPr>
              <w:t xml:space="preserve"> </w:t>
            </w:r>
            <w:r w:rsidRPr="006B1EBA">
              <w:rPr>
                <w:rFonts w:ascii="Verdana" w:hAnsi="Verdana"/>
                <w:sz w:val="24"/>
              </w:rPr>
              <w:t>Kow</w:t>
            </w:r>
            <w:r w:rsidRPr="006B1EBA">
              <w:rPr>
                <w:rFonts w:ascii="Verdana" w:hAnsi="Verdana"/>
                <w:sz w:val="24"/>
                <w:lang w:val="ru-RU"/>
              </w:rPr>
              <w:t xml:space="preserve"> </w:t>
            </w:r>
            <w:r w:rsidRPr="006B1EBA">
              <w:rPr>
                <w:rFonts w:ascii="Verdana" w:hAnsi="Verdana"/>
                <w:sz w:val="24"/>
                <w:lang w:val="ru-RU"/>
              </w:rPr>
              <w:sym w:font="Symbol" w:char="F0B3"/>
            </w:r>
            <w:r w:rsidRPr="006B1EBA">
              <w:rPr>
                <w:rFonts w:ascii="Verdana" w:hAnsi="Verdana"/>
                <w:sz w:val="24"/>
                <w:lang w:val="ru-RU"/>
              </w:rPr>
              <w:t xml:space="preserve"> 4, или коэффициент биоконцентрации &lt; 500</w:t>
            </w:r>
          </w:p>
        </w:tc>
      </w:tr>
      <w:tr w:rsidR="006B1EBA" w:rsidRPr="00D9077F" w14:paraId="7B90E570" w14:textId="77777777" w:rsidTr="00B07417">
        <w:trPr>
          <w:trHeight w:val="310"/>
        </w:trPr>
        <w:tc>
          <w:tcPr>
            <w:tcW w:w="0" w:type="auto"/>
            <w:vAlign w:val="center"/>
          </w:tcPr>
          <w:p w14:paraId="5CFE866C" w14:textId="77777777" w:rsidR="006B1EBA" w:rsidRPr="006B1EBA" w:rsidRDefault="006B1EBA" w:rsidP="00B07417">
            <w:pPr>
              <w:spacing w:after="0" w:line="240" w:lineRule="auto"/>
              <w:jc w:val="center"/>
              <w:rPr>
                <w:rFonts w:ascii="Verdana" w:hAnsi="Verdana"/>
                <w:sz w:val="24"/>
                <w:lang w:val="ru-RU"/>
              </w:rPr>
            </w:pPr>
            <w:r w:rsidRPr="006B1EBA">
              <w:rPr>
                <w:rFonts w:ascii="Verdana" w:hAnsi="Verdana"/>
                <w:sz w:val="24"/>
                <w:lang w:val="ru-RU"/>
              </w:rPr>
              <w:t>2</w:t>
            </w:r>
          </w:p>
        </w:tc>
        <w:tc>
          <w:tcPr>
            <w:tcW w:w="0" w:type="auto"/>
            <w:vAlign w:val="center"/>
          </w:tcPr>
          <w:p w14:paraId="2B77D412" w14:textId="77777777" w:rsidR="006B1EBA" w:rsidRPr="006B1EBA" w:rsidRDefault="006B1EBA" w:rsidP="00B07417">
            <w:pPr>
              <w:spacing w:after="0" w:line="240" w:lineRule="auto"/>
              <w:jc w:val="both"/>
              <w:rPr>
                <w:rFonts w:ascii="Verdana" w:hAnsi="Verdana"/>
                <w:sz w:val="24"/>
                <w:lang w:val="ru-RU"/>
              </w:rPr>
            </w:pPr>
            <w:r w:rsidRPr="006B1EBA">
              <w:rPr>
                <w:rFonts w:ascii="Verdana" w:hAnsi="Verdana"/>
                <w:sz w:val="24"/>
                <w:lang w:val="ru-RU"/>
              </w:rPr>
              <w:t xml:space="preserve">1 &lt; </w:t>
            </w:r>
            <w:r w:rsidRPr="006B1EBA">
              <w:rPr>
                <w:rFonts w:ascii="Verdana" w:hAnsi="Verdana"/>
                <w:sz w:val="24"/>
              </w:rPr>
              <w:t>CL</w:t>
            </w:r>
            <w:r w:rsidRPr="006B1EBA">
              <w:rPr>
                <w:rFonts w:ascii="Verdana" w:hAnsi="Verdana"/>
                <w:sz w:val="24"/>
                <w:vertAlign w:val="subscript"/>
                <w:lang w:val="ru-RU"/>
              </w:rPr>
              <w:t xml:space="preserve">50  </w:t>
            </w:r>
            <w:r w:rsidRPr="006B1EBA">
              <w:rPr>
                <w:rFonts w:ascii="Verdana" w:hAnsi="Verdana"/>
                <w:sz w:val="24"/>
                <w:lang w:val="ru-RU"/>
              </w:rPr>
              <w:sym w:font="Symbol" w:char="F0A3"/>
            </w:r>
            <w:r w:rsidRPr="006B1EBA">
              <w:rPr>
                <w:rFonts w:ascii="Verdana" w:hAnsi="Verdana"/>
                <w:sz w:val="24"/>
                <w:lang w:val="ru-RU"/>
              </w:rPr>
              <w:t xml:space="preserve"> 10 мг/л   (96  часов – рыбы,  48 часов  –  ракообразные)   или </w:t>
            </w:r>
          </w:p>
          <w:p w14:paraId="2F0F9387" w14:textId="77777777" w:rsidR="006B1EBA" w:rsidRPr="006B1EBA" w:rsidRDefault="006B1EBA" w:rsidP="00B07417">
            <w:pPr>
              <w:spacing w:after="0" w:line="240" w:lineRule="auto"/>
              <w:jc w:val="both"/>
              <w:rPr>
                <w:rFonts w:ascii="Verdana" w:hAnsi="Verdana"/>
                <w:sz w:val="24"/>
                <w:lang w:val="ru-RU"/>
              </w:rPr>
            </w:pPr>
            <w:r w:rsidRPr="006B1EBA">
              <w:rPr>
                <w:rFonts w:ascii="Verdana" w:hAnsi="Verdana"/>
                <w:sz w:val="24"/>
                <w:lang w:val="ru-RU"/>
              </w:rPr>
              <w:t xml:space="preserve">1 &lt; ЕС </w:t>
            </w:r>
            <w:r w:rsidRPr="006B1EBA">
              <w:rPr>
                <w:rFonts w:ascii="Verdana" w:hAnsi="Verdana"/>
                <w:sz w:val="24"/>
                <w:lang w:val="ru-RU"/>
              </w:rPr>
              <w:sym w:font="Symbol" w:char="F0A3"/>
            </w:r>
            <w:r w:rsidRPr="006B1EBA">
              <w:rPr>
                <w:rFonts w:ascii="Verdana" w:hAnsi="Verdana"/>
                <w:sz w:val="24"/>
                <w:lang w:val="ru-RU"/>
              </w:rPr>
              <w:t xml:space="preserve"> 10 мг/л (72 или 96 часов – водоросли).</w:t>
            </w:r>
          </w:p>
          <w:p w14:paraId="039B657C" w14:textId="77777777" w:rsidR="006B1EBA" w:rsidRPr="006B1EBA" w:rsidRDefault="006B1EBA" w:rsidP="00B07417">
            <w:pPr>
              <w:spacing w:after="0" w:line="240" w:lineRule="auto"/>
              <w:jc w:val="both"/>
              <w:rPr>
                <w:rFonts w:ascii="Verdana" w:hAnsi="Verdana"/>
                <w:sz w:val="24"/>
                <w:lang w:val="ru-RU"/>
              </w:rPr>
            </w:pPr>
            <w:r w:rsidRPr="006B1EBA">
              <w:rPr>
                <w:rFonts w:ascii="Verdana" w:hAnsi="Verdana"/>
                <w:sz w:val="24"/>
                <w:lang w:val="ru-RU"/>
              </w:rPr>
              <w:t>Полная  биоразлагаемость &lt; 60%  или   первичная   биоразлагаемость    &lt; 80%, или БПК</w:t>
            </w:r>
            <w:r w:rsidRPr="006B1EBA">
              <w:rPr>
                <w:rFonts w:ascii="Verdana" w:hAnsi="Verdana"/>
                <w:sz w:val="24"/>
                <w:vertAlign w:val="subscript"/>
                <w:lang w:val="ru-RU"/>
              </w:rPr>
              <w:t>5</w:t>
            </w:r>
            <w:r w:rsidRPr="006B1EBA">
              <w:rPr>
                <w:rFonts w:ascii="Verdana" w:hAnsi="Verdana"/>
                <w:sz w:val="24"/>
                <w:lang w:val="ru-RU"/>
              </w:rPr>
              <w:t xml:space="preserve">/ХПК &lt; 0,5, или </w:t>
            </w:r>
            <w:r w:rsidRPr="006B1EBA">
              <w:rPr>
                <w:rFonts w:ascii="Verdana" w:hAnsi="Verdana"/>
                <w:sz w:val="24"/>
              </w:rPr>
              <w:t>log</w:t>
            </w:r>
            <w:r w:rsidRPr="006B1EBA">
              <w:rPr>
                <w:rFonts w:ascii="Verdana" w:hAnsi="Verdana"/>
                <w:sz w:val="24"/>
                <w:lang w:val="ru-RU"/>
              </w:rPr>
              <w:t xml:space="preserve"> </w:t>
            </w:r>
            <w:r w:rsidRPr="006B1EBA">
              <w:rPr>
                <w:rFonts w:ascii="Verdana" w:hAnsi="Verdana"/>
                <w:sz w:val="24"/>
              </w:rPr>
              <w:t>Kow</w:t>
            </w:r>
            <w:r w:rsidRPr="006B1EBA">
              <w:rPr>
                <w:rFonts w:ascii="Verdana" w:hAnsi="Verdana"/>
                <w:sz w:val="24"/>
                <w:lang w:val="ru-RU"/>
              </w:rPr>
              <w:t xml:space="preserve"> </w:t>
            </w:r>
            <w:r w:rsidRPr="006B1EBA">
              <w:rPr>
                <w:rFonts w:ascii="Verdana" w:hAnsi="Verdana"/>
                <w:sz w:val="24"/>
                <w:lang w:val="ru-RU"/>
              </w:rPr>
              <w:sym w:font="Symbol" w:char="F0B3"/>
            </w:r>
            <w:r w:rsidRPr="006B1EBA">
              <w:rPr>
                <w:rFonts w:ascii="Verdana" w:hAnsi="Verdana"/>
                <w:sz w:val="24"/>
                <w:lang w:val="ru-RU"/>
              </w:rPr>
              <w:t xml:space="preserve"> 4, или коэффициент биоконцентрации &lt; 500, за исключением случаев, когда максимальная недействующая доза (МНД) &gt; 1 мг/л</w:t>
            </w:r>
          </w:p>
        </w:tc>
      </w:tr>
      <w:tr w:rsidR="006B1EBA" w:rsidRPr="00D9077F" w14:paraId="1627BFC2" w14:textId="77777777" w:rsidTr="00B07417">
        <w:trPr>
          <w:trHeight w:val="884"/>
        </w:trPr>
        <w:tc>
          <w:tcPr>
            <w:tcW w:w="0" w:type="auto"/>
            <w:vAlign w:val="center"/>
          </w:tcPr>
          <w:p w14:paraId="00BEFE04" w14:textId="77777777" w:rsidR="006B1EBA" w:rsidRPr="006B1EBA" w:rsidRDefault="006B1EBA" w:rsidP="00B07417">
            <w:pPr>
              <w:spacing w:after="0" w:line="240" w:lineRule="auto"/>
              <w:jc w:val="center"/>
              <w:rPr>
                <w:rFonts w:ascii="Verdana" w:hAnsi="Verdana"/>
                <w:sz w:val="24"/>
                <w:lang w:val="ru-RU"/>
              </w:rPr>
            </w:pPr>
            <w:r w:rsidRPr="006B1EBA">
              <w:rPr>
                <w:rFonts w:ascii="Verdana" w:hAnsi="Verdana"/>
                <w:sz w:val="24"/>
                <w:lang w:val="ru-RU"/>
              </w:rPr>
              <w:t>3</w:t>
            </w:r>
          </w:p>
        </w:tc>
        <w:tc>
          <w:tcPr>
            <w:tcW w:w="0" w:type="auto"/>
            <w:vAlign w:val="center"/>
          </w:tcPr>
          <w:p w14:paraId="3A238A8A" w14:textId="77777777" w:rsidR="006B1EBA" w:rsidRPr="006B1EBA" w:rsidRDefault="006B1EBA" w:rsidP="00B07417">
            <w:pPr>
              <w:spacing w:after="0" w:line="240" w:lineRule="auto"/>
              <w:jc w:val="both"/>
              <w:rPr>
                <w:rFonts w:ascii="Verdana" w:hAnsi="Verdana"/>
                <w:sz w:val="24"/>
                <w:lang w:val="ru-RU"/>
              </w:rPr>
            </w:pPr>
            <w:r w:rsidRPr="006B1EBA">
              <w:rPr>
                <w:rFonts w:ascii="Verdana" w:hAnsi="Verdana"/>
                <w:sz w:val="24"/>
                <w:lang w:val="ru-RU"/>
              </w:rPr>
              <w:t xml:space="preserve">10 &lt; CL50  </w:t>
            </w:r>
            <w:r w:rsidRPr="006B1EBA">
              <w:rPr>
                <w:rFonts w:ascii="Verdana" w:hAnsi="Verdana"/>
                <w:sz w:val="24"/>
                <w:lang w:val="ru-RU"/>
              </w:rPr>
              <w:sym w:font="Symbol" w:char="F0A3"/>
            </w:r>
            <w:r w:rsidRPr="006B1EBA">
              <w:rPr>
                <w:rFonts w:ascii="Verdana" w:hAnsi="Verdana"/>
                <w:sz w:val="24"/>
                <w:lang w:val="ru-RU"/>
              </w:rPr>
              <w:t xml:space="preserve"> 100 мг/л  (96 часов  –  рыбы, 48 часов – ракообразные)  или </w:t>
            </w:r>
          </w:p>
          <w:p w14:paraId="0086949F" w14:textId="77777777" w:rsidR="006B1EBA" w:rsidRPr="006B1EBA" w:rsidRDefault="006B1EBA" w:rsidP="00B07417">
            <w:pPr>
              <w:spacing w:after="0" w:line="240" w:lineRule="auto"/>
              <w:jc w:val="both"/>
              <w:rPr>
                <w:rFonts w:ascii="Verdana" w:hAnsi="Verdana"/>
                <w:sz w:val="24"/>
                <w:lang w:val="ru-RU"/>
              </w:rPr>
            </w:pPr>
            <w:r w:rsidRPr="006B1EBA">
              <w:rPr>
                <w:rFonts w:ascii="Verdana" w:hAnsi="Verdana"/>
                <w:sz w:val="24"/>
                <w:lang w:val="ru-RU"/>
              </w:rPr>
              <w:t xml:space="preserve">10 &lt; ЕС </w:t>
            </w:r>
            <w:r w:rsidRPr="006B1EBA">
              <w:rPr>
                <w:rFonts w:ascii="Verdana" w:hAnsi="Verdana"/>
                <w:sz w:val="24"/>
                <w:lang w:val="ru-RU"/>
              </w:rPr>
              <w:sym w:font="Symbol" w:char="F0A3"/>
            </w:r>
            <w:r w:rsidRPr="006B1EBA">
              <w:rPr>
                <w:rFonts w:ascii="Verdana" w:hAnsi="Verdana"/>
                <w:sz w:val="24"/>
                <w:lang w:val="ru-RU"/>
              </w:rPr>
              <w:t xml:space="preserve"> 100 мг/л (72 или 96 часов – водоросли).</w:t>
            </w:r>
          </w:p>
          <w:p w14:paraId="46005773" w14:textId="77777777" w:rsidR="006B1EBA" w:rsidRPr="006B1EBA" w:rsidRDefault="006B1EBA" w:rsidP="00B07417">
            <w:pPr>
              <w:spacing w:after="0" w:line="240" w:lineRule="auto"/>
              <w:jc w:val="both"/>
              <w:rPr>
                <w:rFonts w:ascii="Verdana" w:hAnsi="Verdana"/>
                <w:sz w:val="24"/>
                <w:lang w:val="ru-RU"/>
              </w:rPr>
            </w:pPr>
            <w:r w:rsidRPr="006B1EBA">
              <w:rPr>
                <w:rFonts w:ascii="Verdana" w:hAnsi="Verdana"/>
                <w:sz w:val="24"/>
                <w:lang w:val="ru-RU"/>
              </w:rPr>
              <w:t>Полная   биоразлагаемость  &lt;  60%  или   первичная   биоразлагаемость &lt; 80%, или БПК</w:t>
            </w:r>
            <w:r w:rsidRPr="006B1EBA">
              <w:rPr>
                <w:rFonts w:ascii="Verdana" w:hAnsi="Verdana"/>
                <w:sz w:val="24"/>
                <w:vertAlign w:val="subscript"/>
                <w:lang w:val="ru-RU"/>
              </w:rPr>
              <w:t>5</w:t>
            </w:r>
            <w:r w:rsidRPr="006B1EBA">
              <w:rPr>
                <w:rFonts w:ascii="Verdana" w:hAnsi="Verdana"/>
                <w:sz w:val="24"/>
                <w:lang w:val="ru-RU"/>
              </w:rPr>
              <w:t xml:space="preserve">/ХПК &lt; 0,5, или log Kow </w:t>
            </w:r>
            <w:r w:rsidRPr="006B1EBA">
              <w:rPr>
                <w:rFonts w:ascii="Verdana" w:hAnsi="Verdana"/>
                <w:sz w:val="24"/>
                <w:lang w:val="ru-RU"/>
              </w:rPr>
              <w:sym w:font="Symbol" w:char="F0B3"/>
            </w:r>
            <w:r w:rsidRPr="006B1EBA">
              <w:rPr>
                <w:rFonts w:ascii="Verdana" w:hAnsi="Verdana"/>
                <w:sz w:val="24"/>
                <w:lang w:val="ru-RU"/>
              </w:rPr>
              <w:t xml:space="preserve"> 4, или коэффициент биоконцентрации &lt; 500, за исключением случаев, когда МНД &gt; 1 мг/л</w:t>
            </w:r>
          </w:p>
        </w:tc>
      </w:tr>
      <w:tr w:rsidR="006B1EBA" w:rsidRPr="00D9077F" w14:paraId="1510F141" w14:textId="77777777" w:rsidTr="00B07417">
        <w:trPr>
          <w:trHeight w:val="629"/>
        </w:trPr>
        <w:tc>
          <w:tcPr>
            <w:tcW w:w="0" w:type="auto"/>
            <w:vAlign w:val="center"/>
          </w:tcPr>
          <w:p w14:paraId="0DF4206A" w14:textId="77777777" w:rsidR="006B1EBA" w:rsidRPr="006B1EBA" w:rsidRDefault="006B1EBA" w:rsidP="00B07417">
            <w:pPr>
              <w:spacing w:after="0" w:line="240" w:lineRule="auto"/>
              <w:jc w:val="center"/>
              <w:rPr>
                <w:rFonts w:ascii="Verdana" w:hAnsi="Verdana"/>
                <w:sz w:val="24"/>
                <w:lang w:val="ru-RU"/>
              </w:rPr>
            </w:pPr>
            <w:r w:rsidRPr="006B1EBA">
              <w:rPr>
                <w:rFonts w:ascii="Verdana" w:hAnsi="Verdana"/>
                <w:sz w:val="24"/>
                <w:lang w:val="ru-RU"/>
              </w:rPr>
              <w:t>4</w:t>
            </w:r>
          </w:p>
        </w:tc>
        <w:tc>
          <w:tcPr>
            <w:tcW w:w="0" w:type="auto"/>
            <w:vAlign w:val="center"/>
          </w:tcPr>
          <w:p w14:paraId="698C390E" w14:textId="77777777" w:rsidR="006B1EBA" w:rsidRPr="006B1EBA" w:rsidRDefault="006B1EBA" w:rsidP="00B07417">
            <w:pPr>
              <w:spacing w:after="0" w:line="240" w:lineRule="auto"/>
              <w:jc w:val="both"/>
              <w:rPr>
                <w:rFonts w:ascii="Verdana" w:hAnsi="Verdana"/>
                <w:sz w:val="24"/>
                <w:lang w:val="ru-RU"/>
              </w:rPr>
            </w:pPr>
            <w:r w:rsidRPr="006B1EBA">
              <w:rPr>
                <w:rFonts w:ascii="Verdana" w:hAnsi="Verdana"/>
                <w:sz w:val="24"/>
                <w:lang w:val="ru-RU"/>
              </w:rPr>
              <w:t>Низкий показатель растворимости и отсутствие признаков острой токсичности до достижения уровня растворимости в воде.</w:t>
            </w:r>
          </w:p>
          <w:p w14:paraId="4375B0EB" w14:textId="77777777" w:rsidR="006B1EBA" w:rsidRPr="006B1EBA" w:rsidRDefault="006B1EBA" w:rsidP="00B07417">
            <w:pPr>
              <w:spacing w:after="0" w:line="240" w:lineRule="auto"/>
              <w:jc w:val="both"/>
              <w:rPr>
                <w:rFonts w:ascii="Verdana" w:hAnsi="Verdana"/>
                <w:sz w:val="24"/>
                <w:lang w:val="ru-RU"/>
              </w:rPr>
            </w:pPr>
            <w:r w:rsidRPr="006B1EBA">
              <w:rPr>
                <w:rFonts w:ascii="Verdana" w:hAnsi="Verdana"/>
                <w:sz w:val="24"/>
                <w:lang w:val="ru-RU"/>
              </w:rPr>
              <w:t>полная биоразлагаемость &lt; 60% или первичная биоразлагаемость &lt; 80%, или БПК</w:t>
            </w:r>
            <w:r w:rsidRPr="006B1EBA">
              <w:rPr>
                <w:rFonts w:ascii="Verdana" w:hAnsi="Verdana"/>
                <w:sz w:val="24"/>
                <w:vertAlign w:val="subscript"/>
                <w:lang w:val="ru-RU"/>
              </w:rPr>
              <w:t>5</w:t>
            </w:r>
            <w:r w:rsidRPr="006B1EBA">
              <w:rPr>
                <w:rFonts w:ascii="Verdana" w:hAnsi="Verdana"/>
                <w:sz w:val="24"/>
                <w:lang w:val="ru-RU"/>
              </w:rPr>
              <w:t xml:space="preserve">/ХПК &lt; 0,5, или </w:t>
            </w:r>
            <w:r w:rsidRPr="006B1EBA">
              <w:rPr>
                <w:rFonts w:ascii="Verdana" w:hAnsi="Verdana"/>
                <w:sz w:val="24"/>
              </w:rPr>
              <w:t>log</w:t>
            </w:r>
            <w:r w:rsidRPr="006B1EBA">
              <w:rPr>
                <w:rFonts w:ascii="Verdana" w:hAnsi="Verdana"/>
                <w:sz w:val="24"/>
                <w:lang w:val="ru-RU"/>
              </w:rPr>
              <w:t xml:space="preserve"> </w:t>
            </w:r>
            <w:r w:rsidRPr="006B1EBA">
              <w:rPr>
                <w:rFonts w:ascii="Verdana" w:hAnsi="Verdana"/>
                <w:sz w:val="24"/>
              </w:rPr>
              <w:t>Kow</w:t>
            </w:r>
            <w:r w:rsidRPr="006B1EBA">
              <w:rPr>
                <w:rFonts w:ascii="Verdana" w:hAnsi="Verdana"/>
                <w:sz w:val="24"/>
                <w:lang w:val="ru-RU"/>
              </w:rPr>
              <w:t xml:space="preserve"> </w:t>
            </w:r>
            <w:r w:rsidRPr="006B1EBA">
              <w:rPr>
                <w:rFonts w:ascii="Verdana" w:hAnsi="Verdana"/>
                <w:sz w:val="24"/>
                <w:lang w:val="ru-RU"/>
              </w:rPr>
              <w:sym w:font="Symbol" w:char="F0B3"/>
            </w:r>
            <w:r w:rsidRPr="006B1EBA">
              <w:rPr>
                <w:rFonts w:ascii="Verdana" w:hAnsi="Verdana"/>
                <w:sz w:val="24"/>
                <w:lang w:val="ru-RU"/>
              </w:rPr>
              <w:t xml:space="preserve"> 4  или коэффициент биоконцентрации &lt; 500, за исключением случаев, когда МНД &gt; 1</w:t>
            </w:r>
            <w:r w:rsidR="00B07417">
              <w:rPr>
                <w:rFonts w:ascii="Verdana" w:hAnsi="Verdana"/>
                <w:sz w:val="24"/>
                <w:lang w:val="ru-RU"/>
              </w:rPr>
              <w:t> </w:t>
            </w:r>
            <w:r w:rsidRPr="006B1EBA">
              <w:rPr>
                <w:rFonts w:ascii="Verdana" w:hAnsi="Verdana"/>
                <w:sz w:val="24"/>
                <w:lang w:val="ru-RU"/>
              </w:rPr>
              <w:t>мг/л</w:t>
            </w:r>
          </w:p>
        </w:tc>
      </w:tr>
    </w:tbl>
    <w:p w14:paraId="460401D6" w14:textId="77777777" w:rsidR="006B1EBA" w:rsidRPr="006B1EBA" w:rsidRDefault="006B1EBA" w:rsidP="006B1EBA">
      <w:pPr>
        <w:jc w:val="both"/>
        <w:rPr>
          <w:rFonts w:ascii="Verdana" w:hAnsi="Verdana"/>
          <w:sz w:val="24"/>
          <w:lang w:val="ru-RU"/>
        </w:rPr>
      </w:pPr>
    </w:p>
    <w:p w14:paraId="22C74390" w14:textId="77777777" w:rsidR="006B1EBA" w:rsidRPr="006B1EBA" w:rsidRDefault="006B1EBA" w:rsidP="00B07417">
      <w:pPr>
        <w:spacing w:after="0" w:line="240" w:lineRule="auto"/>
        <w:jc w:val="both"/>
        <w:rPr>
          <w:rFonts w:ascii="Verdana" w:hAnsi="Verdana"/>
          <w:sz w:val="24"/>
          <w:lang w:val="ru-RU"/>
        </w:rPr>
      </w:pPr>
      <w:r w:rsidRPr="006B1EBA">
        <w:rPr>
          <w:rFonts w:ascii="Verdana" w:hAnsi="Verdana"/>
          <w:sz w:val="24"/>
          <w:lang w:val="ru-RU"/>
        </w:rPr>
        <w:t>Классы опасности по физико-химическим свойствам устанавливаются по критериям, изложенным в ГОСТ 32419-2013. Классификация опасности химической продукции. Общие требования.</w:t>
      </w:r>
    </w:p>
    <w:p w14:paraId="5177B677" w14:textId="77777777" w:rsidR="006B1EBA" w:rsidRPr="006B1EBA" w:rsidRDefault="006B1EBA" w:rsidP="00B07417">
      <w:pPr>
        <w:spacing w:after="0" w:line="240" w:lineRule="auto"/>
        <w:jc w:val="both"/>
        <w:rPr>
          <w:rFonts w:ascii="Verdana" w:hAnsi="Verdana"/>
          <w:sz w:val="24"/>
          <w:lang w:val="ru-RU"/>
        </w:rPr>
      </w:pPr>
      <w:r w:rsidRPr="006B1EBA">
        <w:rPr>
          <w:rFonts w:ascii="Verdana" w:hAnsi="Verdana"/>
          <w:sz w:val="24"/>
          <w:lang w:val="ru-RU"/>
        </w:rPr>
        <w:t>Например:</w:t>
      </w:r>
      <w:r w:rsidR="003C62FB">
        <w:rPr>
          <w:rFonts w:ascii="Verdana" w:hAnsi="Verdana"/>
          <w:sz w:val="24"/>
          <w:lang w:val="ru-RU"/>
        </w:rPr>
        <w:t xml:space="preserve"> </w:t>
      </w:r>
      <w:r w:rsidRPr="006B1EBA">
        <w:rPr>
          <w:rFonts w:ascii="Verdana" w:hAnsi="Verdana"/>
          <w:sz w:val="24"/>
          <w:lang w:val="ru-RU"/>
        </w:rPr>
        <w:t>Критерии классификации опасности воспламеняющейся ХП</w:t>
      </w:r>
    </w:p>
    <w:p w14:paraId="6F5402B2" w14:textId="77777777" w:rsidR="00C85A29" w:rsidRDefault="00C85A29" w:rsidP="00B07417">
      <w:pPr>
        <w:spacing w:after="0" w:line="240" w:lineRule="auto"/>
        <w:jc w:val="both"/>
        <w:rPr>
          <w:rFonts w:ascii="Verdana" w:hAnsi="Verdana"/>
          <w:sz w:val="24"/>
          <w:lang w:val="ru-RU"/>
        </w:rPr>
      </w:pPr>
    </w:p>
    <w:p w14:paraId="789FD42F" w14:textId="45D09E41" w:rsidR="006B1EBA" w:rsidRPr="006B1EBA" w:rsidRDefault="006B1EBA" w:rsidP="00B07417">
      <w:pPr>
        <w:spacing w:after="0" w:line="240" w:lineRule="auto"/>
        <w:jc w:val="both"/>
        <w:rPr>
          <w:rFonts w:ascii="Verdana" w:hAnsi="Verdana"/>
          <w:sz w:val="24"/>
          <w:lang w:val="ru-RU"/>
        </w:rPr>
      </w:pPr>
      <w:r w:rsidRPr="006B1EBA">
        <w:rPr>
          <w:rFonts w:ascii="Verdana" w:hAnsi="Verdana"/>
          <w:sz w:val="24"/>
          <w:lang w:val="ru-RU"/>
        </w:rPr>
        <w:t>Жидкости:</w:t>
      </w:r>
    </w:p>
    <w:tbl>
      <w:tblPr>
        <w:tblStyle w:val="19"/>
        <w:tblW w:w="10196" w:type="dxa"/>
        <w:tblLook w:val="0420" w:firstRow="1" w:lastRow="0" w:firstColumn="0" w:lastColumn="0" w:noHBand="0" w:noVBand="1"/>
      </w:tblPr>
      <w:tblGrid>
        <w:gridCol w:w="1019"/>
        <w:gridCol w:w="9177"/>
      </w:tblGrid>
      <w:tr w:rsidR="006B1EBA" w:rsidRPr="006B1EBA" w14:paraId="20ACF016" w14:textId="77777777" w:rsidTr="003C62FB">
        <w:trPr>
          <w:trHeight w:val="156"/>
        </w:trPr>
        <w:tc>
          <w:tcPr>
            <w:tcW w:w="988" w:type="dxa"/>
            <w:vAlign w:val="center"/>
            <w:hideMark/>
          </w:tcPr>
          <w:p w14:paraId="269C10ED" w14:textId="77777777" w:rsidR="006B1EBA" w:rsidRPr="006B1EBA" w:rsidRDefault="006B1EBA" w:rsidP="00B07417">
            <w:pPr>
              <w:jc w:val="center"/>
              <w:rPr>
                <w:rFonts w:ascii="Verdana" w:hAnsi="Verdana"/>
                <w:sz w:val="24"/>
                <w:lang w:val="ru-BY"/>
              </w:rPr>
            </w:pPr>
            <w:r w:rsidRPr="006B1EBA">
              <w:rPr>
                <w:rFonts w:ascii="Verdana" w:hAnsi="Verdana"/>
                <w:b/>
                <w:bCs/>
                <w:sz w:val="24"/>
              </w:rPr>
              <w:t>Класс</w:t>
            </w:r>
          </w:p>
        </w:tc>
        <w:tc>
          <w:tcPr>
            <w:tcW w:w="9208" w:type="dxa"/>
            <w:vAlign w:val="center"/>
            <w:hideMark/>
          </w:tcPr>
          <w:p w14:paraId="4C4225B2" w14:textId="77777777" w:rsidR="006B1EBA" w:rsidRPr="006B1EBA" w:rsidRDefault="006B1EBA" w:rsidP="00B07417">
            <w:pPr>
              <w:jc w:val="center"/>
              <w:rPr>
                <w:rFonts w:ascii="Verdana" w:hAnsi="Verdana"/>
                <w:sz w:val="24"/>
                <w:lang w:val="ru-BY"/>
              </w:rPr>
            </w:pPr>
            <w:r w:rsidRPr="006B1EBA">
              <w:rPr>
                <w:rFonts w:ascii="Verdana" w:hAnsi="Verdana"/>
                <w:b/>
                <w:bCs/>
                <w:sz w:val="24"/>
              </w:rPr>
              <w:t>Критерии</w:t>
            </w:r>
          </w:p>
        </w:tc>
      </w:tr>
      <w:tr w:rsidR="006B1EBA" w:rsidRPr="00D9077F" w14:paraId="5FBAD50B" w14:textId="77777777" w:rsidTr="003C62FB">
        <w:trPr>
          <w:trHeight w:val="239"/>
        </w:trPr>
        <w:tc>
          <w:tcPr>
            <w:tcW w:w="988" w:type="dxa"/>
            <w:vAlign w:val="center"/>
            <w:hideMark/>
          </w:tcPr>
          <w:p w14:paraId="25834E57" w14:textId="77777777" w:rsidR="006B1EBA" w:rsidRPr="006B1EBA" w:rsidRDefault="006B1EBA" w:rsidP="00B07417">
            <w:pPr>
              <w:jc w:val="center"/>
              <w:rPr>
                <w:rFonts w:ascii="Verdana" w:hAnsi="Verdana"/>
                <w:sz w:val="24"/>
                <w:lang w:val="ru-BY"/>
              </w:rPr>
            </w:pPr>
            <w:r w:rsidRPr="006B1EBA">
              <w:rPr>
                <w:rFonts w:ascii="Verdana" w:hAnsi="Verdana"/>
                <w:sz w:val="24"/>
              </w:rPr>
              <w:t>1</w:t>
            </w:r>
          </w:p>
        </w:tc>
        <w:tc>
          <w:tcPr>
            <w:tcW w:w="9208" w:type="dxa"/>
            <w:hideMark/>
          </w:tcPr>
          <w:p w14:paraId="39612AFC" w14:textId="77777777" w:rsidR="006B1EBA" w:rsidRPr="006B1EBA" w:rsidRDefault="006B1EBA" w:rsidP="006B1EBA">
            <w:pPr>
              <w:jc w:val="both"/>
              <w:rPr>
                <w:rFonts w:ascii="Verdana" w:hAnsi="Verdana"/>
                <w:sz w:val="24"/>
                <w:lang w:val="ru-BY"/>
              </w:rPr>
            </w:pPr>
            <w:r w:rsidRPr="006B1EBA">
              <w:rPr>
                <w:rFonts w:ascii="Verdana" w:hAnsi="Verdana"/>
                <w:sz w:val="24"/>
              </w:rPr>
              <w:t>Температура вспышки в закрытом тигле &lt; 23 °С, температура кипения ≤ 35 °С</w:t>
            </w:r>
          </w:p>
        </w:tc>
      </w:tr>
      <w:tr w:rsidR="006B1EBA" w:rsidRPr="00D9077F" w14:paraId="2ECEB48E" w14:textId="77777777" w:rsidTr="003C62FB">
        <w:trPr>
          <w:trHeight w:val="219"/>
        </w:trPr>
        <w:tc>
          <w:tcPr>
            <w:tcW w:w="988" w:type="dxa"/>
            <w:vAlign w:val="center"/>
            <w:hideMark/>
          </w:tcPr>
          <w:p w14:paraId="1D8BFC7C" w14:textId="77777777" w:rsidR="006B1EBA" w:rsidRPr="006B1EBA" w:rsidRDefault="006B1EBA" w:rsidP="00B07417">
            <w:pPr>
              <w:jc w:val="center"/>
              <w:rPr>
                <w:rFonts w:ascii="Verdana" w:hAnsi="Verdana"/>
                <w:sz w:val="24"/>
                <w:lang w:val="ru-BY"/>
              </w:rPr>
            </w:pPr>
            <w:r w:rsidRPr="006B1EBA">
              <w:rPr>
                <w:rFonts w:ascii="Verdana" w:hAnsi="Verdana"/>
                <w:sz w:val="24"/>
              </w:rPr>
              <w:t>2</w:t>
            </w:r>
          </w:p>
        </w:tc>
        <w:tc>
          <w:tcPr>
            <w:tcW w:w="9208" w:type="dxa"/>
            <w:hideMark/>
          </w:tcPr>
          <w:p w14:paraId="1E61F3B2" w14:textId="77777777" w:rsidR="006B1EBA" w:rsidRPr="006B1EBA" w:rsidRDefault="006B1EBA" w:rsidP="006B1EBA">
            <w:pPr>
              <w:jc w:val="both"/>
              <w:rPr>
                <w:rFonts w:ascii="Verdana" w:hAnsi="Verdana"/>
                <w:sz w:val="24"/>
                <w:lang w:val="ru-BY"/>
              </w:rPr>
            </w:pPr>
            <w:r w:rsidRPr="006B1EBA">
              <w:rPr>
                <w:rFonts w:ascii="Verdana" w:hAnsi="Verdana"/>
                <w:sz w:val="24"/>
              </w:rPr>
              <w:t>Температура вспышки в закрытом тигле &lt; 23 °С, температура кипения &gt; 35 °С</w:t>
            </w:r>
          </w:p>
        </w:tc>
      </w:tr>
      <w:tr w:rsidR="006B1EBA" w:rsidRPr="00D9077F" w14:paraId="73D2B398" w14:textId="77777777" w:rsidTr="003C62FB">
        <w:trPr>
          <w:trHeight w:val="201"/>
        </w:trPr>
        <w:tc>
          <w:tcPr>
            <w:tcW w:w="988" w:type="dxa"/>
            <w:vAlign w:val="center"/>
            <w:hideMark/>
          </w:tcPr>
          <w:p w14:paraId="4AF16A9A" w14:textId="77777777" w:rsidR="006B1EBA" w:rsidRPr="006B1EBA" w:rsidRDefault="006B1EBA" w:rsidP="00B07417">
            <w:pPr>
              <w:jc w:val="center"/>
              <w:rPr>
                <w:rFonts w:ascii="Verdana" w:hAnsi="Verdana"/>
                <w:sz w:val="24"/>
                <w:lang w:val="ru-BY"/>
              </w:rPr>
            </w:pPr>
            <w:r w:rsidRPr="006B1EBA">
              <w:rPr>
                <w:rFonts w:ascii="Verdana" w:hAnsi="Verdana"/>
                <w:sz w:val="24"/>
              </w:rPr>
              <w:t>3</w:t>
            </w:r>
          </w:p>
        </w:tc>
        <w:tc>
          <w:tcPr>
            <w:tcW w:w="9208" w:type="dxa"/>
            <w:hideMark/>
          </w:tcPr>
          <w:p w14:paraId="2A936692" w14:textId="77777777" w:rsidR="006B1EBA" w:rsidRPr="006B1EBA" w:rsidRDefault="006B1EBA" w:rsidP="006B1EBA">
            <w:pPr>
              <w:jc w:val="both"/>
              <w:rPr>
                <w:rFonts w:ascii="Verdana" w:hAnsi="Verdana"/>
                <w:sz w:val="24"/>
                <w:lang w:val="ru-BY"/>
              </w:rPr>
            </w:pPr>
            <w:r w:rsidRPr="006B1EBA">
              <w:rPr>
                <w:rFonts w:ascii="Verdana" w:hAnsi="Verdana"/>
                <w:sz w:val="24"/>
              </w:rPr>
              <w:t>Температура вспышки в закрытом тигле ≥ 23 °С, но ≤ 60 °С</w:t>
            </w:r>
          </w:p>
        </w:tc>
      </w:tr>
      <w:tr w:rsidR="006B1EBA" w:rsidRPr="00D9077F" w14:paraId="3B0AB63A" w14:textId="77777777" w:rsidTr="003C62FB">
        <w:trPr>
          <w:trHeight w:val="326"/>
        </w:trPr>
        <w:tc>
          <w:tcPr>
            <w:tcW w:w="988" w:type="dxa"/>
            <w:vAlign w:val="center"/>
            <w:hideMark/>
          </w:tcPr>
          <w:p w14:paraId="7540D623" w14:textId="77777777" w:rsidR="006B1EBA" w:rsidRPr="006B1EBA" w:rsidRDefault="006B1EBA" w:rsidP="00B07417">
            <w:pPr>
              <w:jc w:val="center"/>
              <w:rPr>
                <w:rFonts w:ascii="Verdana" w:hAnsi="Verdana"/>
                <w:sz w:val="24"/>
                <w:lang w:val="ru-BY"/>
              </w:rPr>
            </w:pPr>
            <w:r w:rsidRPr="006B1EBA">
              <w:rPr>
                <w:rFonts w:ascii="Verdana" w:hAnsi="Verdana"/>
                <w:sz w:val="24"/>
              </w:rPr>
              <w:t>4</w:t>
            </w:r>
          </w:p>
        </w:tc>
        <w:tc>
          <w:tcPr>
            <w:tcW w:w="9208" w:type="dxa"/>
            <w:hideMark/>
          </w:tcPr>
          <w:p w14:paraId="5363E9BC" w14:textId="77777777" w:rsidR="006B1EBA" w:rsidRPr="006B1EBA" w:rsidRDefault="006B1EBA" w:rsidP="006B1EBA">
            <w:pPr>
              <w:jc w:val="both"/>
              <w:rPr>
                <w:rFonts w:ascii="Verdana" w:hAnsi="Verdana"/>
                <w:sz w:val="24"/>
                <w:lang w:val="ru-BY"/>
              </w:rPr>
            </w:pPr>
            <w:r w:rsidRPr="006B1EBA">
              <w:rPr>
                <w:rFonts w:ascii="Verdana" w:hAnsi="Verdana"/>
                <w:sz w:val="24"/>
              </w:rPr>
              <w:t>Температура вспышки в закрытом тигле &gt; 60 °С, но &lt; 93 °С</w:t>
            </w:r>
          </w:p>
        </w:tc>
      </w:tr>
    </w:tbl>
    <w:p w14:paraId="24FD9C40" w14:textId="77777777" w:rsidR="00B07417" w:rsidRDefault="00B07417" w:rsidP="003C62FB">
      <w:pPr>
        <w:spacing w:after="0" w:line="240" w:lineRule="auto"/>
        <w:jc w:val="both"/>
        <w:rPr>
          <w:rFonts w:ascii="Verdana" w:hAnsi="Verdana"/>
          <w:sz w:val="24"/>
          <w:lang w:val="ru-RU"/>
        </w:rPr>
      </w:pPr>
    </w:p>
    <w:p w14:paraId="305FFA2C" w14:textId="77777777" w:rsidR="006B1EBA" w:rsidRPr="006B1EBA" w:rsidRDefault="006B1EBA" w:rsidP="003C62FB">
      <w:pPr>
        <w:spacing w:after="0" w:line="240" w:lineRule="auto"/>
        <w:jc w:val="both"/>
        <w:rPr>
          <w:rFonts w:ascii="Verdana" w:hAnsi="Verdana"/>
          <w:sz w:val="24"/>
          <w:lang w:val="ru-RU"/>
        </w:rPr>
      </w:pPr>
      <w:r w:rsidRPr="006B1EBA">
        <w:rPr>
          <w:rFonts w:ascii="Verdana" w:hAnsi="Verdana"/>
          <w:sz w:val="24"/>
          <w:lang w:val="ru-RU"/>
        </w:rPr>
        <w:t>Твердые вещества:</w:t>
      </w:r>
    </w:p>
    <w:tbl>
      <w:tblPr>
        <w:tblStyle w:val="19"/>
        <w:tblW w:w="10196" w:type="dxa"/>
        <w:tblLook w:val="0420" w:firstRow="1" w:lastRow="0" w:firstColumn="0" w:lastColumn="0" w:noHBand="0" w:noVBand="1"/>
      </w:tblPr>
      <w:tblGrid>
        <w:gridCol w:w="1019"/>
        <w:gridCol w:w="9177"/>
      </w:tblGrid>
      <w:tr w:rsidR="006B1EBA" w:rsidRPr="006B1EBA" w14:paraId="6BD2C6A2" w14:textId="77777777" w:rsidTr="003C62FB">
        <w:trPr>
          <w:trHeight w:val="307"/>
        </w:trPr>
        <w:tc>
          <w:tcPr>
            <w:tcW w:w="988" w:type="dxa"/>
            <w:vAlign w:val="center"/>
            <w:hideMark/>
          </w:tcPr>
          <w:p w14:paraId="6D0D494A" w14:textId="77777777" w:rsidR="006B1EBA" w:rsidRPr="006B1EBA" w:rsidRDefault="006B1EBA" w:rsidP="00B07417">
            <w:pPr>
              <w:jc w:val="center"/>
              <w:rPr>
                <w:rFonts w:ascii="Verdana" w:hAnsi="Verdana"/>
                <w:sz w:val="24"/>
                <w:lang w:val="ru-BY"/>
              </w:rPr>
            </w:pPr>
            <w:r w:rsidRPr="006B1EBA">
              <w:rPr>
                <w:rFonts w:ascii="Verdana" w:hAnsi="Verdana"/>
                <w:b/>
                <w:bCs/>
                <w:sz w:val="24"/>
              </w:rPr>
              <w:t>Класс</w:t>
            </w:r>
          </w:p>
        </w:tc>
        <w:tc>
          <w:tcPr>
            <w:tcW w:w="9208" w:type="dxa"/>
            <w:vAlign w:val="center"/>
            <w:hideMark/>
          </w:tcPr>
          <w:p w14:paraId="31C19DE2" w14:textId="77777777" w:rsidR="006B1EBA" w:rsidRPr="006B1EBA" w:rsidRDefault="006B1EBA" w:rsidP="00B07417">
            <w:pPr>
              <w:jc w:val="center"/>
              <w:rPr>
                <w:rFonts w:ascii="Verdana" w:hAnsi="Verdana"/>
                <w:sz w:val="24"/>
                <w:lang w:val="ru-BY"/>
              </w:rPr>
            </w:pPr>
            <w:r w:rsidRPr="006B1EBA">
              <w:rPr>
                <w:rFonts w:ascii="Verdana" w:hAnsi="Verdana"/>
                <w:b/>
                <w:bCs/>
                <w:sz w:val="24"/>
              </w:rPr>
              <w:t>Критерии</w:t>
            </w:r>
          </w:p>
        </w:tc>
      </w:tr>
      <w:tr w:rsidR="006B1EBA" w:rsidRPr="00D9077F" w14:paraId="6EB6AF74" w14:textId="77777777" w:rsidTr="003C62FB">
        <w:trPr>
          <w:trHeight w:val="1678"/>
        </w:trPr>
        <w:tc>
          <w:tcPr>
            <w:tcW w:w="988" w:type="dxa"/>
            <w:vAlign w:val="center"/>
            <w:hideMark/>
          </w:tcPr>
          <w:p w14:paraId="101B2566" w14:textId="77777777" w:rsidR="006B1EBA" w:rsidRPr="006B1EBA" w:rsidRDefault="006B1EBA" w:rsidP="00B07417">
            <w:pPr>
              <w:jc w:val="center"/>
              <w:rPr>
                <w:rFonts w:ascii="Verdana" w:hAnsi="Verdana"/>
                <w:sz w:val="24"/>
                <w:lang w:val="ru-BY"/>
              </w:rPr>
            </w:pPr>
            <w:r w:rsidRPr="006B1EBA">
              <w:rPr>
                <w:rFonts w:ascii="Verdana" w:hAnsi="Verdana"/>
                <w:sz w:val="24"/>
              </w:rPr>
              <w:t>1</w:t>
            </w:r>
          </w:p>
        </w:tc>
        <w:tc>
          <w:tcPr>
            <w:tcW w:w="9208" w:type="dxa"/>
            <w:hideMark/>
          </w:tcPr>
          <w:p w14:paraId="7C7666EF" w14:textId="77777777" w:rsidR="006B1EBA" w:rsidRPr="006B1EBA" w:rsidRDefault="006B1EBA" w:rsidP="006B1EBA">
            <w:pPr>
              <w:jc w:val="both"/>
              <w:rPr>
                <w:rFonts w:ascii="Verdana" w:hAnsi="Verdana"/>
                <w:sz w:val="24"/>
                <w:lang w:val="ru-BY"/>
              </w:rPr>
            </w:pPr>
            <w:r w:rsidRPr="006B1EBA">
              <w:rPr>
                <w:rFonts w:ascii="Verdana" w:hAnsi="Verdana"/>
                <w:sz w:val="24"/>
              </w:rPr>
              <w:t>Испытание на скорость горения:</w:t>
            </w:r>
          </w:p>
          <w:p w14:paraId="6557D775" w14:textId="77777777" w:rsidR="006B1EBA" w:rsidRPr="006B1EBA" w:rsidRDefault="006B1EBA" w:rsidP="006B1EBA">
            <w:pPr>
              <w:jc w:val="both"/>
              <w:rPr>
                <w:rFonts w:ascii="Verdana" w:hAnsi="Verdana"/>
                <w:sz w:val="24"/>
                <w:lang w:val="ru-BY"/>
              </w:rPr>
            </w:pPr>
            <w:r w:rsidRPr="006B1EBA">
              <w:rPr>
                <w:rFonts w:ascii="Verdana" w:hAnsi="Verdana"/>
                <w:sz w:val="24"/>
              </w:rPr>
              <w:t>1. Вещества, не относящиеся к металлическим порошкам:</w:t>
            </w:r>
          </w:p>
          <w:p w14:paraId="75F18E6C" w14:textId="77777777" w:rsidR="006B1EBA" w:rsidRPr="006B1EBA" w:rsidRDefault="006B1EBA" w:rsidP="006B1EBA">
            <w:pPr>
              <w:jc w:val="both"/>
              <w:rPr>
                <w:rFonts w:ascii="Verdana" w:hAnsi="Verdana"/>
                <w:sz w:val="24"/>
                <w:lang w:val="ru-BY"/>
              </w:rPr>
            </w:pPr>
            <w:r w:rsidRPr="006B1EBA">
              <w:rPr>
                <w:rFonts w:ascii="Verdana" w:hAnsi="Verdana"/>
                <w:sz w:val="24"/>
              </w:rPr>
              <w:t>- увлажненный участок не останавливает распространение пламени;</w:t>
            </w:r>
          </w:p>
          <w:p w14:paraId="4EF1CD27" w14:textId="77777777" w:rsidR="006B1EBA" w:rsidRPr="006B1EBA" w:rsidRDefault="006B1EBA" w:rsidP="006B1EBA">
            <w:pPr>
              <w:jc w:val="both"/>
              <w:rPr>
                <w:rFonts w:ascii="Verdana" w:hAnsi="Verdana"/>
                <w:sz w:val="24"/>
                <w:lang w:val="ru-BY"/>
              </w:rPr>
            </w:pPr>
            <w:r w:rsidRPr="006B1EBA">
              <w:rPr>
                <w:rFonts w:ascii="Verdana" w:hAnsi="Verdana"/>
                <w:sz w:val="24"/>
              </w:rPr>
              <w:t>- время горения &lt; 45 с или скорость распространения пламени &gt; 2,2 мм/с.</w:t>
            </w:r>
          </w:p>
          <w:p w14:paraId="2D583E31" w14:textId="77777777" w:rsidR="006B1EBA" w:rsidRPr="006B1EBA" w:rsidRDefault="006B1EBA" w:rsidP="006B1EBA">
            <w:pPr>
              <w:jc w:val="both"/>
              <w:rPr>
                <w:rFonts w:ascii="Verdana" w:hAnsi="Verdana"/>
                <w:sz w:val="24"/>
                <w:lang w:val="ru-BY"/>
              </w:rPr>
            </w:pPr>
            <w:r w:rsidRPr="006B1EBA">
              <w:rPr>
                <w:rFonts w:ascii="Verdana" w:hAnsi="Verdana"/>
                <w:sz w:val="24"/>
              </w:rPr>
              <w:t>2. Металлические порошки:</w:t>
            </w:r>
          </w:p>
          <w:p w14:paraId="2D569C4B" w14:textId="77777777" w:rsidR="006B1EBA" w:rsidRPr="006B1EBA" w:rsidRDefault="006B1EBA" w:rsidP="006B1EBA">
            <w:pPr>
              <w:jc w:val="both"/>
              <w:rPr>
                <w:rFonts w:ascii="Verdana" w:hAnsi="Verdana"/>
                <w:sz w:val="24"/>
                <w:lang w:val="ru-BY"/>
              </w:rPr>
            </w:pPr>
            <w:r w:rsidRPr="006B1EBA">
              <w:rPr>
                <w:rFonts w:ascii="Verdana" w:hAnsi="Verdana"/>
                <w:sz w:val="24"/>
              </w:rPr>
              <w:t>время горения ≤ 5 мин</w:t>
            </w:r>
          </w:p>
        </w:tc>
      </w:tr>
      <w:tr w:rsidR="006B1EBA" w:rsidRPr="00D9077F" w14:paraId="198F1923" w14:textId="77777777" w:rsidTr="003C62FB">
        <w:trPr>
          <w:trHeight w:val="2033"/>
        </w:trPr>
        <w:tc>
          <w:tcPr>
            <w:tcW w:w="988" w:type="dxa"/>
            <w:vAlign w:val="center"/>
            <w:hideMark/>
          </w:tcPr>
          <w:p w14:paraId="7175D68B" w14:textId="77777777" w:rsidR="006B1EBA" w:rsidRPr="006B1EBA" w:rsidRDefault="006B1EBA" w:rsidP="00B07417">
            <w:pPr>
              <w:jc w:val="center"/>
              <w:rPr>
                <w:rFonts w:ascii="Verdana" w:hAnsi="Verdana"/>
                <w:sz w:val="24"/>
                <w:lang w:val="ru-BY"/>
              </w:rPr>
            </w:pPr>
            <w:r w:rsidRPr="006B1EBA">
              <w:rPr>
                <w:rFonts w:ascii="Verdana" w:hAnsi="Verdana"/>
                <w:sz w:val="24"/>
              </w:rPr>
              <w:t>2</w:t>
            </w:r>
          </w:p>
        </w:tc>
        <w:tc>
          <w:tcPr>
            <w:tcW w:w="9208" w:type="dxa"/>
            <w:hideMark/>
          </w:tcPr>
          <w:p w14:paraId="50B497CB" w14:textId="77777777" w:rsidR="006B1EBA" w:rsidRPr="006B1EBA" w:rsidRDefault="006B1EBA" w:rsidP="006B1EBA">
            <w:pPr>
              <w:jc w:val="both"/>
              <w:rPr>
                <w:rFonts w:ascii="Verdana" w:hAnsi="Verdana"/>
                <w:sz w:val="24"/>
                <w:lang w:val="ru-BY"/>
              </w:rPr>
            </w:pPr>
            <w:r w:rsidRPr="006B1EBA">
              <w:rPr>
                <w:rFonts w:ascii="Verdana" w:hAnsi="Verdana"/>
                <w:sz w:val="24"/>
              </w:rPr>
              <w:t>Испытание на скорость горения:</w:t>
            </w:r>
          </w:p>
          <w:p w14:paraId="3B3025FB" w14:textId="77777777" w:rsidR="006B1EBA" w:rsidRPr="006B1EBA" w:rsidRDefault="006B1EBA" w:rsidP="006B1EBA">
            <w:pPr>
              <w:jc w:val="both"/>
              <w:rPr>
                <w:rFonts w:ascii="Verdana" w:hAnsi="Verdana"/>
                <w:sz w:val="24"/>
                <w:lang w:val="ru-BY"/>
              </w:rPr>
            </w:pPr>
            <w:r w:rsidRPr="006B1EBA">
              <w:rPr>
                <w:rFonts w:ascii="Verdana" w:hAnsi="Verdana"/>
                <w:sz w:val="24"/>
              </w:rPr>
              <w:t>1. Вещества, не относящиеся к металлическим порошкам:</w:t>
            </w:r>
          </w:p>
          <w:p w14:paraId="412DE2DA" w14:textId="77777777" w:rsidR="006B1EBA" w:rsidRPr="006B1EBA" w:rsidRDefault="006B1EBA" w:rsidP="006B1EBA">
            <w:pPr>
              <w:jc w:val="both"/>
              <w:rPr>
                <w:rFonts w:ascii="Verdana" w:hAnsi="Verdana"/>
                <w:sz w:val="24"/>
                <w:lang w:val="ru-BY"/>
              </w:rPr>
            </w:pPr>
            <w:r w:rsidRPr="006B1EBA">
              <w:rPr>
                <w:rFonts w:ascii="Verdana" w:hAnsi="Verdana"/>
                <w:sz w:val="24"/>
              </w:rPr>
              <w:t>- увлажненный участок останавливает распространение пламени, не менее чем на 4 мин;</w:t>
            </w:r>
          </w:p>
          <w:p w14:paraId="1864A8C7" w14:textId="77777777" w:rsidR="006B1EBA" w:rsidRPr="006B1EBA" w:rsidRDefault="00B07417" w:rsidP="006B1EBA">
            <w:pPr>
              <w:jc w:val="both"/>
              <w:rPr>
                <w:rFonts w:ascii="Verdana" w:hAnsi="Verdana"/>
                <w:sz w:val="24"/>
                <w:lang w:val="ru-BY"/>
              </w:rPr>
            </w:pPr>
            <w:r>
              <w:rPr>
                <w:rFonts w:ascii="Verdana" w:hAnsi="Verdana"/>
                <w:sz w:val="24"/>
              </w:rPr>
              <w:t>- время горения &lt;</w:t>
            </w:r>
            <w:r w:rsidR="006B1EBA" w:rsidRPr="006B1EBA">
              <w:rPr>
                <w:rFonts w:ascii="Verdana" w:hAnsi="Verdana"/>
                <w:sz w:val="24"/>
              </w:rPr>
              <w:t>45 с или скорость распространения пламени &gt; 2,2 мм/с.</w:t>
            </w:r>
          </w:p>
          <w:p w14:paraId="68AB9D20" w14:textId="77777777" w:rsidR="006B1EBA" w:rsidRPr="006B1EBA" w:rsidRDefault="006B1EBA" w:rsidP="006B1EBA">
            <w:pPr>
              <w:jc w:val="both"/>
              <w:rPr>
                <w:rFonts w:ascii="Verdana" w:hAnsi="Verdana"/>
                <w:sz w:val="24"/>
                <w:lang w:val="ru-BY"/>
              </w:rPr>
            </w:pPr>
            <w:r w:rsidRPr="006B1EBA">
              <w:rPr>
                <w:rFonts w:ascii="Verdana" w:hAnsi="Verdana"/>
                <w:sz w:val="24"/>
              </w:rPr>
              <w:t>2. Металлические порошки:</w:t>
            </w:r>
          </w:p>
          <w:p w14:paraId="1AB7D5BB" w14:textId="77777777" w:rsidR="006B1EBA" w:rsidRPr="006B1EBA" w:rsidRDefault="006B1EBA" w:rsidP="006B1EBA">
            <w:pPr>
              <w:jc w:val="both"/>
              <w:rPr>
                <w:rFonts w:ascii="Verdana" w:hAnsi="Verdana"/>
                <w:sz w:val="24"/>
                <w:lang w:val="ru-BY"/>
              </w:rPr>
            </w:pPr>
            <w:r w:rsidRPr="006B1EBA">
              <w:rPr>
                <w:rFonts w:ascii="Verdana" w:hAnsi="Verdana"/>
                <w:sz w:val="24"/>
              </w:rPr>
              <w:t>время горения &gt; 5 мин, но ≤10 мин</w:t>
            </w:r>
          </w:p>
        </w:tc>
      </w:tr>
    </w:tbl>
    <w:p w14:paraId="21C42204" w14:textId="77777777" w:rsidR="006B1EBA" w:rsidRPr="003C62FB" w:rsidRDefault="006B1EBA" w:rsidP="006B1EBA">
      <w:pPr>
        <w:jc w:val="both"/>
        <w:rPr>
          <w:rFonts w:ascii="Verdana" w:hAnsi="Verdana"/>
          <w:sz w:val="10"/>
          <w:lang w:val="ru-BY"/>
        </w:rPr>
      </w:pPr>
    </w:p>
    <w:p w14:paraId="7C59C62C" w14:textId="77777777" w:rsidR="006B1EBA" w:rsidRPr="006B1EBA" w:rsidRDefault="006B1EBA" w:rsidP="003C62FB">
      <w:pPr>
        <w:spacing w:after="0" w:line="240" w:lineRule="auto"/>
        <w:ind w:firstLine="720"/>
        <w:jc w:val="both"/>
        <w:rPr>
          <w:rFonts w:ascii="Verdana" w:hAnsi="Verdana"/>
          <w:sz w:val="24"/>
          <w:lang w:val="ru-RU"/>
        </w:rPr>
      </w:pPr>
      <w:r w:rsidRPr="006B1EBA">
        <w:rPr>
          <w:rFonts w:ascii="Verdana" w:hAnsi="Verdana"/>
          <w:sz w:val="24"/>
          <w:lang w:val="ru-BY"/>
        </w:rPr>
        <w:t>Токсичност</w:t>
      </w:r>
      <w:r w:rsidRPr="006B1EBA">
        <w:rPr>
          <w:rFonts w:ascii="Verdana" w:hAnsi="Verdana"/>
          <w:sz w:val="24"/>
          <w:lang w:val="ru-RU"/>
        </w:rPr>
        <w:t xml:space="preserve">ь </w:t>
      </w:r>
      <w:r w:rsidRPr="006B1EBA">
        <w:rPr>
          <w:rFonts w:ascii="Verdana" w:hAnsi="Verdana"/>
          <w:sz w:val="24"/>
          <w:lang w:val="ru-BY"/>
        </w:rPr>
        <w:t>продуктов горения</w:t>
      </w:r>
      <w:r w:rsidRPr="006B1EBA">
        <w:rPr>
          <w:rFonts w:ascii="Verdana" w:hAnsi="Verdana"/>
          <w:sz w:val="24"/>
          <w:lang w:val="ru-RU"/>
        </w:rPr>
        <w:t xml:space="preserve"> определяется по </w:t>
      </w:r>
      <w:r w:rsidRPr="006B1EBA">
        <w:rPr>
          <w:rFonts w:ascii="Verdana" w:hAnsi="Verdana"/>
          <w:sz w:val="24"/>
          <w:lang w:val="ru-BY"/>
        </w:rPr>
        <w:t>ГОСТ 12.1.044-89</w:t>
      </w:r>
      <w:r w:rsidRPr="006B1EBA">
        <w:rPr>
          <w:rFonts w:ascii="Verdana" w:hAnsi="Verdana"/>
          <w:sz w:val="24"/>
          <w:lang w:val="ru-RU"/>
        </w:rPr>
        <w:t xml:space="preserve"> </w:t>
      </w:r>
      <w:r w:rsidRPr="006B1EBA">
        <w:rPr>
          <w:rFonts w:ascii="Verdana" w:hAnsi="Verdana"/>
          <w:sz w:val="24"/>
          <w:lang w:val="ru-BY"/>
        </w:rPr>
        <w:t>(ИСО 4589-84)</w:t>
      </w:r>
      <w:r w:rsidRPr="006B1EBA">
        <w:rPr>
          <w:rFonts w:ascii="Verdana" w:hAnsi="Verdana"/>
          <w:sz w:val="24"/>
          <w:lang w:val="ru-RU"/>
        </w:rPr>
        <w:t xml:space="preserve"> «</w:t>
      </w:r>
      <w:r w:rsidRPr="006B1EBA">
        <w:rPr>
          <w:rFonts w:ascii="Verdana" w:hAnsi="Verdana"/>
          <w:sz w:val="24"/>
          <w:lang w:val="ru-BY"/>
        </w:rPr>
        <w:t>ПОЖАРОВЗРЫВООПАСНОСТЬ ВЕЩЕСТВ И МАТЕРИАЛОВ</w:t>
      </w:r>
      <w:r w:rsidRPr="006B1EBA">
        <w:rPr>
          <w:rFonts w:ascii="Verdana" w:hAnsi="Verdana"/>
          <w:sz w:val="24"/>
          <w:lang w:val="ru-RU"/>
        </w:rPr>
        <w:t xml:space="preserve">. </w:t>
      </w:r>
      <w:r w:rsidRPr="006B1EBA">
        <w:rPr>
          <w:rFonts w:ascii="Verdana" w:hAnsi="Verdana"/>
          <w:sz w:val="24"/>
          <w:lang w:val="ru-BY"/>
        </w:rPr>
        <w:t>Номенклатура показателей и методы их определения</w:t>
      </w:r>
      <w:r w:rsidRPr="006B1EBA">
        <w:rPr>
          <w:rFonts w:ascii="Verdana" w:hAnsi="Verdana"/>
          <w:sz w:val="24"/>
          <w:lang w:val="ru-RU"/>
        </w:rPr>
        <w:t>»</w:t>
      </w:r>
    </w:p>
    <w:p w14:paraId="1B147435" w14:textId="77777777" w:rsidR="006B1EBA" w:rsidRPr="006B1EBA" w:rsidRDefault="006B1EBA" w:rsidP="003C62FB">
      <w:pPr>
        <w:spacing w:after="0" w:line="240" w:lineRule="auto"/>
        <w:ind w:firstLine="720"/>
        <w:jc w:val="both"/>
        <w:rPr>
          <w:rFonts w:ascii="Verdana" w:hAnsi="Verdana"/>
          <w:sz w:val="24"/>
          <w:lang w:val="ru-BY"/>
        </w:rPr>
      </w:pPr>
      <w:r w:rsidRPr="006B1EBA">
        <w:rPr>
          <w:rFonts w:ascii="Verdana" w:hAnsi="Verdana"/>
          <w:sz w:val="24"/>
          <w:lang w:val="ru-BY"/>
        </w:rPr>
        <w:t>Показатель токсичности продуктов горения - отношение количества материала к единице объема замкнутого пространства, в котором образующиеся при горении материала газообразные продукты вызывают гибель 50% подопытных животных.</w:t>
      </w:r>
    </w:p>
    <w:p w14:paraId="7ABAD038" w14:textId="77777777" w:rsidR="006B1EBA" w:rsidRPr="006B1EBA" w:rsidRDefault="006B1EBA" w:rsidP="003C62FB">
      <w:pPr>
        <w:spacing w:after="0" w:line="240" w:lineRule="auto"/>
        <w:ind w:firstLine="720"/>
        <w:jc w:val="both"/>
        <w:rPr>
          <w:rFonts w:ascii="Verdana" w:hAnsi="Verdana"/>
          <w:sz w:val="24"/>
          <w:lang w:val="ru-BY"/>
        </w:rPr>
      </w:pPr>
      <w:r w:rsidRPr="006B1EBA">
        <w:rPr>
          <w:rFonts w:ascii="Verdana" w:hAnsi="Verdana"/>
          <w:sz w:val="24"/>
          <w:lang w:val="ru-RU"/>
        </w:rPr>
        <w:t>К</w:t>
      </w:r>
      <w:r w:rsidRPr="006B1EBA">
        <w:rPr>
          <w:rFonts w:ascii="Verdana" w:hAnsi="Verdana"/>
          <w:sz w:val="24"/>
          <w:lang w:val="ru-BY"/>
        </w:rPr>
        <w:t xml:space="preserve">лассификация материалов по значению показателя токсичности продуктов горения </w:t>
      </w:r>
    </w:p>
    <w:tbl>
      <w:tblPr>
        <w:tblW w:w="10206" w:type="dxa"/>
        <w:tblInd w:w="-8" w:type="dxa"/>
        <w:tblCellMar>
          <w:left w:w="0" w:type="dxa"/>
          <w:right w:w="0" w:type="dxa"/>
        </w:tblCellMar>
        <w:tblLook w:val="04A0" w:firstRow="1" w:lastRow="0" w:firstColumn="1" w:lastColumn="0" w:noHBand="0" w:noVBand="1"/>
      </w:tblPr>
      <w:tblGrid>
        <w:gridCol w:w="3511"/>
        <w:gridCol w:w="1478"/>
        <w:gridCol w:w="1294"/>
        <w:gridCol w:w="1478"/>
        <w:gridCol w:w="2445"/>
      </w:tblGrid>
      <w:tr w:rsidR="006B1EBA" w:rsidRPr="00D9077F" w14:paraId="289B5359" w14:textId="77777777" w:rsidTr="003C62FB">
        <w:trPr>
          <w:tblHeader/>
        </w:trPr>
        <w:tc>
          <w:tcPr>
            <w:tcW w:w="3511"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6BD2F2AC" w14:textId="77777777" w:rsidR="006B1EBA" w:rsidRPr="006B1EBA" w:rsidRDefault="006B1EBA" w:rsidP="003C62FB">
            <w:pPr>
              <w:spacing w:after="0" w:line="240" w:lineRule="auto"/>
              <w:jc w:val="both"/>
              <w:rPr>
                <w:rFonts w:ascii="Verdana" w:hAnsi="Verdana"/>
                <w:sz w:val="24"/>
                <w:lang w:val="ru-BY"/>
              </w:rPr>
            </w:pPr>
            <w:r w:rsidRPr="006B1EBA">
              <w:rPr>
                <w:rFonts w:ascii="Verdana" w:hAnsi="Verdana"/>
                <w:sz w:val="24"/>
                <w:lang w:val="ru-BY"/>
              </w:rPr>
              <w:t>Класс опасности</w:t>
            </w:r>
          </w:p>
        </w:tc>
        <w:tc>
          <w:tcPr>
            <w:tcW w:w="6695" w:type="dxa"/>
            <w:gridSpan w:val="4"/>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vAlign w:val="center"/>
            <w:hideMark/>
          </w:tcPr>
          <w:p w14:paraId="16B493EB" w14:textId="77777777" w:rsidR="006B1EBA" w:rsidRPr="006B1EBA" w:rsidRDefault="006B1EBA" w:rsidP="003C62FB">
            <w:pPr>
              <w:spacing w:after="0" w:line="240" w:lineRule="auto"/>
              <w:jc w:val="center"/>
              <w:rPr>
                <w:rFonts w:ascii="Verdana" w:hAnsi="Verdana"/>
                <w:sz w:val="24"/>
                <w:lang w:val="ru-BY"/>
              </w:rPr>
            </w:pPr>
            <w:r w:rsidRPr="006B1EBA">
              <w:rPr>
                <w:rFonts w:ascii="Verdana" w:hAnsi="Verdana"/>
                <w:noProof/>
                <w:sz w:val="24"/>
              </w:rPr>
              <w:drawing>
                <wp:inline distT="0" distB="0" distL="0" distR="0" wp14:anchorId="2645C516" wp14:editId="5DA6AFF0">
                  <wp:extent cx="410845" cy="258445"/>
                  <wp:effectExtent l="0" t="0" r="8255" b="8255"/>
                  <wp:docPr id="1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10845" cy="258445"/>
                          </a:xfrm>
                          <a:prstGeom prst="rect">
                            <a:avLst/>
                          </a:prstGeom>
                          <a:noFill/>
                          <a:ln>
                            <a:noFill/>
                          </a:ln>
                        </pic:spPr>
                      </pic:pic>
                    </a:graphicData>
                  </a:graphic>
                </wp:inline>
              </w:drawing>
            </w:r>
            <w:r w:rsidRPr="006B1EBA">
              <w:rPr>
                <w:rFonts w:ascii="Verdana" w:hAnsi="Verdana"/>
                <w:sz w:val="24"/>
                <w:lang w:val="ru-BY"/>
              </w:rPr>
              <w:t>, г·м, при времени экспозиции, мин</w:t>
            </w:r>
          </w:p>
        </w:tc>
      </w:tr>
      <w:tr w:rsidR="006B1EBA" w:rsidRPr="006B1EBA" w14:paraId="64DA5986" w14:textId="77777777" w:rsidTr="003C62FB">
        <w:trPr>
          <w:tblHeader/>
        </w:trPr>
        <w:tc>
          <w:tcPr>
            <w:tcW w:w="3511"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69D940EA" w14:textId="77777777" w:rsidR="006B1EBA" w:rsidRPr="006B1EBA" w:rsidRDefault="006B1EBA" w:rsidP="003C62FB">
            <w:pPr>
              <w:spacing w:after="0" w:line="240" w:lineRule="auto"/>
              <w:jc w:val="both"/>
              <w:rPr>
                <w:rFonts w:ascii="Verdana" w:hAnsi="Verdana"/>
                <w:sz w:val="24"/>
                <w:lang w:val="ru-BY"/>
              </w:rPr>
            </w:pPr>
          </w:p>
        </w:tc>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hideMark/>
          </w:tcPr>
          <w:p w14:paraId="4E9C4B11" w14:textId="77777777" w:rsidR="006B1EBA" w:rsidRPr="006B1EBA" w:rsidRDefault="006B1EBA" w:rsidP="003C62FB">
            <w:pPr>
              <w:spacing w:after="0" w:line="240" w:lineRule="auto"/>
              <w:jc w:val="center"/>
              <w:rPr>
                <w:rFonts w:ascii="Verdana" w:hAnsi="Verdana"/>
                <w:sz w:val="24"/>
                <w:lang w:val="ru-BY"/>
              </w:rPr>
            </w:pPr>
            <w:r w:rsidRPr="006B1EBA">
              <w:rPr>
                <w:rFonts w:ascii="Verdana" w:hAnsi="Verdana"/>
                <w:sz w:val="24"/>
                <w:lang w:val="ru-BY"/>
              </w:rPr>
              <w:t>5</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hideMark/>
          </w:tcPr>
          <w:p w14:paraId="5CF8A0E4" w14:textId="77777777" w:rsidR="006B1EBA" w:rsidRPr="006B1EBA" w:rsidRDefault="006B1EBA" w:rsidP="003C62FB">
            <w:pPr>
              <w:spacing w:after="0" w:line="240" w:lineRule="auto"/>
              <w:jc w:val="center"/>
              <w:rPr>
                <w:rFonts w:ascii="Verdana" w:hAnsi="Verdana"/>
                <w:sz w:val="24"/>
                <w:lang w:val="ru-BY"/>
              </w:rPr>
            </w:pPr>
            <w:r w:rsidRPr="006B1EBA">
              <w:rPr>
                <w:rFonts w:ascii="Verdana" w:hAnsi="Verdana"/>
                <w:sz w:val="24"/>
                <w:lang w:val="ru-BY"/>
              </w:rPr>
              <w:t>15</w:t>
            </w:r>
          </w:p>
        </w:tc>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hideMark/>
          </w:tcPr>
          <w:p w14:paraId="4941433D" w14:textId="77777777" w:rsidR="006B1EBA" w:rsidRPr="006B1EBA" w:rsidRDefault="006B1EBA" w:rsidP="003C62FB">
            <w:pPr>
              <w:spacing w:after="0" w:line="240" w:lineRule="auto"/>
              <w:jc w:val="center"/>
              <w:rPr>
                <w:rFonts w:ascii="Verdana" w:hAnsi="Verdana"/>
                <w:sz w:val="24"/>
                <w:lang w:val="ru-BY"/>
              </w:rPr>
            </w:pPr>
            <w:r w:rsidRPr="006B1EBA">
              <w:rPr>
                <w:rFonts w:ascii="Verdana" w:hAnsi="Verdana"/>
                <w:sz w:val="24"/>
                <w:lang w:val="ru-BY"/>
              </w:rPr>
              <w:t>30</w:t>
            </w:r>
          </w:p>
        </w:tc>
        <w:tc>
          <w:tcPr>
            <w:tcW w:w="244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hideMark/>
          </w:tcPr>
          <w:p w14:paraId="67BD5107" w14:textId="77777777" w:rsidR="006B1EBA" w:rsidRPr="006B1EBA" w:rsidRDefault="006B1EBA" w:rsidP="003C62FB">
            <w:pPr>
              <w:spacing w:after="0" w:line="240" w:lineRule="auto"/>
              <w:jc w:val="center"/>
              <w:rPr>
                <w:rFonts w:ascii="Verdana" w:hAnsi="Verdana"/>
                <w:sz w:val="24"/>
                <w:lang w:val="ru-BY"/>
              </w:rPr>
            </w:pPr>
            <w:r w:rsidRPr="006B1EBA">
              <w:rPr>
                <w:rFonts w:ascii="Verdana" w:hAnsi="Verdana"/>
                <w:sz w:val="24"/>
                <w:lang w:val="ru-BY"/>
              </w:rPr>
              <w:t>60</w:t>
            </w:r>
          </w:p>
        </w:tc>
      </w:tr>
      <w:tr w:rsidR="006B1EBA" w:rsidRPr="006B1EBA" w14:paraId="3F74597B" w14:textId="77777777" w:rsidTr="003C62FB">
        <w:tc>
          <w:tcPr>
            <w:tcW w:w="3511"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27A95DAC" w14:textId="77777777" w:rsidR="006B1EBA" w:rsidRPr="006B1EBA" w:rsidRDefault="006B1EBA" w:rsidP="003C62FB">
            <w:pPr>
              <w:spacing w:after="0" w:line="240" w:lineRule="auto"/>
              <w:jc w:val="both"/>
              <w:rPr>
                <w:rFonts w:ascii="Verdana" w:hAnsi="Verdana"/>
                <w:sz w:val="24"/>
                <w:lang w:val="ru-BY"/>
              </w:rPr>
            </w:pPr>
            <w:r w:rsidRPr="006B1EBA">
              <w:rPr>
                <w:rFonts w:ascii="Verdana" w:hAnsi="Verdana"/>
                <w:sz w:val="24"/>
                <w:lang w:val="ru-BY"/>
              </w:rPr>
              <w:t>Чрезвычайно опасные</w:t>
            </w:r>
          </w:p>
        </w:tc>
        <w:tc>
          <w:tcPr>
            <w:tcW w:w="1478"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vAlign w:val="center"/>
            <w:hideMark/>
          </w:tcPr>
          <w:p w14:paraId="277B49DB" w14:textId="77777777" w:rsidR="006B1EBA" w:rsidRPr="006B1EBA" w:rsidRDefault="006B1EBA" w:rsidP="003C62FB">
            <w:pPr>
              <w:spacing w:after="0" w:line="240" w:lineRule="auto"/>
              <w:jc w:val="center"/>
              <w:rPr>
                <w:rFonts w:ascii="Verdana" w:hAnsi="Verdana"/>
                <w:sz w:val="24"/>
                <w:lang w:val="ru-BY"/>
              </w:rPr>
            </w:pPr>
            <w:r w:rsidRPr="006B1EBA">
              <w:rPr>
                <w:rFonts w:ascii="Verdana" w:hAnsi="Verdana"/>
                <w:sz w:val="24"/>
                <w:lang w:val="ru-BY"/>
              </w:rPr>
              <w:t>До 25</w:t>
            </w:r>
          </w:p>
        </w:tc>
        <w:tc>
          <w:tcPr>
            <w:tcW w:w="12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vAlign w:val="center"/>
            <w:hideMark/>
          </w:tcPr>
          <w:p w14:paraId="3FCD1D24" w14:textId="77777777" w:rsidR="006B1EBA" w:rsidRPr="006B1EBA" w:rsidRDefault="006B1EBA" w:rsidP="003C62FB">
            <w:pPr>
              <w:spacing w:after="0" w:line="240" w:lineRule="auto"/>
              <w:jc w:val="center"/>
              <w:rPr>
                <w:rFonts w:ascii="Verdana" w:hAnsi="Verdana"/>
                <w:sz w:val="24"/>
                <w:lang w:val="ru-BY"/>
              </w:rPr>
            </w:pPr>
            <w:r w:rsidRPr="006B1EBA">
              <w:rPr>
                <w:rFonts w:ascii="Verdana" w:hAnsi="Verdana"/>
                <w:sz w:val="24"/>
                <w:lang w:val="ru-BY"/>
              </w:rPr>
              <w:t>До 17</w:t>
            </w:r>
          </w:p>
        </w:tc>
        <w:tc>
          <w:tcPr>
            <w:tcW w:w="1478"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vAlign w:val="center"/>
            <w:hideMark/>
          </w:tcPr>
          <w:p w14:paraId="3AE3CBF7" w14:textId="77777777" w:rsidR="006B1EBA" w:rsidRPr="006B1EBA" w:rsidRDefault="006B1EBA" w:rsidP="003C62FB">
            <w:pPr>
              <w:spacing w:after="0" w:line="240" w:lineRule="auto"/>
              <w:jc w:val="center"/>
              <w:rPr>
                <w:rFonts w:ascii="Verdana" w:hAnsi="Verdana"/>
                <w:sz w:val="24"/>
                <w:lang w:val="ru-BY"/>
              </w:rPr>
            </w:pPr>
            <w:r w:rsidRPr="006B1EBA">
              <w:rPr>
                <w:rFonts w:ascii="Verdana" w:hAnsi="Verdana"/>
                <w:sz w:val="24"/>
                <w:lang w:val="ru-BY"/>
              </w:rPr>
              <w:t>До 13</w:t>
            </w:r>
          </w:p>
        </w:tc>
        <w:tc>
          <w:tcPr>
            <w:tcW w:w="2445"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vAlign w:val="center"/>
            <w:hideMark/>
          </w:tcPr>
          <w:p w14:paraId="50148D0F" w14:textId="77777777" w:rsidR="006B1EBA" w:rsidRPr="006B1EBA" w:rsidRDefault="006B1EBA" w:rsidP="003C62FB">
            <w:pPr>
              <w:spacing w:after="0" w:line="240" w:lineRule="auto"/>
              <w:jc w:val="center"/>
              <w:rPr>
                <w:rFonts w:ascii="Verdana" w:hAnsi="Verdana"/>
                <w:sz w:val="24"/>
                <w:lang w:val="ru-BY"/>
              </w:rPr>
            </w:pPr>
            <w:r w:rsidRPr="006B1EBA">
              <w:rPr>
                <w:rFonts w:ascii="Verdana" w:hAnsi="Verdana"/>
                <w:sz w:val="24"/>
                <w:lang w:val="ru-BY"/>
              </w:rPr>
              <w:t>До 10</w:t>
            </w:r>
          </w:p>
        </w:tc>
      </w:tr>
      <w:tr w:rsidR="006B1EBA" w:rsidRPr="006B1EBA" w14:paraId="44919081" w14:textId="77777777" w:rsidTr="003C62FB">
        <w:tc>
          <w:tcPr>
            <w:tcW w:w="3511"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6D99A623" w14:textId="77777777" w:rsidR="006B1EBA" w:rsidRPr="006B1EBA" w:rsidRDefault="006B1EBA" w:rsidP="003C62FB">
            <w:pPr>
              <w:spacing w:after="0" w:line="240" w:lineRule="auto"/>
              <w:jc w:val="both"/>
              <w:rPr>
                <w:rFonts w:ascii="Verdana" w:hAnsi="Verdana"/>
                <w:sz w:val="24"/>
                <w:lang w:val="ru-BY"/>
              </w:rPr>
            </w:pPr>
            <w:r w:rsidRPr="006B1EBA">
              <w:rPr>
                <w:rFonts w:ascii="Verdana" w:hAnsi="Verdana"/>
                <w:sz w:val="24"/>
                <w:lang w:val="ru-BY"/>
              </w:rPr>
              <w:t>Высокоопасные</w:t>
            </w:r>
          </w:p>
        </w:tc>
        <w:tc>
          <w:tcPr>
            <w:tcW w:w="1478" w:type="dxa"/>
            <w:tcBorders>
              <w:top w:val="nil"/>
              <w:left w:val="single" w:sz="6" w:space="0" w:color="000000"/>
              <w:bottom w:val="nil"/>
              <w:right w:val="single" w:sz="6" w:space="0" w:color="000000"/>
            </w:tcBorders>
            <w:shd w:val="clear" w:color="auto" w:fill="auto"/>
            <w:tcMar>
              <w:top w:w="0" w:type="dxa"/>
              <w:left w:w="74" w:type="dxa"/>
              <w:bottom w:w="0" w:type="dxa"/>
              <w:right w:w="74" w:type="dxa"/>
            </w:tcMar>
            <w:vAlign w:val="center"/>
            <w:hideMark/>
          </w:tcPr>
          <w:p w14:paraId="3A87807B" w14:textId="77777777" w:rsidR="006B1EBA" w:rsidRPr="006B1EBA" w:rsidRDefault="006B1EBA" w:rsidP="003C62FB">
            <w:pPr>
              <w:spacing w:after="0" w:line="240" w:lineRule="auto"/>
              <w:jc w:val="center"/>
              <w:rPr>
                <w:rFonts w:ascii="Verdana" w:hAnsi="Verdana"/>
                <w:sz w:val="24"/>
                <w:lang w:val="ru-BY"/>
              </w:rPr>
            </w:pPr>
            <w:r w:rsidRPr="006B1EBA">
              <w:rPr>
                <w:rFonts w:ascii="Verdana" w:hAnsi="Verdana"/>
                <w:sz w:val="24"/>
                <w:lang w:val="ru-BY"/>
              </w:rPr>
              <w:t>25-70</w:t>
            </w:r>
          </w:p>
        </w:tc>
        <w:tc>
          <w:tcPr>
            <w:tcW w:w="12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vAlign w:val="center"/>
            <w:hideMark/>
          </w:tcPr>
          <w:p w14:paraId="7B58BA95" w14:textId="77777777" w:rsidR="006B1EBA" w:rsidRPr="006B1EBA" w:rsidRDefault="006B1EBA" w:rsidP="003C62FB">
            <w:pPr>
              <w:spacing w:after="0" w:line="240" w:lineRule="auto"/>
              <w:jc w:val="center"/>
              <w:rPr>
                <w:rFonts w:ascii="Verdana" w:hAnsi="Verdana"/>
                <w:sz w:val="24"/>
                <w:lang w:val="ru-BY"/>
              </w:rPr>
            </w:pPr>
            <w:r w:rsidRPr="006B1EBA">
              <w:rPr>
                <w:rFonts w:ascii="Verdana" w:hAnsi="Verdana"/>
                <w:sz w:val="24"/>
                <w:lang w:val="ru-BY"/>
              </w:rPr>
              <w:t>17-50</w:t>
            </w:r>
          </w:p>
        </w:tc>
        <w:tc>
          <w:tcPr>
            <w:tcW w:w="1478" w:type="dxa"/>
            <w:tcBorders>
              <w:top w:val="nil"/>
              <w:left w:val="single" w:sz="6" w:space="0" w:color="000000"/>
              <w:bottom w:val="nil"/>
              <w:right w:val="single" w:sz="6" w:space="0" w:color="000000"/>
            </w:tcBorders>
            <w:shd w:val="clear" w:color="auto" w:fill="auto"/>
            <w:tcMar>
              <w:top w:w="0" w:type="dxa"/>
              <w:left w:w="74" w:type="dxa"/>
              <w:bottom w:w="0" w:type="dxa"/>
              <w:right w:w="74" w:type="dxa"/>
            </w:tcMar>
            <w:vAlign w:val="center"/>
            <w:hideMark/>
          </w:tcPr>
          <w:p w14:paraId="15FAE669" w14:textId="77777777" w:rsidR="006B1EBA" w:rsidRPr="006B1EBA" w:rsidRDefault="006B1EBA" w:rsidP="003C62FB">
            <w:pPr>
              <w:spacing w:after="0" w:line="240" w:lineRule="auto"/>
              <w:jc w:val="center"/>
              <w:rPr>
                <w:rFonts w:ascii="Verdana" w:hAnsi="Verdana"/>
                <w:sz w:val="24"/>
                <w:lang w:val="ru-BY"/>
              </w:rPr>
            </w:pPr>
            <w:r w:rsidRPr="006B1EBA">
              <w:rPr>
                <w:rFonts w:ascii="Verdana" w:hAnsi="Verdana"/>
                <w:sz w:val="24"/>
                <w:lang w:val="ru-BY"/>
              </w:rPr>
              <w:t>13-40</w:t>
            </w:r>
          </w:p>
        </w:tc>
        <w:tc>
          <w:tcPr>
            <w:tcW w:w="2445" w:type="dxa"/>
            <w:tcBorders>
              <w:top w:val="nil"/>
              <w:left w:val="single" w:sz="6" w:space="0" w:color="000000"/>
              <w:bottom w:val="nil"/>
              <w:right w:val="single" w:sz="6" w:space="0" w:color="000000"/>
            </w:tcBorders>
            <w:shd w:val="clear" w:color="auto" w:fill="auto"/>
            <w:tcMar>
              <w:top w:w="0" w:type="dxa"/>
              <w:left w:w="74" w:type="dxa"/>
              <w:bottom w:w="0" w:type="dxa"/>
              <w:right w:w="74" w:type="dxa"/>
            </w:tcMar>
            <w:vAlign w:val="center"/>
            <w:hideMark/>
          </w:tcPr>
          <w:p w14:paraId="5565FC6C" w14:textId="77777777" w:rsidR="006B1EBA" w:rsidRPr="006B1EBA" w:rsidRDefault="006B1EBA" w:rsidP="003C62FB">
            <w:pPr>
              <w:spacing w:after="0" w:line="240" w:lineRule="auto"/>
              <w:jc w:val="center"/>
              <w:rPr>
                <w:rFonts w:ascii="Verdana" w:hAnsi="Verdana"/>
                <w:sz w:val="24"/>
                <w:lang w:val="ru-BY"/>
              </w:rPr>
            </w:pPr>
            <w:r w:rsidRPr="006B1EBA">
              <w:rPr>
                <w:rFonts w:ascii="Verdana" w:hAnsi="Verdana"/>
                <w:sz w:val="24"/>
                <w:lang w:val="ru-BY"/>
              </w:rPr>
              <w:t>10-30</w:t>
            </w:r>
          </w:p>
        </w:tc>
      </w:tr>
      <w:tr w:rsidR="006B1EBA" w:rsidRPr="006B1EBA" w14:paraId="585DA792" w14:textId="77777777" w:rsidTr="003C62FB">
        <w:tc>
          <w:tcPr>
            <w:tcW w:w="3511"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1F617377" w14:textId="77777777" w:rsidR="006B1EBA" w:rsidRPr="006B1EBA" w:rsidRDefault="006B1EBA" w:rsidP="003C62FB">
            <w:pPr>
              <w:spacing w:after="0" w:line="240" w:lineRule="auto"/>
              <w:jc w:val="both"/>
              <w:rPr>
                <w:rFonts w:ascii="Verdana" w:hAnsi="Verdana"/>
                <w:sz w:val="24"/>
                <w:lang w:val="ru-BY"/>
              </w:rPr>
            </w:pPr>
            <w:r w:rsidRPr="006B1EBA">
              <w:rPr>
                <w:rFonts w:ascii="Verdana" w:hAnsi="Verdana"/>
                <w:sz w:val="24"/>
                <w:lang w:val="ru-BY"/>
              </w:rPr>
              <w:t>Умеренноопасные</w:t>
            </w:r>
          </w:p>
        </w:tc>
        <w:tc>
          <w:tcPr>
            <w:tcW w:w="1478" w:type="dxa"/>
            <w:tcBorders>
              <w:top w:val="nil"/>
              <w:left w:val="single" w:sz="6" w:space="0" w:color="000000"/>
              <w:bottom w:val="nil"/>
              <w:right w:val="single" w:sz="6" w:space="0" w:color="000000"/>
            </w:tcBorders>
            <w:shd w:val="clear" w:color="auto" w:fill="auto"/>
            <w:tcMar>
              <w:top w:w="0" w:type="dxa"/>
              <w:left w:w="74" w:type="dxa"/>
              <w:bottom w:w="0" w:type="dxa"/>
              <w:right w:w="74" w:type="dxa"/>
            </w:tcMar>
            <w:vAlign w:val="center"/>
            <w:hideMark/>
          </w:tcPr>
          <w:p w14:paraId="78976475" w14:textId="77777777" w:rsidR="006B1EBA" w:rsidRPr="006B1EBA" w:rsidRDefault="006B1EBA" w:rsidP="003C62FB">
            <w:pPr>
              <w:spacing w:after="0" w:line="240" w:lineRule="auto"/>
              <w:jc w:val="center"/>
              <w:rPr>
                <w:rFonts w:ascii="Verdana" w:hAnsi="Verdana"/>
                <w:sz w:val="24"/>
                <w:lang w:val="ru-BY"/>
              </w:rPr>
            </w:pPr>
            <w:r w:rsidRPr="006B1EBA">
              <w:rPr>
                <w:rFonts w:ascii="Verdana" w:hAnsi="Verdana"/>
                <w:sz w:val="24"/>
                <w:lang w:val="ru-BY"/>
              </w:rPr>
              <w:t>70-210</w:t>
            </w:r>
          </w:p>
        </w:tc>
        <w:tc>
          <w:tcPr>
            <w:tcW w:w="12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vAlign w:val="center"/>
            <w:hideMark/>
          </w:tcPr>
          <w:p w14:paraId="62F5E09A" w14:textId="77777777" w:rsidR="006B1EBA" w:rsidRPr="006B1EBA" w:rsidRDefault="006B1EBA" w:rsidP="003C62FB">
            <w:pPr>
              <w:spacing w:after="0" w:line="240" w:lineRule="auto"/>
              <w:jc w:val="center"/>
              <w:rPr>
                <w:rFonts w:ascii="Verdana" w:hAnsi="Verdana"/>
                <w:sz w:val="24"/>
                <w:lang w:val="ru-BY"/>
              </w:rPr>
            </w:pPr>
            <w:r w:rsidRPr="006B1EBA">
              <w:rPr>
                <w:rFonts w:ascii="Verdana" w:hAnsi="Verdana"/>
                <w:sz w:val="24"/>
                <w:lang w:val="ru-BY"/>
              </w:rPr>
              <w:t>50-150</w:t>
            </w:r>
          </w:p>
        </w:tc>
        <w:tc>
          <w:tcPr>
            <w:tcW w:w="1478" w:type="dxa"/>
            <w:tcBorders>
              <w:top w:val="nil"/>
              <w:left w:val="single" w:sz="6" w:space="0" w:color="000000"/>
              <w:bottom w:val="nil"/>
              <w:right w:val="single" w:sz="6" w:space="0" w:color="000000"/>
            </w:tcBorders>
            <w:shd w:val="clear" w:color="auto" w:fill="auto"/>
            <w:tcMar>
              <w:top w:w="0" w:type="dxa"/>
              <w:left w:w="74" w:type="dxa"/>
              <w:bottom w:w="0" w:type="dxa"/>
              <w:right w:w="74" w:type="dxa"/>
            </w:tcMar>
            <w:vAlign w:val="center"/>
            <w:hideMark/>
          </w:tcPr>
          <w:p w14:paraId="0DB656C7" w14:textId="77777777" w:rsidR="006B1EBA" w:rsidRPr="006B1EBA" w:rsidRDefault="006B1EBA" w:rsidP="003C62FB">
            <w:pPr>
              <w:spacing w:after="0" w:line="240" w:lineRule="auto"/>
              <w:jc w:val="center"/>
              <w:rPr>
                <w:rFonts w:ascii="Verdana" w:hAnsi="Verdana"/>
                <w:sz w:val="24"/>
                <w:lang w:val="ru-BY"/>
              </w:rPr>
            </w:pPr>
            <w:r w:rsidRPr="006B1EBA">
              <w:rPr>
                <w:rFonts w:ascii="Verdana" w:hAnsi="Verdana"/>
                <w:sz w:val="24"/>
                <w:lang w:val="ru-BY"/>
              </w:rPr>
              <w:t>40-120</w:t>
            </w:r>
          </w:p>
        </w:tc>
        <w:tc>
          <w:tcPr>
            <w:tcW w:w="2445" w:type="dxa"/>
            <w:tcBorders>
              <w:top w:val="nil"/>
              <w:left w:val="single" w:sz="6" w:space="0" w:color="000000"/>
              <w:bottom w:val="nil"/>
              <w:right w:val="single" w:sz="6" w:space="0" w:color="000000"/>
            </w:tcBorders>
            <w:shd w:val="clear" w:color="auto" w:fill="auto"/>
            <w:tcMar>
              <w:top w:w="0" w:type="dxa"/>
              <w:left w:w="74" w:type="dxa"/>
              <w:bottom w:w="0" w:type="dxa"/>
              <w:right w:w="74" w:type="dxa"/>
            </w:tcMar>
            <w:vAlign w:val="center"/>
            <w:hideMark/>
          </w:tcPr>
          <w:p w14:paraId="272BDA2D" w14:textId="77777777" w:rsidR="006B1EBA" w:rsidRPr="006B1EBA" w:rsidRDefault="006B1EBA" w:rsidP="003C62FB">
            <w:pPr>
              <w:spacing w:after="0" w:line="240" w:lineRule="auto"/>
              <w:jc w:val="center"/>
              <w:rPr>
                <w:rFonts w:ascii="Verdana" w:hAnsi="Verdana"/>
                <w:sz w:val="24"/>
                <w:lang w:val="ru-BY"/>
              </w:rPr>
            </w:pPr>
            <w:r w:rsidRPr="006B1EBA">
              <w:rPr>
                <w:rFonts w:ascii="Verdana" w:hAnsi="Verdana"/>
                <w:sz w:val="24"/>
                <w:lang w:val="ru-BY"/>
              </w:rPr>
              <w:t>30-90</w:t>
            </w:r>
          </w:p>
        </w:tc>
      </w:tr>
      <w:tr w:rsidR="006B1EBA" w:rsidRPr="006B1EBA" w14:paraId="2CBFFF93" w14:textId="77777777" w:rsidTr="003C62FB">
        <w:tc>
          <w:tcPr>
            <w:tcW w:w="3511"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BF260DC" w14:textId="77777777" w:rsidR="006B1EBA" w:rsidRPr="006B1EBA" w:rsidRDefault="006B1EBA" w:rsidP="003C62FB">
            <w:pPr>
              <w:spacing w:after="0" w:line="240" w:lineRule="auto"/>
              <w:jc w:val="both"/>
              <w:rPr>
                <w:rFonts w:ascii="Verdana" w:hAnsi="Verdana"/>
                <w:sz w:val="24"/>
                <w:lang w:val="ru-BY"/>
              </w:rPr>
            </w:pPr>
            <w:r w:rsidRPr="006B1EBA">
              <w:rPr>
                <w:rFonts w:ascii="Verdana" w:hAnsi="Verdana"/>
                <w:sz w:val="24"/>
                <w:lang w:val="ru-BY"/>
              </w:rPr>
              <w:t>Малоопасные</w:t>
            </w:r>
          </w:p>
        </w:tc>
        <w:tc>
          <w:tcPr>
            <w:tcW w:w="1478"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hideMark/>
          </w:tcPr>
          <w:p w14:paraId="3C7AA313" w14:textId="77777777" w:rsidR="006B1EBA" w:rsidRPr="006B1EBA" w:rsidRDefault="006B1EBA" w:rsidP="003C62FB">
            <w:pPr>
              <w:spacing w:after="0" w:line="240" w:lineRule="auto"/>
              <w:jc w:val="center"/>
              <w:rPr>
                <w:rFonts w:ascii="Verdana" w:hAnsi="Verdana"/>
                <w:sz w:val="24"/>
                <w:lang w:val="ru-BY"/>
              </w:rPr>
            </w:pPr>
            <w:r w:rsidRPr="006B1EBA">
              <w:rPr>
                <w:rFonts w:ascii="Verdana" w:hAnsi="Verdana"/>
                <w:sz w:val="24"/>
                <w:lang w:val="ru-BY"/>
              </w:rPr>
              <w:t>Св. 210</w:t>
            </w:r>
          </w:p>
        </w:tc>
        <w:tc>
          <w:tcPr>
            <w:tcW w:w="129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hideMark/>
          </w:tcPr>
          <w:p w14:paraId="47CEF0DC" w14:textId="77777777" w:rsidR="006B1EBA" w:rsidRPr="006B1EBA" w:rsidRDefault="006B1EBA" w:rsidP="003C62FB">
            <w:pPr>
              <w:spacing w:after="0" w:line="240" w:lineRule="auto"/>
              <w:jc w:val="center"/>
              <w:rPr>
                <w:rFonts w:ascii="Verdana" w:hAnsi="Verdana"/>
                <w:sz w:val="24"/>
                <w:lang w:val="ru-BY"/>
              </w:rPr>
            </w:pPr>
            <w:r w:rsidRPr="006B1EBA">
              <w:rPr>
                <w:rFonts w:ascii="Verdana" w:hAnsi="Verdana"/>
                <w:sz w:val="24"/>
                <w:lang w:val="ru-BY"/>
              </w:rPr>
              <w:t>Св. 150</w:t>
            </w:r>
          </w:p>
        </w:tc>
        <w:tc>
          <w:tcPr>
            <w:tcW w:w="1478"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hideMark/>
          </w:tcPr>
          <w:p w14:paraId="68FB0368" w14:textId="77777777" w:rsidR="006B1EBA" w:rsidRPr="006B1EBA" w:rsidRDefault="006B1EBA" w:rsidP="003C62FB">
            <w:pPr>
              <w:spacing w:after="0" w:line="240" w:lineRule="auto"/>
              <w:jc w:val="center"/>
              <w:rPr>
                <w:rFonts w:ascii="Verdana" w:hAnsi="Verdana"/>
                <w:sz w:val="24"/>
                <w:lang w:val="ru-BY"/>
              </w:rPr>
            </w:pPr>
            <w:r w:rsidRPr="006B1EBA">
              <w:rPr>
                <w:rFonts w:ascii="Verdana" w:hAnsi="Verdana"/>
                <w:sz w:val="24"/>
                <w:lang w:val="ru-BY"/>
              </w:rPr>
              <w:t>Св. 120</w:t>
            </w:r>
          </w:p>
        </w:tc>
        <w:tc>
          <w:tcPr>
            <w:tcW w:w="2445"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hideMark/>
          </w:tcPr>
          <w:p w14:paraId="00BEA4AC" w14:textId="77777777" w:rsidR="006B1EBA" w:rsidRPr="006B1EBA" w:rsidRDefault="006B1EBA" w:rsidP="003C62FB">
            <w:pPr>
              <w:spacing w:after="0" w:line="240" w:lineRule="auto"/>
              <w:jc w:val="center"/>
              <w:rPr>
                <w:rFonts w:ascii="Verdana" w:hAnsi="Verdana"/>
                <w:sz w:val="24"/>
                <w:lang w:val="ru-BY"/>
              </w:rPr>
            </w:pPr>
            <w:r w:rsidRPr="006B1EBA">
              <w:rPr>
                <w:rFonts w:ascii="Verdana" w:hAnsi="Verdana"/>
                <w:sz w:val="24"/>
                <w:lang w:val="ru-BY"/>
              </w:rPr>
              <w:t>Св. 90</w:t>
            </w:r>
          </w:p>
        </w:tc>
      </w:tr>
    </w:tbl>
    <w:p w14:paraId="5CBC80DF" w14:textId="77777777" w:rsidR="006B1EBA" w:rsidRPr="006B1EBA" w:rsidRDefault="006B1EBA" w:rsidP="006B1EBA">
      <w:pPr>
        <w:jc w:val="both"/>
        <w:rPr>
          <w:rFonts w:ascii="Verdana" w:hAnsi="Verdana"/>
          <w:sz w:val="24"/>
          <w:lang w:val="ru-RU"/>
        </w:rPr>
      </w:pPr>
    </w:p>
    <w:p w14:paraId="46A8C184" w14:textId="77777777" w:rsidR="006B1EBA" w:rsidRPr="006B1EBA" w:rsidRDefault="006B1EBA" w:rsidP="003C62FB">
      <w:pPr>
        <w:spacing w:after="0" w:line="240" w:lineRule="auto"/>
        <w:ind w:firstLine="720"/>
        <w:jc w:val="both"/>
        <w:rPr>
          <w:rFonts w:ascii="Verdana" w:hAnsi="Verdana"/>
          <w:sz w:val="24"/>
          <w:lang w:val="ru-RU"/>
        </w:rPr>
      </w:pPr>
      <w:r w:rsidRPr="006B1EBA">
        <w:rPr>
          <w:rFonts w:ascii="Verdana" w:hAnsi="Verdana"/>
          <w:sz w:val="24"/>
          <w:lang w:val="ru-RU"/>
        </w:rPr>
        <w:t>Для реализации ТР ЕАЭС 041/2017 по определению физико-химических, токсикологических свойств, включающих опасности для здоровья человека и среды обитания разработаны межгосударственные стандарты, которые соответствуют Рекомендациям ООН "Согласованная на глобальном уровне система классификации опасности и маркировки химической продукции (СГС)" ("Globally Harmonized System of Classification and Labelling of Chemicals (GHS)", NEQ)</w:t>
      </w:r>
    </w:p>
    <w:tbl>
      <w:tblPr>
        <w:tblStyle w:val="af"/>
        <w:tblW w:w="0" w:type="auto"/>
        <w:tblLook w:val="04A0" w:firstRow="1" w:lastRow="0" w:firstColumn="1" w:lastColumn="0" w:noHBand="0" w:noVBand="1"/>
      </w:tblPr>
      <w:tblGrid>
        <w:gridCol w:w="1690"/>
        <w:gridCol w:w="2718"/>
        <w:gridCol w:w="5647"/>
      </w:tblGrid>
      <w:tr w:rsidR="006B1EBA" w:rsidRPr="006B1EBA" w14:paraId="4A4172DB" w14:textId="77777777" w:rsidTr="005222F1">
        <w:trPr>
          <w:tblHeader/>
        </w:trPr>
        <w:tc>
          <w:tcPr>
            <w:tcW w:w="1690" w:type="dxa"/>
            <w:vAlign w:val="center"/>
          </w:tcPr>
          <w:p w14:paraId="5314C6A9" w14:textId="77777777" w:rsidR="006B1EBA" w:rsidRPr="006B1EBA" w:rsidRDefault="006B1EBA" w:rsidP="003C62FB">
            <w:pPr>
              <w:jc w:val="center"/>
              <w:rPr>
                <w:rFonts w:ascii="Verdana" w:hAnsi="Verdana"/>
                <w:sz w:val="24"/>
              </w:rPr>
            </w:pPr>
            <w:r w:rsidRPr="006B1EBA">
              <w:rPr>
                <w:rFonts w:ascii="Verdana" w:hAnsi="Verdana"/>
                <w:sz w:val="24"/>
              </w:rPr>
              <w:t>Номер</w:t>
            </w:r>
          </w:p>
        </w:tc>
        <w:tc>
          <w:tcPr>
            <w:tcW w:w="2718" w:type="dxa"/>
            <w:vAlign w:val="center"/>
          </w:tcPr>
          <w:p w14:paraId="5F1615D6" w14:textId="77777777" w:rsidR="006B1EBA" w:rsidRPr="006B1EBA" w:rsidRDefault="006B1EBA" w:rsidP="003C62FB">
            <w:pPr>
              <w:jc w:val="center"/>
              <w:rPr>
                <w:rFonts w:ascii="Verdana" w:hAnsi="Verdana"/>
                <w:sz w:val="24"/>
              </w:rPr>
            </w:pPr>
            <w:r w:rsidRPr="006B1EBA">
              <w:rPr>
                <w:rFonts w:ascii="Verdana" w:hAnsi="Verdana"/>
                <w:sz w:val="24"/>
              </w:rPr>
              <w:t>Наименование</w:t>
            </w:r>
          </w:p>
        </w:tc>
        <w:tc>
          <w:tcPr>
            <w:tcW w:w="5647" w:type="dxa"/>
            <w:vAlign w:val="center"/>
          </w:tcPr>
          <w:p w14:paraId="6D50A7C7" w14:textId="77777777" w:rsidR="006B1EBA" w:rsidRPr="006B1EBA" w:rsidRDefault="006B1EBA" w:rsidP="003C62FB">
            <w:pPr>
              <w:jc w:val="center"/>
              <w:rPr>
                <w:rFonts w:ascii="Verdana" w:hAnsi="Verdana"/>
                <w:sz w:val="24"/>
              </w:rPr>
            </w:pPr>
            <w:r w:rsidRPr="006B1EBA">
              <w:rPr>
                <w:rFonts w:ascii="Verdana" w:hAnsi="Verdana"/>
                <w:sz w:val="24"/>
              </w:rPr>
              <w:t>Примечание</w:t>
            </w:r>
          </w:p>
        </w:tc>
      </w:tr>
      <w:tr w:rsidR="006B1EBA" w:rsidRPr="00D9077F" w14:paraId="1D63022E" w14:textId="77777777" w:rsidTr="005222F1">
        <w:tc>
          <w:tcPr>
            <w:tcW w:w="1690" w:type="dxa"/>
          </w:tcPr>
          <w:p w14:paraId="4BE0153F" w14:textId="77777777" w:rsidR="006B1EBA" w:rsidRPr="006B1EBA" w:rsidRDefault="006B1EBA" w:rsidP="003C62FB">
            <w:pPr>
              <w:jc w:val="both"/>
              <w:rPr>
                <w:rFonts w:ascii="Verdana" w:hAnsi="Verdana"/>
                <w:sz w:val="24"/>
              </w:rPr>
            </w:pPr>
            <w:bookmarkStart w:id="56" w:name="_Hlk122361863"/>
            <w:r w:rsidRPr="006B1EBA">
              <w:rPr>
                <w:rFonts w:ascii="Verdana" w:hAnsi="Verdana"/>
                <w:sz w:val="24"/>
              </w:rPr>
              <w:t>ГОСТ 32419-2022</w:t>
            </w:r>
            <w:bookmarkEnd w:id="56"/>
          </w:p>
        </w:tc>
        <w:tc>
          <w:tcPr>
            <w:tcW w:w="2718" w:type="dxa"/>
          </w:tcPr>
          <w:p w14:paraId="6E9BFBFC" w14:textId="77777777" w:rsidR="006B1EBA" w:rsidRPr="003C62FB" w:rsidRDefault="006B1EBA" w:rsidP="003C62FB">
            <w:pPr>
              <w:jc w:val="both"/>
              <w:rPr>
                <w:rFonts w:ascii="Verdana" w:hAnsi="Verdana"/>
                <w:sz w:val="24"/>
                <w:lang w:val="ru-RU"/>
              </w:rPr>
            </w:pPr>
            <w:r w:rsidRPr="003C62FB">
              <w:rPr>
                <w:rFonts w:ascii="Verdana" w:hAnsi="Verdana"/>
                <w:sz w:val="24"/>
                <w:lang w:val="ru-RU"/>
              </w:rPr>
              <w:t>Классификация опасности химической продукции. Общие требования</w:t>
            </w:r>
          </w:p>
          <w:p w14:paraId="711ED42D" w14:textId="77777777" w:rsidR="006B1EBA" w:rsidRPr="003C62FB" w:rsidRDefault="006B1EBA" w:rsidP="003C62FB">
            <w:pPr>
              <w:jc w:val="both"/>
              <w:rPr>
                <w:rFonts w:ascii="Verdana" w:hAnsi="Verdana"/>
                <w:sz w:val="24"/>
                <w:lang w:val="ru-RU"/>
              </w:rPr>
            </w:pPr>
          </w:p>
        </w:tc>
        <w:tc>
          <w:tcPr>
            <w:tcW w:w="5647" w:type="dxa"/>
          </w:tcPr>
          <w:p w14:paraId="46BEB643" w14:textId="77777777" w:rsidR="006B1EBA" w:rsidRPr="003C62FB" w:rsidRDefault="006B1EBA" w:rsidP="003C62FB">
            <w:pPr>
              <w:jc w:val="both"/>
              <w:rPr>
                <w:rFonts w:ascii="Verdana" w:hAnsi="Verdana"/>
                <w:sz w:val="24"/>
                <w:lang w:val="ru-RU"/>
              </w:rPr>
            </w:pPr>
            <w:r w:rsidRPr="003C62FB">
              <w:rPr>
                <w:rFonts w:ascii="Verdana" w:hAnsi="Verdana"/>
                <w:sz w:val="24"/>
                <w:lang w:val="ru-RU"/>
              </w:rPr>
              <w:t xml:space="preserve">В настоящем стандарте реализованы положения Рекомендаций ООН </w:t>
            </w:r>
            <w:r w:rsidRPr="006B1EBA">
              <w:rPr>
                <w:rFonts w:ascii="Verdana" w:hAnsi="Verdana"/>
                <w:sz w:val="24"/>
              </w:rPr>
              <w:t>ST</w:t>
            </w:r>
            <w:r w:rsidRPr="003C62FB">
              <w:rPr>
                <w:rFonts w:ascii="Verdana" w:hAnsi="Verdana"/>
                <w:sz w:val="24"/>
                <w:lang w:val="ru-RU"/>
              </w:rPr>
              <w:t>/</w:t>
            </w:r>
            <w:r w:rsidRPr="006B1EBA">
              <w:rPr>
                <w:rFonts w:ascii="Verdana" w:hAnsi="Verdana"/>
                <w:sz w:val="24"/>
              </w:rPr>
              <w:t>SG</w:t>
            </w:r>
            <w:r w:rsidRPr="003C62FB">
              <w:rPr>
                <w:rFonts w:ascii="Verdana" w:hAnsi="Verdana"/>
                <w:sz w:val="24"/>
                <w:lang w:val="ru-RU"/>
              </w:rPr>
              <w:t>/</w:t>
            </w:r>
            <w:r w:rsidRPr="006B1EBA">
              <w:rPr>
                <w:rFonts w:ascii="Verdana" w:hAnsi="Verdana"/>
                <w:sz w:val="24"/>
              </w:rPr>
              <w:t>AC</w:t>
            </w:r>
            <w:r w:rsidRPr="003C62FB">
              <w:rPr>
                <w:rFonts w:ascii="Verdana" w:hAnsi="Verdana"/>
                <w:sz w:val="24"/>
                <w:lang w:val="ru-RU"/>
              </w:rPr>
              <w:t>.10/30/</w:t>
            </w:r>
            <w:r w:rsidRPr="006B1EBA">
              <w:rPr>
                <w:rFonts w:ascii="Verdana" w:hAnsi="Verdana"/>
                <w:sz w:val="24"/>
              </w:rPr>
              <w:t>Rev</w:t>
            </w:r>
            <w:r w:rsidRPr="003C62FB">
              <w:rPr>
                <w:rFonts w:ascii="Verdana" w:hAnsi="Verdana"/>
                <w:sz w:val="24"/>
                <w:lang w:val="ru-RU"/>
              </w:rPr>
              <w:t>.7 «Согласованная на глобальном уровне система классификации опасности и маркировки химической продукции (СГС)» [«</w:t>
            </w:r>
            <w:r w:rsidRPr="006B1EBA">
              <w:rPr>
                <w:rFonts w:ascii="Verdana" w:hAnsi="Verdana"/>
                <w:sz w:val="24"/>
              </w:rPr>
              <w:t>Globally</w:t>
            </w:r>
            <w:r w:rsidRPr="003C62FB">
              <w:rPr>
                <w:rFonts w:ascii="Verdana" w:hAnsi="Verdana"/>
                <w:sz w:val="24"/>
                <w:lang w:val="ru-RU"/>
              </w:rPr>
              <w:t xml:space="preserve"> </w:t>
            </w:r>
            <w:r w:rsidRPr="006B1EBA">
              <w:rPr>
                <w:rFonts w:ascii="Verdana" w:hAnsi="Verdana"/>
                <w:sz w:val="24"/>
              </w:rPr>
              <w:t>Harmonized</w:t>
            </w:r>
            <w:r w:rsidRPr="003C62FB">
              <w:rPr>
                <w:rFonts w:ascii="Verdana" w:hAnsi="Verdana"/>
                <w:sz w:val="24"/>
                <w:lang w:val="ru-RU"/>
              </w:rPr>
              <w:t xml:space="preserve"> </w:t>
            </w:r>
            <w:r w:rsidRPr="006B1EBA">
              <w:rPr>
                <w:rFonts w:ascii="Verdana" w:hAnsi="Verdana"/>
                <w:sz w:val="24"/>
              </w:rPr>
              <w:t>System</w:t>
            </w:r>
            <w:r w:rsidRPr="003C62FB">
              <w:rPr>
                <w:rFonts w:ascii="Verdana" w:hAnsi="Verdana"/>
                <w:sz w:val="24"/>
                <w:lang w:val="ru-RU"/>
              </w:rPr>
              <w:t xml:space="preserve"> </w:t>
            </w:r>
            <w:r w:rsidRPr="006B1EBA">
              <w:rPr>
                <w:rFonts w:ascii="Verdana" w:hAnsi="Verdana"/>
                <w:sz w:val="24"/>
              </w:rPr>
              <w:t>of</w:t>
            </w:r>
            <w:r w:rsidRPr="003C62FB">
              <w:rPr>
                <w:rFonts w:ascii="Verdana" w:hAnsi="Verdana"/>
                <w:sz w:val="24"/>
                <w:lang w:val="ru-RU"/>
              </w:rPr>
              <w:t xml:space="preserve"> С</w:t>
            </w:r>
            <w:r w:rsidRPr="006B1EBA">
              <w:rPr>
                <w:rFonts w:ascii="Verdana" w:hAnsi="Verdana"/>
                <w:sz w:val="24"/>
              </w:rPr>
              <w:t>lassification</w:t>
            </w:r>
            <w:r w:rsidRPr="003C62FB">
              <w:rPr>
                <w:rFonts w:ascii="Verdana" w:hAnsi="Verdana"/>
                <w:sz w:val="24"/>
                <w:lang w:val="ru-RU"/>
              </w:rPr>
              <w:t xml:space="preserve"> </w:t>
            </w:r>
            <w:r w:rsidRPr="006B1EBA">
              <w:rPr>
                <w:rFonts w:ascii="Verdana" w:hAnsi="Verdana"/>
                <w:sz w:val="24"/>
              </w:rPr>
              <w:t>and</w:t>
            </w:r>
            <w:r w:rsidRPr="003C62FB">
              <w:rPr>
                <w:rFonts w:ascii="Verdana" w:hAnsi="Verdana"/>
                <w:sz w:val="24"/>
                <w:lang w:val="ru-RU"/>
              </w:rPr>
              <w:t xml:space="preserve"> </w:t>
            </w:r>
            <w:r w:rsidRPr="006B1EBA">
              <w:rPr>
                <w:rFonts w:ascii="Verdana" w:hAnsi="Verdana"/>
                <w:sz w:val="24"/>
              </w:rPr>
              <w:t>Labelling</w:t>
            </w:r>
            <w:r w:rsidRPr="003C62FB">
              <w:rPr>
                <w:rFonts w:ascii="Verdana" w:hAnsi="Verdana"/>
                <w:sz w:val="24"/>
                <w:lang w:val="ru-RU"/>
              </w:rPr>
              <w:t xml:space="preserve"> </w:t>
            </w:r>
            <w:r w:rsidRPr="006B1EBA">
              <w:rPr>
                <w:rFonts w:ascii="Verdana" w:hAnsi="Verdana"/>
                <w:sz w:val="24"/>
              </w:rPr>
              <w:t>of</w:t>
            </w:r>
            <w:r w:rsidRPr="003C62FB">
              <w:rPr>
                <w:rFonts w:ascii="Verdana" w:hAnsi="Verdana"/>
                <w:sz w:val="24"/>
                <w:lang w:val="ru-RU"/>
              </w:rPr>
              <w:t xml:space="preserve"> </w:t>
            </w:r>
            <w:r w:rsidRPr="006B1EBA">
              <w:rPr>
                <w:rFonts w:ascii="Verdana" w:hAnsi="Verdana"/>
                <w:sz w:val="24"/>
              </w:rPr>
              <w:t>Chemicals</w:t>
            </w:r>
            <w:r w:rsidRPr="003C62FB">
              <w:rPr>
                <w:rFonts w:ascii="Verdana" w:hAnsi="Verdana"/>
                <w:sz w:val="24"/>
                <w:lang w:val="ru-RU"/>
              </w:rPr>
              <w:t xml:space="preserve"> (</w:t>
            </w:r>
            <w:r w:rsidRPr="006B1EBA">
              <w:rPr>
                <w:rFonts w:ascii="Verdana" w:hAnsi="Verdana"/>
                <w:sz w:val="24"/>
              </w:rPr>
              <w:t>GHS</w:t>
            </w:r>
            <w:r w:rsidRPr="003C62FB">
              <w:rPr>
                <w:rFonts w:ascii="Verdana" w:hAnsi="Verdana"/>
                <w:sz w:val="24"/>
                <w:lang w:val="ru-RU"/>
              </w:rPr>
              <w:t>)»], седьмое пересмотренное издание, в части классификации опасности химической продукции (главы 1.3, 2.1–2.17, 3.1–3.10, 4.1, 4,2 приложения 8)</w:t>
            </w:r>
          </w:p>
        </w:tc>
      </w:tr>
      <w:tr w:rsidR="006B1EBA" w:rsidRPr="00D9077F" w14:paraId="20CC7820" w14:textId="77777777" w:rsidTr="005222F1">
        <w:tc>
          <w:tcPr>
            <w:tcW w:w="1690" w:type="dxa"/>
          </w:tcPr>
          <w:p w14:paraId="7A577061" w14:textId="77777777" w:rsidR="006B1EBA" w:rsidRPr="006B1EBA" w:rsidRDefault="006B1EBA" w:rsidP="003C62FB">
            <w:pPr>
              <w:jc w:val="both"/>
              <w:rPr>
                <w:rFonts w:ascii="Verdana" w:hAnsi="Verdana"/>
                <w:sz w:val="24"/>
              </w:rPr>
            </w:pPr>
            <w:r w:rsidRPr="006B1EBA">
              <w:rPr>
                <w:rFonts w:ascii="Verdana" w:hAnsi="Verdana"/>
                <w:sz w:val="24"/>
              </w:rPr>
              <w:t>ГОСТ 32423-2013</w:t>
            </w:r>
          </w:p>
        </w:tc>
        <w:tc>
          <w:tcPr>
            <w:tcW w:w="2718" w:type="dxa"/>
          </w:tcPr>
          <w:p w14:paraId="077F38FF" w14:textId="77777777" w:rsidR="006B1EBA" w:rsidRPr="00FA553D" w:rsidRDefault="006B1EBA" w:rsidP="003C62FB">
            <w:pPr>
              <w:jc w:val="both"/>
              <w:rPr>
                <w:rFonts w:ascii="Verdana" w:hAnsi="Verdana"/>
                <w:sz w:val="24"/>
                <w:lang w:val="ru-RU"/>
              </w:rPr>
            </w:pPr>
            <w:r w:rsidRPr="00FA553D">
              <w:rPr>
                <w:rFonts w:ascii="Verdana" w:hAnsi="Verdana"/>
                <w:sz w:val="24"/>
                <w:lang w:val="ru-RU"/>
              </w:rPr>
              <w:t>Классификация опасности смесевой химической продукции по воздействию на организм</w:t>
            </w:r>
          </w:p>
        </w:tc>
        <w:tc>
          <w:tcPr>
            <w:tcW w:w="5647" w:type="dxa"/>
          </w:tcPr>
          <w:p w14:paraId="36BA3693" w14:textId="77777777" w:rsidR="006B1EBA" w:rsidRPr="00FA553D" w:rsidRDefault="006B1EBA" w:rsidP="003C62FB">
            <w:pPr>
              <w:jc w:val="both"/>
              <w:rPr>
                <w:rFonts w:ascii="Verdana" w:hAnsi="Verdana"/>
                <w:sz w:val="24"/>
                <w:lang w:val="ru-RU"/>
              </w:rPr>
            </w:pPr>
            <w:r w:rsidRPr="00FA553D">
              <w:rPr>
                <w:rFonts w:ascii="Verdana" w:hAnsi="Verdana"/>
                <w:sz w:val="24"/>
                <w:lang w:val="ru-RU"/>
              </w:rPr>
              <w:t xml:space="preserve">Настоящий стандарт соответствует Рекомендациям ООН </w:t>
            </w:r>
            <w:r w:rsidRPr="006B1EBA">
              <w:rPr>
                <w:rFonts w:ascii="Verdana" w:hAnsi="Verdana"/>
                <w:sz w:val="24"/>
              </w:rPr>
              <w:t>ST</w:t>
            </w:r>
            <w:r w:rsidRPr="00FA553D">
              <w:rPr>
                <w:rFonts w:ascii="Verdana" w:hAnsi="Verdana"/>
                <w:sz w:val="24"/>
                <w:lang w:val="ru-RU"/>
              </w:rPr>
              <w:t>/</w:t>
            </w:r>
            <w:r w:rsidRPr="006B1EBA">
              <w:rPr>
                <w:rFonts w:ascii="Verdana" w:hAnsi="Verdana"/>
                <w:sz w:val="24"/>
              </w:rPr>
              <w:t>SG</w:t>
            </w:r>
            <w:r w:rsidRPr="00FA553D">
              <w:rPr>
                <w:rFonts w:ascii="Verdana" w:hAnsi="Verdana"/>
                <w:sz w:val="24"/>
                <w:lang w:val="ru-RU"/>
              </w:rPr>
              <w:t>/</w:t>
            </w:r>
            <w:r w:rsidRPr="006B1EBA">
              <w:rPr>
                <w:rFonts w:ascii="Verdana" w:hAnsi="Verdana"/>
                <w:sz w:val="24"/>
              </w:rPr>
              <w:t>AC</w:t>
            </w:r>
            <w:r w:rsidRPr="00FA553D">
              <w:rPr>
                <w:rFonts w:ascii="Verdana" w:hAnsi="Verdana"/>
                <w:sz w:val="24"/>
                <w:lang w:val="ru-RU"/>
              </w:rPr>
              <w:t>.10/30/</w:t>
            </w:r>
            <w:r w:rsidRPr="006B1EBA">
              <w:rPr>
                <w:rFonts w:ascii="Verdana" w:hAnsi="Verdana"/>
                <w:sz w:val="24"/>
              </w:rPr>
              <w:t>Rev</w:t>
            </w:r>
            <w:r w:rsidRPr="00FA553D">
              <w:rPr>
                <w:rFonts w:ascii="Verdana" w:hAnsi="Verdana"/>
                <w:sz w:val="24"/>
                <w:lang w:val="ru-RU"/>
              </w:rPr>
              <w:t>.4* "Согласованная на глобальном уровне система классификации опасности и маркировки химической продукции (СГС)" ["</w:t>
            </w:r>
            <w:r w:rsidRPr="006B1EBA">
              <w:rPr>
                <w:rFonts w:ascii="Verdana" w:hAnsi="Verdana"/>
                <w:sz w:val="24"/>
              </w:rPr>
              <w:t>Globally</w:t>
            </w:r>
            <w:r w:rsidRPr="00FA553D">
              <w:rPr>
                <w:rFonts w:ascii="Verdana" w:hAnsi="Verdana"/>
                <w:sz w:val="24"/>
                <w:lang w:val="ru-RU"/>
              </w:rPr>
              <w:t xml:space="preserve"> </w:t>
            </w:r>
            <w:r w:rsidRPr="006B1EBA">
              <w:rPr>
                <w:rFonts w:ascii="Verdana" w:hAnsi="Verdana"/>
                <w:sz w:val="24"/>
              </w:rPr>
              <w:t>Harmonized</w:t>
            </w:r>
            <w:r w:rsidRPr="00FA553D">
              <w:rPr>
                <w:rFonts w:ascii="Verdana" w:hAnsi="Verdana"/>
                <w:sz w:val="24"/>
                <w:lang w:val="ru-RU"/>
              </w:rPr>
              <w:t xml:space="preserve"> </w:t>
            </w:r>
            <w:r w:rsidRPr="006B1EBA">
              <w:rPr>
                <w:rFonts w:ascii="Verdana" w:hAnsi="Verdana"/>
                <w:sz w:val="24"/>
              </w:rPr>
              <w:t>System</w:t>
            </w:r>
            <w:r w:rsidRPr="00FA553D">
              <w:rPr>
                <w:rFonts w:ascii="Verdana" w:hAnsi="Verdana"/>
                <w:sz w:val="24"/>
                <w:lang w:val="ru-RU"/>
              </w:rPr>
              <w:t xml:space="preserve"> </w:t>
            </w:r>
            <w:r w:rsidRPr="006B1EBA">
              <w:rPr>
                <w:rFonts w:ascii="Verdana" w:hAnsi="Verdana"/>
                <w:sz w:val="24"/>
              </w:rPr>
              <w:t>of</w:t>
            </w:r>
            <w:r w:rsidRPr="00FA553D">
              <w:rPr>
                <w:rFonts w:ascii="Verdana" w:hAnsi="Verdana"/>
                <w:sz w:val="24"/>
                <w:lang w:val="ru-RU"/>
              </w:rPr>
              <w:t xml:space="preserve"> </w:t>
            </w:r>
            <w:r w:rsidRPr="006B1EBA">
              <w:rPr>
                <w:rFonts w:ascii="Verdana" w:hAnsi="Verdana"/>
                <w:sz w:val="24"/>
              </w:rPr>
              <w:t>Classification</w:t>
            </w:r>
            <w:r w:rsidRPr="00FA553D">
              <w:rPr>
                <w:rFonts w:ascii="Verdana" w:hAnsi="Verdana"/>
                <w:sz w:val="24"/>
                <w:lang w:val="ru-RU"/>
              </w:rPr>
              <w:t xml:space="preserve"> </w:t>
            </w:r>
            <w:r w:rsidRPr="006B1EBA">
              <w:rPr>
                <w:rFonts w:ascii="Verdana" w:hAnsi="Verdana"/>
                <w:sz w:val="24"/>
              </w:rPr>
              <w:t>and</w:t>
            </w:r>
            <w:r w:rsidRPr="00FA553D">
              <w:rPr>
                <w:rFonts w:ascii="Verdana" w:hAnsi="Verdana"/>
                <w:sz w:val="24"/>
                <w:lang w:val="ru-RU"/>
              </w:rPr>
              <w:t xml:space="preserve"> </w:t>
            </w:r>
            <w:r w:rsidRPr="006B1EBA">
              <w:rPr>
                <w:rFonts w:ascii="Verdana" w:hAnsi="Verdana"/>
                <w:sz w:val="24"/>
              </w:rPr>
              <w:t>Labelling</w:t>
            </w:r>
            <w:r w:rsidRPr="00FA553D">
              <w:rPr>
                <w:rFonts w:ascii="Verdana" w:hAnsi="Verdana"/>
                <w:sz w:val="24"/>
                <w:lang w:val="ru-RU"/>
              </w:rPr>
              <w:t xml:space="preserve"> </w:t>
            </w:r>
            <w:r w:rsidRPr="006B1EBA">
              <w:rPr>
                <w:rFonts w:ascii="Verdana" w:hAnsi="Verdana"/>
                <w:sz w:val="24"/>
              </w:rPr>
              <w:t>of</w:t>
            </w:r>
            <w:r w:rsidRPr="00FA553D">
              <w:rPr>
                <w:rFonts w:ascii="Verdana" w:hAnsi="Verdana"/>
                <w:sz w:val="24"/>
                <w:lang w:val="ru-RU"/>
              </w:rPr>
              <w:t xml:space="preserve"> </w:t>
            </w:r>
            <w:r w:rsidRPr="006B1EBA">
              <w:rPr>
                <w:rFonts w:ascii="Verdana" w:hAnsi="Verdana"/>
                <w:sz w:val="24"/>
              </w:rPr>
              <w:t>Chemicals</w:t>
            </w:r>
            <w:r w:rsidRPr="00FA553D">
              <w:rPr>
                <w:rFonts w:ascii="Verdana" w:hAnsi="Verdana"/>
                <w:sz w:val="24"/>
                <w:lang w:val="ru-RU"/>
              </w:rPr>
              <w:t xml:space="preserve"> (</w:t>
            </w:r>
            <w:r w:rsidRPr="006B1EBA">
              <w:rPr>
                <w:rFonts w:ascii="Verdana" w:hAnsi="Verdana"/>
                <w:sz w:val="24"/>
              </w:rPr>
              <w:t>GHS</w:t>
            </w:r>
            <w:r w:rsidRPr="00FA553D">
              <w:rPr>
                <w:rFonts w:ascii="Verdana" w:hAnsi="Verdana"/>
                <w:sz w:val="24"/>
                <w:lang w:val="ru-RU"/>
              </w:rPr>
              <w:t>)"], четвертое пересмотренное издание в части классификации опасности химической продукции по воздействию на организм (разделы 4-7, главы 1.3, 3.1-3.10, приложения 2, 8)</w:t>
            </w:r>
          </w:p>
        </w:tc>
      </w:tr>
      <w:tr w:rsidR="006B1EBA" w:rsidRPr="00D9077F" w14:paraId="0F8A3644" w14:textId="77777777" w:rsidTr="005222F1">
        <w:tc>
          <w:tcPr>
            <w:tcW w:w="1690" w:type="dxa"/>
          </w:tcPr>
          <w:p w14:paraId="5F292B7B" w14:textId="77777777" w:rsidR="006B1EBA" w:rsidRPr="006B1EBA" w:rsidRDefault="006B1EBA" w:rsidP="003C62FB">
            <w:pPr>
              <w:jc w:val="both"/>
              <w:rPr>
                <w:rFonts w:ascii="Verdana" w:hAnsi="Verdana"/>
                <w:sz w:val="24"/>
              </w:rPr>
            </w:pPr>
            <w:r w:rsidRPr="006B1EBA">
              <w:rPr>
                <w:rFonts w:ascii="Verdana" w:hAnsi="Verdana"/>
                <w:sz w:val="24"/>
              </w:rPr>
              <w:t>ГОСТ 32424-2013</w:t>
            </w:r>
          </w:p>
        </w:tc>
        <w:tc>
          <w:tcPr>
            <w:tcW w:w="2718" w:type="dxa"/>
          </w:tcPr>
          <w:p w14:paraId="4975EEF1" w14:textId="77777777" w:rsidR="006B1EBA" w:rsidRPr="003C62FB" w:rsidRDefault="006B1EBA" w:rsidP="003C62FB">
            <w:pPr>
              <w:jc w:val="both"/>
              <w:rPr>
                <w:rFonts w:ascii="Verdana" w:hAnsi="Verdana"/>
                <w:sz w:val="24"/>
                <w:lang w:val="ru-RU"/>
              </w:rPr>
            </w:pPr>
            <w:r w:rsidRPr="003C62FB">
              <w:rPr>
                <w:rFonts w:ascii="Verdana" w:hAnsi="Verdana"/>
                <w:sz w:val="24"/>
                <w:lang w:val="ru-RU"/>
              </w:rPr>
              <w:t>Классификация опасности хими</w:t>
            </w:r>
            <w:r w:rsidR="003C62FB">
              <w:rPr>
                <w:rFonts w:ascii="Verdana" w:hAnsi="Verdana"/>
                <w:sz w:val="24"/>
                <w:lang w:val="ru-RU"/>
              </w:rPr>
              <w:t>-</w:t>
            </w:r>
            <w:r w:rsidRPr="003C62FB">
              <w:rPr>
                <w:rFonts w:ascii="Verdana" w:hAnsi="Verdana"/>
                <w:sz w:val="24"/>
                <w:lang w:val="ru-RU"/>
              </w:rPr>
              <w:t>ческой продукции по воздействию на окружающую среду. Основные положения</w:t>
            </w:r>
          </w:p>
        </w:tc>
        <w:tc>
          <w:tcPr>
            <w:tcW w:w="5647" w:type="dxa"/>
          </w:tcPr>
          <w:p w14:paraId="4C5C648C" w14:textId="77777777" w:rsidR="006B1EBA" w:rsidRPr="00FA553D" w:rsidRDefault="006B1EBA" w:rsidP="003C62FB">
            <w:pPr>
              <w:jc w:val="both"/>
              <w:rPr>
                <w:rFonts w:ascii="Verdana" w:hAnsi="Verdana"/>
                <w:sz w:val="24"/>
                <w:lang w:val="ru-RU"/>
              </w:rPr>
            </w:pPr>
            <w:r w:rsidRPr="00FA553D">
              <w:rPr>
                <w:rFonts w:ascii="Verdana" w:hAnsi="Verdana"/>
                <w:sz w:val="24"/>
                <w:lang w:val="ru-RU"/>
              </w:rPr>
              <w:t xml:space="preserve">Настоящий стандарт соответствует Рекомендациям ООН </w:t>
            </w:r>
            <w:r w:rsidRPr="006B1EBA">
              <w:rPr>
                <w:rFonts w:ascii="Verdana" w:hAnsi="Verdana"/>
                <w:sz w:val="24"/>
              </w:rPr>
              <w:t>ST</w:t>
            </w:r>
            <w:r w:rsidRPr="00FA553D">
              <w:rPr>
                <w:rFonts w:ascii="Verdana" w:hAnsi="Verdana"/>
                <w:sz w:val="24"/>
                <w:lang w:val="ru-RU"/>
              </w:rPr>
              <w:t>/</w:t>
            </w:r>
            <w:r w:rsidRPr="006B1EBA">
              <w:rPr>
                <w:rFonts w:ascii="Verdana" w:hAnsi="Verdana"/>
                <w:sz w:val="24"/>
              </w:rPr>
              <w:t>SG</w:t>
            </w:r>
            <w:r w:rsidRPr="00FA553D">
              <w:rPr>
                <w:rFonts w:ascii="Verdana" w:hAnsi="Verdana"/>
                <w:sz w:val="24"/>
                <w:lang w:val="ru-RU"/>
              </w:rPr>
              <w:t>/</w:t>
            </w:r>
            <w:r w:rsidRPr="006B1EBA">
              <w:rPr>
                <w:rFonts w:ascii="Verdana" w:hAnsi="Verdana"/>
                <w:sz w:val="24"/>
              </w:rPr>
              <w:t>AC</w:t>
            </w:r>
            <w:r w:rsidRPr="00FA553D">
              <w:rPr>
                <w:rFonts w:ascii="Verdana" w:hAnsi="Verdana"/>
                <w:sz w:val="24"/>
                <w:lang w:val="ru-RU"/>
              </w:rPr>
              <w:t>.10/30/</w:t>
            </w:r>
            <w:r w:rsidRPr="006B1EBA">
              <w:rPr>
                <w:rFonts w:ascii="Verdana" w:hAnsi="Verdana"/>
                <w:sz w:val="24"/>
              </w:rPr>
              <w:t>Rev</w:t>
            </w:r>
            <w:r w:rsidRPr="00FA553D">
              <w:rPr>
                <w:rFonts w:ascii="Verdana" w:hAnsi="Verdana"/>
                <w:sz w:val="24"/>
                <w:lang w:val="ru-RU"/>
              </w:rPr>
              <w:t>.4* "Согласованная на глобальном уровне система классификации опасности и маркировки химической продукции (СГС)" ("</w:t>
            </w:r>
            <w:r w:rsidRPr="006B1EBA">
              <w:rPr>
                <w:rFonts w:ascii="Verdana" w:hAnsi="Verdana"/>
                <w:sz w:val="24"/>
              </w:rPr>
              <w:t>Globally</w:t>
            </w:r>
            <w:r w:rsidRPr="00FA553D">
              <w:rPr>
                <w:rFonts w:ascii="Verdana" w:hAnsi="Verdana"/>
                <w:sz w:val="24"/>
                <w:lang w:val="ru-RU"/>
              </w:rPr>
              <w:t xml:space="preserve"> </w:t>
            </w:r>
            <w:r w:rsidRPr="006B1EBA">
              <w:rPr>
                <w:rFonts w:ascii="Verdana" w:hAnsi="Verdana"/>
                <w:sz w:val="24"/>
              </w:rPr>
              <w:t>Harmonized</w:t>
            </w:r>
            <w:r w:rsidRPr="00FA553D">
              <w:rPr>
                <w:rFonts w:ascii="Verdana" w:hAnsi="Verdana"/>
                <w:sz w:val="24"/>
                <w:lang w:val="ru-RU"/>
              </w:rPr>
              <w:t xml:space="preserve"> </w:t>
            </w:r>
            <w:r w:rsidRPr="006B1EBA">
              <w:rPr>
                <w:rFonts w:ascii="Verdana" w:hAnsi="Verdana"/>
                <w:sz w:val="24"/>
              </w:rPr>
              <w:t>System</w:t>
            </w:r>
            <w:r w:rsidRPr="00FA553D">
              <w:rPr>
                <w:rFonts w:ascii="Verdana" w:hAnsi="Verdana"/>
                <w:sz w:val="24"/>
                <w:lang w:val="ru-RU"/>
              </w:rPr>
              <w:t xml:space="preserve"> </w:t>
            </w:r>
            <w:r w:rsidRPr="006B1EBA">
              <w:rPr>
                <w:rFonts w:ascii="Verdana" w:hAnsi="Verdana"/>
                <w:sz w:val="24"/>
              </w:rPr>
              <w:t>of</w:t>
            </w:r>
            <w:r w:rsidRPr="00FA553D">
              <w:rPr>
                <w:rFonts w:ascii="Verdana" w:hAnsi="Verdana"/>
                <w:sz w:val="24"/>
                <w:lang w:val="ru-RU"/>
              </w:rPr>
              <w:t xml:space="preserve"> </w:t>
            </w:r>
            <w:r w:rsidRPr="006B1EBA">
              <w:rPr>
                <w:rFonts w:ascii="Verdana" w:hAnsi="Verdana"/>
                <w:sz w:val="24"/>
              </w:rPr>
              <w:t>Classification</w:t>
            </w:r>
            <w:r w:rsidRPr="00FA553D">
              <w:rPr>
                <w:rFonts w:ascii="Verdana" w:hAnsi="Verdana"/>
                <w:sz w:val="24"/>
                <w:lang w:val="ru-RU"/>
              </w:rPr>
              <w:t xml:space="preserve"> </w:t>
            </w:r>
            <w:r w:rsidRPr="006B1EBA">
              <w:rPr>
                <w:rFonts w:ascii="Verdana" w:hAnsi="Verdana"/>
                <w:sz w:val="24"/>
              </w:rPr>
              <w:t>and</w:t>
            </w:r>
            <w:r w:rsidRPr="00FA553D">
              <w:rPr>
                <w:rFonts w:ascii="Verdana" w:hAnsi="Verdana"/>
                <w:sz w:val="24"/>
                <w:lang w:val="ru-RU"/>
              </w:rPr>
              <w:t xml:space="preserve"> </w:t>
            </w:r>
            <w:r w:rsidRPr="006B1EBA">
              <w:rPr>
                <w:rFonts w:ascii="Verdana" w:hAnsi="Verdana"/>
                <w:sz w:val="24"/>
              </w:rPr>
              <w:t>Labelling</w:t>
            </w:r>
            <w:r w:rsidRPr="00FA553D">
              <w:rPr>
                <w:rFonts w:ascii="Verdana" w:hAnsi="Verdana"/>
                <w:sz w:val="24"/>
                <w:lang w:val="ru-RU"/>
              </w:rPr>
              <w:t xml:space="preserve"> </w:t>
            </w:r>
            <w:r w:rsidRPr="006B1EBA">
              <w:rPr>
                <w:rFonts w:ascii="Verdana" w:hAnsi="Verdana"/>
                <w:sz w:val="24"/>
              </w:rPr>
              <w:t>of</w:t>
            </w:r>
            <w:r w:rsidRPr="00FA553D">
              <w:rPr>
                <w:rFonts w:ascii="Verdana" w:hAnsi="Verdana"/>
                <w:sz w:val="24"/>
                <w:lang w:val="ru-RU"/>
              </w:rPr>
              <w:t xml:space="preserve"> </w:t>
            </w:r>
            <w:r w:rsidRPr="006B1EBA">
              <w:rPr>
                <w:rFonts w:ascii="Verdana" w:hAnsi="Verdana"/>
                <w:sz w:val="24"/>
              </w:rPr>
              <w:t>Chemicals</w:t>
            </w:r>
            <w:r w:rsidRPr="00FA553D">
              <w:rPr>
                <w:rFonts w:ascii="Verdana" w:hAnsi="Verdana"/>
                <w:sz w:val="24"/>
                <w:lang w:val="ru-RU"/>
              </w:rPr>
              <w:t xml:space="preserve"> (</w:t>
            </w:r>
            <w:r w:rsidRPr="006B1EBA">
              <w:rPr>
                <w:rFonts w:ascii="Verdana" w:hAnsi="Verdana"/>
                <w:sz w:val="24"/>
              </w:rPr>
              <w:t>GHS</w:t>
            </w:r>
            <w:r w:rsidRPr="00FA553D">
              <w:rPr>
                <w:rFonts w:ascii="Verdana" w:hAnsi="Verdana"/>
                <w:sz w:val="24"/>
                <w:lang w:val="ru-RU"/>
              </w:rPr>
              <w:t xml:space="preserve">)", </w:t>
            </w:r>
            <w:r w:rsidRPr="006B1EBA">
              <w:rPr>
                <w:rFonts w:ascii="Verdana" w:hAnsi="Verdana"/>
                <w:sz w:val="24"/>
              </w:rPr>
              <w:t>NEQ</w:t>
            </w:r>
            <w:r w:rsidRPr="00FA553D">
              <w:rPr>
                <w:rFonts w:ascii="Verdana" w:hAnsi="Verdana"/>
                <w:sz w:val="24"/>
                <w:lang w:val="ru-RU"/>
              </w:rPr>
              <w:t>), четвертое пересмотренное издание, в части классификации химической продукции (разделы 4-7, глава 4.1, приложение 9)</w:t>
            </w:r>
          </w:p>
        </w:tc>
      </w:tr>
      <w:tr w:rsidR="006B1EBA" w:rsidRPr="00D9077F" w14:paraId="4E17D39F" w14:textId="77777777" w:rsidTr="005222F1">
        <w:tc>
          <w:tcPr>
            <w:tcW w:w="1690" w:type="dxa"/>
          </w:tcPr>
          <w:p w14:paraId="4450754B" w14:textId="77777777" w:rsidR="006B1EBA" w:rsidRPr="006B1EBA" w:rsidRDefault="006B1EBA" w:rsidP="003C62FB">
            <w:pPr>
              <w:jc w:val="both"/>
              <w:rPr>
                <w:rFonts w:ascii="Verdana" w:hAnsi="Verdana"/>
                <w:sz w:val="24"/>
              </w:rPr>
            </w:pPr>
            <w:r w:rsidRPr="006B1EBA">
              <w:rPr>
                <w:rFonts w:ascii="Verdana" w:hAnsi="Verdana"/>
                <w:sz w:val="24"/>
              </w:rPr>
              <w:t xml:space="preserve">ГОСТ 32425-2013 </w:t>
            </w:r>
          </w:p>
        </w:tc>
        <w:tc>
          <w:tcPr>
            <w:tcW w:w="2718" w:type="dxa"/>
          </w:tcPr>
          <w:p w14:paraId="5DB086A0" w14:textId="77777777" w:rsidR="006B1EBA" w:rsidRPr="00FA553D" w:rsidRDefault="006B1EBA" w:rsidP="003C62FB">
            <w:pPr>
              <w:jc w:val="both"/>
              <w:rPr>
                <w:rFonts w:ascii="Verdana" w:hAnsi="Verdana"/>
                <w:sz w:val="24"/>
                <w:lang w:val="ru-RU"/>
              </w:rPr>
            </w:pPr>
            <w:r w:rsidRPr="00FA553D">
              <w:rPr>
                <w:rFonts w:ascii="Verdana" w:hAnsi="Verdana"/>
                <w:sz w:val="24"/>
                <w:lang w:val="ru-RU"/>
              </w:rPr>
              <w:t>Классификация опасности смесевой химической продукции по воздействию на окружающую среду</w:t>
            </w:r>
          </w:p>
        </w:tc>
        <w:tc>
          <w:tcPr>
            <w:tcW w:w="5647" w:type="dxa"/>
          </w:tcPr>
          <w:p w14:paraId="582993CC" w14:textId="77777777" w:rsidR="006B1EBA" w:rsidRPr="00FA553D" w:rsidRDefault="006B1EBA" w:rsidP="003C62FB">
            <w:pPr>
              <w:jc w:val="both"/>
              <w:rPr>
                <w:rFonts w:ascii="Verdana" w:hAnsi="Verdana"/>
                <w:sz w:val="24"/>
                <w:lang w:val="ru-RU"/>
              </w:rPr>
            </w:pPr>
            <w:r w:rsidRPr="00FA553D">
              <w:rPr>
                <w:rFonts w:ascii="Verdana" w:hAnsi="Verdana"/>
                <w:sz w:val="24"/>
                <w:lang w:val="ru-RU"/>
              </w:rPr>
              <w:t xml:space="preserve">Настоящий стандарт соответствует Рекомендациям ООН </w:t>
            </w:r>
            <w:r w:rsidRPr="006B1EBA">
              <w:rPr>
                <w:rFonts w:ascii="Verdana" w:hAnsi="Verdana"/>
                <w:sz w:val="24"/>
              </w:rPr>
              <w:t>ST</w:t>
            </w:r>
            <w:r w:rsidRPr="00FA553D">
              <w:rPr>
                <w:rFonts w:ascii="Verdana" w:hAnsi="Verdana"/>
                <w:sz w:val="24"/>
                <w:lang w:val="ru-RU"/>
              </w:rPr>
              <w:t>/</w:t>
            </w:r>
            <w:r w:rsidRPr="006B1EBA">
              <w:rPr>
                <w:rFonts w:ascii="Verdana" w:hAnsi="Verdana"/>
                <w:sz w:val="24"/>
              </w:rPr>
              <w:t>SG</w:t>
            </w:r>
            <w:r w:rsidRPr="00FA553D">
              <w:rPr>
                <w:rFonts w:ascii="Verdana" w:hAnsi="Verdana"/>
                <w:sz w:val="24"/>
                <w:lang w:val="ru-RU"/>
              </w:rPr>
              <w:t>/</w:t>
            </w:r>
            <w:r w:rsidRPr="006B1EBA">
              <w:rPr>
                <w:rFonts w:ascii="Verdana" w:hAnsi="Verdana"/>
                <w:sz w:val="24"/>
              </w:rPr>
              <w:t>AC</w:t>
            </w:r>
            <w:r w:rsidRPr="00FA553D">
              <w:rPr>
                <w:rFonts w:ascii="Verdana" w:hAnsi="Verdana"/>
                <w:sz w:val="24"/>
                <w:lang w:val="ru-RU"/>
              </w:rPr>
              <w:t>.10/30/</w:t>
            </w:r>
            <w:r w:rsidRPr="006B1EBA">
              <w:rPr>
                <w:rFonts w:ascii="Verdana" w:hAnsi="Verdana"/>
                <w:sz w:val="24"/>
              </w:rPr>
              <w:t>Rev</w:t>
            </w:r>
            <w:r w:rsidRPr="00FA553D">
              <w:rPr>
                <w:rFonts w:ascii="Verdana" w:hAnsi="Verdana"/>
                <w:sz w:val="24"/>
                <w:lang w:val="ru-RU"/>
              </w:rPr>
              <w:t>.4* "Согласованная на глобальном уровне система классификации опасности и маркировки химической продукции (СГС)" ["</w:t>
            </w:r>
            <w:r w:rsidRPr="006B1EBA">
              <w:rPr>
                <w:rFonts w:ascii="Verdana" w:hAnsi="Verdana"/>
                <w:sz w:val="24"/>
              </w:rPr>
              <w:t>Globally</w:t>
            </w:r>
            <w:r w:rsidRPr="00FA553D">
              <w:rPr>
                <w:rFonts w:ascii="Verdana" w:hAnsi="Verdana"/>
                <w:sz w:val="24"/>
                <w:lang w:val="ru-RU"/>
              </w:rPr>
              <w:t xml:space="preserve"> </w:t>
            </w:r>
            <w:r w:rsidRPr="006B1EBA">
              <w:rPr>
                <w:rFonts w:ascii="Verdana" w:hAnsi="Verdana"/>
                <w:sz w:val="24"/>
              </w:rPr>
              <w:t>Harmonized</w:t>
            </w:r>
            <w:r w:rsidRPr="00FA553D">
              <w:rPr>
                <w:rFonts w:ascii="Verdana" w:hAnsi="Verdana"/>
                <w:sz w:val="24"/>
                <w:lang w:val="ru-RU"/>
              </w:rPr>
              <w:t xml:space="preserve"> </w:t>
            </w:r>
            <w:r w:rsidRPr="006B1EBA">
              <w:rPr>
                <w:rFonts w:ascii="Verdana" w:hAnsi="Verdana"/>
                <w:sz w:val="24"/>
              </w:rPr>
              <w:t>System</w:t>
            </w:r>
            <w:r w:rsidRPr="00FA553D">
              <w:rPr>
                <w:rFonts w:ascii="Verdana" w:hAnsi="Verdana"/>
                <w:sz w:val="24"/>
                <w:lang w:val="ru-RU"/>
              </w:rPr>
              <w:t xml:space="preserve"> </w:t>
            </w:r>
            <w:r w:rsidRPr="006B1EBA">
              <w:rPr>
                <w:rFonts w:ascii="Verdana" w:hAnsi="Verdana"/>
                <w:sz w:val="24"/>
              </w:rPr>
              <w:t>of</w:t>
            </w:r>
            <w:r w:rsidRPr="00FA553D">
              <w:rPr>
                <w:rFonts w:ascii="Verdana" w:hAnsi="Verdana"/>
                <w:sz w:val="24"/>
                <w:lang w:val="ru-RU"/>
              </w:rPr>
              <w:t xml:space="preserve"> </w:t>
            </w:r>
            <w:r w:rsidRPr="006B1EBA">
              <w:rPr>
                <w:rFonts w:ascii="Verdana" w:hAnsi="Verdana"/>
                <w:sz w:val="24"/>
              </w:rPr>
              <w:t>Classification</w:t>
            </w:r>
            <w:r w:rsidRPr="00FA553D">
              <w:rPr>
                <w:rFonts w:ascii="Verdana" w:hAnsi="Verdana"/>
                <w:sz w:val="24"/>
                <w:lang w:val="ru-RU"/>
              </w:rPr>
              <w:t xml:space="preserve"> </w:t>
            </w:r>
            <w:r w:rsidRPr="006B1EBA">
              <w:rPr>
                <w:rFonts w:ascii="Verdana" w:hAnsi="Verdana"/>
                <w:sz w:val="24"/>
              </w:rPr>
              <w:t>and</w:t>
            </w:r>
            <w:r w:rsidRPr="00FA553D">
              <w:rPr>
                <w:rFonts w:ascii="Verdana" w:hAnsi="Verdana"/>
                <w:sz w:val="24"/>
                <w:lang w:val="ru-RU"/>
              </w:rPr>
              <w:t xml:space="preserve"> </w:t>
            </w:r>
            <w:r w:rsidRPr="006B1EBA">
              <w:rPr>
                <w:rFonts w:ascii="Verdana" w:hAnsi="Verdana"/>
                <w:sz w:val="24"/>
              </w:rPr>
              <w:t>Labelling</w:t>
            </w:r>
            <w:r w:rsidRPr="00FA553D">
              <w:rPr>
                <w:rFonts w:ascii="Verdana" w:hAnsi="Verdana"/>
                <w:sz w:val="24"/>
                <w:lang w:val="ru-RU"/>
              </w:rPr>
              <w:t xml:space="preserve"> </w:t>
            </w:r>
            <w:r w:rsidRPr="006B1EBA">
              <w:rPr>
                <w:rFonts w:ascii="Verdana" w:hAnsi="Verdana"/>
                <w:sz w:val="24"/>
              </w:rPr>
              <w:t>of</w:t>
            </w:r>
            <w:r w:rsidRPr="00FA553D">
              <w:rPr>
                <w:rFonts w:ascii="Verdana" w:hAnsi="Verdana"/>
                <w:sz w:val="24"/>
                <w:lang w:val="ru-RU"/>
              </w:rPr>
              <w:t xml:space="preserve"> </w:t>
            </w:r>
            <w:r w:rsidRPr="006B1EBA">
              <w:rPr>
                <w:rFonts w:ascii="Verdana" w:hAnsi="Verdana"/>
                <w:sz w:val="24"/>
              </w:rPr>
              <w:t>Chemicals</w:t>
            </w:r>
            <w:r w:rsidRPr="00FA553D">
              <w:rPr>
                <w:rFonts w:ascii="Verdana" w:hAnsi="Verdana"/>
                <w:sz w:val="24"/>
                <w:lang w:val="ru-RU"/>
              </w:rPr>
              <w:t xml:space="preserve"> (</w:t>
            </w:r>
            <w:r w:rsidRPr="006B1EBA">
              <w:rPr>
                <w:rFonts w:ascii="Verdana" w:hAnsi="Verdana"/>
                <w:sz w:val="24"/>
              </w:rPr>
              <w:t>GHS</w:t>
            </w:r>
            <w:r w:rsidRPr="00FA553D">
              <w:rPr>
                <w:rFonts w:ascii="Verdana" w:hAnsi="Verdana"/>
                <w:sz w:val="24"/>
                <w:lang w:val="ru-RU"/>
              </w:rPr>
              <w:t xml:space="preserve">)", </w:t>
            </w:r>
            <w:r w:rsidRPr="006B1EBA">
              <w:rPr>
                <w:rFonts w:ascii="Verdana" w:hAnsi="Verdana"/>
                <w:sz w:val="24"/>
              </w:rPr>
              <w:t>NEQ</w:t>
            </w:r>
            <w:r w:rsidRPr="00FA553D">
              <w:rPr>
                <w:rFonts w:ascii="Verdana" w:hAnsi="Verdana"/>
                <w:sz w:val="24"/>
                <w:lang w:val="ru-RU"/>
              </w:rPr>
              <w:t>], четвертое пересмотренное издание, в части классификации опасности химической продукции по воздействию на окружающую среду (разделы 4-7, главы 1.3, 4.1, приложения 2, 8)</w:t>
            </w:r>
          </w:p>
        </w:tc>
      </w:tr>
      <w:tr w:rsidR="006B1EBA" w:rsidRPr="00D9077F" w14:paraId="4B89866D" w14:textId="77777777" w:rsidTr="005222F1">
        <w:tc>
          <w:tcPr>
            <w:tcW w:w="1690" w:type="dxa"/>
          </w:tcPr>
          <w:p w14:paraId="031E64CA" w14:textId="77777777" w:rsidR="006B1EBA" w:rsidRPr="006B1EBA" w:rsidRDefault="006B1EBA" w:rsidP="003C62FB">
            <w:pPr>
              <w:jc w:val="both"/>
              <w:rPr>
                <w:rFonts w:ascii="Verdana" w:hAnsi="Verdana"/>
                <w:sz w:val="24"/>
              </w:rPr>
            </w:pPr>
            <w:r w:rsidRPr="006B1EBA">
              <w:rPr>
                <w:rFonts w:ascii="Verdana" w:hAnsi="Verdana"/>
                <w:sz w:val="24"/>
              </w:rPr>
              <w:t>ГОСТ 31340-2013</w:t>
            </w:r>
          </w:p>
        </w:tc>
        <w:tc>
          <w:tcPr>
            <w:tcW w:w="2718" w:type="dxa"/>
          </w:tcPr>
          <w:p w14:paraId="400D4DAF" w14:textId="77777777" w:rsidR="006B1EBA" w:rsidRPr="00FA553D" w:rsidRDefault="006B1EBA" w:rsidP="003C62FB">
            <w:pPr>
              <w:jc w:val="both"/>
              <w:rPr>
                <w:rFonts w:ascii="Verdana" w:hAnsi="Verdana"/>
                <w:sz w:val="24"/>
                <w:lang w:val="ru-RU"/>
              </w:rPr>
            </w:pPr>
            <w:r w:rsidRPr="00FA553D">
              <w:rPr>
                <w:rFonts w:ascii="Verdana" w:hAnsi="Verdana"/>
                <w:sz w:val="24"/>
                <w:lang w:val="ru-RU"/>
              </w:rPr>
              <w:t>Предупредительная маркировка химической продукции. Общие требования</w:t>
            </w:r>
          </w:p>
          <w:p w14:paraId="596A042C" w14:textId="77777777" w:rsidR="006B1EBA" w:rsidRPr="00FA553D" w:rsidRDefault="006B1EBA" w:rsidP="003C62FB">
            <w:pPr>
              <w:jc w:val="both"/>
              <w:rPr>
                <w:rFonts w:ascii="Verdana" w:hAnsi="Verdana"/>
                <w:sz w:val="24"/>
                <w:lang w:val="ru-RU"/>
              </w:rPr>
            </w:pPr>
          </w:p>
        </w:tc>
        <w:tc>
          <w:tcPr>
            <w:tcW w:w="5647" w:type="dxa"/>
          </w:tcPr>
          <w:p w14:paraId="532EF568" w14:textId="77777777" w:rsidR="006B1EBA" w:rsidRPr="00FA553D" w:rsidRDefault="006B1EBA" w:rsidP="003C62FB">
            <w:pPr>
              <w:jc w:val="both"/>
              <w:rPr>
                <w:rFonts w:ascii="Verdana" w:hAnsi="Verdana"/>
                <w:sz w:val="24"/>
                <w:lang w:val="ru-RU"/>
              </w:rPr>
            </w:pPr>
            <w:r w:rsidRPr="00FA553D">
              <w:rPr>
                <w:rFonts w:ascii="Verdana" w:hAnsi="Verdana"/>
                <w:sz w:val="24"/>
                <w:lang w:val="ru-RU"/>
              </w:rPr>
              <w:t xml:space="preserve">Настоящий стандарт соответствует Рекомендациям ООН </w:t>
            </w:r>
            <w:r w:rsidRPr="006B1EBA">
              <w:rPr>
                <w:rFonts w:ascii="Verdana" w:hAnsi="Verdana"/>
                <w:sz w:val="24"/>
              </w:rPr>
              <w:t>ST</w:t>
            </w:r>
            <w:r w:rsidRPr="00FA553D">
              <w:rPr>
                <w:rFonts w:ascii="Verdana" w:hAnsi="Verdana"/>
                <w:sz w:val="24"/>
                <w:lang w:val="ru-RU"/>
              </w:rPr>
              <w:t>/</w:t>
            </w:r>
            <w:r w:rsidRPr="006B1EBA">
              <w:rPr>
                <w:rFonts w:ascii="Verdana" w:hAnsi="Verdana"/>
                <w:sz w:val="24"/>
              </w:rPr>
              <w:t>SG</w:t>
            </w:r>
            <w:r w:rsidRPr="00FA553D">
              <w:rPr>
                <w:rFonts w:ascii="Verdana" w:hAnsi="Verdana"/>
                <w:sz w:val="24"/>
                <w:lang w:val="ru-RU"/>
              </w:rPr>
              <w:t>/</w:t>
            </w:r>
            <w:r w:rsidRPr="006B1EBA">
              <w:rPr>
                <w:rFonts w:ascii="Verdana" w:hAnsi="Verdana"/>
                <w:sz w:val="24"/>
              </w:rPr>
              <w:t>AC</w:t>
            </w:r>
            <w:r w:rsidRPr="00FA553D">
              <w:rPr>
                <w:rFonts w:ascii="Verdana" w:hAnsi="Verdana"/>
                <w:sz w:val="24"/>
                <w:lang w:val="ru-RU"/>
              </w:rPr>
              <w:t>.10/30/</w:t>
            </w:r>
            <w:r w:rsidRPr="006B1EBA">
              <w:rPr>
                <w:rFonts w:ascii="Verdana" w:hAnsi="Verdana"/>
                <w:sz w:val="24"/>
              </w:rPr>
              <w:t>Rev</w:t>
            </w:r>
            <w:r w:rsidRPr="00FA553D">
              <w:rPr>
                <w:rFonts w:ascii="Verdana" w:hAnsi="Verdana"/>
                <w:sz w:val="24"/>
                <w:lang w:val="ru-RU"/>
              </w:rPr>
              <w:t xml:space="preserve">.7 ООН </w:t>
            </w:r>
            <w:r w:rsidRPr="006B1EBA">
              <w:rPr>
                <w:rFonts w:ascii="Verdana" w:hAnsi="Verdana"/>
                <w:sz w:val="24"/>
              </w:rPr>
              <w:t>ST</w:t>
            </w:r>
            <w:r w:rsidRPr="00FA553D">
              <w:rPr>
                <w:rFonts w:ascii="Verdana" w:hAnsi="Verdana"/>
                <w:sz w:val="24"/>
                <w:lang w:val="ru-RU"/>
              </w:rPr>
              <w:t>/</w:t>
            </w:r>
            <w:r w:rsidRPr="006B1EBA">
              <w:rPr>
                <w:rFonts w:ascii="Verdana" w:hAnsi="Verdana"/>
                <w:sz w:val="24"/>
              </w:rPr>
              <w:t>SG</w:t>
            </w:r>
            <w:r w:rsidRPr="00FA553D">
              <w:rPr>
                <w:rFonts w:ascii="Verdana" w:hAnsi="Verdana"/>
                <w:sz w:val="24"/>
                <w:lang w:val="ru-RU"/>
              </w:rPr>
              <w:t>/</w:t>
            </w:r>
            <w:r w:rsidRPr="006B1EBA">
              <w:rPr>
                <w:rFonts w:ascii="Verdana" w:hAnsi="Verdana"/>
                <w:sz w:val="24"/>
              </w:rPr>
              <w:t>AC</w:t>
            </w:r>
            <w:r w:rsidRPr="00FA553D">
              <w:rPr>
                <w:rFonts w:ascii="Verdana" w:hAnsi="Verdana"/>
                <w:sz w:val="24"/>
                <w:lang w:val="ru-RU"/>
              </w:rPr>
              <w:t>.10/30/</w:t>
            </w:r>
            <w:r w:rsidRPr="006B1EBA">
              <w:rPr>
                <w:rFonts w:ascii="Verdana" w:hAnsi="Verdana"/>
                <w:sz w:val="24"/>
              </w:rPr>
              <w:t>Rev</w:t>
            </w:r>
            <w:r w:rsidRPr="00FA553D">
              <w:rPr>
                <w:rFonts w:ascii="Verdana" w:hAnsi="Verdana"/>
                <w:sz w:val="24"/>
                <w:lang w:val="ru-RU"/>
              </w:rPr>
              <w:t>.7 «Согласованная на глобальном уровне система классификации опасности и маркировки химической продукции (СГС)» («</w:t>
            </w:r>
            <w:r w:rsidRPr="006B1EBA">
              <w:rPr>
                <w:rFonts w:ascii="Verdana" w:hAnsi="Verdana"/>
                <w:sz w:val="24"/>
              </w:rPr>
              <w:t>Globally</w:t>
            </w:r>
            <w:r w:rsidRPr="00FA553D">
              <w:rPr>
                <w:rFonts w:ascii="Verdana" w:hAnsi="Verdana"/>
                <w:sz w:val="24"/>
                <w:lang w:val="ru-RU"/>
              </w:rPr>
              <w:t xml:space="preserve"> </w:t>
            </w:r>
            <w:r w:rsidRPr="006B1EBA">
              <w:rPr>
                <w:rFonts w:ascii="Verdana" w:hAnsi="Verdana"/>
                <w:sz w:val="24"/>
              </w:rPr>
              <w:t>Harmonized</w:t>
            </w:r>
            <w:r w:rsidRPr="00FA553D">
              <w:rPr>
                <w:rFonts w:ascii="Verdana" w:hAnsi="Verdana"/>
                <w:sz w:val="24"/>
                <w:lang w:val="ru-RU"/>
              </w:rPr>
              <w:t xml:space="preserve"> </w:t>
            </w:r>
            <w:r w:rsidRPr="006B1EBA">
              <w:rPr>
                <w:rFonts w:ascii="Verdana" w:hAnsi="Verdana"/>
                <w:sz w:val="24"/>
              </w:rPr>
              <w:t>System</w:t>
            </w:r>
            <w:r w:rsidRPr="00FA553D">
              <w:rPr>
                <w:rFonts w:ascii="Verdana" w:hAnsi="Verdana"/>
                <w:sz w:val="24"/>
                <w:lang w:val="ru-RU"/>
              </w:rPr>
              <w:t xml:space="preserve"> </w:t>
            </w:r>
            <w:r w:rsidRPr="006B1EBA">
              <w:rPr>
                <w:rFonts w:ascii="Verdana" w:hAnsi="Verdana"/>
                <w:sz w:val="24"/>
              </w:rPr>
              <w:t>of</w:t>
            </w:r>
            <w:r w:rsidRPr="00FA553D">
              <w:rPr>
                <w:rFonts w:ascii="Verdana" w:hAnsi="Verdana"/>
                <w:sz w:val="24"/>
                <w:lang w:val="ru-RU"/>
              </w:rPr>
              <w:t xml:space="preserve"> </w:t>
            </w:r>
            <w:r w:rsidRPr="006B1EBA">
              <w:rPr>
                <w:rFonts w:ascii="Verdana" w:hAnsi="Verdana"/>
                <w:sz w:val="24"/>
              </w:rPr>
              <w:t>Classification</w:t>
            </w:r>
            <w:r w:rsidRPr="00FA553D">
              <w:rPr>
                <w:rFonts w:ascii="Verdana" w:hAnsi="Verdana"/>
                <w:sz w:val="24"/>
                <w:lang w:val="ru-RU"/>
              </w:rPr>
              <w:t xml:space="preserve"> </w:t>
            </w:r>
            <w:r w:rsidRPr="006B1EBA">
              <w:rPr>
                <w:rFonts w:ascii="Verdana" w:hAnsi="Verdana"/>
                <w:sz w:val="24"/>
              </w:rPr>
              <w:t>and</w:t>
            </w:r>
            <w:r w:rsidRPr="00FA553D">
              <w:rPr>
                <w:rFonts w:ascii="Verdana" w:hAnsi="Verdana"/>
                <w:sz w:val="24"/>
                <w:lang w:val="ru-RU"/>
              </w:rPr>
              <w:t xml:space="preserve"> </w:t>
            </w:r>
            <w:r w:rsidRPr="006B1EBA">
              <w:rPr>
                <w:rFonts w:ascii="Verdana" w:hAnsi="Verdana"/>
                <w:sz w:val="24"/>
              </w:rPr>
              <w:t>Labeling</w:t>
            </w:r>
            <w:r w:rsidRPr="00FA553D">
              <w:rPr>
                <w:rFonts w:ascii="Verdana" w:hAnsi="Verdana"/>
                <w:sz w:val="24"/>
                <w:lang w:val="ru-RU"/>
              </w:rPr>
              <w:t xml:space="preserve"> </w:t>
            </w:r>
            <w:r w:rsidRPr="006B1EBA">
              <w:rPr>
                <w:rFonts w:ascii="Verdana" w:hAnsi="Verdana"/>
                <w:sz w:val="24"/>
              </w:rPr>
              <w:t>of</w:t>
            </w:r>
            <w:r w:rsidRPr="00FA553D">
              <w:rPr>
                <w:rFonts w:ascii="Verdana" w:hAnsi="Verdana"/>
                <w:sz w:val="24"/>
                <w:lang w:val="ru-RU"/>
              </w:rPr>
              <w:t xml:space="preserve"> </w:t>
            </w:r>
            <w:r w:rsidRPr="006B1EBA">
              <w:rPr>
                <w:rFonts w:ascii="Verdana" w:hAnsi="Verdana"/>
                <w:sz w:val="24"/>
              </w:rPr>
              <w:t>Chemicals</w:t>
            </w:r>
            <w:r w:rsidRPr="00FA553D">
              <w:rPr>
                <w:rFonts w:ascii="Verdana" w:hAnsi="Verdana"/>
                <w:sz w:val="24"/>
                <w:lang w:val="ru-RU"/>
              </w:rPr>
              <w:t xml:space="preserve"> (</w:t>
            </w:r>
            <w:r w:rsidRPr="006B1EBA">
              <w:rPr>
                <w:rFonts w:ascii="Verdana" w:hAnsi="Verdana"/>
                <w:sz w:val="24"/>
              </w:rPr>
              <w:t>GHS</w:t>
            </w:r>
            <w:r w:rsidRPr="00FA553D">
              <w:rPr>
                <w:rFonts w:ascii="Verdana" w:hAnsi="Verdana"/>
                <w:sz w:val="24"/>
                <w:lang w:val="ru-RU"/>
              </w:rPr>
              <w:t>»), седьмое пересмотренное издание, в части информирования об опасности хи-мической продукции посредством разработки предупредительной маркировки (главы 1.4, 2.1–2.17, 3.1–3.10, 4.1, 4.2, приложения 1, 3, 7)</w:t>
            </w:r>
          </w:p>
        </w:tc>
      </w:tr>
      <w:tr w:rsidR="006B1EBA" w:rsidRPr="00D9077F" w14:paraId="719E09FA" w14:textId="77777777" w:rsidTr="005222F1">
        <w:tc>
          <w:tcPr>
            <w:tcW w:w="1690" w:type="dxa"/>
          </w:tcPr>
          <w:p w14:paraId="75F6CFCC" w14:textId="77777777" w:rsidR="006B1EBA" w:rsidRPr="006B1EBA" w:rsidRDefault="006B1EBA" w:rsidP="003C62FB">
            <w:pPr>
              <w:jc w:val="both"/>
              <w:rPr>
                <w:rFonts w:ascii="Verdana" w:hAnsi="Verdana"/>
                <w:sz w:val="24"/>
              </w:rPr>
            </w:pPr>
            <w:r w:rsidRPr="006B1EBA">
              <w:rPr>
                <w:rFonts w:ascii="Verdana" w:hAnsi="Verdana"/>
                <w:sz w:val="24"/>
              </w:rPr>
              <w:t>ГОСТ 32421-2013</w:t>
            </w:r>
          </w:p>
        </w:tc>
        <w:tc>
          <w:tcPr>
            <w:tcW w:w="2718" w:type="dxa"/>
          </w:tcPr>
          <w:p w14:paraId="188EBAE6" w14:textId="77777777" w:rsidR="006B1EBA" w:rsidRPr="006B1EBA" w:rsidRDefault="006B1EBA" w:rsidP="003C62FB">
            <w:pPr>
              <w:jc w:val="both"/>
              <w:rPr>
                <w:rFonts w:ascii="Verdana" w:hAnsi="Verdana"/>
                <w:sz w:val="24"/>
              </w:rPr>
            </w:pPr>
            <w:r w:rsidRPr="00FA553D">
              <w:rPr>
                <w:rFonts w:ascii="Verdana" w:hAnsi="Verdana"/>
                <w:sz w:val="24"/>
                <w:lang w:val="ru-RU"/>
              </w:rPr>
              <w:t xml:space="preserve">Классификация химической продукции, опасность которой обусловлена физико-химическими свойствами. </w:t>
            </w:r>
            <w:r w:rsidRPr="006B1EBA">
              <w:rPr>
                <w:rFonts w:ascii="Verdana" w:hAnsi="Verdana"/>
                <w:sz w:val="24"/>
              </w:rPr>
              <w:t>Методы испытаний взрывчатой химической продукции</w:t>
            </w:r>
          </w:p>
          <w:p w14:paraId="36A4D1B6" w14:textId="77777777" w:rsidR="006B1EBA" w:rsidRPr="006B1EBA" w:rsidRDefault="006B1EBA" w:rsidP="003C62FB">
            <w:pPr>
              <w:jc w:val="both"/>
              <w:rPr>
                <w:rFonts w:ascii="Verdana" w:hAnsi="Verdana"/>
                <w:sz w:val="24"/>
              </w:rPr>
            </w:pPr>
          </w:p>
        </w:tc>
        <w:tc>
          <w:tcPr>
            <w:tcW w:w="5647" w:type="dxa"/>
          </w:tcPr>
          <w:p w14:paraId="6C0E09E2" w14:textId="77777777" w:rsidR="006B1EBA" w:rsidRPr="00FA553D" w:rsidRDefault="006B1EBA" w:rsidP="003C62FB">
            <w:pPr>
              <w:jc w:val="both"/>
              <w:rPr>
                <w:rFonts w:ascii="Verdana" w:hAnsi="Verdana"/>
                <w:sz w:val="24"/>
                <w:lang w:val="ru-RU"/>
              </w:rPr>
            </w:pPr>
            <w:r w:rsidRPr="00FA553D">
              <w:rPr>
                <w:rFonts w:ascii="Verdana" w:hAnsi="Verdana"/>
                <w:sz w:val="24"/>
                <w:lang w:val="ru-RU"/>
              </w:rPr>
              <w:t xml:space="preserve">Настоящий стандарт соответствует Рекомендациям ООН </w:t>
            </w:r>
            <w:r w:rsidRPr="006B1EBA">
              <w:rPr>
                <w:rFonts w:ascii="Verdana" w:hAnsi="Verdana"/>
                <w:sz w:val="24"/>
              </w:rPr>
              <w:t>ST</w:t>
            </w:r>
            <w:r w:rsidRPr="00FA553D">
              <w:rPr>
                <w:rFonts w:ascii="Verdana" w:hAnsi="Verdana"/>
                <w:sz w:val="24"/>
                <w:lang w:val="ru-RU"/>
              </w:rPr>
              <w:t>/</w:t>
            </w:r>
            <w:r w:rsidRPr="006B1EBA">
              <w:rPr>
                <w:rFonts w:ascii="Verdana" w:hAnsi="Verdana"/>
                <w:sz w:val="24"/>
              </w:rPr>
              <w:t>SG</w:t>
            </w:r>
            <w:r w:rsidRPr="00FA553D">
              <w:rPr>
                <w:rFonts w:ascii="Verdana" w:hAnsi="Verdana"/>
                <w:sz w:val="24"/>
                <w:lang w:val="ru-RU"/>
              </w:rPr>
              <w:t>/</w:t>
            </w:r>
            <w:r w:rsidRPr="006B1EBA">
              <w:rPr>
                <w:rFonts w:ascii="Verdana" w:hAnsi="Verdana"/>
                <w:sz w:val="24"/>
              </w:rPr>
              <w:t>AC</w:t>
            </w:r>
            <w:r w:rsidRPr="00FA553D">
              <w:rPr>
                <w:rFonts w:ascii="Verdana" w:hAnsi="Verdana"/>
                <w:sz w:val="24"/>
                <w:lang w:val="ru-RU"/>
              </w:rPr>
              <w:t>.10/30/</w:t>
            </w:r>
            <w:r w:rsidRPr="006B1EBA">
              <w:rPr>
                <w:rFonts w:ascii="Verdana" w:hAnsi="Verdana"/>
                <w:sz w:val="24"/>
              </w:rPr>
              <w:t>Rev</w:t>
            </w:r>
            <w:r w:rsidRPr="00FA553D">
              <w:rPr>
                <w:rFonts w:ascii="Verdana" w:hAnsi="Verdana"/>
                <w:sz w:val="24"/>
                <w:lang w:val="ru-RU"/>
              </w:rPr>
              <w:t>.4* (</w:t>
            </w:r>
            <w:r w:rsidRPr="006B1EBA">
              <w:rPr>
                <w:rFonts w:ascii="Verdana" w:hAnsi="Verdana"/>
                <w:sz w:val="24"/>
              </w:rPr>
              <w:t>Globally</w:t>
            </w:r>
            <w:r w:rsidRPr="00FA553D">
              <w:rPr>
                <w:rFonts w:ascii="Verdana" w:hAnsi="Verdana"/>
                <w:sz w:val="24"/>
                <w:lang w:val="ru-RU"/>
              </w:rPr>
              <w:t xml:space="preserve"> </w:t>
            </w:r>
            <w:r w:rsidRPr="006B1EBA">
              <w:rPr>
                <w:rFonts w:ascii="Verdana" w:hAnsi="Verdana"/>
                <w:sz w:val="24"/>
              </w:rPr>
              <w:t>Harmonized</w:t>
            </w:r>
            <w:r w:rsidRPr="00FA553D">
              <w:rPr>
                <w:rFonts w:ascii="Verdana" w:hAnsi="Verdana"/>
                <w:sz w:val="24"/>
                <w:lang w:val="ru-RU"/>
              </w:rPr>
              <w:t xml:space="preserve"> </w:t>
            </w:r>
            <w:r w:rsidRPr="006B1EBA">
              <w:rPr>
                <w:rFonts w:ascii="Verdana" w:hAnsi="Verdana"/>
                <w:sz w:val="24"/>
              </w:rPr>
              <w:t>System</w:t>
            </w:r>
            <w:r w:rsidRPr="00FA553D">
              <w:rPr>
                <w:rFonts w:ascii="Verdana" w:hAnsi="Verdana"/>
                <w:sz w:val="24"/>
                <w:lang w:val="ru-RU"/>
              </w:rPr>
              <w:t xml:space="preserve"> </w:t>
            </w:r>
            <w:r w:rsidRPr="006B1EBA">
              <w:rPr>
                <w:rFonts w:ascii="Verdana" w:hAnsi="Verdana"/>
                <w:sz w:val="24"/>
              </w:rPr>
              <w:t>of</w:t>
            </w:r>
            <w:r w:rsidRPr="00FA553D">
              <w:rPr>
                <w:rFonts w:ascii="Verdana" w:hAnsi="Verdana"/>
                <w:sz w:val="24"/>
                <w:lang w:val="ru-RU"/>
              </w:rPr>
              <w:t xml:space="preserve"> </w:t>
            </w:r>
            <w:r w:rsidRPr="006B1EBA">
              <w:rPr>
                <w:rFonts w:ascii="Verdana" w:hAnsi="Verdana"/>
                <w:sz w:val="24"/>
              </w:rPr>
              <w:t>Classification</w:t>
            </w:r>
            <w:r w:rsidRPr="00FA553D">
              <w:rPr>
                <w:rFonts w:ascii="Verdana" w:hAnsi="Verdana"/>
                <w:sz w:val="24"/>
                <w:lang w:val="ru-RU"/>
              </w:rPr>
              <w:t xml:space="preserve"> </w:t>
            </w:r>
            <w:r w:rsidRPr="006B1EBA">
              <w:rPr>
                <w:rFonts w:ascii="Verdana" w:hAnsi="Verdana"/>
                <w:sz w:val="24"/>
              </w:rPr>
              <w:t>and</w:t>
            </w:r>
            <w:r w:rsidRPr="00FA553D">
              <w:rPr>
                <w:rFonts w:ascii="Verdana" w:hAnsi="Verdana"/>
                <w:sz w:val="24"/>
                <w:lang w:val="ru-RU"/>
              </w:rPr>
              <w:t xml:space="preserve"> </w:t>
            </w:r>
            <w:r w:rsidRPr="006B1EBA">
              <w:rPr>
                <w:rFonts w:ascii="Verdana" w:hAnsi="Verdana"/>
                <w:sz w:val="24"/>
              </w:rPr>
              <w:t>Labelling</w:t>
            </w:r>
            <w:r w:rsidRPr="00FA553D">
              <w:rPr>
                <w:rFonts w:ascii="Verdana" w:hAnsi="Verdana"/>
                <w:sz w:val="24"/>
                <w:lang w:val="ru-RU"/>
              </w:rPr>
              <w:t xml:space="preserve"> </w:t>
            </w:r>
            <w:r w:rsidRPr="006B1EBA">
              <w:rPr>
                <w:rFonts w:ascii="Verdana" w:hAnsi="Verdana"/>
                <w:sz w:val="24"/>
              </w:rPr>
              <w:t>of</w:t>
            </w:r>
            <w:r w:rsidRPr="00FA553D">
              <w:rPr>
                <w:rFonts w:ascii="Verdana" w:hAnsi="Verdana"/>
                <w:sz w:val="24"/>
                <w:lang w:val="ru-RU"/>
              </w:rPr>
              <w:t xml:space="preserve"> </w:t>
            </w:r>
            <w:r w:rsidRPr="006B1EBA">
              <w:rPr>
                <w:rFonts w:ascii="Verdana" w:hAnsi="Verdana"/>
                <w:sz w:val="24"/>
              </w:rPr>
              <w:t>Chemicals</w:t>
            </w:r>
            <w:r w:rsidRPr="00FA553D">
              <w:rPr>
                <w:rFonts w:ascii="Verdana" w:hAnsi="Verdana"/>
                <w:sz w:val="24"/>
                <w:lang w:val="ru-RU"/>
              </w:rPr>
              <w:t xml:space="preserve"> (</w:t>
            </w:r>
            <w:r w:rsidRPr="006B1EBA">
              <w:rPr>
                <w:rFonts w:ascii="Verdana" w:hAnsi="Verdana"/>
                <w:sz w:val="24"/>
              </w:rPr>
              <w:t>GHS</w:t>
            </w:r>
            <w:r w:rsidRPr="00FA553D">
              <w:rPr>
                <w:rFonts w:ascii="Verdana" w:hAnsi="Verdana"/>
                <w:sz w:val="24"/>
                <w:lang w:val="ru-RU"/>
              </w:rPr>
              <w:t xml:space="preserve">) [Согласованная на глобальном уровне система классификации опасности и маркировки химической продукции (СГС)], четвертое пересмотренное издание, в части классификации химической продукции (раздел 4, главы 1.3, 2.1, приложение 2), а также Руководству по испытаниям и критериям Рекомендаций ООН по перевозке опасных грузов </w:t>
            </w:r>
            <w:r w:rsidRPr="006B1EBA">
              <w:rPr>
                <w:rFonts w:ascii="Verdana" w:hAnsi="Verdana"/>
                <w:sz w:val="24"/>
              </w:rPr>
              <w:t>ST</w:t>
            </w:r>
            <w:r w:rsidRPr="00FA553D">
              <w:rPr>
                <w:rFonts w:ascii="Verdana" w:hAnsi="Verdana"/>
                <w:sz w:val="24"/>
                <w:lang w:val="ru-RU"/>
              </w:rPr>
              <w:t>/</w:t>
            </w:r>
            <w:r w:rsidRPr="006B1EBA">
              <w:rPr>
                <w:rFonts w:ascii="Verdana" w:hAnsi="Verdana"/>
                <w:sz w:val="24"/>
              </w:rPr>
              <w:t>SG</w:t>
            </w:r>
            <w:r w:rsidRPr="00FA553D">
              <w:rPr>
                <w:rFonts w:ascii="Verdana" w:hAnsi="Verdana"/>
                <w:sz w:val="24"/>
                <w:lang w:val="ru-RU"/>
              </w:rPr>
              <w:t>/</w:t>
            </w:r>
            <w:r w:rsidRPr="006B1EBA">
              <w:rPr>
                <w:rFonts w:ascii="Verdana" w:hAnsi="Verdana"/>
                <w:sz w:val="24"/>
              </w:rPr>
              <w:t>AC</w:t>
            </w:r>
            <w:r w:rsidRPr="00FA553D">
              <w:rPr>
                <w:rFonts w:ascii="Verdana" w:hAnsi="Verdana"/>
                <w:sz w:val="24"/>
                <w:lang w:val="ru-RU"/>
              </w:rPr>
              <w:t>.10/11/</w:t>
            </w:r>
            <w:r w:rsidRPr="006B1EBA">
              <w:rPr>
                <w:rFonts w:ascii="Verdana" w:hAnsi="Verdana"/>
                <w:sz w:val="24"/>
              </w:rPr>
              <w:t>Rev</w:t>
            </w:r>
            <w:r w:rsidRPr="00FA553D">
              <w:rPr>
                <w:rFonts w:ascii="Verdana" w:hAnsi="Verdana"/>
                <w:sz w:val="24"/>
                <w:lang w:val="ru-RU"/>
              </w:rPr>
              <w:t>.5, пятое пересмотренное издание (раздел 4, главы 10-17, приложения 1, 6).</w:t>
            </w:r>
          </w:p>
        </w:tc>
      </w:tr>
      <w:tr w:rsidR="006B1EBA" w:rsidRPr="00D9077F" w14:paraId="6E9CBD7C" w14:textId="77777777" w:rsidTr="005222F1">
        <w:tc>
          <w:tcPr>
            <w:tcW w:w="1690" w:type="dxa"/>
          </w:tcPr>
          <w:p w14:paraId="56F1A4CB" w14:textId="77777777" w:rsidR="006B1EBA" w:rsidRPr="006B1EBA" w:rsidRDefault="006B1EBA" w:rsidP="003C62FB">
            <w:pPr>
              <w:jc w:val="both"/>
              <w:rPr>
                <w:rFonts w:ascii="Verdana" w:hAnsi="Verdana"/>
                <w:sz w:val="24"/>
              </w:rPr>
            </w:pPr>
            <w:r w:rsidRPr="006B1EBA">
              <w:rPr>
                <w:rFonts w:ascii="Verdana" w:hAnsi="Verdana"/>
                <w:sz w:val="24"/>
              </w:rPr>
              <w:t>ГОСТ 30333-2022</w:t>
            </w:r>
          </w:p>
        </w:tc>
        <w:tc>
          <w:tcPr>
            <w:tcW w:w="2718" w:type="dxa"/>
          </w:tcPr>
          <w:p w14:paraId="0F4BEC05" w14:textId="77777777" w:rsidR="006B1EBA" w:rsidRPr="00FA553D" w:rsidRDefault="006B1EBA" w:rsidP="003C62FB">
            <w:pPr>
              <w:jc w:val="both"/>
              <w:rPr>
                <w:rFonts w:ascii="Verdana" w:hAnsi="Verdana"/>
                <w:sz w:val="24"/>
                <w:lang w:val="ru-RU"/>
              </w:rPr>
            </w:pPr>
            <w:r w:rsidRPr="00FA553D">
              <w:rPr>
                <w:rFonts w:ascii="Verdana" w:hAnsi="Verdana"/>
                <w:sz w:val="24"/>
                <w:lang w:val="ru-RU"/>
              </w:rPr>
              <w:t>Паспорт безопасности химической продукции. Общие требования</w:t>
            </w:r>
          </w:p>
          <w:p w14:paraId="6EAA4159" w14:textId="77777777" w:rsidR="006B1EBA" w:rsidRPr="00FA553D" w:rsidRDefault="006B1EBA" w:rsidP="003C62FB">
            <w:pPr>
              <w:jc w:val="both"/>
              <w:rPr>
                <w:rFonts w:ascii="Verdana" w:hAnsi="Verdana"/>
                <w:sz w:val="24"/>
                <w:lang w:val="ru-RU"/>
              </w:rPr>
            </w:pPr>
          </w:p>
        </w:tc>
        <w:tc>
          <w:tcPr>
            <w:tcW w:w="5647" w:type="dxa"/>
          </w:tcPr>
          <w:p w14:paraId="1499E2C1" w14:textId="77777777" w:rsidR="006B1EBA" w:rsidRPr="00FA553D" w:rsidRDefault="006B1EBA" w:rsidP="003C62FB">
            <w:pPr>
              <w:jc w:val="both"/>
              <w:rPr>
                <w:rFonts w:ascii="Verdana" w:hAnsi="Verdana"/>
                <w:sz w:val="24"/>
                <w:lang w:val="ru-RU"/>
              </w:rPr>
            </w:pPr>
            <w:r w:rsidRPr="00FA553D">
              <w:rPr>
                <w:rFonts w:ascii="Verdana" w:hAnsi="Verdana"/>
                <w:sz w:val="24"/>
                <w:lang w:val="ru-RU"/>
              </w:rPr>
              <w:t xml:space="preserve">Настоящий стандарт соответствует Рекомендациям ООН </w:t>
            </w:r>
            <w:r w:rsidRPr="006B1EBA">
              <w:rPr>
                <w:rFonts w:ascii="Verdana" w:hAnsi="Verdana"/>
                <w:sz w:val="24"/>
              </w:rPr>
              <w:t>ST</w:t>
            </w:r>
            <w:r w:rsidRPr="00FA553D">
              <w:rPr>
                <w:rFonts w:ascii="Verdana" w:hAnsi="Verdana"/>
                <w:sz w:val="24"/>
                <w:lang w:val="ru-RU"/>
              </w:rPr>
              <w:t>/</w:t>
            </w:r>
            <w:r w:rsidRPr="006B1EBA">
              <w:rPr>
                <w:rFonts w:ascii="Verdana" w:hAnsi="Verdana"/>
                <w:sz w:val="24"/>
              </w:rPr>
              <w:t>SG</w:t>
            </w:r>
            <w:r w:rsidRPr="00FA553D">
              <w:rPr>
                <w:rFonts w:ascii="Verdana" w:hAnsi="Verdana"/>
                <w:sz w:val="24"/>
                <w:lang w:val="ru-RU"/>
              </w:rPr>
              <w:t>/</w:t>
            </w:r>
            <w:r w:rsidRPr="006B1EBA">
              <w:rPr>
                <w:rFonts w:ascii="Verdana" w:hAnsi="Verdana"/>
                <w:sz w:val="24"/>
              </w:rPr>
              <w:t>AC</w:t>
            </w:r>
            <w:r w:rsidRPr="00FA553D">
              <w:rPr>
                <w:rFonts w:ascii="Verdana" w:hAnsi="Verdana"/>
                <w:sz w:val="24"/>
                <w:lang w:val="ru-RU"/>
              </w:rPr>
              <w:t>.10/30/</w:t>
            </w:r>
            <w:r w:rsidRPr="006B1EBA">
              <w:rPr>
                <w:rFonts w:ascii="Verdana" w:hAnsi="Verdana"/>
                <w:sz w:val="24"/>
              </w:rPr>
              <w:t>Rev</w:t>
            </w:r>
            <w:r w:rsidRPr="00FA553D">
              <w:rPr>
                <w:rFonts w:ascii="Verdana" w:hAnsi="Verdana"/>
                <w:sz w:val="24"/>
                <w:lang w:val="ru-RU"/>
              </w:rPr>
              <w:t>.7 «Согласованная на глобальном уровне система классификации опасности и маркировки химической продукции (СГС)» («</w:t>
            </w:r>
            <w:r w:rsidRPr="006B1EBA">
              <w:rPr>
                <w:rFonts w:ascii="Verdana" w:hAnsi="Verdana"/>
                <w:sz w:val="24"/>
              </w:rPr>
              <w:t>Globally</w:t>
            </w:r>
            <w:r w:rsidRPr="00FA553D">
              <w:rPr>
                <w:rFonts w:ascii="Verdana" w:hAnsi="Verdana"/>
                <w:sz w:val="24"/>
                <w:lang w:val="ru-RU"/>
              </w:rPr>
              <w:t xml:space="preserve"> </w:t>
            </w:r>
            <w:r w:rsidRPr="006B1EBA">
              <w:rPr>
                <w:rFonts w:ascii="Verdana" w:hAnsi="Verdana"/>
                <w:sz w:val="24"/>
              </w:rPr>
              <w:t>Harmonized</w:t>
            </w:r>
            <w:r w:rsidRPr="00FA553D">
              <w:rPr>
                <w:rFonts w:ascii="Verdana" w:hAnsi="Verdana"/>
                <w:sz w:val="24"/>
                <w:lang w:val="ru-RU"/>
              </w:rPr>
              <w:t xml:space="preserve"> </w:t>
            </w:r>
            <w:r w:rsidRPr="006B1EBA">
              <w:rPr>
                <w:rFonts w:ascii="Verdana" w:hAnsi="Verdana"/>
                <w:sz w:val="24"/>
              </w:rPr>
              <w:t>System</w:t>
            </w:r>
            <w:r w:rsidRPr="00FA553D">
              <w:rPr>
                <w:rFonts w:ascii="Verdana" w:hAnsi="Verdana"/>
                <w:sz w:val="24"/>
                <w:lang w:val="ru-RU"/>
              </w:rPr>
              <w:t xml:space="preserve"> </w:t>
            </w:r>
            <w:r w:rsidRPr="006B1EBA">
              <w:rPr>
                <w:rFonts w:ascii="Verdana" w:hAnsi="Verdana"/>
                <w:sz w:val="24"/>
              </w:rPr>
              <w:t>of</w:t>
            </w:r>
            <w:r w:rsidRPr="00FA553D">
              <w:rPr>
                <w:rFonts w:ascii="Verdana" w:hAnsi="Verdana"/>
                <w:sz w:val="24"/>
                <w:lang w:val="ru-RU"/>
              </w:rPr>
              <w:t xml:space="preserve"> </w:t>
            </w:r>
            <w:r w:rsidRPr="006B1EBA">
              <w:rPr>
                <w:rFonts w:ascii="Verdana" w:hAnsi="Verdana"/>
                <w:sz w:val="24"/>
              </w:rPr>
              <w:t>Classification</w:t>
            </w:r>
            <w:r w:rsidRPr="00FA553D">
              <w:rPr>
                <w:rFonts w:ascii="Verdana" w:hAnsi="Verdana"/>
                <w:sz w:val="24"/>
                <w:lang w:val="ru-RU"/>
              </w:rPr>
              <w:t xml:space="preserve"> </w:t>
            </w:r>
            <w:r w:rsidRPr="006B1EBA">
              <w:rPr>
                <w:rFonts w:ascii="Verdana" w:hAnsi="Verdana"/>
                <w:sz w:val="24"/>
              </w:rPr>
              <w:t>and</w:t>
            </w:r>
            <w:r w:rsidRPr="00FA553D">
              <w:rPr>
                <w:rFonts w:ascii="Verdana" w:hAnsi="Verdana"/>
                <w:sz w:val="24"/>
                <w:lang w:val="ru-RU"/>
              </w:rPr>
              <w:t xml:space="preserve"> </w:t>
            </w:r>
            <w:r w:rsidRPr="006B1EBA">
              <w:rPr>
                <w:rFonts w:ascii="Verdana" w:hAnsi="Verdana"/>
                <w:sz w:val="24"/>
              </w:rPr>
              <w:t>Labeling</w:t>
            </w:r>
            <w:r w:rsidRPr="00FA553D">
              <w:rPr>
                <w:rFonts w:ascii="Verdana" w:hAnsi="Verdana"/>
                <w:sz w:val="24"/>
                <w:lang w:val="ru-RU"/>
              </w:rPr>
              <w:t xml:space="preserve"> </w:t>
            </w:r>
            <w:r w:rsidRPr="006B1EBA">
              <w:rPr>
                <w:rFonts w:ascii="Verdana" w:hAnsi="Verdana"/>
                <w:sz w:val="24"/>
              </w:rPr>
              <w:t>of</w:t>
            </w:r>
            <w:r w:rsidRPr="00FA553D">
              <w:rPr>
                <w:rFonts w:ascii="Verdana" w:hAnsi="Verdana"/>
                <w:sz w:val="24"/>
                <w:lang w:val="ru-RU"/>
              </w:rPr>
              <w:t xml:space="preserve"> </w:t>
            </w:r>
            <w:r w:rsidRPr="006B1EBA">
              <w:rPr>
                <w:rFonts w:ascii="Verdana" w:hAnsi="Verdana"/>
                <w:sz w:val="24"/>
              </w:rPr>
              <w:t>Chemicals</w:t>
            </w:r>
            <w:r w:rsidRPr="00FA553D">
              <w:rPr>
                <w:rFonts w:ascii="Verdana" w:hAnsi="Verdana"/>
                <w:sz w:val="24"/>
                <w:lang w:val="ru-RU"/>
              </w:rPr>
              <w:t xml:space="preserve"> (</w:t>
            </w:r>
            <w:r w:rsidRPr="006B1EBA">
              <w:rPr>
                <w:rFonts w:ascii="Verdana" w:hAnsi="Verdana"/>
                <w:sz w:val="24"/>
              </w:rPr>
              <w:t>GHS</w:t>
            </w:r>
            <w:r w:rsidRPr="00FA553D">
              <w:rPr>
                <w:rFonts w:ascii="Verdana" w:hAnsi="Verdana"/>
                <w:sz w:val="24"/>
                <w:lang w:val="ru-RU"/>
              </w:rPr>
              <w:t>»), седьмое пересмотренное издание, в части минимальных требований к содержанию паспорта безопасности (приложение 4), (часть 1, глава 1.5, таблица 1.5.2)</w:t>
            </w:r>
          </w:p>
        </w:tc>
      </w:tr>
    </w:tbl>
    <w:p w14:paraId="1A7DCE66" w14:textId="77777777" w:rsidR="005222F1" w:rsidRDefault="005222F1" w:rsidP="005222F1">
      <w:pPr>
        <w:spacing w:after="0" w:line="240" w:lineRule="auto"/>
        <w:ind w:firstLine="720"/>
        <w:jc w:val="both"/>
        <w:rPr>
          <w:rFonts w:ascii="Verdana" w:hAnsi="Verdana"/>
          <w:sz w:val="24"/>
          <w:lang w:val="ru-RU"/>
        </w:rPr>
      </w:pPr>
    </w:p>
    <w:p w14:paraId="086D149D" w14:textId="044D09CE" w:rsidR="005222F1" w:rsidRPr="005222F1" w:rsidRDefault="005222F1" w:rsidP="005222F1">
      <w:pPr>
        <w:spacing w:after="0" w:line="240" w:lineRule="auto"/>
        <w:ind w:firstLine="720"/>
        <w:jc w:val="both"/>
        <w:rPr>
          <w:rFonts w:ascii="Verdana" w:hAnsi="Verdana"/>
          <w:sz w:val="24"/>
          <w:lang w:val="ru-RU"/>
        </w:rPr>
      </w:pPr>
      <w:r w:rsidRPr="005222F1">
        <w:rPr>
          <w:rFonts w:ascii="Verdana" w:hAnsi="Verdana"/>
          <w:sz w:val="24"/>
          <w:lang w:val="ru-RU"/>
        </w:rPr>
        <w:t>Следует отметить, что крупные предприятия химической промышленности, такие как ОАО «Беларуськалий», ОАО «Гродно Азот», ОАО «Гомельский химический завод», ОАО «Могилевхимволокно», Завод «Полимир» ОАО «Нафтан», ОАО «Лакокраска», ОАО «Белшина», поставляющие свою продукцию на экспорт классифицируют и маркируют выпускаемые химические вещества и смеси в соответствии с Согласованной на глобальном уровне системой классификации опасности и маркировки химической продукции.</w:t>
      </w:r>
    </w:p>
    <w:p w14:paraId="34DD41E6" w14:textId="0A396A1A" w:rsidR="006B1EBA" w:rsidRPr="003C62FB" w:rsidRDefault="00CF7AEE" w:rsidP="00593309">
      <w:pPr>
        <w:pStyle w:val="2"/>
        <w:rPr>
          <w:rFonts w:ascii="Verdana" w:hAnsi="Verdana"/>
          <w:bCs/>
          <w:color w:val="385623" w:themeColor="accent6" w:themeShade="80"/>
          <w:sz w:val="24"/>
          <w:lang w:val="ru-RU"/>
        </w:rPr>
      </w:pPr>
      <w:bookmarkStart w:id="57" w:name="_Toc122592747"/>
      <w:r>
        <w:rPr>
          <w:rFonts w:ascii="Verdana" w:hAnsi="Verdana"/>
          <w:bCs/>
          <w:color w:val="385623" w:themeColor="accent6" w:themeShade="80"/>
          <w:sz w:val="24"/>
          <w:lang w:val="ru-RU"/>
        </w:rPr>
        <w:t>6</w:t>
      </w:r>
      <w:r w:rsidR="006B1EBA" w:rsidRPr="003C62FB">
        <w:rPr>
          <w:rFonts w:ascii="Verdana" w:hAnsi="Verdana"/>
          <w:bCs/>
          <w:color w:val="385623" w:themeColor="accent6" w:themeShade="80"/>
          <w:sz w:val="24"/>
          <w:lang w:val="ru-RU"/>
        </w:rPr>
        <w:t>.</w:t>
      </w:r>
      <w:r w:rsidR="00593309">
        <w:rPr>
          <w:rFonts w:ascii="Verdana" w:hAnsi="Verdana"/>
          <w:bCs/>
          <w:color w:val="385623" w:themeColor="accent6" w:themeShade="80"/>
          <w:sz w:val="24"/>
          <w:lang w:val="ru-RU"/>
        </w:rPr>
        <w:t>8</w:t>
      </w:r>
      <w:r w:rsidR="006B1EBA" w:rsidRPr="003C62FB">
        <w:rPr>
          <w:rFonts w:ascii="Verdana" w:hAnsi="Verdana"/>
          <w:bCs/>
          <w:color w:val="385623" w:themeColor="accent6" w:themeShade="80"/>
          <w:sz w:val="24"/>
          <w:lang w:val="ru-RU"/>
        </w:rPr>
        <w:t xml:space="preserve"> Комментарии и анализ</w:t>
      </w:r>
      <w:bookmarkEnd w:id="57"/>
    </w:p>
    <w:p w14:paraId="0F6390FB" w14:textId="77777777" w:rsidR="005222F1" w:rsidRPr="005222F1" w:rsidRDefault="005222F1" w:rsidP="005222F1">
      <w:pPr>
        <w:spacing w:after="0" w:line="240" w:lineRule="auto"/>
        <w:ind w:firstLine="720"/>
        <w:rPr>
          <w:rFonts w:ascii="Verdana" w:hAnsi="Verdana"/>
          <w:sz w:val="24"/>
          <w:lang w:val="ru-RU"/>
        </w:rPr>
      </w:pPr>
      <w:r w:rsidRPr="005222F1">
        <w:rPr>
          <w:rFonts w:ascii="Verdana" w:hAnsi="Verdana"/>
          <w:sz w:val="24"/>
          <w:lang w:val="ru-RU"/>
        </w:rPr>
        <w:t xml:space="preserve">Проведенный анализ выявил наличие определенной информации по вопросам обеспечения безопасности обращения химических веществ. </w:t>
      </w:r>
    </w:p>
    <w:p w14:paraId="79BD9E09" w14:textId="77777777" w:rsidR="005222F1" w:rsidRPr="005222F1" w:rsidRDefault="005222F1" w:rsidP="005222F1">
      <w:pPr>
        <w:spacing w:after="0" w:line="240" w:lineRule="auto"/>
        <w:ind w:firstLine="720"/>
        <w:rPr>
          <w:rFonts w:ascii="Verdana" w:hAnsi="Verdana"/>
          <w:sz w:val="24"/>
          <w:lang w:val="ru-RU"/>
        </w:rPr>
      </w:pPr>
      <w:r w:rsidRPr="005222F1">
        <w:rPr>
          <w:rFonts w:ascii="Verdana" w:hAnsi="Verdana"/>
          <w:sz w:val="24"/>
          <w:lang w:val="ru-RU"/>
        </w:rPr>
        <w:t>Информационными ресурсами, имеющими отношение к регулированию обращения химических веществ, являются государственные кадастры и регистры (реестры): государственный кадастр атмосферного воздуха, государственный водный кадастр, государственный реестр опасных производственных объектов, реестр предприятий РБ, государственный кадастр отходов, реестр средств защиты растений и удобрений и т.д.</w:t>
      </w:r>
    </w:p>
    <w:p w14:paraId="7A64A997" w14:textId="77777777" w:rsidR="005222F1" w:rsidRPr="005222F1" w:rsidRDefault="005222F1" w:rsidP="005222F1">
      <w:pPr>
        <w:spacing w:after="0" w:line="240" w:lineRule="auto"/>
        <w:ind w:firstLine="720"/>
        <w:rPr>
          <w:rFonts w:ascii="Verdana" w:hAnsi="Verdana"/>
          <w:sz w:val="24"/>
          <w:lang w:val="ru-RU"/>
        </w:rPr>
      </w:pPr>
      <w:r w:rsidRPr="005222F1">
        <w:rPr>
          <w:rFonts w:ascii="Verdana" w:hAnsi="Verdana"/>
          <w:sz w:val="24"/>
          <w:lang w:val="ru-RU"/>
        </w:rPr>
        <w:t>Регистрацию данных и обобщение информации о влиянии химических веществ на состояние здоровья населения осуществляют органы государственного санитарного надзора Министерства здравоохранения в рамках системы социально-гигиенического мониторинга.</w:t>
      </w:r>
    </w:p>
    <w:p w14:paraId="02CAFC79" w14:textId="77777777" w:rsidR="005222F1" w:rsidRPr="005222F1" w:rsidRDefault="005222F1" w:rsidP="005222F1">
      <w:pPr>
        <w:spacing w:after="0" w:line="240" w:lineRule="auto"/>
        <w:ind w:firstLine="720"/>
        <w:rPr>
          <w:rFonts w:ascii="Verdana" w:hAnsi="Verdana"/>
          <w:sz w:val="24"/>
          <w:lang w:val="ru-RU"/>
        </w:rPr>
      </w:pPr>
      <w:r w:rsidRPr="005222F1">
        <w:rPr>
          <w:rFonts w:ascii="Verdana" w:hAnsi="Verdana"/>
          <w:sz w:val="24"/>
          <w:lang w:val="ru-RU"/>
        </w:rPr>
        <w:t>Перечень сведений, относящихся к экологической информации, определен Законом Республики Беларусь «Об охране окружающей среды». Обмен информацией между органами государственного управления осуществляется на безвозмездной основе в соответствии с законодательством. Информирование общественности осуществляется через средства массовой информации, а также по запросу.</w:t>
      </w:r>
    </w:p>
    <w:p w14:paraId="40444FC0" w14:textId="77777777" w:rsidR="005222F1" w:rsidRPr="005222F1" w:rsidRDefault="005222F1" w:rsidP="005222F1">
      <w:pPr>
        <w:spacing w:after="0" w:line="240" w:lineRule="auto"/>
        <w:ind w:firstLine="720"/>
        <w:rPr>
          <w:rFonts w:ascii="Verdana" w:hAnsi="Verdana"/>
          <w:sz w:val="24"/>
          <w:lang w:val="ru-RU"/>
        </w:rPr>
      </w:pPr>
      <w:r w:rsidRPr="005222F1">
        <w:rPr>
          <w:rFonts w:ascii="Verdana" w:hAnsi="Verdana"/>
          <w:sz w:val="24"/>
          <w:lang w:val="ru-RU"/>
        </w:rPr>
        <w:t xml:space="preserve">Имеющаяся в настоящее время информация позволяет получить некоторые сведения для установления относительных приоритетов национальных проблем в области управления химическими веществами в Республике Беларусь, однако имеющиеся данные касаются только отдельных категорий химикатов (озоноразрушающие вещества, пестициды, горюче-смазочные материалы, некоторые категории промышленных химических веществ) и не дают исчерпывающего представления об объемах и номенклатуре используемых на территории страны химикатов. </w:t>
      </w:r>
    </w:p>
    <w:p w14:paraId="17B44F86" w14:textId="77777777" w:rsidR="005222F1" w:rsidRPr="005222F1" w:rsidRDefault="005222F1" w:rsidP="005222F1">
      <w:pPr>
        <w:spacing w:after="0" w:line="240" w:lineRule="auto"/>
        <w:ind w:firstLine="720"/>
        <w:rPr>
          <w:rFonts w:ascii="Verdana" w:hAnsi="Verdana"/>
          <w:sz w:val="24"/>
          <w:lang w:val="ru-RU"/>
        </w:rPr>
      </w:pPr>
      <w:r w:rsidRPr="005222F1">
        <w:rPr>
          <w:rFonts w:ascii="Verdana" w:hAnsi="Verdana"/>
          <w:sz w:val="24"/>
          <w:lang w:val="ru-RU"/>
        </w:rPr>
        <w:t xml:space="preserve">В республике не ведется учет о типах и объемах используемых, транспортируемых и хранимых химических веществах (доступна некоторая информация по производству, экспорту и импорту), не проводится сбор информации по опасным химическим веществам, не определены приоритеты в отношении запрета и ограничения потенциально опасных химических веществ, не полностью сформированы перечни запрещенных к обороту химических веществ, отсутствуют перечни ограниченных веществ с указанием допустимой области применения и допустимого количественного предела, отсутствует национальная система сбора и обмена соответствующей информацией об опасных свойствах химикатов, не разработан Национальный реестр химических веществ и смесей и как следствие ограничены доступные сведения об опасных свойствах, объемах и номенклатуре промышленных  химикатов, находящихся в обращении на территории республики. </w:t>
      </w:r>
    </w:p>
    <w:p w14:paraId="7B5B78D4" w14:textId="77777777" w:rsidR="005222F1" w:rsidRPr="005222F1" w:rsidRDefault="005222F1" w:rsidP="005222F1">
      <w:pPr>
        <w:spacing w:after="0" w:line="240" w:lineRule="auto"/>
        <w:ind w:firstLine="720"/>
        <w:rPr>
          <w:rFonts w:ascii="Verdana" w:hAnsi="Verdana"/>
          <w:sz w:val="24"/>
          <w:lang w:val="ru-RU"/>
        </w:rPr>
      </w:pPr>
      <w:r w:rsidRPr="005222F1">
        <w:rPr>
          <w:rFonts w:ascii="Verdana" w:hAnsi="Verdana"/>
          <w:sz w:val="24"/>
          <w:lang w:val="ru-RU"/>
        </w:rPr>
        <w:t>Таким образом, назрела необходимость актуализации существующей системы регистрации данных, формирования регистров, ведения статистической отчетности для получения более полной информации об использовании, количестве, результатах воздействия на здоровье и окружающую среду химических веществ для установления приоритетов на государственном уровне и в регионах по минимизации негативного воздействия химических веществ на здоровье человека и среду обитания, и решения первоочередных проблем охраны здоровья и окружающей среды в связи с производством и применением химических веществ.</w:t>
      </w:r>
    </w:p>
    <w:p w14:paraId="7F376335" w14:textId="77777777" w:rsidR="005222F1" w:rsidRPr="005222F1" w:rsidRDefault="005222F1" w:rsidP="005222F1">
      <w:pPr>
        <w:spacing w:after="0" w:line="240" w:lineRule="auto"/>
        <w:ind w:firstLine="720"/>
        <w:rPr>
          <w:rFonts w:ascii="Verdana" w:hAnsi="Verdana"/>
          <w:sz w:val="24"/>
          <w:lang w:val="ru-RU"/>
        </w:rPr>
      </w:pPr>
      <w:r w:rsidRPr="005222F1">
        <w:rPr>
          <w:rFonts w:ascii="Verdana" w:hAnsi="Verdana"/>
          <w:sz w:val="24"/>
          <w:lang w:val="ru-RU"/>
        </w:rPr>
        <w:t>Следует отметить, что с увеличением количества информации в части обращения с химическими веществами, наличие и доступность международных баз данных с одной стороны существенно упростили деятельность специалистам в этой области, с другой – существенно осложнили в связи с огромным количеством противоречивой информации, содержащейся в различных базах данных.</w:t>
      </w:r>
    </w:p>
    <w:p w14:paraId="0AE5F4BF" w14:textId="77777777" w:rsidR="005222F1" w:rsidRPr="005222F1" w:rsidRDefault="005222F1" w:rsidP="005222F1">
      <w:pPr>
        <w:spacing w:after="0" w:line="240" w:lineRule="auto"/>
        <w:ind w:firstLine="720"/>
        <w:rPr>
          <w:rFonts w:ascii="Verdana" w:hAnsi="Verdana"/>
          <w:sz w:val="24"/>
          <w:lang w:val="ru-RU"/>
        </w:rPr>
      </w:pPr>
      <w:r w:rsidRPr="005222F1">
        <w:rPr>
          <w:rFonts w:ascii="Verdana" w:hAnsi="Verdana"/>
          <w:sz w:val="24"/>
          <w:lang w:val="ru-RU"/>
        </w:rPr>
        <w:t xml:space="preserve">Республика Беларусь приняла на себя обязательства по созданию системы, обеспечивающей надлежащее управление химическими веществами, для защиты здоровья населения и окружающей среды в качестве одного их приоритетов устойчивого развития государства. </w:t>
      </w:r>
    </w:p>
    <w:p w14:paraId="32EB0D0B" w14:textId="77777777" w:rsidR="005222F1" w:rsidRPr="005222F1" w:rsidRDefault="005222F1" w:rsidP="005222F1">
      <w:pPr>
        <w:spacing w:after="0" w:line="240" w:lineRule="auto"/>
        <w:ind w:firstLine="720"/>
        <w:rPr>
          <w:rFonts w:ascii="Verdana" w:hAnsi="Verdana"/>
          <w:sz w:val="24"/>
          <w:lang w:val="ru-RU"/>
        </w:rPr>
      </w:pPr>
      <w:r w:rsidRPr="005222F1">
        <w:rPr>
          <w:rFonts w:ascii="Verdana" w:hAnsi="Verdana"/>
          <w:sz w:val="24"/>
          <w:lang w:val="ru-RU"/>
        </w:rPr>
        <w:t xml:space="preserve">Решением Совета Евразийской экономической комиссии от 3 марта 2017 г. № 19 принят технический регламент Евразийского экономического союза «О безопасности химической продукции» (ТР ЕАЭС 041/2017), который разработан в соответствии со статьей 52 Договора о Евразийском экономическом союзе от 29 мая 2014 года, а также с учетом Согласованной на глобальном уровне системы классификации опасности и маркировки химической продукции (СГС) в части установления: </w:t>
      </w:r>
    </w:p>
    <w:p w14:paraId="7E6027AC" w14:textId="77777777" w:rsidR="005222F1" w:rsidRPr="005222F1" w:rsidRDefault="005222F1" w:rsidP="005222F1">
      <w:pPr>
        <w:spacing w:after="0" w:line="240" w:lineRule="auto"/>
        <w:ind w:firstLine="720"/>
        <w:rPr>
          <w:rFonts w:ascii="Verdana" w:hAnsi="Verdana"/>
          <w:sz w:val="24"/>
          <w:lang w:val="ru-RU"/>
        </w:rPr>
      </w:pPr>
      <w:r w:rsidRPr="005222F1">
        <w:rPr>
          <w:rFonts w:ascii="Verdana" w:hAnsi="Verdana"/>
          <w:sz w:val="24"/>
          <w:lang w:val="ru-RU"/>
        </w:rPr>
        <w:t xml:space="preserve"> </w:t>
      </w:r>
      <w:r w:rsidRPr="005222F1">
        <w:rPr>
          <w:rFonts w:ascii="Verdana" w:hAnsi="Verdana"/>
          <w:sz w:val="24"/>
          <w:lang w:val="ru-RU"/>
        </w:rPr>
        <w:tab/>
        <w:t>критериев классификации опасности химической продукции для здоровья человека и окружающей среды, а также опасностей, обусловленных их физико-химическими свойствами;</w:t>
      </w:r>
    </w:p>
    <w:p w14:paraId="49DEF908" w14:textId="77777777" w:rsidR="005222F1" w:rsidRPr="005222F1" w:rsidRDefault="005222F1" w:rsidP="005222F1">
      <w:pPr>
        <w:spacing w:after="0" w:line="240" w:lineRule="auto"/>
        <w:ind w:firstLine="720"/>
        <w:rPr>
          <w:rFonts w:ascii="Verdana" w:hAnsi="Verdana"/>
          <w:sz w:val="24"/>
          <w:lang w:val="ru-RU"/>
        </w:rPr>
      </w:pPr>
      <w:r w:rsidRPr="005222F1">
        <w:rPr>
          <w:rFonts w:ascii="Verdana" w:hAnsi="Verdana"/>
          <w:sz w:val="24"/>
          <w:lang w:val="ru-RU"/>
        </w:rPr>
        <w:t xml:space="preserve"> </w:t>
      </w:r>
      <w:r w:rsidRPr="005222F1">
        <w:rPr>
          <w:rFonts w:ascii="Verdana" w:hAnsi="Verdana"/>
          <w:sz w:val="24"/>
          <w:lang w:val="ru-RU"/>
        </w:rPr>
        <w:tab/>
        <w:t>элементов системы информирования, включающих в себя требования к маркировке и паспорту безопасности.</w:t>
      </w:r>
    </w:p>
    <w:p w14:paraId="0A047204" w14:textId="77777777" w:rsidR="005222F1" w:rsidRPr="005222F1" w:rsidRDefault="005222F1" w:rsidP="005222F1">
      <w:pPr>
        <w:spacing w:after="0" w:line="240" w:lineRule="auto"/>
        <w:ind w:firstLine="720"/>
        <w:rPr>
          <w:rFonts w:ascii="Verdana" w:hAnsi="Verdana"/>
          <w:sz w:val="24"/>
          <w:lang w:val="ru-RU"/>
        </w:rPr>
      </w:pPr>
      <w:r w:rsidRPr="005222F1">
        <w:rPr>
          <w:rFonts w:ascii="Verdana" w:hAnsi="Verdana"/>
          <w:sz w:val="24"/>
          <w:lang w:val="ru-RU"/>
        </w:rPr>
        <w:t>Следует отметить, что разработан ряд межгосударственных стандартов, основанных на четвертой (некоторые на седьмой) версии СГС. Однако, классификация и маркировка в соответствии с данными документами носит добровольный характер и, соответственно, незначительная часть производителей химических веществ использует данные ГОСТы в своей деятельности.</w:t>
      </w:r>
    </w:p>
    <w:p w14:paraId="6796A937" w14:textId="77777777" w:rsidR="005222F1" w:rsidRPr="005222F1" w:rsidRDefault="005222F1" w:rsidP="005222F1">
      <w:pPr>
        <w:spacing w:after="0" w:line="240" w:lineRule="auto"/>
        <w:ind w:firstLine="720"/>
        <w:rPr>
          <w:rFonts w:ascii="Verdana" w:hAnsi="Verdana"/>
          <w:sz w:val="24"/>
          <w:lang w:val="ru-RU"/>
        </w:rPr>
      </w:pPr>
      <w:r w:rsidRPr="005222F1">
        <w:rPr>
          <w:rFonts w:ascii="Verdana" w:hAnsi="Verdana"/>
          <w:sz w:val="24"/>
          <w:lang w:val="ru-RU"/>
        </w:rPr>
        <w:t xml:space="preserve">Вместе с тем, в Республике Беларусь в настоящее время существует множество различных классификаций и отсутствуют единые подходы к классификации и последующей маркировки опасностей химических веществ, что означает, что некоторые опасные материалы имеют неправильную маркировку. </w:t>
      </w:r>
    </w:p>
    <w:p w14:paraId="19E691CD" w14:textId="77777777" w:rsidR="005222F1" w:rsidRPr="005222F1" w:rsidRDefault="005222F1" w:rsidP="005222F1">
      <w:pPr>
        <w:spacing w:after="0" w:line="240" w:lineRule="auto"/>
        <w:ind w:firstLine="720"/>
        <w:rPr>
          <w:rFonts w:ascii="Verdana" w:hAnsi="Verdana"/>
          <w:sz w:val="24"/>
          <w:lang w:val="ru-RU"/>
        </w:rPr>
      </w:pPr>
      <w:r w:rsidRPr="005222F1">
        <w:rPr>
          <w:rFonts w:ascii="Verdana" w:hAnsi="Verdana"/>
          <w:sz w:val="24"/>
          <w:lang w:val="ru-RU"/>
        </w:rPr>
        <w:t>С учетом того, что Беларусь является производителем, импортером и экспортером опасных химических веществ, задержка с внедрением СГС представляет опасность как для Беларуси, так и для других стран, что также создает барьеры для разработки мероприятий, направленных на безопасное обращение химической продукции.</w:t>
      </w:r>
    </w:p>
    <w:p w14:paraId="3D7431C0" w14:textId="77777777" w:rsidR="005222F1" w:rsidRPr="005222F1" w:rsidRDefault="005222F1" w:rsidP="005222F1">
      <w:pPr>
        <w:spacing w:after="0" w:line="240" w:lineRule="auto"/>
        <w:ind w:firstLine="720"/>
        <w:rPr>
          <w:rFonts w:ascii="Verdana" w:hAnsi="Verdana"/>
          <w:sz w:val="24"/>
          <w:lang w:val="ru-RU"/>
        </w:rPr>
      </w:pPr>
      <w:r w:rsidRPr="005222F1">
        <w:rPr>
          <w:rFonts w:ascii="Verdana" w:hAnsi="Verdana"/>
          <w:sz w:val="24"/>
          <w:lang w:val="ru-RU"/>
        </w:rPr>
        <w:t>Таким образом Республика Беларусь остро нуждается в применении СГС на законодательном уровне, что позволит:</w:t>
      </w:r>
    </w:p>
    <w:p w14:paraId="2DA56925" w14:textId="41BC8664" w:rsidR="005222F1" w:rsidRPr="005222F1" w:rsidRDefault="005222F1" w:rsidP="005222F1">
      <w:pPr>
        <w:pStyle w:val="ac"/>
        <w:numPr>
          <w:ilvl w:val="2"/>
          <w:numId w:val="32"/>
        </w:numPr>
        <w:ind w:left="0" w:firstLine="709"/>
        <w:rPr>
          <w:rFonts w:ascii="Verdana" w:hAnsi="Verdana"/>
          <w:sz w:val="24"/>
        </w:rPr>
      </w:pPr>
      <w:r w:rsidRPr="005222F1">
        <w:rPr>
          <w:rFonts w:ascii="Verdana" w:hAnsi="Verdana"/>
          <w:sz w:val="24"/>
        </w:rPr>
        <w:t>способствовать улучшению охраны здоровья человека и окружающей среды путем внедрения международной системы;</w:t>
      </w:r>
    </w:p>
    <w:p w14:paraId="3DBF747A" w14:textId="3A153F3B" w:rsidR="005222F1" w:rsidRPr="005222F1" w:rsidRDefault="005222F1" w:rsidP="005222F1">
      <w:pPr>
        <w:pStyle w:val="ac"/>
        <w:numPr>
          <w:ilvl w:val="2"/>
          <w:numId w:val="32"/>
        </w:numPr>
        <w:ind w:left="0" w:firstLine="709"/>
        <w:rPr>
          <w:rFonts w:ascii="Verdana" w:hAnsi="Verdana"/>
          <w:sz w:val="24"/>
        </w:rPr>
      </w:pPr>
      <w:r w:rsidRPr="005222F1">
        <w:rPr>
          <w:rFonts w:ascii="Verdana" w:hAnsi="Verdana"/>
          <w:sz w:val="24"/>
        </w:rPr>
        <w:t>устанавливать единые критерии классификации для использования последующими пользователями;</w:t>
      </w:r>
    </w:p>
    <w:p w14:paraId="74E44376" w14:textId="5451A595" w:rsidR="005222F1" w:rsidRPr="005222F1" w:rsidRDefault="005222F1" w:rsidP="005222F1">
      <w:pPr>
        <w:pStyle w:val="ac"/>
        <w:numPr>
          <w:ilvl w:val="2"/>
          <w:numId w:val="32"/>
        </w:numPr>
        <w:ind w:left="0" w:firstLine="709"/>
        <w:rPr>
          <w:rFonts w:ascii="Verdana" w:hAnsi="Verdana"/>
          <w:sz w:val="24"/>
        </w:rPr>
      </w:pPr>
      <w:r w:rsidRPr="005222F1">
        <w:rPr>
          <w:rFonts w:ascii="Verdana" w:hAnsi="Verdana"/>
          <w:sz w:val="24"/>
        </w:rPr>
        <w:t>способствовать международной торговле химическими веществами, опасность которых идентифицирована на международном уровне;</w:t>
      </w:r>
    </w:p>
    <w:p w14:paraId="488C0427" w14:textId="3722A8C4" w:rsidR="005222F1" w:rsidRPr="005222F1" w:rsidRDefault="005222F1" w:rsidP="009E67C0">
      <w:pPr>
        <w:pStyle w:val="ac"/>
        <w:numPr>
          <w:ilvl w:val="2"/>
          <w:numId w:val="32"/>
        </w:numPr>
        <w:ind w:left="0" w:firstLine="709"/>
        <w:rPr>
          <w:rFonts w:ascii="Verdana" w:hAnsi="Verdana"/>
          <w:sz w:val="24"/>
        </w:rPr>
      </w:pPr>
      <w:r w:rsidRPr="005222F1">
        <w:rPr>
          <w:rFonts w:ascii="Verdana" w:hAnsi="Verdana"/>
          <w:sz w:val="24"/>
        </w:rPr>
        <w:t>уменьшать необходимость проведения исследований и оценок в соответствии с различными системами классификации.</w:t>
      </w:r>
    </w:p>
    <w:p w14:paraId="66036CCC" w14:textId="77777777" w:rsidR="0050766C" w:rsidRDefault="0050766C">
      <w:pPr>
        <w:rPr>
          <w:rFonts w:ascii="Verdana" w:hAnsi="Verdana"/>
          <w:sz w:val="24"/>
          <w:lang w:val="ru-RU"/>
        </w:rPr>
      </w:pPr>
      <w:r>
        <w:rPr>
          <w:rFonts w:ascii="Verdana" w:hAnsi="Verdana"/>
          <w:sz w:val="24"/>
          <w:lang w:val="ru-RU"/>
        </w:rPr>
        <w:br w:type="page"/>
      </w:r>
    </w:p>
    <w:p w14:paraId="2C71BE21" w14:textId="614BC0EF" w:rsidR="0050766C" w:rsidRPr="0050766C" w:rsidRDefault="0050766C" w:rsidP="00593309">
      <w:pPr>
        <w:pStyle w:val="1"/>
        <w:rPr>
          <w:rFonts w:ascii="Verdana" w:hAnsi="Verdana"/>
          <w:color w:val="EE6203"/>
          <w:lang w:val="ru-RU"/>
        </w:rPr>
      </w:pPr>
      <w:bookmarkStart w:id="58" w:name="_Toc122592748"/>
      <w:r w:rsidRPr="0050766C">
        <w:rPr>
          <w:rFonts w:ascii="Verdana" w:hAnsi="Verdana"/>
          <w:color w:val="EE6203"/>
          <w:lang w:val="ru-RU"/>
        </w:rPr>
        <w:t xml:space="preserve">Глава </w:t>
      </w:r>
      <w:r w:rsidR="00CF7AEE">
        <w:rPr>
          <w:rFonts w:ascii="Verdana" w:hAnsi="Verdana"/>
          <w:color w:val="EE6203"/>
          <w:lang w:val="ru-RU"/>
        </w:rPr>
        <w:t>7</w:t>
      </w:r>
      <w:r w:rsidRPr="0050766C">
        <w:rPr>
          <w:rFonts w:ascii="Verdana" w:hAnsi="Verdana"/>
          <w:color w:val="EE6203"/>
          <w:lang w:val="ru-RU"/>
        </w:rPr>
        <w:t>. Техническая инфраструктура</w:t>
      </w:r>
      <w:bookmarkEnd w:id="58"/>
    </w:p>
    <w:p w14:paraId="2297C0AC" w14:textId="77777777" w:rsidR="0050766C" w:rsidRPr="0050766C" w:rsidRDefault="0050766C" w:rsidP="0050766C">
      <w:pPr>
        <w:jc w:val="both"/>
        <w:rPr>
          <w:rFonts w:ascii="Verdana" w:hAnsi="Verdana"/>
          <w:sz w:val="24"/>
          <w:lang w:val="ru-RU"/>
        </w:rPr>
      </w:pPr>
    </w:p>
    <w:p w14:paraId="32C7414E" w14:textId="2A87A5CA" w:rsidR="0050766C" w:rsidRPr="00CF5ECE" w:rsidRDefault="00CF7AEE" w:rsidP="00593309">
      <w:pPr>
        <w:pStyle w:val="2"/>
        <w:rPr>
          <w:rFonts w:ascii="Verdana" w:hAnsi="Verdana"/>
          <w:color w:val="385623" w:themeColor="accent6" w:themeShade="80"/>
          <w:sz w:val="24"/>
          <w:lang w:val="ru-RU"/>
        </w:rPr>
      </w:pPr>
      <w:bookmarkStart w:id="59" w:name="_Toc122592749"/>
      <w:r>
        <w:rPr>
          <w:rFonts w:ascii="Verdana" w:hAnsi="Verdana"/>
          <w:color w:val="385623" w:themeColor="accent6" w:themeShade="80"/>
          <w:sz w:val="24"/>
          <w:lang w:val="ru-RU"/>
        </w:rPr>
        <w:t>7</w:t>
      </w:r>
      <w:r w:rsidR="0050766C" w:rsidRPr="00CF5ECE">
        <w:rPr>
          <w:rFonts w:ascii="Verdana" w:hAnsi="Verdana"/>
          <w:color w:val="385623" w:themeColor="accent6" w:themeShade="80"/>
          <w:sz w:val="24"/>
          <w:lang w:val="ru-RU"/>
        </w:rPr>
        <w:t>.1 Краткий обзор лабораторной инфраструктуры</w:t>
      </w:r>
      <w:bookmarkEnd w:id="59"/>
    </w:p>
    <w:p w14:paraId="2121175E" w14:textId="77777777" w:rsidR="00FA553D" w:rsidRPr="00FA553D" w:rsidRDefault="00FA553D" w:rsidP="00FA553D">
      <w:pPr>
        <w:spacing w:after="0" w:line="240" w:lineRule="auto"/>
        <w:ind w:firstLine="720"/>
        <w:jc w:val="both"/>
        <w:rPr>
          <w:rFonts w:ascii="Verdana" w:hAnsi="Verdana"/>
          <w:sz w:val="24"/>
          <w:lang w:val="ru-RU"/>
        </w:rPr>
      </w:pPr>
      <w:r w:rsidRPr="00FA553D">
        <w:rPr>
          <w:rFonts w:ascii="Verdana" w:hAnsi="Verdana"/>
          <w:sz w:val="24"/>
          <w:lang w:val="ru-RU"/>
        </w:rPr>
        <w:t>Лаборатории являются мозговым центром промышленной экономики. Именно в них проводятся исследования для создания новых видов продукции и технологий, контролируются безопасность и качество продукции, ее соответствие заявленным параметрам. Лаборатории являются ключевым звеном при подтверждении соответствия продукции техническим регламентам и стандартам, что обеспечивает ее безопасность и экспортный потенциал. Лабораторная инфраструктура всегда являлась одним из определяющих факторов инновационного развития, конкурентоспособности реального сектора экономики.</w:t>
      </w:r>
    </w:p>
    <w:p w14:paraId="0D8A3650" w14:textId="77777777" w:rsidR="00FA553D" w:rsidRPr="00FA553D" w:rsidRDefault="00FA553D" w:rsidP="00FA553D">
      <w:pPr>
        <w:spacing w:after="0" w:line="240" w:lineRule="auto"/>
        <w:ind w:firstLine="720"/>
        <w:jc w:val="both"/>
        <w:rPr>
          <w:rFonts w:ascii="Verdana" w:hAnsi="Verdana"/>
          <w:sz w:val="24"/>
          <w:lang w:val="ru-RU"/>
        </w:rPr>
      </w:pPr>
      <w:r w:rsidRPr="00FA553D">
        <w:rPr>
          <w:rFonts w:ascii="Verdana" w:hAnsi="Verdana"/>
          <w:sz w:val="24"/>
          <w:lang w:val="ru-RU"/>
        </w:rPr>
        <w:t xml:space="preserve">Испытания с целью оценки безопасности и качества продукции и объектов внешней среды в Республике Беларусь проводятся в аккредитованных в </w:t>
      </w:r>
      <w:r w:rsidRPr="00FA553D">
        <w:rPr>
          <w:rFonts w:ascii="Verdana" w:hAnsi="Verdana"/>
          <w:sz w:val="24"/>
          <w:lang w:val="ru-BY"/>
        </w:rPr>
        <w:t>Национальной систем</w:t>
      </w:r>
      <w:r w:rsidRPr="00FA553D">
        <w:rPr>
          <w:rFonts w:ascii="Verdana" w:hAnsi="Verdana"/>
          <w:sz w:val="24"/>
          <w:lang w:val="ru-RU"/>
        </w:rPr>
        <w:t xml:space="preserve">е </w:t>
      </w:r>
      <w:r w:rsidRPr="00FA553D">
        <w:rPr>
          <w:rFonts w:ascii="Verdana" w:hAnsi="Verdana"/>
          <w:sz w:val="24"/>
          <w:lang w:val="ru-BY"/>
        </w:rPr>
        <w:t xml:space="preserve">аккредитации Республики Беларусь </w:t>
      </w:r>
      <w:r w:rsidRPr="00FA553D">
        <w:rPr>
          <w:rFonts w:ascii="Verdana" w:hAnsi="Verdana"/>
          <w:sz w:val="24"/>
          <w:lang w:val="ru-RU"/>
        </w:rPr>
        <w:t>и не аккредитованных лабораториях.</w:t>
      </w:r>
    </w:p>
    <w:p w14:paraId="0A524148" w14:textId="77777777" w:rsidR="00FA553D" w:rsidRPr="00FA553D" w:rsidRDefault="00FA553D" w:rsidP="00FA553D">
      <w:pPr>
        <w:spacing w:after="0" w:line="240" w:lineRule="auto"/>
        <w:ind w:firstLine="720"/>
        <w:jc w:val="both"/>
        <w:rPr>
          <w:rFonts w:ascii="Verdana" w:hAnsi="Verdana"/>
          <w:sz w:val="24"/>
          <w:lang w:val="ru-BY"/>
        </w:rPr>
      </w:pPr>
      <w:r w:rsidRPr="00FA553D">
        <w:rPr>
          <w:rFonts w:ascii="Verdana" w:hAnsi="Verdana"/>
          <w:sz w:val="24"/>
          <w:lang w:val="ru-BY"/>
        </w:rPr>
        <w:t>Аккредитация в Республике Беларусь осуществляется в соответствии с:</w:t>
      </w:r>
    </w:p>
    <w:p w14:paraId="109F0CB3" w14:textId="77777777" w:rsidR="00FA553D" w:rsidRPr="00FA553D" w:rsidRDefault="00F46DAA" w:rsidP="00FA553D">
      <w:pPr>
        <w:pStyle w:val="ac"/>
        <w:numPr>
          <w:ilvl w:val="0"/>
          <w:numId w:val="20"/>
        </w:numPr>
        <w:ind w:left="0" w:firstLine="709"/>
        <w:jc w:val="both"/>
        <w:rPr>
          <w:rFonts w:ascii="Verdana" w:hAnsi="Verdana"/>
          <w:sz w:val="24"/>
          <w:lang w:val="ru-BY"/>
        </w:rPr>
      </w:pPr>
      <w:hyperlink r:id="rId210" w:history="1">
        <w:r w:rsidR="00FA553D" w:rsidRPr="00FA553D">
          <w:rPr>
            <w:rStyle w:val="a7"/>
            <w:rFonts w:ascii="Verdana" w:hAnsi="Verdana"/>
            <w:sz w:val="24"/>
            <w:lang w:val="ru-BY"/>
          </w:rPr>
          <w:t>Законом Республики Беларусь N 437-З от 24 октября 2016 г. «Об оценке соответствия техническим требованиям и аккредитации органов по оценке соответствия»;</w:t>
        </w:r>
      </w:hyperlink>
    </w:p>
    <w:p w14:paraId="40B6E294" w14:textId="77777777" w:rsidR="00FA553D" w:rsidRPr="00FA553D" w:rsidRDefault="00F46DAA" w:rsidP="00FA553D">
      <w:pPr>
        <w:pStyle w:val="ac"/>
        <w:numPr>
          <w:ilvl w:val="0"/>
          <w:numId w:val="20"/>
        </w:numPr>
        <w:ind w:left="0" w:firstLine="709"/>
        <w:jc w:val="both"/>
        <w:rPr>
          <w:rFonts w:ascii="Verdana" w:hAnsi="Verdana"/>
          <w:sz w:val="24"/>
          <w:lang w:val="ru-BY"/>
        </w:rPr>
      </w:pPr>
      <w:hyperlink r:id="rId211" w:history="1">
        <w:r w:rsidR="00FA553D" w:rsidRPr="00FA553D">
          <w:rPr>
            <w:rStyle w:val="a7"/>
            <w:rFonts w:ascii="Verdana" w:hAnsi="Verdana"/>
            <w:sz w:val="24"/>
            <w:lang w:val="ru-BY"/>
          </w:rPr>
          <w:t>Законом Республики Беларусь от 5 сентября 1995 г. N 3848-XII «Об обеспечении единства измерений».</w:t>
        </w:r>
      </w:hyperlink>
    </w:p>
    <w:p w14:paraId="431F2068" w14:textId="77777777" w:rsidR="00FA553D" w:rsidRPr="00FA553D" w:rsidRDefault="00F46DAA" w:rsidP="00FA553D">
      <w:pPr>
        <w:pStyle w:val="ac"/>
        <w:numPr>
          <w:ilvl w:val="0"/>
          <w:numId w:val="20"/>
        </w:numPr>
        <w:ind w:left="0" w:firstLine="709"/>
        <w:jc w:val="both"/>
        <w:rPr>
          <w:rFonts w:ascii="Verdana" w:hAnsi="Verdana"/>
          <w:sz w:val="24"/>
          <w:lang w:val="ru-BY"/>
        </w:rPr>
      </w:pPr>
      <w:hyperlink r:id="rId212" w:history="1">
        <w:r w:rsidR="00FA553D" w:rsidRPr="00FA553D">
          <w:rPr>
            <w:rStyle w:val="a7"/>
            <w:rFonts w:ascii="Verdana" w:hAnsi="Verdana"/>
            <w:sz w:val="24"/>
            <w:lang w:val="ru-BY"/>
          </w:rPr>
          <w:t>Законом Республики Беларусь от 18 декабря 2019 г. № 278-З «Об изменении законов» (Вступил в силу С 1 июля 2020 г.)</w:t>
        </w:r>
      </w:hyperlink>
    </w:p>
    <w:p w14:paraId="1C2B0B0D" w14:textId="77777777" w:rsidR="00FA553D" w:rsidRPr="00FA553D" w:rsidRDefault="00FA553D" w:rsidP="00FA553D">
      <w:pPr>
        <w:spacing w:after="0" w:line="240" w:lineRule="auto"/>
        <w:ind w:firstLine="720"/>
        <w:jc w:val="both"/>
        <w:rPr>
          <w:rFonts w:ascii="Verdana" w:hAnsi="Verdana"/>
          <w:sz w:val="24"/>
          <w:lang w:val="ru-BY"/>
        </w:rPr>
      </w:pPr>
      <w:r w:rsidRPr="00FA553D">
        <w:rPr>
          <w:rFonts w:ascii="Verdana" w:hAnsi="Verdana"/>
          <w:sz w:val="24"/>
          <w:lang w:val="ru-BY"/>
        </w:rPr>
        <w:t>Республиканское унитарное предприятие «Белорусский государственный центр аккредитации» - Государственное предприятие «БГЦА» (БГЦА) является единственным в стране органом по аккредитации в сфере оценки соответствия Национальной системы аккредитации Республики Беларусь, осуществляющим функции органа по аккредитации Республики Беларусь с 01.09.2010.</w:t>
      </w:r>
    </w:p>
    <w:p w14:paraId="3A53C053" w14:textId="63329B0A" w:rsidR="00FA553D" w:rsidRPr="00FA553D" w:rsidRDefault="00FA553D" w:rsidP="00FA553D">
      <w:pPr>
        <w:spacing w:after="0" w:line="240" w:lineRule="auto"/>
        <w:ind w:firstLine="720"/>
        <w:jc w:val="both"/>
        <w:rPr>
          <w:rFonts w:ascii="Verdana" w:hAnsi="Verdana"/>
          <w:sz w:val="24"/>
          <w:lang w:val="ru-RU"/>
        </w:rPr>
      </w:pPr>
      <w:r w:rsidRPr="00FA553D">
        <w:rPr>
          <w:rFonts w:ascii="Verdana" w:hAnsi="Verdana"/>
          <w:sz w:val="24"/>
          <w:lang w:val="ru-RU"/>
        </w:rPr>
        <w:t>Вся актуальная информация о</w:t>
      </w:r>
      <w:r w:rsidR="00CF5ECE">
        <w:rPr>
          <w:rFonts w:ascii="Verdana" w:hAnsi="Verdana"/>
          <w:sz w:val="24"/>
          <w:lang w:val="ru-RU"/>
        </w:rPr>
        <w:t xml:space="preserve"> </w:t>
      </w:r>
      <w:r w:rsidRPr="00FA553D">
        <w:rPr>
          <w:rFonts w:ascii="Verdana" w:hAnsi="Verdana"/>
          <w:sz w:val="24"/>
          <w:lang w:val="ru-RU"/>
        </w:rPr>
        <w:t xml:space="preserve">технических возможностях аккредитованных в Республике Беларусь организаций, </w:t>
      </w:r>
      <w:r w:rsidRPr="00FA553D">
        <w:rPr>
          <w:rFonts w:ascii="Verdana" w:hAnsi="Verdana"/>
          <w:sz w:val="24"/>
          <w:lang w:val="ru-BY"/>
        </w:rPr>
        <w:t>включая их области аккредитации</w:t>
      </w:r>
      <w:r w:rsidRPr="00FA553D">
        <w:rPr>
          <w:rFonts w:ascii="Verdana" w:hAnsi="Verdana"/>
          <w:sz w:val="24"/>
          <w:lang w:val="ru-RU"/>
        </w:rPr>
        <w:t>, отражена в реестре Национальной системы аккредитации и доступна в режиме онлайн.</w:t>
      </w:r>
    </w:p>
    <w:p w14:paraId="3A05F862" w14:textId="77777777" w:rsidR="00FA553D" w:rsidRPr="00FA553D" w:rsidRDefault="00FA553D" w:rsidP="00FA553D">
      <w:pPr>
        <w:spacing w:after="0" w:line="240" w:lineRule="auto"/>
        <w:ind w:firstLine="720"/>
        <w:jc w:val="both"/>
        <w:rPr>
          <w:rFonts w:ascii="Verdana" w:hAnsi="Verdana"/>
          <w:sz w:val="24"/>
          <w:lang w:val="ru-BY"/>
        </w:rPr>
      </w:pPr>
      <w:r w:rsidRPr="00FA553D">
        <w:rPr>
          <w:rFonts w:ascii="Verdana" w:hAnsi="Verdana"/>
          <w:sz w:val="24"/>
          <w:lang w:val="ru-BY"/>
        </w:rPr>
        <w:t xml:space="preserve">Реестр </w:t>
      </w:r>
      <w:bookmarkStart w:id="60" w:name="_Hlk121844283"/>
      <w:r w:rsidRPr="00FA553D">
        <w:rPr>
          <w:rFonts w:ascii="Verdana" w:hAnsi="Verdana"/>
          <w:sz w:val="24"/>
          <w:lang w:val="ru-BY"/>
        </w:rPr>
        <w:t xml:space="preserve">Национальной системы аккредитации Республики Беларусь </w:t>
      </w:r>
      <w:bookmarkEnd w:id="60"/>
      <w:r w:rsidRPr="00FA553D">
        <w:rPr>
          <w:rFonts w:ascii="Verdana" w:hAnsi="Verdana"/>
          <w:sz w:val="24"/>
          <w:lang w:val="ru-BY"/>
        </w:rPr>
        <w:t xml:space="preserve">является официальным и общедоступным источником информации о результатах работ по аккредитации и об аккредитованных субъектах, а также о действительном (актуальном) статусе (действует, действие приостановлено, возобновлено, отменено) аттестатов аккредитации </w:t>
      </w:r>
      <w:r w:rsidRPr="00FA553D">
        <w:rPr>
          <w:rFonts w:ascii="Verdana" w:hAnsi="Verdana"/>
          <w:i/>
          <w:iCs/>
          <w:sz w:val="24"/>
          <w:lang w:val="ru-BY"/>
        </w:rPr>
        <w:t>(п.3 главы 2 Правил ведения реестра Национальной системы аккредитации Республики Беларусь, утв. постановлением Государственного комитета по стандартизации Республики Беларусь от 26.05.2017 №41)</w:t>
      </w:r>
      <w:r w:rsidRPr="00FA553D">
        <w:rPr>
          <w:rFonts w:ascii="Verdana" w:hAnsi="Verdana"/>
          <w:sz w:val="24"/>
          <w:lang w:val="ru-BY"/>
        </w:rPr>
        <w:t>.</w:t>
      </w:r>
    </w:p>
    <w:p w14:paraId="1216A557" w14:textId="77777777" w:rsidR="00FA553D" w:rsidRPr="00FA553D" w:rsidRDefault="00FA553D" w:rsidP="00FA553D">
      <w:pPr>
        <w:spacing w:after="0" w:line="240" w:lineRule="auto"/>
        <w:ind w:firstLine="720"/>
        <w:jc w:val="both"/>
        <w:rPr>
          <w:rFonts w:ascii="Verdana" w:hAnsi="Verdana"/>
          <w:sz w:val="24"/>
          <w:lang w:val="ru-BY"/>
        </w:rPr>
      </w:pPr>
      <w:r w:rsidRPr="00FA553D">
        <w:rPr>
          <w:rFonts w:ascii="Verdana" w:hAnsi="Verdana"/>
          <w:sz w:val="24"/>
          <w:lang w:val="ru-BY"/>
        </w:rPr>
        <w:t xml:space="preserve">Реестр Национальной системы аккредитации Республики Беларусь представлен </w:t>
      </w:r>
      <w:r w:rsidRPr="00FA553D">
        <w:rPr>
          <w:rFonts w:ascii="Verdana" w:hAnsi="Verdana"/>
          <w:sz w:val="24"/>
          <w:lang w:val="ru-RU"/>
        </w:rPr>
        <w:t xml:space="preserve">7 </w:t>
      </w:r>
      <w:r w:rsidRPr="00FA553D">
        <w:rPr>
          <w:rFonts w:ascii="Verdana" w:hAnsi="Verdana"/>
          <w:sz w:val="24"/>
          <w:lang w:val="ru-BY"/>
        </w:rPr>
        <w:t>разделами</w:t>
      </w:r>
      <w:r w:rsidRPr="00FA553D">
        <w:rPr>
          <w:rFonts w:ascii="Verdana" w:hAnsi="Verdana"/>
          <w:sz w:val="24"/>
          <w:lang w:val="ru-RU"/>
        </w:rPr>
        <w:t xml:space="preserve"> (</w:t>
      </w:r>
      <w:r w:rsidRPr="00FA553D">
        <w:rPr>
          <w:rFonts w:ascii="Verdana" w:hAnsi="Verdana"/>
          <w:b/>
          <w:bCs/>
          <w:sz w:val="24"/>
          <w:lang w:val="ru-BY"/>
        </w:rPr>
        <w:t>испытательные лаборатории</w:t>
      </w:r>
      <w:r w:rsidRPr="00FA553D">
        <w:rPr>
          <w:rFonts w:ascii="Verdana" w:hAnsi="Verdana"/>
          <w:sz w:val="24"/>
          <w:lang w:val="ru-BY"/>
        </w:rPr>
        <w:t>;</w:t>
      </w:r>
      <w:r w:rsidRPr="00FA553D">
        <w:rPr>
          <w:rFonts w:ascii="Verdana" w:hAnsi="Verdana"/>
          <w:sz w:val="24"/>
          <w:lang w:val="ru-RU"/>
        </w:rPr>
        <w:t xml:space="preserve"> </w:t>
      </w:r>
      <w:r w:rsidRPr="00FA553D">
        <w:rPr>
          <w:rFonts w:ascii="Verdana" w:hAnsi="Verdana"/>
          <w:sz w:val="24"/>
          <w:lang w:val="ru-BY"/>
        </w:rPr>
        <w:t>лаборатории, осуществляющие калибровку;</w:t>
      </w:r>
      <w:r w:rsidRPr="00FA553D">
        <w:rPr>
          <w:rFonts w:ascii="Verdana" w:hAnsi="Verdana"/>
          <w:sz w:val="24"/>
          <w:lang w:val="ru-RU"/>
        </w:rPr>
        <w:t xml:space="preserve"> </w:t>
      </w:r>
      <w:r w:rsidRPr="00FA553D">
        <w:rPr>
          <w:rFonts w:ascii="Verdana" w:hAnsi="Verdana"/>
          <w:sz w:val="24"/>
          <w:lang w:val="ru-BY"/>
        </w:rPr>
        <w:t>лаборатории, осуществляющие поверку;</w:t>
      </w:r>
      <w:r w:rsidRPr="00FA553D">
        <w:rPr>
          <w:rFonts w:ascii="Verdana" w:hAnsi="Verdana"/>
          <w:sz w:val="24"/>
          <w:lang w:val="ru-RU"/>
        </w:rPr>
        <w:t xml:space="preserve"> </w:t>
      </w:r>
      <w:r w:rsidRPr="00FA553D">
        <w:rPr>
          <w:rFonts w:ascii="Verdana" w:hAnsi="Verdana"/>
          <w:sz w:val="24"/>
          <w:lang w:val="ru-BY"/>
        </w:rPr>
        <w:t>инспекционные органы;</w:t>
      </w:r>
      <w:r w:rsidRPr="00FA553D">
        <w:rPr>
          <w:rFonts w:ascii="Verdana" w:hAnsi="Verdana"/>
          <w:sz w:val="24"/>
          <w:lang w:val="ru-RU"/>
        </w:rPr>
        <w:t xml:space="preserve"> </w:t>
      </w:r>
      <w:r w:rsidRPr="00FA553D">
        <w:rPr>
          <w:rFonts w:ascii="Verdana" w:hAnsi="Verdana"/>
          <w:sz w:val="24"/>
          <w:lang w:val="ru-BY"/>
        </w:rPr>
        <w:t>провайдеры проверки квалификации;</w:t>
      </w:r>
      <w:r w:rsidRPr="00FA553D">
        <w:rPr>
          <w:rFonts w:ascii="Verdana" w:hAnsi="Verdana"/>
          <w:sz w:val="24"/>
          <w:lang w:val="ru-RU"/>
        </w:rPr>
        <w:t xml:space="preserve"> </w:t>
      </w:r>
      <w:r w:rsidRPr="00FA553D">
        <w:rPr>
          <w:rFonts w:ascii="Verdana" w:hAnsi="Verdana"/>
          <w:sz w:val="24"/>
          <w:lang w:val="ru-BY"/>
        </w:rPr>
        <w:t>медицинские лаборатории;</w:t>
      </w:r>
      <w:r w:rsidRPr="00FA553D">
        <w:rPr>
          <w:rFonts w:ascii="Verdana" w:hAnsi="Verdana"/>
          <w:sz w:val="24"/>
          <w:lang w:val="ru-RU"/>
        </w:rPr>
        <w:t xml:space="preserve"> </w:t>
      </w:r>
      <w:r w:rsidRPr="00FA553D">
        <w:rPr>
          <w:rFonts w:ascii="Verdana" w:hAnsi="Verdana"/>
          <w:sz w:val="24"/>
          <w:lang w:val="ru-BY"/>
        </w:rPr>
        <w:t>органы по сертификации</w:t>
      </w:r>
      <w:r w:rsidRPr="00FA553D">
        <w:rPr>
          <w:rFonts w:ascii="Verdana" w:hAnsi="Verdana"/>
          <w:sz w:val="24"/>
          <w:lang w:val="ru-RU"/>
        </w:rPr>
        <w:t xml:space="preserve">), одним из которых является </w:t>
      </w:r>
      <w:r w:rsidRPr="00FA553D">
        <w:rPr>
          <w:rFonts w:ascii="Verdana" w:hAnsi="Verdana"/>
          <w:b/>
          <w:bCs/>
          <w:sz w:val="24"/>
          <w:lang w:val="ru-RU"/>
        </w:rPr>
        <w:t>Реестр испытательных лабораторий</w:t>
      </w:r>
      <w:r w:rsidRPr="00FA553D">
        <w:rPr>
          <w:rFonts w:ascii="Verdana" w:hAnsi="Verdana"/>
          <w:sz w:val="24"/>
          <w:lang w:val="ru-BY"/>
        </w:rPr>
        <w:t>.</w:t>
      </w:r>
    </w:p>
    <w:p w14:paraId="09D1B700" w14:textId="77777777" w:rsidR="00FA553D" w:rsidRPr="00FA553D" w:rsidRDefault="00FA553D" w:rsidP="00FA553D">
      <w:pPr>
        <w:spacing w:after="0" w:line="240" w:lineRule="auto"/>
        <w:ind w:firstLine="720"/>
        <w:jc w:val="both"/>
        <w:rPr>
          <w:rFonts w:ascii="Verdana" w:hAnsi="Verdana"/>
          <w:sz w:val="24"/>
          <w:lang w:val="ru-RU"/>
        </w:rPr>
      </w:pPr>
      <w:r w:rsidRPr="00FA553D">
        <w:rPr>
          <w:rFonts w:ascii="Verdana" w:hAnsi="Verdana"/>
          <w:i/>
          <w:iCs/>
          <w:sz w:val="24"/>
          <w:lang w:val="ru-BY"/>
        </w:rPr>
        <w:t>Согласно требованиям п.8.2 пп. 8.2.2 ГОСТ ISO/IEC 17011-2018 «Оценка соответствия. Требования к органам по аккредитации, аккредитующим органы по оценке соответствия»</w:t>
      </w:r>
      <w:r w:rsidRPr="00FA553D">
        <w:rPr>
          <w:rFonts w:ascii="Verdana" w:hAnsi="Verdana"/>
          <w:i/>
          <w:iCs/>
          <w:sz w:val="24"/>
          <w:lang w:val="ru-RU"/>
        </w:rPr>
        <w:t xml:space="preserve">. </w:t>
      </w:r>
      <w:r w:rsidRPr="00FA553D">
        <w:rPr>
          <w:rFonts w:ascii="Verdana" w:hAnsi="Verdana"/>
          <w:sz w:val="24"/>
          <w:lang w:val="ru-RU"/>
        </w:rPr>
        <w:t>В Республике Беларусь</w:t>
      </w:r>
      <w:r w:rsidRPr="00FA553D">
        <w:rPr>
          <w:rFonts w:ascii="Verdana" w:hAnsi="Verdana"/>
          <w:i/>
          <w:iCs/>
          <w:sz w:val="24"/>
          <w:lang w:val="ru-RU"/>
        </w:rPr>
        <w:t xml:space="preserve"> </w:t>
      </w:r>
      <w:r w:rsidRPr="00FA553D">
        <w:rPr>
          <w:rFonts w:ascii="Verdana" w:hAnsi="Verdana"/>
          <w:b/>
          <w:bCs/>
          <w:sz w:val="24"/>
          <w:lang w:val="ru-BY"/>
        </w:rPr>
        <w:t>Государственное предприятие «БГЦА»</w:t>
      </w:r>
      <w:r w:rsidRPr="00FA553D">
        <w:rPr>
          <w:rFonts w:ascii="Verdana" w:hAnsi="Verdana"/>
          <w:sz w:val="24"/>
          <w:lang w:val="ru-BY"/>
        </w:rPr>
        <w:t xml:space="preserve"> предоставляет общедоступную, без запроса, информацию об органах по оценке соответствия, </w:t>
      </w:r>
      <w:r w:rsidRPr="00FA553D">
        <w:rPr>
          <w:rFonts w:ascii="Verdana" w:hAnsi="Verdana"/>
          <w:i/>
          <w:iCs/>
          <w:sz w:val="24"/>
          <w:lang w:val="ru-BY"/>
        </w:rPr>
        <w:t>предусмотренную п. 7.8.1 ГОСТ ISO/IEC 17011</w:t>
      </w:r>
      <w:r w:rsidRPr="00FA553D">
        <w:rPr>
          <w:rFonts w:ascii="Verdana" w:hAnsi="Verdana"/>
          <w:sz w:val="24"/>
          <w:lang w:val="ru-RU"/>
        </w:rPr>
        <w:t>.</w:t>
      </w:r>
    </w:p>
    <w:bookmarkStart w:id="61" w:name="_Hlk121844901"/>
    <w:p w14:paraId="4D663DE9" w14:textId="77777777" w:rsidR="00FA553D" w:rsidRPr="00FA553D" w:rsidRDefault="00FA553D" w:rsidP="00FA553D">
      <w:pPr>
        <w:spacing w:after="0" w:line="240" w:lineRule="auto"/>
        <w:ind w:firstLine="720"/>
        <w:jc w:val="both"/>
        <w:rPr>
          <w:rFonts w:ascii="Verdana" w:hAnsi="Verdana"/>
          <w:sz w:val="24"/>
          <w:lang w:val="ru-RU"/>
        </w:rPr>
      </w:pPr>
      <w:r w:rsidRPr="00FA553D">
        <w:rPr>
          <w:rFonts w:ascii="Verdana" w:hAnsi="Verdana"/>
          <w:sz w:val="24"/>
          <w:lang w:val="ru-BY"/>
        </w:rPr>
        <w:fldChar w:fldCharType="begin"/>
      </w:r>
      <w:r w:rsidRPr="00FA553D">
        <w:rPr>
          <w:rFonts w:ascii="Verdana" w:hAnsi="Verdana"/>
          <w:sz w:val="24"/>
          <w:lang w:val="ru-BY"/>
        </w:rPr>
        <w:instrText>HYPERLINK "D:\\ХимБез\\Реестр испытательных лабораторий"</w:instrText>
      </w:r>
      <w:r w:rsidRPr="00FA553D">
        <w:rPr>
          <w:rFonts w:ascii="Verdana" w:hAnsi="Verdana"/>
          <w:sz w:val="24"/>
          <w:lang w:val="ru-BY"/>
        </w:rPr>
        <w:fldChar w:fldCharType="separate"/>
      </w:r>
      <w:r w:rsidRPr="00FA553D">
        <w:rPr>
          <w:rStyle w:val="a7"/>
          <w:rFonts w:ascii="Verdana" w:hAnsi="Verdana"/>
          <w:color w:val="auto"/>
          <w:sz w:val="24"/>
          <w:u w:val="none"/>
          <w:lang w:val="ru-BY"/>
        </w:rPr>
        <w:t xml:space="preserve">Реестр </w:t>
      </w:r>
      <w:bookmarkStart w:id="62" w:name="_Hlk121857024"/>
      <w:r w:rsidRPr="00FA553D">
        <w:rPr>
          <w:rStyle w:val="a7"/>
          <w:rFonts w:ascii="Verdana" w:hAnsi="Verdana"/>
          <w:color w:val="auto"/>
          <w:sz w:val="24"/>
          <w:u w:val="none"/>
          <w:lang w:val="ru-BY"/>
        </w:rPr>
        <w:t>испытательных лабораторий</w:t>
      </w:r>
      <w:bookmarkEnd w:id="62"/>
      <w:r w:rsidRPr="00FA553D">
        <w:rPr>
          <w:rFonts w:ascii="Verdana" w:hAnsi="Verdana"/>
          <w:sz w:val="24"/>
          <w:lang w:val="ru-RU"/>
        </w:rPr>
        <w:fldChar w:fldCharType="end"/>
      </w:r>
      <w:bookmarkEnd w:id="61"/>
      <w:r w:rsidRPr="00FA553D">
        <w:rPr>
          <w:rFonts w:ascii="Verdana" w:hAnsi="Verdana"/>
          <w:sz w:val="24"/>
          <w:lang w:val="ru-RU"/>
        </w:rPr>
        <w:t xml:space="preserve"> доступен по ссылке: </w:t>
      </w:r>
      <w:hyperlink r:id="rId213" w:history="1">
        <w:r w:rsidRPr="00FA553D">
          <w:rPr>
            <w:rStyle w:val="a7"/>
            <w:rFonts w:ascii="Verdana" w:hAnsi="Verdana"/>
            <w:sz w:val="24"/>
            <w:lang w:val="ru-RU"/>
          </w:rPr>
          <w:t>https://bsca.by/ru/registry-testlab/all?Search[t]=2</w:t>
        </w:r>
      </w:hyperlink>
    </w:p>
    <w:p w14:paraId="6661F559" w14:textId="2FC99B90" w:rsidR="00FA553D" w:rsidRPr="00FA553D" w:rsidRDefault="00FA553D" w:rsidP="00FA553D">
      <w:pPr>
        <w:spacing w:after="0" w:line="240" w:lineRule="auto"/>
        <w:ind w:firstLine="720"/>
        <w:jc w:val="both"/>
        <w:rPr>
          <w:rFonts w:ascii="Verdana" w:hAnsi="Verdana"/>
          <w:sz w:val="24"/>
          <w:lang w:val="ru-RU"/>
        </w:rPr>
      </w:pPr>
      <w:r w:rsidRPr="00FA553D">
        <w:rPr>
          <w:rFonts w:ascii="Verdana" w:hAnsi="Verdana"/>
          <w:sz w:val="24"/>
          <w:lang w:val="ru-RU"/>
        </w:rPr>
        <w:t xml:space="preserve">По состоянию на 14.12.2022 г. </w:t>
      </w:r>
      <w:hyperlink r:id="rId214" w:history="1">
        <w:r w:rsidRPr="00FA553D">
          <w:rPr>
            <w:rStyle w:val="a7"/>
            <w:rFonts w:ascii="Verdana" w:hAnsi="Verdana"/>
            <w:color w:val="auto"/>
            <w:sz w:val="24"/>
            <w:u w:val="none"/>
            <w:lang w:val="ru-BY"/>
          </w:rPr>
          <w:t>Реестр испытательных лабораторий</w:t>
        </w:r>
      </w:hyperlink>
      <w:r w:rsidRPr="00FA553D">
        <w:rPr>
          <w:rFonts w:ascii="Verdana" w:hAnsi="Verdana"/>
          <w:sz w:val="24"/>
          <w:lang w:val="ru-RU"/>
        </w:rPr>
        <w:t xml:space="preserve"> включает </w:t>
      </w:r>
      <w:r w:rsidR="00D9077F" w:rsidRPr="00D9077F">
        <w:rPr>
          <w:rFonts w:ascii="Verdana" w:hAnsi="Verdana"/>
          <w:b/>
          <w:sz w:val="24"/>
          <w:lang w:val="ru-RU"/>
        </w:rPr>
        <w:t>2006</w:t>
      </w:r>
      <w:r w:rsidRPr="00FA553D">
        <w:rPr>
          <w:rFonts w:ascii="Verdana" w:hAnsi="Verdana"/>
          <w:sz w:val="24"/>
          <w:lang w:val="ru-RU"/>
        </w:rPr>
        <w:t xml:space="preserve"> испытательных лабораторий, аккредитованных в Национальной системе аккредитации Республики Беларусь. В Единый реестр органов по оценке соответствия ЕАЭС включено </w:t>
      </w:r>
      <w:r w:rsidR="00D9077F">
        <w:rPr>
          <w:rFonts w:ascii="Verdana" w:hAnsi="Verdana"/>
          <w:sz w:val="24"/>
          <w:lang w:val="ru-RU"/>
        </w:rPr>
        <w:t xml:space="preserve">порядка </w:t>
      </w:r>
      <w:r w:rsidR="00F46DAA">
        <w:rPr>
          <w:rFonts w:ascii="Verdana" w:hAnsi="Verdana"/>
          <w:b/>
          <w:sz w:val="24"/>
          <w:lang w:val="ru-RU"/>
        </w:rPr>
        <w:t>45</w:t>
      </w:r>
      <w:bookmarkStart w:id="63" w:name="_GoBack"/>
      <w:bookmarkEnd w:id="63"/>
      <w:r w:rsidR="00D9077F" w:rsidRPr="00D9077F">
        <w:rPr>
          <w:rFonts w:ascii="Verdana" w:hAnsi="Verdana"/>
          <w:b/>
          <w:sz w:val="24"/>
          <w:lang w:val="ru-RU"/>
        </w:rPr>
        <w:t>0</w:t>
      </w:r>
      <w:r w:rsidRPr="00FA553D">
        <w:rPr>
          <w:rFonts w:ascii="Verdana" w:hAnsi="Verdana"/>
          <w:sz w:val="24"/>
          <w:lang w:val="ru-RU"/>
        </w:rPr>
        <w:t xml:space="preserve"> белорусских аккредитованных испытательных лабораторий.</w:t>
      </w:r>
    </w:p>
    <w:p w14:paraId="570E5223" w14:textId="77777777" w:rsidR="00FA553D" w:rsidRPr="00FA553D" w:rsidRDefault="00FA553D" w:rsidP="00FA553D">
      <w:pPr>
        <w:spacing w:after="0" w:line="240" w:lineRule="auto"/>
        <w:ind w:firstLine="720"/>
        <w:jc w:val="both"/>
        <w:rPr>
          <w:rFonts w:ascii="Verdana" w:hAnsi="Verdana"/>
          <w:sz w:val="24"/>
          <w:lang w:val="ru-RU"/>
        </w:rPr>
      </w:pPr>
      <w:r w:rsidRPr="00FA553D">
        <w:rPr>
          <w:rFonts w:ascii="Verdana" w:hAnsi="Verdana"/>
          <w:sz w:val="24"/>
          <w:lang w:val="ru-RU"/>
        </w:rPr>
        <w:t xml:space="preserve">Используя данные </w:t>
      </w:r>
      <w:bookmarkStart w:id="64" w:name="_Hlk121858203"/>
      <w:r w:rsidRPr="00FA553D">
        <w:rPr>
          <w:rFonts w:ascii="Verdana" w:hAnsi="Verdana"/>
          <w:sz w:val="24"/>
          <w:lang w:val="ru-RU"/>
        </w:rPr>
        <w:t>Реестра испытательных лабораторий</w:t>
      </w:r>
      <w:bookmarkEnd w:id="64"/>
      <w:r w:rsidRPr="00FA553D">
        <w:rPr>
          <w:rFonts w:ascii="Verdana" w:hAnsi="Verdana"/>
          <w:sz w:val="24"/>
          <w:lang w:val="ru-RU"/>
        </w:rPr>
        <w:t xml:space="preserve">, можно ознакомиться с областью аккредитации лаборатории. В соответствии с Правилами аккредитации (приложение 2), утвержденными Постановлением Госстандарта от 31.05.2011 г. № 27 область аккредитации испытательных лабораторий включает информацию о наименовании объекта, обозначение документа, </w:t>
      </w:r>
      <w:bookmarkStart w:id="65" w:name="_Hlk121857872"/>
      <w:r w:rsidRPr="00FA553D">
        <w:rPr>
          <w:rFonts w:ascii="Verdana" w:hAnsi="Verdana"/>
          <w:sz w:val="24"/>
          <w:lang w:val="ru-RU"/>
        </w:rPr>
        <w:t>устанавливающего метод исследований (испытаний) и измерений</w:t>
      </w:r>
      <w:bookmarkEnd w:id="65"/>
      <w:r w:rsidRPr="00FA553D">
        <w:rPr>
          <w:rFonts w:ascii="Verdana" w:hAnsi="Verdana"/>
          <w:sz w:val="24"/>
          <w:lang w:val="ru-RU"/>
        </w:rPr>
        <w:t xml:space="preserve">, в том числе правила отбора образцов. </w:t>
      </w:r>
    </w:p>
    <w:p w14:paraId="5B71FDC0" w14:textId="77777777" w:rsidR="00FA553D" w:rsidRPr="00FA553D" w:rsidRDefault="00FA553D" w:rsidP="00FA553D">
      <w:pPr>
        <w:spacing w:after="0" w:line="240" w:lineRule="auto"/>
        <w:ind w:firstLine="720"/>
        <w:jc w:val="both"/>
        <w:rPr>
          <w:rFonts w:ascii="Verdana" w:hAnsi="Verdana"/>
          <w:sz w:val="24"/>
          <w:lang w:val="ru-RU"/>
        </w:rPr>
      </w:pPr>
      <w:r w:rsidRPr="00FA553D">
        <w:rPr>
          <w:rFonts w:ascii="Verdana" w:hAnsi="Verdana"/>
          <w:sz w:val="24"/>
          <w:lang w:val="ru-RU"/>
        </w:rPr>
        <w:t xml:space="preserve">Осуществить поиск испытательной лаборатории, выполняющей </w:t>
      </w:r>
      <w:bookmarkStart w:id="66" w:name="_Hlk121859298"/>
      <w:r w:rsidRPr="00FA553D">
        <w:rPr>
          <w:rFonts w:ascii="Verdana" w:hAnsi="Verdana"/>
          <w:sz w:val="24"/>
          <w:lang w:val="ru-RU"/>
        </w:rPr>
        <w:t xml:space="preserve">испытания по физико-химическим и токсикологическим свойствам (показателям) химической продукции </w:t>
      </w:r>
      <w:bookmarkEnd w:id="66"/>
      <w:r w:rsidRPr="00FA553D">
        <w:rPr>
          <w:rFonts w:ascii="Verdana" w:hAnsi="Verdana"/>
          <w:sz w:val="24"/>
          <w:lang w:val="ru-RU"/>
        </w:rPr>
        <w:t xml:space="preserve">с целью оценки ее опасности и последующей классификации по СГС можно в Реестре испытательных лабораторий по </w:t>
      </w:r>
      <w:r w:rsidRPr="00FA553D">
        <w:rPr>
          <w:rFonts w:ascii="Verdana" w:hAnsi="Verdana"/>
          <w:i/>
          <w:iCs/>
          <w:sz w:val="24"/>
          <w:lang w:val="ru-RU"/>
        </w:rPr>
        <w:t>документу, устанавливающему метод исследований (испытаний) и измерений</w:t>
      </w:r>
      <w:r w:rsidRPr="00FA553D">
        <w:rPr>
          <w:rFonts w:ascii="Verdana" w:hAnsi="Verdana"/>
          <w:sz w:val="24"/>
          <w:lang w:val="ru-RU"/>
        </w:rPr>
        <w:t>.</w:t>
      </w:r>
    </w:p>
    <w:p w14:paraId="3F20A450" w14:textId="77777777" w:rsidR="00FA553D" w:rsidRPr="00FA553D" w:rsidRDefault="00FA553D" w:rsidP="00FA553D">
      <w:pPr>
        <w:spacing w:after="0" w:line="240" w:lineRule="auto"/>
        <w:ind w:firstLine="720"/>
        <w:jc w:val="both"/>
        <w:rPr>
          <w:rFonts w:ascii="Verdana" w:hAnsi="Verdana"/>
          <w:sz w:val="24"/>
          <w:lang w:val="ru-RU"/>
        </w:rPr>
      </w:pPr>
      <w:r w:rsidRPr="00FA553D">
        <w:rPr>
          <w:rFonts w:ascii="Verdana" w:hAnsi="Verdana"/>
          <w:sz w:val="24"/>
          <w:lang w:val="ru-RU"/>
        </w:rPr>
        <w:t xml:space="preserve">Беларусь обладает международным признанием в сфере аккредитации. Национальная система аккредитации Республики Беларусь признана международными организациями по аккредитации ILAС и IAF, а также Европейской организацией по аккредитации (ЕА) в 8 сферах (испытания, калибровка, медицинские исследования, сертификация продукции, сертификация персонала, сертификация систем менеджмента, инспекция, проверка квалификации), одной из которых являются </w:t>
      </w:r>
      <w:r w:rsidRPr="00FA553D">
        <w:rPr>
          <w:rFonts w:ascii="Verdana" w:hAnsi="Verdana"/>
          <w:b/>
          <w:bCs/>
          <w:sz w:val="24"/>
          <w:lang w:val="ru-RU"/>
        </w:rPr>
        <w:t>испытания</w:t>
      </w:r>
      <w:r w:rsidRPr="00FA553D">
        <w:rPr>
          <w:rFonts w:ascii="Verdana" w:hAnsi="Verdana"/>
          <w:sz w:val="24"/>
          <w:lang w:val="ru-RU"/>
        </w:rPr>
        <w:t>.</w:t>
      </w:r>
    </w:p>
    <w:p w14:paraId="624C6AAD" w14:textId="77777777" w:rsidR="00FA553D" w:rsidRPr="00FA553D" w:rsidRDefault="00FA553D" w:rsidP="00FA553D">
      <w:pPr>
        <w:spacing w:after="0" w:line="240" w:lineRule="auto"/>
        <w:ind w:firstLine="720"/>
        <w:jc w:val="both"/>
        <w:rPr>
          <w:rFonts w:ascii="Verdana" w:hAnsi="Verdana"/>
          <w:sz w:val="24"/>
          <w:lang w:val="ru-RU"/>
        </w:rPr>
      </w:pPr>
      <w:r w:rsidRPr="00FA553D">
        <w:rPr>
          <w:rFonts w:ascii="Verdana" w:hAnsi="Verdana"/>
          <w:sz w:val="24"/>
          <w:lang w:val="ru-RU"/>
        </w:rPr>
        <w:t>Услуги белорусских лабораторий признаны и пользуются спросом за пределами Республики Беларуси.</w:t>
      </w:r>
    </w:p>
    <w:p w14:paraId="28A551FB" w14:textId="77777777" w:rsidR="00FA553D" w:rsidRPr="00FA553D" w:rsidRDefault="00FA553D" w:rsidP="00FA553D">
      <w:pPr>
        <w:spacing w:after="0" w:line="240" w:lineRule="auto"/>
        <w:ind w:firstLine="720"/>
        <w:jc w:val="both"/>
        <w:rPr>
          <w:rFonts w:ascii="Verdana" w:hAnsi="Verdana"/>
          <w:i/>
          <w:iCs/>
          <w:sz w:val="24"/>
          <w:lang w:val="ru-RU"/>
        </w:rPr>
      </w:pPr>
      <w:r w:rsidRPr="00FA553D">
        <w:rPr>
          <w:rFonts w:ascii="Verdana" w:hAnsi="Verdana"/>
          <w:sz w:val="24"/>
          <w:lang w:val="ru-RU"/>
        </w:rPr>
        <w:t xml:space="preserve">Как правило, на всех крупных предприятиях Республики Беларусь имеются свои производственные лаборатории, своевременно осуществляющие контроль заявленных параметров выпускаемой продукции, экологический мониторинг, занимающиеся разработкой новой продукции и отработкой технологических процессов. </w:t>
      </w:r>
      <w:r w:rsidRPr="00FA553D">
        <w:rPr>
          <w:rFonts w:ascii="Verdana" w:hAnsi="Verdana"/>
          <w:i/>
          <w:iCs/>
          <w:sz w:val="24"/>
          <w:lang w:val="ru-RU"/>
        </w:rPr>
        <w:t>Так, например, в концерне ОАО «Белнефтехим» лабораторная инфраструктура включает 14 лабораторий, включая центральную испытательную лабораторию (Республиканское дочернее унитарное предприятие по обеспечению нефтепродуктами «Белоруснефть – Минскоблнефтепродукт», аттестат аккредитации BY/112 2.1878).</w:t>
      </w:r>
    </w:p>
    <w:p w14:paraId="6946C992" w14:textId="77777777" w:rsidR="00FA553D" w:rsidRPr="00FA553D" w:rsidRDefault="00FA553D" w:rsidP="00FA553D">
      <w:pPr>
        <w:spacing w:after="0" w:line="240" w:lineRule="auto"/>
        <w:ind w:firstLine="720"/>
        <w:jc w:val="both"/>
        <w:rPr>
          <w:rFonts w:ascii="Verdana" w:hAnsi="Verdana"/>
          <w:sz w:val="24"/>
          <w:lang w:val="ru-RU"/>
        </w:rPr>
      </w:pPr>
      <w:r w:rsidRPr="00FA553D">
        <w:rPr>
          <w:rFonts w:ascii="Verdana" w:hAnsi="Verdana"/>
          <w:sz w:val="24"/>
          <w:lang w:val="ru-RU"/>
        </w:rPr>
        <w:t>В Беларуси создана лабораторная инфраструктура, благодаря которой даже небольшие производственные предприятия, у которых нет возможности и необходимости в создании собственной лаборатории, могут получить доступ к качественным услугам, оказываемых другими аккредитованными организациями. </w:t>
      </w:r>
    </w:p>
    <w:p w14:paraId="5BAFD981" w14:textId="77777777" w:rsidR="00FA553D" w:rsidRPr="00FA553D" w:rsidRDefault="00FA553D" w:rsidP="00FA553D">
      <w:pPr>
        <w:spacing w:after="0" w:line="240" w:lineRule="auto"/>
        <w:ind w:firstLine="720"/>
        <w:jc w:val="both"/>
        <w:rPr>
          <w:rFonts w:ascii="Verdana" w:hAnsi="Verdana"/>
          <w:sz w:val="24"/>
          <w:lang w:val="ru-RU"/>
        </w:rPr>
      </w:pPr>
      <w:r w:rsidRPr="00FA553D">
        <w:rPr>
          <w:rFonts w:ascii="Verdana" w:hAnsi="Verdana"/>
          <w:sz w:val="24"/>
          <w:lang w:val="ru-RU"/>
        </w:rPr>
        <w:t xml:space="preserve">В Республике Беларусь органы государственного управления (Минздрав, Госстандарт, Минприроды, МЧС), в рамках компетенции в части регулирования обращения химической продукции располагают разветвленной лабораторной инфраструктурой, что позволяет обеспечить контроль и мониторинг химических веществ в соответствующих областях деятельности на всей территории страны. </w:t>
      </w:r>
    </w:p>
    <w:p w14:paraId="0438002F" w14:textId="77777777" w:rsidR="00FA553D" w:rsidRDefault="00FA553D" w:rsidP="00FA553D">
      <w:pPr>
        <w:spacing w:after="0" w:line="240" w:lineRule="auto"/>
        <w:ind w:firstLine="720"/>
        <w:jc w:val="both"/>
        <w:rPr>
          <w:rFonts w:ascii="Verdana" w:hAnsi="Verdana"/>
          <w:sz w:val="24"/>
          <w:lang w:val="ru-RU"/>
        </w:rPr>
      </w:pPr>
    </w:p>
    <w:p w14:paraId="736BC823" w14:textId="4035107D" w:rsidR="00FA553D" w:rsidRPr="00FA553D" w:rsidRDefault="00FA553D" w:rsidP="00FA553D">
      <w:pPr>
        <w:spacing w:after="0" w:line="240" w:lineRule="auto"/>
        <w:ind w:firstLine="720"/>
        <w:jc w:val="both"/>
        <w:rPr>
          <w:rFonts w:ascii="Verdana" w:hAnsi="Verdana"/>
          <w:sz w:val="24"/>
          <w:lang w:val="ru-RU"/>
        </w:rPr>
      </w:pPr>
      <w:r w:rsidRPr="00FA553D">
        <w:rPr>
          <w:rFonts w:ascii="Verdana" w:hAnsi="Verdana"/>
          <w:sz w:val="24"/>
          <w:lang w:val="ru-RU"/>
        </w:rPr>
        <w:t xml:space="preserve">В таблице Приложения № </w:t>
      </w:r>
      <w:r w:rsidR="00593309">
        <w:rPr>
          <w:rFonts w:ascii="Verdana" w:hAnsi="Verdana"/>
          <w:sz w:val="24"/>
          <w:lang w:val="ru-RU"/>
        </w:rPr>
        <w:t>4</w:t>
      </w:r>
      <w:r>
        <w:rPr>
          <w:rFonts w:ascii="Verdana" w:hAnsi="Verdana"/>
          <w:sz w:val="24"/>
          <w:lang w:val="ru-RU"/>
        </w:rPr>
        <w:t xml:space="preserve"> </w:t>
      </w:r>
      <w:r w:rsidRPr="00FA553D">
        <w:rPr>
          <w:rFonts w:ascii="Verdana" w:hAnsi="Verdana"/>
          <w:sz w:val="24"/>
          <w:lang w:val="ru-RU"/>
        </w:rPr>
        <w:t>к отчету представлен Перечень испытательных лабораторий, выполняющих испытания по физико-химическим и токсикологическим свойствам (показателям) химической продукции в разрезе данных показателей.</w:t>
      </w:r>
    </w:p>
    <w:p w14:paraId="08E9E858" w14:textId="77777777" w:rsidR="0050766C" w:rsidRDefault="0050766C" w:rsidP="0050766C">
      <w:pPr>
        <w:jc w:val="both"/>
        <w:rPr>
          <w:rFonts w:ascii="Verdana" w:hAnsi="Verdana"/>
          <w:sz w:val="24"/>
          <w:lang w:val="ru-RU"/>
        </w:rPr>
      </w:pPr>
    </w:p>
    <w:p w14:paraId="108334BD" w14:textId="77777777" w:rsidR="0050766C" w:rsidRDefault="0050766C" w:rsidP="0050766C">
      <w:pPr>
        <w:jc w:val="both"/>
        <w:rPr>
          <w:rFonts w:ascii="Verdana" w:hAnsi="Verdana"/>
          <w:sz w:val="24"/>
          <w:lang w:val="ru-RU"/>
        </w:rPr>
      </w:pPr>
    </w:p>
    <w:p w14:paraId="148AF60D" w14:textId="77777777" w:rsidR="0050766C" w:rsidRDefault="0050766C" w:rsidP="0050766C">
      <w:pPr>
        <w:jc w:val="both"/>
        <w:rPr>
          <w:rFonts w:ascii="Verdana" w:hAnsi="Verdana"/>
          <w:sz w:val="24"/>
          <w:lang w:val="ru-RU"/>
        </w:rPr>
      </w:pPr>
    </w:p>
    <w:p w14:paraId="320E1DD3" w14:textId="77777777" w:rsidR="0050766C" w:rsidRDefault="0050766C" w:rsidP="0050766C">
      <w:pPr>
        <w:jc w:val="both"/>
        <w:rPr>
          <w:rFonts w:ascii="Verdana" w:hAnsi="Verdana"/>
          <w:sz w:val="24"/>
          <w:lang w:val="ru-RU"/>
        </w:rPr>
      </w:pPr>
    </w:p>
    <w:p w14:paraId="629AFDF8" w14:textId="77777777" w:rsidR="0050766C" w:rsidRDefault="0050766C" w:rsidP="0050766C">
      <w:pPr>
        <w:jc w:val="both"/>
        <w:rPr>
          <w:rFonts w:ascii="Verdana" w:hAnsi="Verdana"/>
          <w:sz w:val="24"/>
          <w:lang w:val="ru-RU"/>
        </w:rPr>
      </w:pPr>
    </w:p>
    <w:p w14:paraId="6F0DF685" w14:textId="77777777" w:rsidR="0050766C" w:rsidRDefault="0050766C" w:rsidP="0050766C">
      <w:pPr>
        <w:jc w:val="both"/>
        <w:rPr>
          <w:rFonts w:ascii="Verdana" w:hAnsi="Verdana"/>
          <w:sz w:val="24"/>
          <w:lang w:val="ru-RU"/>
        </w:rPr>
      </w:pPr>
    </w:p>
    <w:p w14:paraId="05B74DF2" w14:textId="77777777" w:rsidR="0050766C" w:rsidRDefault="0050766C" w:rsidP="0050766C">
      <w:pPr>
        <w:jc w:val="both"/>
        <w:rPr>
          <w:rFonts w:ascii="Verdana" w:hAnsi="Verdana"/>
          <w:sz w:val="24"/>
          <w:lang w:val="ru-RU"/>
        </w:rPr>
      </w:pPr>
    </w:p>
    <w:p w14:paraId="6435F9AE" w14:textId="77777777" w:rsidR="0050766C" w:rsidRDefault="0050766C" w:rsidP="0050766C">
      <w:pPr>
        <w:jc w:val="both"/>
        <w:rPr>
          <w:rFonts w:ascii="Verdana" w:hAnsi="Verdana"/>
          <w:sz w:val="24"/>
          <w:lang w:val="ru-RU"/>
        </w:rPr>
      </w:pPr>
    </w:p>
    <w:p w14:paraId="05B86DF8" w14:textId="77777777" w:rsidR="0050766C" w:rsidRDefault="0050766C" w:rsidP="0050766C">
      <w:pPr>
        <w:jc w:val="both"/>
        <w:rPr>
          <w:rFonts w:ascii="Verdana" w:hAnsi="Verdana"/>
          <w:sz w:val="24"/>
          <w:lang w:val="ru-RU"/>
        </w:rPr>
      </w:pPr>
    </w:p>
    <w:p w14:paraId="0F5F69D6" w14:textId="77777777" w:rsidR="0050766C" w:rsidRDefault="0050766C" w:rsidP="0050766C">
      <w:pPr>
        <w:jc w:val="both"/>
        <w:rPr>
          <w:rFonts w:ascii="Verdana" w:hAnsi="Verdana"/>
          <w:sz w:val="24"/>
          <w:lang w:val="ru-RU"/>
        </w:rPr>
      </w:pPr>
    </w:p>
    <w:p w14:paraId="5A6BE6B2" w14:textId="77777777" w:rsidR="0050766C" w:rsidRDefault="0050766C" w:rsidP="0050766C">
      <w:pPr>
        <w:jc w:val="both"/>
        <w:rPr>
          <w:rFonts w:ascii="Verdana" w:hAnsi="Verdana"/>
          <w:sz w:val="24"/>
          <w:lang w:val="ru-RU"/>
        </w:rPr>
      </w:pPr>
    </w:p>
    <w:p w14:paraId="787E1E17" w14:textId="77777777" w:rsidR="0050766C" w:rsidRDefault="0050766C">
      <w:pPr>
        <w:rPr>
          <w:rFonts w:ascii="Verdana" w:hAnsi="Verdana"/>
          <w:sz w:val="24"/>
          <w:lang w:val="ru-RU"/>
        </w:rPr>
      </w:pPr>
      <w:r>
        <w:rPr>
          <w:rFonts w:ascii="Verdana" w:hAnsi="Verdana"/>
          <w:sz w:val="24"/>
          <w:lang w:val="ru-RU"/>
        </w:rPr>
        <w:br w:type="page"/>
      </w:r>
    </w:p>
    <w:p w14:paraId="195559FC" w14:textId="46BBC08E" w:rsidR="0050766C" w:rsidRPr="0050766C" w:rsidRDefault="0050766C" w:rsidP="00593309">
      <w:pPr>
        <w:pStyle w:val="1"/>
        <w:rPr>
          <w:rFonts w:ascii="Verdana" w:hAnsi="Verdana"/>
          <w:color w:val="EE6203"/>
          <w:lang w:val="ru-RU"/>
        </w:rPr>
      </w:pPr>
      <w:bookmarkStart w:id="67" w:name="_Toc122592750"/>
      <w:r w:rsidRPr="0050766C">
        <w:rPr>
          <w:rFonts w:ascii="Verdana" w:hAnsi="Verdana"/>
          <w:color w:val="EE6203"/>
          <w:lang w:val="ru-RU"/>
        </w:rPr>
        <w:t xml:space="preserve">Глава </w:t>
      </w:r>
      <w:r w:rsidR="00CF7AEE">
        <w:rPr>
          <w:rFonts w:ascii="Verdana" w:hAnsi="Verdana"/>
          <w:color w:val="EE6203"/>
          <w:lang w:val="ru-RU"/>
        </w:rPr>
        <w:t>8</w:t>
      </w:r>
      <w:r w:rsidRPr="0050766C">
        <w:rPr>
          <w:rFonts w:ascii="Verdana" w:hAnsi="Verdana"/>
          <w:color w:val="EE6203"/>
          <w:lang w:val="ru-RU"/>
        </w:rPr>
        <w:t>. Готовность к химическим ситуациям, реагирование и последующие мероприятия</w:t>
      </w:r>
      <w:bookmarkEnd w:id="67"/>
    </w:p>
    <w:p w14:paraId="7A69D54F" w14:textId="77777777" w:rsidR="0050766C" w:rsidRPr="0050766C" w:rsidRDefault="0050766C" w:rsidP="0050766C">
      <w:pPr>
        <w:jc w:val="both"/>
        <w:rPr>
          <w:rFonts w:ascii="Verdana" w:hAnsi="Verdana"/>
          <w:sz w:val="24"/>
          <w:lang w:val="ru-RU"/>
        </w:rPr>
      </w:pPr>
    </w:p>
    <w:p w14:paraId="492943D1" w14:textId="1DB61377" w:rsidR="0050766C" w:rsidRDefault="00CF7AEE" w:rsidP="00593309">
      <w:pPr>
        <w:pStyle w:val="2"/>
        <w:rPr>
          <w:rFonts w:ascii="Verdana" w:hAnsi="Verdana"/>
          <w:color w:val="385623" w:themeColor="accent6" w:themeShade="80"/>
          <w:sz w:val="24"/>
          <w:lang w:val="ru-RU"/>
        </w:rPr>
      </w:pPr>
      <w:bookmarkStart w:id="68" w:name="_Toc122592751"/>
      <w:r>
        <w:rPr>
          <w:rFonts w:ascii="Verdana" w:hAnsi="Verdana"/>
          <w:color w:val="385623" w:themeColor="accent6" w:themeShade="80"/>
          <w:sz w:val="24"/>
          <w:lang w:val="ru-RU"/>
        </w:rPr>
        <w:t>8</w:t>
      </w:r>
      <w:r w:rsidR="0050766C" w:rsidRPr="00CF5ECE">
        <w:rPr>
          <w:rFonts w:ascii="Verdana" w:hAnsi="Verdana"/>
          <w:color w:val="385623" w:themeColor="accent6" w:themeShade="80"/>
          <w:sz w:val="24"/>
          <w:lang w:val="ru-RU"/>
        </w:rPr>
        <w:t>.1 Подготовка к химическим авариям</w:t>
      </w:r>
      <w:bookmarkEnd w:id="68"/>
    </w:p>
    <w:p w14:paraId="090764FD" w14:textId="6ACD23D2" w:rsidR="007715AE" w:rsidRPr="007715AE" w:rsidRDefault="007715AE" w:rsidP="007715AE">
      <w:pPr>
        <w:spacing w:after="0" w:line="240" w:lineRule="auto"/>
        <w:ind w:firstLine="720"/>
        <w:jc w:val="both"/>
        <w:rPr>
          <w:rFonts w:ascii="Verdana" w:hAnsi="Verdana"/>
          <w:sz w:val="24"/>
          <w:lang w:val="ru-RU"/>
        </w:rPr>
      </w:pPr>
      <w:r w:rsidRPr="007715AE">
        <w:rPr>
          <w:rFonts w:ascii="Verdana" w:hAnsi="Verdana"/>
          <w:sz w:val="24"/>
          <w:lang w:val="ru-RU"/>
        </w:rPr>
        <w:t xml:space="preserve">С целью предотвращения химических аварий в Республике </w:t>
      </w:r>
      <w:r>
        <w:rPr>
          <w:rFonts w:ascii="Verdana" w:hAnsi="Verdana"/>
          <w:sz w:val="24"/>
          <w:lang w:val="ru-RU"/>
        </w:rPr>
        <w:t>Беларусь</w:t>
      </w:r>
      <w:r w:rsidRPr="007715AE">
        <w:rPr>
          <w:rFonts w:ascii="Verdana" w:hAnsi="Verdana"/>
          <w:sz w:val="24"/>
          <w:lang w:val="ru-RU"/>
        </w:rPr>
        <w:t xml:space="preserve"> Министерством по чрезвычайным</w:t>
      </w:r>
      <w:r w:rsidRPr="007715AE">
        <w:rPr>
          <w:rFonts w:ascii="Verdana" w:hAnsi="Verdana"/>
          <w:sz w:val="24"/>
          <w:lang w:val="kk-KZ"/>
        </w:rPr>
        <w:t xml:space="preserve"> </w:t>
      </w:r>
      <w:r w:rsidRPr="007715AE">
        <w:rPr>
          <w:rFonts w:ascii="Verdana" w:hAnsi="Verdana"/>
          <w:sz w:val="24"/>
          <w:lang w:val="ru-RU"/>
        </w:rPr>
        <w:t>ситуациям РК принята методика прогнозирования и оценки химической обстановки при аварии на химически опасном объекте и на транспорте.</w:t>
      </w:r>
    </w:p>
    <w:p w14:paraId="7BB9EB2A" w14:textId="77777777" w:rsidR="007715AE" w:rsidRPr="007715AE" w:rsidRDefault="007715AE" w:rsidP="007715AE">
      <w:pPr>
        <w:spacing w:after="0" w:line="240" w:lineRule="auto"/>
        <w:ind w:firstLine="720"/>
        <w:jc w:val="both"/>
        <w:rPr>
          <w:rFonts w:ascii="Verdana" w:hAnsi="Verdana"/>
          <w:sz w:val="24"/>
          <w:lang w:val="ru-RU"/>
        </w:rPr>
      </w:pPr>
      <w:r w:rsidRPr="007715AE">
        <w:rPr>
          <w:rFonts w:ascii="Verdana" w:hAnsi="Verdana"/>
          <w:sz w:val="24"/>
          <w:lang w:val="ru-RU"/>
        </w:rPr>
        <w:t>Анализ различного вида аварий, имевших место на химически опасных предприятиях (производственных объединениях) и транспорте в нашей стране с проливом (выбросом) ядовитых веществ, позволяет сделать вывод о необходимости организации защиты производственного персонала и населения не только в военное, но и мирное время. Контроль химического заражения окружающей среды так же, как и контроль радиационной обстановки, является составной частью контроля общего состояния окружающей среды. Он заключается в проведении ее мониторинга - прогнозирования, выявления и оценки фактической химической обстановки, и на основании сравнения переменных данных мониторинга с контрольными данными - определении необходимости выработки мер по защите населения и нормализации химической обстановки.</w:t>
      </w:r>
    </w:p>
    <w:p w14:paraId="267F9F5F" w14:textId="764C1F65" w:rsidR="007715AE" w:rsidRPr="007715AE" w:rsidRDefault="007715AE" w:rsidP="007715AE">
      <w:pPr>
        <w:spacing w:after="0" w:line="240" w:lineRule="auto"/>
        <w:ind w:firstLine="720"/>
        <w:jc w:val="both"/>
        <w:rPr>
          <w:rFonts w:ascii="Verdana" w:hAnsi="Verdana"/>
          <w:sz w:val="24"/>
          <w:lang w:val="ru-RU"/>
        </w:rPr>
      </w:pPr>
      <w:r w:rsidRPr="007715AE">
        <w:rPr>
          <w:rFonts w:ascii="Verdana" w:hAnsi="Verdana"/>
          <w:sz w:val="24"/>
          <w:lang w:val="ru-RU"/>
        </w:rPr>
        <w:t>Для бесперебойной работы предприятий на них создается неснижаемый запас химических веществ, рассчитанный в среднем на трое суток, а для предприятий по производству минеральных удобрений – до 10–15 суток. В результате на крупных предприятиях, а также на складах и в некоторых портах могут одновременно храниться тысячи, и даже десятки тысяч тонн таких веществ в зависимости от масштабов производства. На отдельных овощных (торговых) базах содержится до 150</w:t>
      </w:r>
      <w:r>
        <w:rPr>
          <w:rFonts w:ascii="Verdana" w:hAnsi="Verdana"/>
          <w:sz w:val="24"/>
          <w:lang w:val="ru-RU"/>
        </w:rPr>
        <w:t> </w:t>
      </w:r>
      <w:r w:rsidRPr="007715AE">
        <w:rPr>
          <w:rFonts w:ascii="Verdana" w:hAnsi="Verdana"/>
          <w:sz w:val="24"/>
          <w:lang w:val="ru-RU"/>
        </w:rPr>
        <w:t>тонн сжиженного аммиака, используемого в качестве хладагента, а на станциях водоподготовки – от 100 до 400 тонн сжиженного хлора.</w:t>
      </w:r>
    </w:p>
    <w:p w14:paraId="0911D5C2" w14:textId="77777777" w:rsidR="007715AE" w:rsidRPr="007715AE" w:rsidRDefault="007715AE" w:rsidP="007715AE">
      <w:pPr>
        <w:spacing w:after="0" w:line="240" w:lineRule="auto"/>
        <w:ind w:firstLine="720"/>
        <w:jc w:val="both"/>
        <w:rPr>
          <w:rFonts w:ascii="Verdana" w:hAnsi="Verdana"/>
          <w:sz w:val="24"/>
          <w:lang w:val="ru-RU"/>
        </w:rPr>
      </w:pPr>
      <w:r w:rsidRPr="007715AE">
        <w:rPr>
          <w:rFonts w:ascii="Verdana" w:hAnsi="Verdana"/>
          <w:sz w:val="24"/>
          <w:lang w:val="ru-RU"/>
        </w:rPr>
        <w:t>Запасы сильнодействующих ядовитых веществ, хранятся в резервуарах базовых и расходных складов, содержатся в технологических линиях, транспортных средствах (в продуктопроводах, железнодорожных цистернах, контейнерах, баллонах, танкерах). Компоненты ракетного топлива хранятся в резервуарах на складах, транспортируются в железнодорожных цистернах и автозаправщиками.</w:t>
      </w:r>
    </w:p>
    <w:p w14:paraId="0C422994" w14:textId="77777777" w:rsidR="007715AE" w:rsidRPr="007715AE" w:rsidRDefault="007715AE" w:rsidP="007715AE">
      <w:pPr>
        <w:spacing w:after="0" w:line="240" w:lineRule="auto"/>
        <w:ind w:firstLine="720"/>
        <w:jc w:val="both"/>
        <w:rPr>
          <w:rFonts w:ascii="Verdana" w:hAnsi="Verdana"/>
          <w:sz w:val="24"/>
          <w:lang w:val="ru-RU"/>
        </w:rPr>
      </w:pPr>
      <w:r w:rsidRPr="007715AE">
        <w:rPr>
          <w:rFonts w:ascii="Verdana" w:hAnsi="Verdana"/>
          <w:sz w:val="24"/>
          <w:lang w:val="ru-RU"/>
        </w:rPr>
        <w:t>Грузоподъёмность железнодорожных цистерн составляет: для хлора 47,6 тонн, 55,8 тонн или 57 тонн; для аммиака 30,7 и 45,3 тонн; для соляной кислоты 52,2 и 59,4 тонн. Автомобильные цистерны имеют грузоподъёмность 2–6 тонн. Ёмкость контейнеров (бочек) составляет 0,4–2,5 м</w:t>
      </w:r>
      <w:r w:rsidRPr="007715AE">
        <w:rPr>
          <w:rFonts w:ascii="Verdana" w:hAnsi="Verdana"/>
          <w:sz w:val="24"/>
          <w:vertAlign w:val="superscript"/>
          <w:lang w:val="ru-RU"/>
        </w:rPr>
        <w:t>3</w:t>
      </w:r>
      <w:r w:rsidRPr="007715AE">
        <w:rPr>
          <w:rFonts w:ascii="Verdana" w:hAnsi="Verdana"/>
          <w:sz w:val="24"/>
          <w:lang w:val="ru-RU"/>
        </w:rPr>
        <w:t>, а баллонов – от 0,005 до 0,08 м</w:t>
      </w:r>
      <w:r w:rsidRPr="007715AE">
        <w:rPr>
          <w:rFonts w:ascii="Verdana" w:hAnsi="Verdana"/>
          <w:sz w:val="24"/>
          <w:vertAlign w:val="superscript"/>
          <w:lang w:val="ru-RU"/>
        </w:rPr>
        <w:t>3</w:t>
      </w:r>
      <w:r w:rsidRPr="007715AE">
        <w:rPr>
          <w:rFonts w:ascii="Verdana" w:hAnsi="Verdana"/>
          <w:sz w:val="24"/>
          <w:lang w:val="ru-RU"/>
        </w:rPr>
        <w:t>.</w:t>
      </w:r>
    </w:p>
    <w:p w14:paraId="6141CBC9" w14:textId="77777777" w:rsidR="007715AE" w:rsidRPr="007715AE" w:rsidRDefault="007715AE" w:rsidP="007715AE">
      <w:pPr>
        <w:spacing w:after="0" w:line="240" w:lineRule="auto"/>
        <w:ind w:firstLine="720"/>
        <w:jc w:val="both"/>
        <w:rPr>
          <w:rFonts w:ascii="Verdana" w:hAnsi="Verdana"/>
          <w:sz w:val="24"/>
          <w:lang w:val="ru-RU"/>
        </w:rPr>
      </w:pPr>
      <w:r w:rsidRPr="007715AE">
        <w:rPr>
          <w:rFonts w:ascii="Verdana" w:hAnsi="Verdana"/>
          <w:sz w:val="24"/>
          <w:lang w:val="ru-RU"/>
        </w:rPr>
        <w:t>Методология определения зон заражения, требующих определенных мер защиты, при авариях на технологических емкостях и хранилищах, при транспортировке сильнодействующих ядовитых веществ железнодорожным, трубопроводным и другими видами транспорта, а также в случае разрушений химически опасных объектов основывается на «Методике прогнозирования и оценки химической обстановки при аварии на химически опасном объекте и на транспорте». Методика распространяется на случай выброса сильнодействующих ядовитых веществ в атмосферу в газообразном, парообразном или аэрозольном состоянии.</w:t>
      </w:r>
    </w:p>
    <w:p w14:paraId="3433C0A0" w14:textId="77777777" w:rsidR="007715AE" w:rsidRPr="007715AE" w:rsidRDefault="007715AE" w:rsidP="007715AE">
      <w:pPr>
        <w:spacing w:after="0" w:line="240" w:lineRule="auto"/>
        <w:ind w:firstLine="720"/>
        <w:jc w:val="both"/>
        <w:rPr>
          <w:rFonts w:ascii="Verdana" w:hAnsi="Verdana"/>
          <w:sz w:val="24"/>
          <w:lang w:val="ru-RU"/>
        </w:rPr>
      </w:pPr>
      <w:r w:rsidRPr="007715AE">
        <w:rPr>
          <w:rFonts w:ascii="Verdana" w:hAnsi="Verdana"/>
          <w:sz w:val="24"/>
          <w:lang w:val="ru-RU"/>
        </w:rPr>
        <w:t>Масштабы заражения сильнодействующих ядовитых веществ, в зависимости от их физических свойств и агрегатного состояния, рассчитываются по первичному и вторичному облаку, например,</w:t>
      </w:r>
    </w:p>
    <w:p w14:paraId="40719576" w14:textId="77777777" w:rsidR="007715AE" w:rsidRPr="007715AE" w:rsidRDefault="007715AE" w:rsidP="007715AE">
      <w:pPr>
        <w:numPr>
          <w:ilvl w:val="0"/>
          <w:numId w:val="35"/>
        </w:numPr>
        <w:spacing w:after="0" w:line="240" w:lineRule="auto"/>
        <w:ind w:firstLine="720"/>
        <w:jc w:val="both"/>
        <w:rPr>
          <w:rFonts w:ascii="Verdana" w:hAnsi="Verdana"/>
          <w:sz w:val="24"/>
          <w:lang w:val="ru-RU"/>
        </w:rPr>
      </w:pPr>
      <w:r w:rsidRPr="007715AE">
        <w:rPr>
          <w:rFonts w:ascii="Verdana" w:hAnsi="Verdana"/>
          <w:sz w:val="24"/>
          <w:lang w:val="ru-RU"/>
        </w:rPr>
        <w:t>для сжиженных газов – отдельно по первичному и вторичному облаку;</w:t>
      </w:r>
    </w:p>
    <w:p w14:paraId="607FB9D0" w14:textId="77777777" w:rsidR="007715AE" w:rsidRPr="007715AE" w:rsidRDefault="007715AE" w:rsidP="007715AE">
      <w:pPr>
        <w:numPr>
          <w:ilvl w:val="0"/>
          <w:numId w:val="34"/>
        </w:numPr>
        <w:spacing w:after="0" w:line="240" w:lineRule="auto"/>
        <w:ind w:firstLine="720"/>
        <w:jc w:val="both"/>
        <w:rPr>
          <w:rFonts w:ascii="Verdana" w:hAnsi="Verdana"/>
          <w:sz w:val="24"/>
          <w:lang w:val="ru-RU"/>
        </w:rPr>
      </w:pPr>
      <w:r w:rsidRPr="007715AE">
        <w:rPr>
          <w:rFonts w:ascii="Verdana" w:hAnsi="Verdana"/>
          <w:sz w:val="24"/>
          <w:lang w:val="ru-RU"/>
        </w:rPr>
        <w:t>для сжатых газов – только по первичному облаку;</w:t>
      </w:r>
    </w:p>
    <w:p w14:paraId="1F085A9F" w14:textId="77777777" w:rsidR="007715AE" w:rsidRPr="007715AE" w:rsidRDefault="007715AE" w:rsidP="007715AE">
      <w:pPr>
        <w:numPr>
          <w:ilvl w:val="0"/>
          <w:numId w:val="34"/>
        </w:numPr>
        <w:spacing w:after="0" w:line="240" w:lineRule="auto"/>
        <w:ind w:firstLine="720"/>
        <w:jc w:val="both"/>
        <w:rPr>
          <w:rFonts w:ascii="Verdana" w:hAnsi="Verdana"/>
          <w:sz w:val="24"/>
          <w:lang w:val="ru-RU"/>
        </w:rPr>
      </w:pPr>
      <w:r w:rsidRPr="007715AE">
        <w:rPr>
          <w:rFonts w:ascii="Verdana" w:hAnsi="Verdana"/>
          <w:sz w:val="24"/>
          <w:lang w:val="ru-RU"/>
        </w:rPr>
        <w:t>для ядовитых жидкостей, кипящих при температуре окружающей среды, только по первичному облаку.</w:t>
      </w:r>
    </w:p>
    <w:p w14:paraId="1E895B7B" w14:textId="77777777" w:rsidR="007715AE" w:rsidRPr="007715AE" w:rsidRDefault="007715AE" w:rsidP="007715AE">
      <w:pPr>
        <w:spacing w:after="0" w:line="240" w:lineRule="auto"/>
        <w:ind w:firstLine="720"/>
        <w:jc w:val="both"/>
        <w:rPr>
          <w:rFonts w:ascii="Verdana" w:hAnsi="Verdana"/>
          <w:sz w:val="24"/>
          <w:lang w:val="ru-RU"/>
        </w:rPr>
      </w:pPr>
      <w:r w:rsidRPr="007715AE">
        <w:rPr>
          <w:rFonts w:ascii="Verdana" w:hAnsi="Verdana"/>
          <w:sz w:val="24"/>
          <w:lang w:val="ru-RU"/>
        </w:rPr>
        <w:t>Исходные данные для прогнозирования масштабов заражения сильнодействующими ядовитыми веществами:</w:t>
      </w:r>
    </w:p>
    <w:p w14:paraId="16874FBC" w14:textId="77777777" w:rsidR="007715AE" w:rsidRPr="007715AE" w:rsidRDefault="007715AE" w:rsidP="007715AE">
      <w:pPr>
        <w:numPr>
          <w:ilvl w:val="0"/>
          <w:numId w:val="36"/>
        </w:numPr>
        <w:spacing w:after="0" w:line="240" w:lineRule="auto"/>
        <w:ind w:firstLine="720"/>
        <w:jc w:val="both"/>
        <w:rPr>
          <w:rFonts w:ascii="Verdana" w:hAnsi="Verdana"/>
          <w:sz w:val="24"/>
          <w:lang w:val="ru-RU"/>
        </w:rPr>
      </w:pPr>
      <w:r w:rsidRPr="007715AE">
        <w:rPr>
          <w:rFonts w:ascii="Verdana" w:hAnsi="Verdana"/>
          <w:sz w:val="24"/>
          <w:lang w:val="ru-RU"/>
        </w:rPr>
        <w:t>общее количество сильнодействующих ядовитых веществ на объекте и данные по размещению их запасов в емкостях и технологических трубопроводах;</w:t>
      </w:r>
    </w:p>
    <w:p w14:paraId="600A8ECD" w14:textId="77777777" w:rsidR="007715AE" w:rsidRPr="007715AE" w:rsidRDefault="007715AE" w:rsidP="007715AE">
      <w:pPr>
        <w:numPr>
          <w:ilvl w:val="0"/>
          <w:numId w:val="33"/>
        </w:numPr>
        <w:spacing w:after="0" w:line="240" w:lineRule="auto"/>
        <w:ind w:firstLine="720"/>
        <w:jc w:val="both"/>
        <w:rPr>
          <w:rFonts w:ascii="Verdana" w:hAnsi="Verdana"/>
          <w:sz w:val="24"/>
          <w:lang w:val="ru-RU"/>
        </w:rPr>
      </w:pPr>
      <w:r w:rsidRPr="007715AE">
        <w:rPr>
          <w:rFonts w:ascii="Verdana" w:hAnsi="Verdana"/>
          <w:sz w:val="24"/>
          <w:lang w:val="ru-RU"/>
        </w:rPr>
        <w:t>количество сильнодействующих ядовитых веществ, выброшенного в атмосферу и характер их разлива по подстилающей поверхности («свободно», «в поддон» или «обваловку»);</w:t>
      </w:r>
    </w:p>
    <w:p w14:paraId="10152E76" w14:textId="77777777" w:rsidR="007715AE" w:rsidRPr="007715AE" w:rsidRDefault="007715AE" w:rsidP="007715AE">
      <w:pPr>
        <w:numPr>
          <w:ilvl w:val="0"/>
          <w:numId w:val="33"/>
        </w:numPr>
        <w:spacing w:after="0" w:line="240" w:lineRule="auto"/>
        <w:ind w:firstLine="720"/>
        <w:jc w:val="both"/>
        <w:rPr>
          <w:rFonts w:ascii="Verdana" w:hAnsi="Verdana"/>
          <w:sz w:val="24"/>
          <w:lang w:val="ru-RU"/>
        </w:rPr>
      </w:pPr>
      <w:r w:rsidRPr="007715AE">
        <w:rPr>
          <w:rFonts w:ascii="Verdana" w:hAnsi="Verdana"/>
          <w:sz w:val="24"/>
          <w:lang w:val="ru-RU"/>
        </w:rPr>
        <w:t>высота поддона или обваловки складских емкостей;</w:t>
      </w:r>
    </w:p>
    <w:p w14:paraId="17A40C22" w14:textId="77777777" w:rsidR="007715AE" w:rsidRPr="007715AE" w:rsidRDefault="007715AE" w:rsidP="007715AE">
      <w:pPr>
        <w:numPr>
          <w:ilvl w:val="0"/>
          <w:numId w:val="33"/>
        </w:numPr>
        <w:spacing w:after="0" w:line="240" w:lineRule="auto"/>
        <w:ind w:firstLine="720"/>
        <w:jc w:val="both"/>
        <w:rPr>
          <w:rFonts w:ascii="Verdana" w:hAnsi="Verdana"/>
          <w:sz w:val="24"/>
          <w:lang w:val="ru-RU"/>
        </w:rPr>
      </w:pPr>
      <w:r w:rsidRPr="007715AE">
        <w:rPr>
          <w:rFonts w:ascii="Verdana" w:hAnsi="Verdana"/>
          <w:sz w:val="24"/>
          <w:lang w:val="ru-RU"/>
        </w:rPr>
        <w:t>метеорологические условия: температура воздуха, скорость ветра на высоте 10 метров (на высоте флюгера), степень вертикальной устойчивости воздуха.</w:t>
      </w:r>
    </w:p>
    <w:p w14:paraId="0B722EB9" w14:textId="77777777" w:rsidR="007715AE" w:rsidRPr="007715AE" w:rsidRDefault="007715AE" w:rsidP="007715AE">
      <w:pPr>
        <w:spacing w:after="0" w:line="240" w:lineRule="auto"/>
        <w:ind w:firstLine="720"/>
        <w:jc w:val="both"/>
        <w:rPr>
          <w:rFonts w:ascii="Verdana" w:hAnsi="Verdana"/>
          <w:sz w:val="24"/>
          <w:lang w:val="ru-RU"/>
        </w:rPr>
      </w:pPr>
      <w:r w:rsidRPr="007715AE">
        <w:rPr>
          <w:rFonts w:ascii="Verdana" w:hAnsi="Verdana"/>
          <w:sz w:val="24"/>
          <w:lang w:val="ru-RU"/>
        </w:rPr>
        <w:t>При заблаговременном прогнозировании масштабов заражения на случай аварии в качестве исходных данных рекомендуется принимать: за величину выброса сильнодействующих ядовитых веществ – его содержание в максимальной по объему единичной емкости (технологической, складской, транспортной и др.), метеорологические условия – инверсия, скорость ветра – 1 м/с.</w:t>
      </w:r>
    </w:p>
    <w:p w14:paraId="367735CA" w14:textId="77777777" w:rsidR="007715AE" w:rsidRPr="007715AE" w:rsidRDefault="007715AE" w:rsidP="007715AE">
      <w:pPr>
        <w:spacing w:after="0" w:line="240" w:lineRule="auto"/>
        <w:ind w:firstLine="720"/>
        <w:jc w:val="both"/>
        <w:rPr>
          <w:rFonts w:ascii="Verdana" w:hAnsi="Verdana"/>
          <w:sz w:val="24"/>
          <w:lang w:val="ru-RU"/>
        </w:rPr>
      </w:pPr>
      <w:r w:rsidRPr="007715AE">
        <w:rPr>
          <w:rFonts w:ascii="Verdana" w:hAnsi="Verdana"/>
          <w:sz w:val="24"/>
          <w:lang w:val="ru-RU"/>
        </w:rPr>
        <w:t>Для прогноза масштабов заражения непосредственно после аварии должны браться конкретные данные о количестве выброшенного сильнодействующего ядовитого вещества и реальные метеоусловия.</w:t>
      </w:r>
    </w:p>
    <w:p w14:paraId="5E3E7611" w14:textId="1B92CB83" w:rsidR="0050766C" w:rsidRDefault="007715AE" w:rsidP="007715AE">
      <w:pPr>
        <w:spacing w:after="0" w:line="240" w:lineRule="auto"/>
        <w:ind w:firstLine="720"/>
        <w:jc w:val="both"/>
        <w:rPr>
          <w:rFonts w:ascii="Verdana" w:hAnsi="Verdana"/>
          <w:sz w:val="24"/>
          <w:lang w:val="ru-RU"/>
        </w:rPr>
      </w:pPr>
      <w:r w:rsidRPr="007715AE">
        <w:rPr>
          <w:rFonts w:ascii="Verdana" w:hAnsi="Verdana"/>
          <w:sz w:val="24"/>
          <w:lang w:val="ru-RU"/>
        </w:rPr>
        <w:t>Внешние границы зон заражения сильнодействующих ядовитых веществ рассчитываются по пороговой токсодозе при ингаляционном воздействии на организм человека.</w:t>
      </w:r>
    </w:p>
    <w:p w14:paraId="1D4443A5" w14:textId="77777777" w:rsidR="0050766C" w:rsidRDefault="0050766C" w:rsidP="0050766C">
      <w:pPr>
        <w:jc w:val="both"/>
        <w:rPr>
          <w:rFonts w:ascii="Verdana" w:hAnsi="Verdana"/>
          <w:sz w:val="24"/>
          <w:lang w:val="ru-RU"/>
        </w:rPr>
      </w:pPr>
    </w:p>
    <w:p w14:paraId="5EE3BFC5" w14:textId="77777777" w:rsidR="0050766C" w:rsidRDefault="0050766C" w:rsidP="0050766C">
      <w:pPr>
        <w:jc w:val="both"/>
        <w:rPr>
          <w:rFonts w:ascii="Verdana" w:hAnsi="Verdana"/>
          <w:sz w:val="24"/>
          <w:lang w:val="ru-RU"/>
        </w:rPr>
      </w:pPr>
    </w:p>
    <w:p w14:paraId="6240D68F" w14:textId="77777777" w:rsidR="0050766C" w:rsidRDefault="0050766C" w:rsidP="0050766C">
      <w:pPr>
        <w:jc w:val="both"/>
        <w:rPr>
          <w:rFonts w:ascii="Verdana" w:hAnsi="Verdana"/>
          <w:sz w:val="24"/>
          <w:lang w:val="ru-RU"/>
        </w:rPr>
      </w:pPr>
    </w:p>
    <w:p w14:paraId="6C741EA9" w14:textId="77777777" w:rsidR="0050766C" w:rsidRDefault="0050766C" w:rsidP="0050766C">
      <w:pPr>
        <w:jc w:val="both"/>
        <w:rPr>
          <w:rFonts w:ascii="Verdana" w:hAnsi="Verdana"/>
          <w:sz w:val="24"/>
          <w:lang w:val="ru-RU"/>
        </w:rPr>
      </w:pPr>
    </w:p>
    <w:p w14:paraId="3DC93D1E" w14:textId="77777777" w:rsidR="0050766C" w:rsidRDefault="0050766C" w:rsidP="0050766C">
      <w:pPr>
        <w:jc w:val="both"/>
        <w:rPr>
          <w:rFonts w:ascii="Verdana" w:hAnsi="Verdana"/>
          <w:sz w:val="24"/>
          <w:lang w:val="ru-RU"/>
        </w:rPr>
      </w:pPr>
    </w:p>
    <w:p w14:paraId="6C3A8E53" w14:textId="77777777" w:rsidR="0050766C" w:rsidRDefault="0050766C" w:rsidP="0050766C">
      <w:pPr>
        <w:jc w:val="both"/>
        <w:rPr>
          <w:rFonts w:ascii="Verdana" w:hAnsi="Verdana"/>
          <w:sz w:val="24"/>
          <w:lang w:val="ru-RU"/>
        </w:rPr>
      </w:pPr>
    </w:p>
    <w:p w14:paraId="1D72EB9C" w14:textId="77777777" w:rsidR="0050766C" w:rsidRDefault="0050766C" w:rsidP="0050766C">
      <w:pPr>
        <w:jc w:val="both"/>
        <w:rPr>
          <w:rFonts w:ascii="Verdana" w:hAnsi="Verdana"/>
          <w:sz w:val="24"/>
          <w:lang w:val="ru-RU"/>
        </w:rPr>
      </w:pPr>
    </w:p>
    <w:p w14:paraId="5CC5710C" w14:textId="77777777" w:rsidR="0050766C" w:rsidRDefault="0050766C">
      <w:pPr>
        <w:rPr>
          <w:rFonts w:ascii="Verdana" w:hAnsi="Verdana"/>
          <w:sz w:val="24"/>
          <w:lang w:val="ru-RU"/>
        </w:rPr>
      </w:pPr>
      <w:r>
        <w:rPr>
          <w:rFonts w:ascii="Verdana" w:hAnsi="Verdana"/>
          <w:sz w:val="24"/>
          <w:lang w:val="ru-RU"/>
        </w:rPr>
        <w:br w:type="page"/>
      </w:r>
    </w:p>
    <w:p w14:paraId="1D8ECE1A" w14:textId="1D83BE80" w:rsidR="0050766C" w:rsidRPr="0050766C" w:rsidRDefault="0050766C" w:rsidP="00593309">
      <w:pPr>
        <w:pStyle w:val="1"/>
        <w:rPr>
          <w:rFonts w:ascii="Verdana" w:hAnsi="Verdana"/>
          <w:color w:val="EE6203"/>
          <w:lang w:val="ru-RU"/>
        </w:rPr>
      </w:pPr>
      <w:bookmarkStart w:id="69" w:name="_Toc122592752"/>
      <w:r w:rsidRPr="0050766C">
        <w:rPr>
          <w:rFonts w:ascii="Verdana" w:hAnsi="Verdana"/>
          <w:color w:val="EE6203"/>
          <w:lang w:val="ru-RU"/>
        </w:rPr>
        <w:t xml:space="preserve">Глава </w:t>
      </w:r>
      <w:r w:rsidR="00CF7AEE">
        <w:rPr>
          <w:rFonts w:ascii="Verdana" w:hAnsi="Verdana"/>
          <w:color w:val="EE6203"/>
          <w:lang w:val="ru-RU"/>
        </w:rPr>
        <w:t>9</w:t>
      </w:r>
      <w:r w:rsidRPr="0050766C">
        <w:rPr>
          <w:rFonts w:ascii="Verdana" w:hAnsi="Verdana"/>
          <w:color w:val="EE6203"/>
          <w:lang w:val="ru-RU"/>
        </w:rPr>
        <w:t>. Осведомлённость/понимание проблем рабочими и населением; обучение и образование целевых групп и профессионалов</w:t>
      </w:r>
      <w:bookmarkEnd w:id="69"/>
    </w:p>
    <w:p w14:paraId="0A856EC6" w14:textId="77777777" w:rsidR="00FA553D" w:rsidRPr="00FA553D" w:rsidRDefault="00FA553D" w:rsidP="00FA553D">
      <w:pPr>
        <w:spacing w:after="0" w:line="240" w:lineRule="auto"/>
        <w:ind w:firstLine="720"/>
        <w:jc w:val="both"/>
        <w:rPr>
          <w:rFonts w:ascii="Verdana" w:hAnsi="Verdana"/>
          <w:sz w:val="24"/>
          <w:lang w:val="ru-RU"/>
        </w:rPr>
      </w:pPr>
      <w:r w:rsidRPr="00FA553D">
        <w:rPr>
          <w:rFonts w:ascii="Verdana" w:hAnsi="Verdana"/>
          <w:sz w:val="24"/>
          <w:lang w:val="ru-RU"/>
        </w:rPr>
        <w:t>Основными инструментами обеспечения информацией рабочих и общественности о потенциальном риске, связанном с обращением химических веществ на всех стадиях их жизненного цикла (производство и обработка, импорт, экспорт, использование и утилизация) В Республике Беларусь являются законодательные, нормативно-правовые, локальные акты. К ним относятся: Конвенции МОТ, Трудовой кодекс Республики Беларусь, Постановления Совета Министров Республики Беларусь, Постановления Министерства Труда Республики Беларусь, Правила и нормы, утвержденные соответствующими министерствами, уставы предприятий, коллективные договоры между нанимателем и работниками, типовые и отраслевые инструкции.</w:t>
      </w:r>
    </w:p>
    <w:p w14:paraId="3BF765AA" w14:textId="77777777" w:rsidR="00FA553D" w:rsidRPr="00FA553D" w:rsidRDefault="00FA553D" w:rsidP="00FA553D">
      <w:pPr>
        <w:spacing w:after="0" w:line="240" w:lineRule="auto"/>
        <w:ind w:firstLine="720"/>
        <w:jc w:val="both"/>
        <w:rPr>
          <w:rFonts w:ascii="Verdana" w:hAnsi="Verdana"/>
          <w:sz w:val="24"/>
          <w:lang w:val="ru-RU"/>
        </w:rPr>
      </w:pPr>
    </w:p>
    <w:p w14:paraId="1D040C64" w14:textId="3CFA05AF" w:rsidR="00FA553D" w:rsidRPr="00FA553D" w:rsidRDefault="00CF7AEE" w:rsidP="00593309">
      <w:pPr>
        <w:pStyle w:val="2"/>
        <w:rPr>
          <w:rFonts w:ascii="Verdana" w:hAnsi="Verdana"/>
          <w:bCs/>
          <w:iCs/>
          <w:color w:val="385623" w:themeColor="accent6" w:themeShade="80"/>
          <w:sz w:val="24"/>
          <w:lang w:val="ru-RU"/>
        </w:rPr>
      </w:pPr>
      <w:bookmarkStart w:id="70" w:name="_Toc122592753"/>
      <w:r>
        <w:rPr>
          <w:rFonts w:ascii="Verdana" w:hAnsi="Verdana"/>
          <w:bCs/>
          <w:iCs/>
          <w:color w:val="385623" w:themeColor="accent6" w:themeShade="80"/>
          <w:sz w:val="24"/>
          <w:lang w:val="ru-RU"/>
        </w:rPr>
        <w:t>9</w:t>
      </w:r>
      <w:r w:rsidR="00FA553D" w:rsidRPr="00FA553D">
        <w:rPr>
          <w:rFonts w:ascii="Verdana" w:hAnsi="Verdana"/>
          <w:bCs/>
          <w:iCs/>
          <w:color w:val="385623" w:themeColor="accent6" w:themeShade="80"/>
          <w:sz w:val="24"/>
          <w:lang w:val="ru-RU"/>
        </w:rPr>
        <w:t>.1 Основные законодательные решения, регламентирующие доступ работающих к информации</w:t>
      </w:r>
      <w:bookmarkEnd w:id="70"/>
    </w:p>
    <w:p w14:paraId="3F5C25CE" w14:textId="77777777" w:rsidR="00FA553D" w:rsidRPr="00FA553D" w:rsidRDefault="00FA553D" w:rsidP="00FA553D">
      <w:pPr>
        <w:spacing w:after="0" w:line="240" w:lineRule="auto"/>
        <w:ind w:firstLine="720"/>
        <w:jc w:val="both"/>
        <w:rPr>
          <w:rFonts w:ascii="Verdana" w:hAnsi="Verdana"/>
          <w:bCs/>
          <w:iCs/>
          <w:sz w:val="24"/>
          <w:lang w:val="ru-RU"/>
        </w:rPr>
      </w:pPr>
      <w:r w:rsidRPr="00FA553D">
        <w:rPr>
          <w:rFonts w:ascii="Verdana" w:hAnsi="Verdana"/>
          <w:bCs/>
          <w:iCs/>
          <w:sz w:val="24"/>
          <w:lang w:val="ru-RU"/>
        </w:rPr>
        <w:t>Трудовой Кодекс Республики Беларусь (</w:t>
      </w:r>
      <w:r w:rsidRPr="00FA553D">
        <w:rPr>
          <w:rFonts w:ascii="Verdana" w:hAnsi="Verdana"/>
          <w:sz w:val="24"/>
          <w:lang w:val="ru-RU"/>
        </w:rPr>
        <w:t>26 июля 1999 г. № 296-З с изменениями и дополнениями</w:t>
      </w:r>
      <w:r w:rsidRPr="00FA553D">
        <w:rPr>
          <w:rFonts w:ascii="Verdana" w:hAnsi="Verdana"/>
          <w:bCs/>
          <w:iCs/>
          <w:sz w:val="24"/>
          <w:lang w:val="ru-RU"/>
        </w:rPr>
        <w:t xml:space="preserve">). </w:t>
      </w:r>
    </w:p>
    <w:p w14:paraId="4D2322A2" w14:textId="77777777" w:rsidR="00FA553D" w:rsidRPr="00FA553D" w:rsidRDefault="00FA553D" w:rsidP="00FA553D">
      <w:pPr>
        <w:spacing w:after="0" w:line="240" w:lineRule="auto"/>
        <w:ind w:firstLine="720"/>
        <w:jc w:val="both"/>
        <w:rPr>
          <w:rFonts w:ascii="Verdana" w:hAnsi="Verdana"/>
          <w:sz w:val="24"/>
          <w:lang w:val="ru-RU"/>
        </w:rPr>
      </w:pPr>
      <w:r w:rsidRPr="00FA553D">
        <w:rPr>
          <w:rFonts w:ascii="Verdana" w:hAnsi="Verdana"/>
          <w:sz w:val="24"/>
          <w:lang w:val="ru-RU"/>
        </w:rPr>
        <w:t>Статья 55 «Обязанности нанимателей при организации труда работников» определяет обязанности нанимателя по обеспечению безопасных условий труда:</w:t>
      </w:r>
    </w:p>
    <w:p w14:paraId="57F46FAD" w14:textId="77777777" w:rsidR="00FA553D" w:rsidRPr="00FA553D" w:rsidRDefault="00FA553D" w:rsidP="00FA553D">
      <w:pPr>
        <w:spacing w:after="0" w:line="240" w:lineRule="auto"/>
        <w:ind w:firstLine="720"/>
        <w:jc w:val="both"/>
        <w:rPr>
          <w:rFonts w:ascii="Verdana" w:hAnsi="Verdana"/>
          <w:sz w:val="24"/>
          <w:lang w:val="ru-RU"/>
        </w:rPr>
      </w:pPr>
      <w:r w:rsidRPr="00FA553D">
        <w:rPr>
          <w:rFonts w:ascii="Verdana" w:hAnsi="Verdana"/>
          <w:sz w:val="24"/>
          <w:lang w:val="ru-RU"/>
        </w:rPr>
        <w:t>«При организации труда работников наниматель обязан:</w:t>
      </w:r>
    </w:p>
    <w:p w14:paraId="576D1CFB" w14:textId="77777777" w:rsidR="00FA553D" w:rsidRPr="00FA553D" w:rsidRDefault="00FA553D" w:rsidP="00FA553D">
      <w:pPr>
        <w:spacing w:after="0" w:line="240" w:lineRule="auto"/>
        <w:ind w:firstLine="720"/>
        <w:jc w:val="both"/>
        <w:rPr>
          <w:rFonts w:ascii="Verdana" w:hAnsi="Verdana"/>
          <w:sz w:val="24"/>
          <w:lang w:val="ru-RU"/>
        </w:rPr>
      </w:pPr>
      <w:r w:rsidRPr="00FA553D">
        <w:rPr>
          <w:rFonts w:ascii="Verdana" w:hAnsi="Verdana"/>
          <w:sz w:val="24"/>
          <w:lang w:val="ru-RU"/>
        </w:rPr>
        <w:t xml:space="preserve">5) обеспечивать на каждом рабочем месте условия труда, соответствующие требованиям по охране труда, соблюдать установленные нормативными правовыми актами, в том числе техническими нормативными правовыми актами, требования по охране труда, а при отсутствии в нормативных правовых актах, в том числе в технических нормативных правовых актах, требований по охране труда принимать необходимые меры, обеспечивающие сохранение жизни, здоровья и работоспособности работников в процессе трудовой деятельности; </w:t>
      </w:r>
    </w:p>
    <w:p w14:paraId="0FFDC0EC" w14:textId="77777777" w:rsidR="00FA553D" w:rsidRPr="00FA553D" w:rsidRDefault="00FA553D" w:rsidP="00FA553D">
      <w:pPr>
        <w:spacing w:after="0" w:line="240" w:lineRule="auto"/>
        <w:ind w:firstLine="720"/>
        <w:jc w:val="both"/>
        <w:rPr>
          <w:rFonts w:ascii="Verdana" w:hAnsi="Verdana"/>
          <w:sz w:val="24"/>
          <w:lang w:val="ru-RU"/>
        </w:rPr>
      </w:pPr>
      <w:r w:rsidRPr="00FA553D">
        <w:rPr>
          <w:rFonts w:ascii="Verdana" w:hAnsi="Verdana"/>
          <w:sz w:val="24"/>
          <w:lang w:val="ru-RU"/>
        </w:rPr>
        <w:t xml:space="preserve">6) принимать необходимые меры по профилактике и предупреждению производственного травматизма, профессиональных и других заболеваний работников; контролировать знание и соблюдение работниками требований инструкций по охране труда и пожарной безопасности; своевременно и правильно проводить расследование и учет несчастных случаев на производстве; </w:t>
      </w:r>
    </w:p>
    <w:p w14:paraId="14DEDB41" w14:textId="77777777" w:rsidR="00FA553D" w:rsidRPr="00FA553D" w:rsidRDefault="00FA553D" w:rsidP="00FA553D">
      <w:pPr>
        <w:spacing w:after="0" w:line="240" w:lineRule="auto"/>
        <w:ind w:firstLine="720"/>
        <w:jc w:val="both"/>
        <w:rPr>
          <w:rFonts w:ascii="Verdana" w:hAnsi="Verdana"/>
          <w:sz w:val="24"/>
          <w:lang w:val="ru-RU"/>
        </w:rPr>
      </w:pPr>
      <w:r w:rsidRPr="00FA553D">
        <w:rPr>
          <w:rFonts w:ascii="Verdana" w:hAnsi="Verdana"/>
          <w:sz w:val="24"/>
          <w:lang w:val="ru-RU"/>
        </w:rPr>
        <w:t>7) в случаях, предусмотренных законодательством и локальными нормативными правовыми актами, своевременно предоставлять гарантии и компенсации в связи с вредными и (или) опасными условиями труда (сокращенный рабочий день, дополнительные отпуска, лечебнопрофилактическое питание и др.); соблюдать нормы по охране труда женщин, молодежи и инвалидов.</w:t>
      </w:r>
    </w:p>
    <w:p w14:paraId="448E04F6" w14:textId="77777777" w:rsidR="00FA553D" w:rsidRPr="00FA553D" w:rsidRDefault="00FA553D" w:rsidP="00FA553D">
      <w:pPr>
        <w:spacing w:after="0" w:line="240" w:lineRule="auto"/>
        <w:ind w:firstLine="720"/>
        <w:jc w:val="both"/>
        <w:rPr>
          <w:rFonts w:ascii="Verdana" w:hAnsi="Verdana"/>
          <w:sz w:val="24"/>
          <w:lang w:val="ru-RU"/>
        </w:rPr>
      </w:pPr>
      <w:r w:rsidRPr="00FA553D">
        <w:rPr>
          <w:rFonts w:ascii="Verdana" w:hAnsi="Verdana"/>
          <w:sz w:val="24"/>
          <w:lang w:val="ru-RU"/>
        </w:rPr>
        <w:t>Статья 222 «Право работника на охрану труда» определяет права работающих:</w:t>
      </w:r>
    </w:p>
    <w:p w14:paraId="17611BA0" w14:textId="77777777" w:rsidR="00FA553D" w:rsidRPr="00FA553D" w:rsidRDefault="00FA553D" w:rsidP="00FA553D">
      <w:pPr>
        <w:spacing w:after="0" w:line="240" w:lineRule="auto"/>
        <w:ind w:firstLine="720"/>
        <w:jc w:val="both"/>
        <w:rPr>
          <w:rFonts w:ascii="Verdana" w:hAnsi="Verdana"/>
          <w:sz w:val="24"/>
          <w:lang w:val="ru-RU"/>
        </w:rPr>
      </w:pPr>
      <w:r w:rsidRPr="00FA553D">
        <w:rPr>
          <w:rFonts w:ascii="Verdana" w:hAnsi="Verdana"/>
          <w:sz w:val="24"/>
          <w:lang w:val="ru-RU"/>
        </w:rPr>
        <w:t>«Каждый работник имеет право на:</w:t>
      </w:r>
    </w:p>
    <w:p w14:paraId="036D7CD4" w14:textId="77777777" w:rsidR="00FA553D" w:rsidRPr="00FA553D" w:rsidRDefault="00FA553D" w:rsidP="00FA553D">
      <w:pPr>
        <w:spacing w:after="0" w:line="240" w:lineRule="auto"/>
        <w:ind w:firstLine="720"/>
        <w:jc w:val="both"/>
        <w:rPr>
          <w:rFonts w:ascii="Verdana" w:hAnsi="Verdana"/>
          <w:sz w:val="24"/>
          <w:lang w:val="ru-RU"/>
        </w:rPr>
      </w:pPr>
      <w:r w:rsidRPr="00FA553D">
        <w:rPr>
          <w:rFonts w:ascii="Verdana" w:hAnsi="Verdana"/>
          <w:sz w:val="24"/>
          <w:lang w:val="ru-RU"/>
        </w:rPr>
        <w:t xml:space="preserve">1) рабочее место, соответствующее требованиям по охране труда; </w:t>
      </w:r>
    </w:p>
    <w:p w14:paraId="1A5A913B" w14:textId="77777777" w:rsidR="00FA553D" w:rsidRPr="00FA553D" w:rsidRDefault="00FA553D" w:rsidP="00FA553D">
      <w:pPr>
        <w:spacing w:after="0" w:line="240" w:lineRule="auto"/>
        <w:ind w:firstLine="720"/>
        <w:jc w:val="both"/>
        <w:rPr>
          <w:rFonts w:ascii="Verdana" w:hAnsi="Verdana"/>
          <w:sz w:val="24"/>
          <w:lang w:val="ru-RU"/>
        </w:rPr>
      </w:pPr>
      <w:r w:rsidRPr="00FA553D">
        <w:rPr>
          <w:rFonts w:ascii="Verdana" w:hAnsi="Verdana"/>
          <w:sz w:val="24"/>
          <w:lang w:val="ru-RU"/>
        </w:rPr>
        <w:t>4) получение от нанимателя достоверной информации о состоянии условий и охраны труда на рабочем месте, а также о средствах защиты от воздействия вредных и (или) опасных производственных факторов».</w:t>
      </w:r>
    </w:p>
    <w:p w14:paraId="1F825176" w14:textId="77777777" w:rsidR="00FA553D" w:rsidRPr="00FA553D" w:rsidRDefault="00FA553D" w:rsidP="00FA553D">
      <w:pPr>
        <w:spacing w:after="0" w:line="240" w:lineRule="auto"/>
        <w:ind w:firstLine="720"/>
        <w:jc w:val="both"/>
        <w:rPr>
          <w:rFonts w:ascii="Verdana" w:hAnsi="Verdana"/>
          <w:sz w:val="24"/>
          <w:lang w:val="ru-RU"/>
        </w:rPr>
      </w:pPr>
      <w:r w:rsidRPr="00FA553D">
        <w:rPr>
          <w:rFonts w:ascii="Verdana" w:hAnsi="Verdana"/>
          <w:sz w:val="24"/>
          <w:lang w:val="ru-RU"/>
        </w:rPr>
        <w:t>Статья 226 «Обязанности нанимателя по обеспечению охраны труда» регламентирует права нанимателя по охране труда:</w:t>
      </w:r>
    </w:p>
    <w:p w14:paraId="657BEB37" w14:textId="77777777" w:rsidR="00FA553D" w:rsidRPr="00FA553D" w:rsidRDefault="00FA553D" w:rsidP="00FA553D">
      <w:pPr>
        <w:spacing w:after="0" w:line="240" w:lineRule="auto"/>
        <w:ind w:firstLine="720"/>
        <w:jc w:val="both"/>
        <w:rPr>
          <w:rFonts w:ascii="Verdana" w:hAnsi="Verdana"/>
          <w:sz w:val="24"/>
          <w:lang w:val="ru-RU"/>
        </w:rPr>
      </w:pPr>
      <w:r w:rsidRPr="00FA553D">
        <w:rPr>
          <w:rFonts w:ascii="Verdana" w:hAnsi="Verdana"/>
          <w:sz w:val="24"/>
          <w:lang w:val="ru-RU"/>
        </w:rPr>
        <w:t xml:space="preserve">«Наниматель обязан обеспечивать охрану труда работников, в том числе: </w:t>
      </w:r>
    </w:p>
    <w:p w14:paraId="5DFB8488" w14:textId="77777777" w:rsidR="00FA553D" w:rsidRPr="00FA553D" w:rsidRDefault="00FA553D" w:rsidP="00FA553D">
      <w:pPr>
        <w:spacing w:after="0" w:line="240" w:lineRule="auto"/>
        <w:ind w:firstLine="720"/>
        <w:jc w:val="both"/>
        <w:rPr>
          <w:rFonts w:ascii="Verdana" w:hAnsi="Verdana"/>
          <w:sz w:val="24"/>
          <w:lang w:val="ru-RU"/>
        </w:rPr>
      </w:pPr>
      <w:r w:rsidRPr="00FA553D">
        <w:rPr>
          <w:rFonts w:ascii="Verdana" w:hAnsi="Verdana"/>
          <w:sz w:val="24"/>
          <w:lang w:val="ru-RU"/>
        </w:rPr>
        <w:t xml:space="preserve">1) безопасность при эксплуатации территории, зданий (помещений), сооружений, оборудования, ведении технологических процессов и применении в производстве материалов, химических веществ, а также контроль за использованием и правильным применением средств индивидуальной защиты и средств коллективной защиты. Если территория, здание (помещение), сооружение или оборудование используются несколькими нанимателями, то обязанности по обеспечению требований по охране труда исполняются ими совместно на основании письменного соглашения; </w:t>
      </w:r>
    </w:p>
    <w:p w14:paraId="1518304C" w14:textId="77777777" w:rsidR="00FA553D" w:rsidRPr="00FA553D" w:rsidRDefault="00FA553D" w:rsidP="00FA553D">
      <w:pPr>
        <w:spacing w:after="0" w:line="240" w:lineRule="auto"/>
        <w:ind w:firstLine="720"/>
        <w:jc w:val="both"/>
        <w:rPr>
          <w:rFonts w:ascii="Verdana" w:hAnsi="Verdana"/>
          <w:sz w:val="24"/>
          <w:lang w:val="ru-RU"/>
        </w:rPr>
      </w:pPr>
      <w:r w:rsidRPr="00FA553D">
        <w:rPr>
          <w:rFonts w:ascii="Verdana" w:hAnsi="Verdana"/>
          <w:sz w:val="24"/>
          <w:lang w:val="ru-RU"/>
        </w:rPr>
        <w:t>7) контроль за уровнями и концентрациями вредных производственных факторов;</w:t>
      </w:r>
    </w:p>
    <w:p w14:paraId="5C0193BF" w14:textId="77777777" w:rsidR="00FA553D" w:rsidRPr="00FA553D" w:rsidRDefault="00FA553D" w:rsidP="00FA553D">
      <w:pPr>
        <w:spacing w:after="0" w:line="240" w:lineRule="auto"/>
        <w:ind w:firstLine="720"/>
        <w:jc w:val="both"/>
        <w:rPr>
          <w:rFonts w:ascii="Verdana" w:hAnsi="Verdana"/>
          <w:sz w:val="24"/>
          <w:lang w:val="ru-RU"/>
        </w:rPr>
      </w:pPr>
      <w:r w:rsidRPr="00FA553D">
        <w:rPr>
          <w:rFonts w:ascii="Verdana" w:hAnsi="Verdana"/>
          <w:sz w:val="24"/>
          <w:lang w:val="ru-RU"/>
        </w:rPr>
        <w:t xml:space="preserve">8) разработку, внедрение и поддержку функционирования системы управления охраной труда, обеспечивающей идентификацию опасностей, оценку профессиональных рисков, определение мер управления профессиональными рисками и анализ их результативности, разработку и реализацию мероприятий по улучшению условий и охраны труда; </w:t>
      </w:r>
    </w:p>
    <w:p w14:paraId="438DF2CF" w14:textId="77777777" w:rsidR="00FA553D" w:rsidRPr="00FA553D" w:rsidRDefault="00FA553D" w:rsidP="00FA553D">
      <w:pPr>
        <w:spacing w:after="0" w:line="240" w:lineRule="auto"/>
        <w:ind w:firstLine="720"/>
        <w:jc w:val="both"/>
        <w:rPr>
          <w:rFonts w:ascii="Verdana" w:hAnsi="Verdana"/>
          <w:sz w:val="24"/>
          <w:lang w:val="ru-RU"/>
        </w:rPr>
      </w:pPr>
      <w:r w:rsidRPr="00FA553D">
        <w:rPr>
          <w:rFonts w:ascii="Verdana" w:hAnsi="Verdana"/>
          <w:sz w:val="24"/>
          <w:lang w:val="ru-RU"/>
        </w:rPr>
        <w:t>14) информирование работников о состоянии условий и охраны труда на рабочем месте, существующем риске повреждения здоровья и полагающихся средствах индивидуальной защиты, компенсациях по условиям труда».</w:t>
      </w:r>
    </w:p>
    <w:p w14:paraId="37A8C2AC" w14:textId="77777777" w:rsidR="00FA553D" w:rsidRPr="00FA553D" w:rsidRDefault="00FA553D" w:rsidP="00FA553D">
      <w:pPr>
        <w:spacing w:after="0" w:line="240" w:lineRule="auto"/>
        <w:ind w:firstLine="720"/>
        <w:jc w:val="both"/>
        <w:rPr>
          <w:rFonts w:ascii="Verdana" w:hAnsi="Verdana"/>
          <w:bCs/>
          <w:iCs/>
          <w:sz w:val="24"/>
          <w:lang w:val="ru-RU"/>
        </w:rPr>
      </w:pPr>
      <w:r w:rsidRPr="00FA553D">
        <w:rPr>
          <w:rFonts w:ascii="Verdana" w:hAnsi="Verdana"/>
          <w:bCs/>
          <w:iCs/>
          <w:sz w:val="24"/>
          <w:lang w:val="ru-RU"/>
        </w:rPr>
        <w:t>Закон Республики Беларусь «О техническом нормировании и стандартизации» (</w:t>
      </w:r>
      <w:r w:rsidRPr="00FA553D">
        <w:rPr>
          <w:rFonts w:ascii="Verdana" w:hAnsi="Verdana"/>
          <w:sz w:val="24"/>
          <w:lang w:val="ru-RU"/>
        </w:rPr>
        <w:t>2004 г. № 262-З с изменениями и дополнениями</w:t>
      </w:r>
      <w:r w:rsidRPr="00FA553D">
        <w:rPr>
          <w:rFonts w:ascii="Verdana" w:hAnsi="Verdana"/>
          <w:bCs/>
          <w:iCs/>
          <w:sz w:val="24"/>
          <w:lang w:val="ru-RU"/>
        </w:rPr>
        <w:t>) регулирует отношения, возникающие при разработке, утверждении (принятии) и применении технических требований к продукции, процессам ее разработки, производства, эксплуатации, хранения, перевозки, реализации и утилизации.</w:t>
      </w:r>
    </w:p>
    <w:p w14:paraId="6041014C" w14:textId="77777777" w:rsidR="00FA553D" w:rsidRPr="00FA553D" w:rsidRDefault="00FA553D" w:rsidP="00FA553D">
      <w:pPr>
        <w:spacing w:after="0" w:line="240" w:lineRule="auto"/>
        <w:ind w:firstLine="720"/>
        <w:jc w:val="both"/>
        <w:rPr>
          <w:rFonts w:ascii="Verdana" w:hAnsi="Verdana"/>
          <w:bCs/>
          <w:iCs/>
          <w:sz w:val="24"/>
          <w:lang w:val="ru-RU"/>
        </w:rPr>
      </w:pPr>
      <w:r w:rsidRPr="00FA553D">
        <w:rPr>
          <w:rFonts w:ascii="Verdana" w:hAnsi="Verdana"/>
          <w:sz w:val="24"/>
          <w:lang w:val="ru-RU"/>
        </w:rPr>
        <w:t>Постановление Совета Министров Республики Беларусь 22 февраля 2008 г. № 253 «</w:t>
      </w:r>
      <w:r w:rsidRPr="00FA553D">
        <w:rPr>
          <w:rFonts w:ascii="Verdana" w:hAnsi="Verdana"/>
          <w:bCs/>
          <w:sz w:val="24"/>
          <w:lang w:val="ru-RU"/>
        </w:rPr>
        <w:t xml:space="preserve">Об аттестации рабочих мест по условиям труда» </w:t>
      </w:r>
      <w:r w:rsidRPr="00FA553D">
        <w:rPr>
          <w:rFonts w:ascii="Verdana" w:hAnsi="Verdana"/>
          <w:bCs/>
          <w:iCs/>
          <w:sz w:val="24"/>
          <w:lang w:val="ru-RU"/>
        </w:rPr>
        <w:t xml:space="preserve">устанавливает требования к проведению аттестации рабочих мест. Проведение обязательной аттестации рабочих (периодичность 1 раз в 5 лет), по результатам которой определяется наличие вредных условий труда и применение веществ, воздействующих на организм работника. С результатами аттестации работник знакомится под роспись. </w:t>
      </w:r>
    </w:p>
    <w:p w14:paraId="38DB9F05" w14:textId="77777777" w:rsidR="00FA553D" w:rsidRPr="00FA553D" w:rsidRDefault="00FA553D" w:rsidP="00FA553D">
      <w:pPr>
        <w:spacing w:after="0" w:line="240" w:lineRule="auto"/>
        <w:ind w:firstLine="720"/>
        <w:jc w:val="both"/>
        <w:rPr>
          <w:rFonts w:ascii="Verdana" w:hAnsi="Verdana"/>
          <w:bCs/>
          <w:iCs/>
          <w:sz w:val="24"/>
          <w:lang w:val="ru-RU"/>
        </w:rPr>
      </w:pPr>
      <w:r w:rsidRPr="00FA553D">
        <w:rPr>
          <w:rFonts w:ascii="Verdana" w:hAnsi="Verdana"/>
          <w:sz w:val="24"/>
          <w:lang w:val="ru-RU"/>
        </w:rPr>
        <w:t xml:space="preserve">Постановление Министерства труда и социальной защиты Республики Беларусь от 28 ноября 2008 г. № 175 </w:t>
      </w:r>
      <w:r w:rsidRPr="00FA553D">
        <w:rPr>
          <w:rFonts w:ascii="Verdana" w:hAnsi="Verdana"/>
          <w:bCs/>
          <w:sz w:val="24"/>
          <w:lang w:val="ru-RU"/>
        </w:rPr>
        <w:t xml:space="preserve">«Об утверждении Инструкции о порядке обучения, стажировки, инструктажа и проверки знаний работающих по вопросам охраны труда» </w:t>
      </w:r>
      <w:r w:rsidRPr="00FA553D">
        <w:rPr>
          <w:rFonts w:ascii="Verdana" w:hAnsi="Verdana"/>
          <w:bCs/>
          <w:iCs/>
          <w:sz w:val="24"/>
          <w:lang w:val="ru-RU"/>
        </w:rPr>
        <w:t>определяет требования к проведению инструктажа (обучения) работающих.</w:t>
      </w:r>
    </w:p>
    <w:p w14:paraId="5C70578F" w14:textId="77777777" w:rsidR="00FA553D" w:rsidRPr="00FA553D" w:rsidRDefault="00FA553D" w:rsidP="00FA553D">
      <w:pPr>
        <w:spacing w:after="0" w:line="240" w:lineRule="auto"/>
        <w:ind w:firstLine="720"/>
        <w:jc w:val="both"/>
        <w:rPr>
          <w:rFonts w:ascii="Verdana" w:hAnsi="Verdana"/>
          <w:bCs/>
          <w:iCs/>
          <w:sz w:val="24"/>
          <w:lang w:val="ru-RU"/>
        </w:rPr>
      </w:pPr>
      <w:r w:rsidRPr="00FA553D">
        <w:rPr>
          <w:rFonts w:ascii="Verdana" w:hAnsi="Verdana"/>
          <w:bCs/>
          <w:iCs/>
          <w:sz w:val="24"/>
          <w:lang w:val="ru-RU"/>
        </w:rPr>
        <w:t>Все работники при приеме на работу проходят вводный инструктаж, знакомятся со всеми опасными и вредными производственными факторами, характерными для данного производства, особенностями их воздействия на работающего.</w:t>
      </w:r>
    </w:p>
    <w:p w14:paraId="5CDBF37F" w14:textId="77777777" w:rsidR="00FA553D" w:rsidRPr="00FA553D" w:rsidRDefault="00FA553D" w:rsidP="00FA553D">
      <w:pPr>
        <w:spacing w:after="0" w:line="240" w:lineRule="auto"/>
        <w:ind w:firstLine="720"/>
        <w:jc w:val="both"/>
        <w:rPr>
          <w:rFonts w:ascii="Verdana" w:hAnsi="Verdana"/>
          <w:bCs/>
          <w:iCs/>
          <w:sz w:val="24"/>
          <w:lang w:val="ru-RU"/>
        </w:rPr>
      </w:pPr>
      <w:r w:rsidRPr="00FA553D">
        <w:rPr>
          <w:rFonts w:ascii="Verdana" w:hAnsi="Verdana"/>
          <w:bCs/>
          <w:iCs/>
          <w:sz w:val="24"/>
          <w:lang w:val="ru-RU"/>
        </w:rPr>
        <w:t>Коллективный договор - локальный нормативный акт, заключаемый на предприятии</w:t>
      </w:r>
    </w:p>
    <w:p w14:paraId="7D193436" w14:textId="77777777" w:rsidR="00FA553D" w:rsidRPr="00FA553D" w:rsidRDefault="00FA553D" w:rsidP="00FA553D">
      <w:pPr>
        <w:spacing w:after="0" w:line="240" w:lineRule="auto"/>
        <w:ind w:firstLine="720"/>
        <w:jc w:val="both"/>
        <w:rPr>
          <w:rFonts w:ascii="Verdana" w:hAnsi="Verdana"/>
          <w:bCs/>
          <w:iCs/>
          <w:sz w:val="24"/>
          <w:lang w:val="ru-RU"/>
        </w:rPr>
      </w:pPr>
      <w:r w:rsidRPr="00FA553D">
        <w:rPr>
          <w:rFonts w:ascii="Verdana" w:hAnsi="Verdana"/>
          <w:bCs/>
          <w:iCs/>
          <w:sz w:val="24"/>
          <w:lang w:val="ru-RU"/>
        </w:rPr>
        <w:t>между нанимателем и профсоюзом регламентирует взаимоотношения работника и нанимателя в области охраны труда на предприятии.</w:t>
      </w:r>
    </w:p>
    <w:p w14:paraId="4AF4FD18" w14:textId="77777777" w:rsidR="00FA553D" w:rsidRPr="00FA553D" w:rsidRDefault="00FA553D" w:rsidP="00FA553D">
      <w:pPr>
        <w:spacing w:after="0" w:line="240" w:lineRule="auto"/>
        <w:ind w:firstLine="720"/>
        <w:jc w:val="both"/>
        <w:rPr>
          <w:rFonts w:ascii="Verdana" w:hAnsi="Verdana"/>
          <w:bCs/>
          <w:iCs/>
          <w:sz w:val="24"/>
          <w:lang w:val="ru-RU"/>
        </w:rPr>
      </w:pPr>
      <w:r w:rsidRPr="00FA553D">
        <w:rPr>
          <w:rFonts w:ascii="Verdana" w:hAnsi="Verdana"/>
          <w:bCs/>
          <w:iCs/>
          <w:sz w:val="24"/>
          <w:lang w:val="ru-RU"/>
        </w:rPr>
        <w:t>Раздел «Охрана труда» - обязывающий нанимателя обеспечивать безопасные условия труда для работника, проводить обучение как при приеме на работу, так и периодически по вопросам безопасного использования веществ и материалов, используемых в технологическом процессе.</w:t>
      </w:r>
    </w:p>
    <w:p w14:paraId="339E56C3" w14:textId="77777777" w:rsidR="00FA553D" w:rsidRPr="00FA553D" w:rsidRDefault="00FA553D" w:rsidP="00FA553D">
      <w:pPr>
        <w:spacing w:after="0" w:line="240" w:lineRule="auto"/>
        <w:ind w:firstLine="720"/>
        <w:jc w:val="both"/>
        <w:rPr>
          <w:rFonts w:ascii="Verdana" w:hAnsi="Verdana"/>
          <w:bCs/>
          <w:iCs/>
          <w:sz w:val="24"/>
          <w:lang w:val="ru-RU"/>
        </w:rPr>
      </w:pPr>
      <w:r w:rsidRPr="00FA553D">
        <w:rPr>
          <w:rFonts w:ascii="Verdana" w:hAnsi="Verdana"/>
          <w:bCs/>
          <w:iCs/>
          <w:sz w:val="24"/>
          <w:lang w:val="ru-RU"/>
        </w:rPr>
        <w:t>Типовые и отраслевые инструкции по проведению работ определяют требования безопасности при различных видах работ.</w:t>
      </w:r>
    </w:p>
    <w:p w14:paraId="5C7356E6" w14:textId="77777777" w:rsidR="00FA553D" w:rsidRPr="00FA553D" w:rsidRDefault="00FA553D" w:rsidP="00FA553D">
      <w:pPr>
        <w:spacing w:after="0" w:line="240" w:lineRule="auto"/>
        <w:ind w:firstLine="720"/>
        <w:jc w:val="both"/>
        <w:rPr>
          <w:rFonts w:ascii="Verdana" w:hAnsi="Verdana"/>
          <w:bCs/>
          <w:iCs/>
          <w:sz w:val="24"/>
          <w:lang w:val="ru-RU"/>
        </w:rPr>
      </w:pPr>
      <w:r w:rsidRPr="00FA553D">
        <w:rPr>
          <w:rFonts w:ascii="Verdana" w:hAnsi="Verdana"/>
          <w:bCs/>
          <w:iCs/>
          <w:sz w:val="24"/>
          <w:lang w:val="ru-RU"/>
        </w:rPr>
        <w:t>Согласно этим инструкциям для производства работ оформляется наряд - допуск работника к производству работ под роспись, в котором оговариваются условия труда и вредные факторы, влияющие на здоровье работника.</w:t>
      </w:r>
    </w:p>
    <w:p w14:paraId="4FD98A26" w14:textId="77777777" w:rsidR="00FA553D" w:rsidRPr="00FA553D" w:rsidRDefault="00FA553D" w:rsidP="00FA553D">
      <w:pPr>
        <w:spacing w:after="0" w:line="240" w:lineRule="auto"/>
        <w:ind w:firstLine="720"/>
        <w:jc w:val="both"/>
        <w:rPr>
          <w:rFonts w:ascii="Verdana" w:hAnsi="Verdana"/>
          <w:bCs/>
          <w:iCs/>
          <w:sz w:val="24"/>
          <w:lang w:val="ru-RU"/>
        </w:rPr>
      </w:pPr>
      <w:r w:rsidRPr="00FA553D">
        <w:rPr>
          <w:rFonts w:ascii="Verdana" w:hAnsi="Verdana"/>
          <w:bCs/>
          <w:iCs/>
          <w:sz w:val="24"/>
          <w:lang w:val="ru-RU"/>
        </w:rPr>
        <w:t xml:space="preserve">Контроль за качеством проведения аттестации рабочих мест по условиям труда, за деятельностью работы по проведению исследований и инструментальных замеров факторов производственной среды для аттестации рабочих мест и отнесением их к категории с особо вредными условиями труда осуществляют </w:t>
      </w:r>
      <w:r w:rsidRPr="00FA553D">
        <w:rPr>
          <w:rFonts w:ascii="Verdana" w:hAnsi="Verdana"/>
          <w:sz w:val="24"/>
          <w:lang w:val="ru-RU"/>
        </w:rPr>
        <w:t xml:space="preserve">органы государственной экспертизы условий труда (управление охраны и государственной экспертизы условий труда Министерства труда и социальной защиты, управления (отделы) государственной экспертизы условий труда (управления (отделы) государственной экспертизы условий и охраны труда) комитетов по труду, занятости и социальной защите областных и Минского городского исполнительных комитетов). На основе мониторинга условий труда органы государственной экспертизы условий труда разрабатывают предложения и реализуют основные направления и приоритеты государственной политики в области условий труда. </w:t>
      </w:r>
    </w:p>
    <w:p w14:paraId="6795B06A" w14:textId="77777777" w:rsidR="00FA553D" w:rsidRPr="00FA553D" w:rsidRDefault="00FA553D" w:rsidP="00FA553D">
      <w:pPr>
        <w:spacing w:after="0" w:line="240" w:lineRule="auto"/>
        <w:ind w:firstLine="720"/>
        <w:jc w:val="both"/>
        <w:rPr>
          <w:rFonts w:ascii="Verdana" w:hAnsi="Verdana"/>
          <w:sz w:val="24"/>
          <w:lang w:val="ru-RU"/>
        </w:rPr>
      </w:pPr>
    </w:p>
    <w:p w14:paraId="749DBFD3" w14:textId="413C1BFD" w:rsidR="00FA553D" w:rsidRPr="00FA553D" w:rsidRDefault="00CF7AEE" w:rsidP="00593309">
      <w:pPr>
        <w:pStyle w:val="2"/>
        <w:rPr>
          <w:rFonts w:ascii="Verdana" w:hAnsi="Verdana"/>
          <w:color w:val="385623" w:themeColor="accent6" w:themeShade="80"/>
          <w:sz w:val="24"/>
          <w:lang w:val="ru-RU"/>
        </w:rPr>
      </w:pPr>
      <w:bookmarkStart w:id="71" w:name="_Toc122592754"/>
      <w:r>
        <w:rPr>
          <w:rFonts w:ascii="Verdana" w:hAnsi="Verdana"/>
          <w:color w:val="385623" w:themeColor="accent6" w:themeShade="80"/>
          <w:sz w:val="24"/>
          <w:lang w:val="ru-RU"/>
        </w:rPr>
        <w:t>9</w:t>
      </w:r>
      <w:r w:rsidR="00FA553D" w:rsidRPr="00FA553D">
        <w:rPr>
          <w:rFonts w:ascii="Verdana" w:hAnsi="Verdana"/>
          <w:color w:val="385623" w:themeColor="accent6" w:themeShade="80"/>
          <w:sz w:val="24"/>
          <w:lang w:val="ru-RU"/>
        </w:rPr>
        <w:t>.2 Основные законодательные решения, регламентирующие доступ общественности к информации и участие в принятии решений</w:t>
      </w:r>
      <w:bookmarkEnd w:id="71"/>
    </w:p>
    <w:p w14:paraId="62D50261" w14:textId="77777777" w:rsidR="00FA553D" w:rsidRPr="00FA553D" w:rsidRDefault="00FA553D" w:rsidP="00FA553D">
      <w:pPr>
        <w:spacing w:after="0" w:line="240" w:lineRule="auto"/>
        <w:ind w:firstLine="720"/>
        <w:jc w:val="both"/>
        <w:rPr>
          <w:rFonts w:ascii="Verdana" w:hAnsi="Verdana"/>
          <w:sz w:val="24"/>
          <w:lang w:val="ru-RU"/>
        </w:rPr>
      </w:pPr>
      <w:r w:rsidRPr="00FA553D">
        <w:rPr>
          <w:rFonts w:ascii="Verdana" w:hAnsi="Verdana"/>
          <w:sz w:val="24"/>
          <w:lang w:val="ru-RU"/>
        </w:rPr>
        <w:t>Закон «Об информации, информатизации и защите информации»</w:t>
      </w:r>
      <w:r w:rsidRPr="00FA553D">
        <w:rPr>
          <w:rFonts w:ascii="Verdana" w:hAnsi="Verdana"/>
          <w:sz w:val="24"/>
          <w:lang w:val="ru-RU"/>
        </w:rPr>
        <w:br/>
        <w:t xml:space="preserve">(2008 г. № 455-З с изменениями и дополнениями). </w:t>
      </w:r>
    </w:p>
    <w:p w14:paraId="20C91F7A" w14:textId="77777777" w:rsidR="00FA553D" w:rsidRPr="00FA553D" w:rsidRDefault="00FA553D" w:rsidP="00FA553D">
      <w:pPr>
        <w:spacing w:after="0" w:line="240" w:lineRule="auto"/>
        <w:ind w:firstLine="720"/>
        <w:jc w:val="both"/>
        <w:rPr>
          <w:rFonts w:ascii="Verdana" w:hAnsi="Verdana"/>
          <w:sz w:val="24"/>
          <w:lang w:val="ru-RU"/>
        </w:rPr>
      </w:pPr>
      <w:r w:rsidRPr="00FA553D">
        <w:rPr>
          <w:rFonts w:ascii="Verdana" w:hAnsi="Verdana"/>
          <w:sz w:val="24"/>
          <w:lang w:val="ru-RU"/>
        </w:rPr>
        <w:t>Статья 4 устанавливает, что правовое регулирование информационных отношений осуществляется на основе принципов «свободы поиска, получения, передачи, сбора, обработки, накопления, хранения, распространения и (или) предоставления информации, а также пользования информацией».</w:t>
      </w:r>
    </w:p>
    <w:p w14:paraId="5EC955CC" w14:textId="77777777" w:rsidR="00FA553D" w:rsidRPr="00FA553D" w:rsidRDefault="00FA553D" w:rsidP="00FA553D">
      <w:pPr>
        <w:spacing w:after="0" w:line="240" w:lineRule="auto"/>
        <w:ind w:firstLine="720"/>
        <w:jc w:val="both"/>
        <w:rPr>
          <w:rFonts w:ascii="Verdana" w:hAnsi="Verdana"/>
          <w:sz w:val="24"/>
          <w:lang w:val="ru-RU"/>
        </w:rPr>
      </w:pPr>
      <w:r w:rsidRPr="00FA553D">
        <w:rPr>
          <w:rFonts w:ascii="Verdana" w:hAnsi="Verdana"/>
          <w:sz w:val="24"/>
          <w:lang w:val="ru-RU"/>
        </w:rPr>
        <w:t>Статья 16 гласит, что не могут быть ограничены доступ к информации, распространение и (или) предоставление информации о «чрезвычайных ситуациях, экологической, санитарно-эпидемиологической обстановке, гидрометеорологической и иной информации, отражающей состояние общественной безопасности».</w:t>
      </w:r>
    </w:p>
    <w:p w14:paraId="6CED6213" w14:textId="77777777" w:rsidR="00FA553D" w:rsidRPr="00FA553D" w:rsidRDefault="00FA553D" w:rsidP="00FA553D">
      <w:pPr>
        <w:spacing w:after="0" w:line="240" w:lineRule="auto"/>
        <w:ind w:firstLine="720"/>
        <w:jc w:val="both"/>
        <w:rPr>
          <w:rFonts w:ascii="Verdana" w:hAnsi="Verdana"/>
          <w:bCs/>
          <w:iCs/>
          <w:sz w:val="24"/>
          <w:lang w:val="ru-RU"/>
        </w:rPr>
      </w:pPr>
      <w:r w:rsidRPr="00FA553D">
        <w:rPr>
          <w:rFonts w:ascii="Verdana" w:hAnsi="Verdana"/>
          <w:sz w:val="24"/>
          <w:lang w:val="ru-RU"/>
        </w:rPr>
        <w:t>Статья 27 закона «О санитарно-эпидемическом благополучии населения» (2012 г. № 340-З с изменениями и дополнениями) гарантирует</w:t>
      </w:r>
      <w:r w:rsidRPr="00FA553D">
        <w:rPr>
          <w:rFonts w:ascii="Verdana" w:hAnsi="Verdana"/>
          <w:bCs/>
          <w:iCs/>
          <w:sz w:val="24"/>
          <w:lang w:val="ru-RU"/>
        </w:rPr>
        <w:t xml:space="preserve"> гражданам право на «</w:t>
      </w:r>
      <w:r w:rsidRPr="00FA553D">
        <w:rPr>
          <w:rFonts w:ascii="Verdana" w:hAnsi="Verdana"/>
          <w:sz w:val="24"/>
          <w:lang w:val="ru-RU"/>
        </w:rPr>
        <w:t>получение полной, достоверной и своевременной информации о санитарно-эпидемиологической обстановке, состоянии среды обитания человека, проводимых санитарно-противоэпидемических мероприятиях, качестве, безопасности и безвредности продукции, потенциальной опасности для жизни и здоровья населения выполняемых работ и оказываемых услуг, специфических санитарно-эпидемиологических требованиях, санитарных нормах и правилах, гигиенических нормативах»</w:t>
      </w:r>
      <w:r w:rsidRPr="00FA553D">
        <w:rPr>
          <w:rFonts w:ascii="Verdana" w:hAnsi="Verdana"/>
          <w:bCs/>
          <w:iCs/>
          <w:sz w:val="24"/>
          <w:lang w:val="ru-RU"/>
        </w:rPr>
        <w:t>.</w:t>
      </w:r>
    </w:p>
    <w:p w14:paraId="69D8737A" w14:textId="77777777" w:rsidR="00FA553D" w:rsidRPr="00FA553D" w:rsidRDefault="00FA553D" w:rsidP="00FA553D">
      <w:pPr>
        <w:spacing w:after="0" w:line="240" w:lineRule="auto"/>
        <w:ind w:firstLine="720"/>
        <w:jc w:val="both"/>
        <w:rPr>
          <w:rFonts w:ascii="Verdana" w:hAnsi="Verdana"/>
          <w:bCs/>
          <w:iCs/>
          <w:sz w:val="24"/>
          <w:lang w:val="ru-RU"/>
        </w:rPr>
      </w:pPr>
      <w:r w:rsidRPr="00FA553D">
        <w:rPr>
          <w:rFonts w:ascii="Verdana" w:hAnsi="Verdana"/>
          <w:bCs/>
          <w:iCs/>
          <w:sz w:val="24"/>
          <w:lang w:val="ru-RU"/>
        </w:rPr>
        <w:t>Закон «Об охране окружающей среды» (</w:t>
      </w:r>
      <w:r w:rsidRPr="00FA553D">
        <w:rPr>
          <w:rFonts w:ascii="Verdana" w:hAnsi="Verdana"/>
          <w:sz w:val="24"/>
          <w:lang w:val="ru-RU"/>
        </w:rPr>
        <w:t>1992 г. № 1982-XІІ с изменениями и дополнениями</w:t>
      </w:r>
      <w:r w:rsidRPr="00FA553D">
        <w:rPr>
          <w:rFonts w:ascii="Verdana" w:hAnsi="Verdana"/>
          <w:bCs/>
          <w:iCs/>
          <w:sz w:val="24"/>
          <w:lang w:val="ru-RU"/>
        </w:rPr>
        <w:t>).</w:t>
      </w:r>
    </w:p>
    <w:p w14:paraId="2FD303D6" w14:textId="77777777" w:rsidR="00FA553D" w:rsidRPr="00FA553D" w:rsidRDefault="00FA553D" w:rsidP="00FA553D">
      <w:pPr>
        <w:spacing w:after="0" w:line="240" w:lineRule="auto"/>
        <w:ind w:firstLine="720"/>
        <w:jc w:val="both"/>
        <w:rPr>
          <w:rFonts w:ascii="Verdana" w:hAnsi="Verdana"/>
          <w:bCs/>
          <w:iCs/>
          <w:sz w:val="24"/>
          <w:lang w:val="ru-RU"/>
        </w:rPr>
      </w:pPr>
      <w:r w:rsidRPr="00FA553D">
        <w:rPr>
          <w:rFonts w:ascii="Verdana" w:hAnsi="Verdana"/>
          <w:bCs/>
          <w:iCs/>
          <w:sz w:val="24"/>
          <w:lang w:val="ru-RU"/>
        </w:rPr>
        <w:t>Статья 61 регламентирует право общественных объединений и граждан на проведение общественной экологической экспертизы независимыми специалистами, которые в установленном порядке вправе получать от инициатора планируемой деятельности документацию, подлежащую экспертизе. З</w:t>
      </w:r>
      <w:r w:rsidRPr="00FA553D">
        <w:rPr>
          <w:rFonts w:ascii="Verdana" w:hAnsi="Verdana"/>
          <w:sz w:val="24"/>
          <w:lang w:val="ru-RU"/>
        </w:rPr>
        <w:t>аключение общественной экологической экспертизы может направляться в организации, которые проводят государственную экологическую экспертизу, местные исполнительные и распорядительные органы, а также иным заинтересованным лицам и носит рекомендательный характер</w:t>
      </w:r>
      <w:r w:rsidRPr="00FA553D">
        <w:rPr>
          <w:rFonts w:ascii="Verdana" w:hAnsi="Verdana"/>
          <w:bCs/>
          <w:iCs/>
          <w:sz w:val="24"/>
          <w:lang w:val="ru-RU"/>
        </w:rPr>
        <w:t>.</w:t>
      </w:r>
    </w:p>
    <w:p w14:paraId="4D46ED87" w14:textId="77777777" w:rsidR="00FA553D" w:rsidRPr="00FA553D" w:rsidRDefault="00FA553D" w:rsidP="00FA553D">
      <w:pPr>
        <w:spacing w:after="0" w:line="240" w:lineRule="auto"/>
        <w:ind w:firstLine="720"/>
        <w:jc w:val="both"/>
        <w:rPr>
          <w:rFonts w:ascii="Verdana" w:hAnsi="Verdana"/>
          <w:bCs/>
          <w:iCs/>
          <w:sz w:val="24"/>
          <w:lang w:val="ru-RU"/>
        </w:rPr>
      </w:pPr>
      <w:r w:rsidRPr="00FA553D">
        <w:rPr>
          <w:rFonts w:ascii="Verdana" w:hAnsi="Verdana"/>
          <w:bCs/>
          <w:iCs/>
          <w:sz w:val="24"/>
          <w:lang w:val="ru-RU"/>
        </w:rPr>
        <w:t>Согласно Статье 69 государственные органы, юридические лица и граждане в порядке, установленном законодательством, вправе получать от Минприроды информацию о состоянии окружающей среды и воздействии на нее.</w:t>
      </w:r>
    </w:p>
    <w:p w14:paraId="35132424" w14:textId="77777777" w:rsidR="00FA553D" w:rsidRPr="00FA553D" w:rsidRDefault="00FA553D" w:rsidP="00FA553D">
      <w:pPr>
        <w:spacing w:after="0" w:line="240" w:lineRule="auto"/>
        <w:ind w:firstLine="720"/>
        <w:jc w:val="both"/>
        <w:rPr>
          <w:rFonts w:ascii="Verdana" w:hAnsi="Verdana"/>
          <w:sz w:val="24"/>
          <w:lang w:val="ru-RU"/>
        </w:rPr>
      </w:pPr>
      <w:r w:rsidRPr="00FA553D">
        <w:rPr>
          <w:rFonts w:ascii="Verdana" w:hAnsi="Verdana"/>
          <w:bCs/>
          <w:iCs/>
          <w:sz w:val="24"/>
          <w:lang w:val="ru-RU"/>
        </w:rPr>
        <w:t>Согласно Статье 73 «</w:t>
      </w:r>
      <w:r w:rsidRPr="00FA553D">
        <w:rPr>
          <w:rFonts w:ascii="Verdana" w:hAnsi="Verdana"/>
          <w:sz w:val="24"/>
          <w:lang w:val="ru-RU"/>
        </w:rPr>
        <w:t>Перечень сведений, содержащихся в реестрах экологической информации государственного фонда данных о состоянии окружающей среды и воздействиях на нее, размещается Министерством природных ресурсов и охраны окружающей среды, другими государственными органами и иными государственными организациями, осуществляющими ведение указанных реестров, в доступном месте (на информационных стендах, табло) и на своих официальных сайтах в глобальной компьютерной сети Интернет».</w:t>
      </w:r>
    </w:p>
    <w:p w14:paraId="3A5E5996" w14:textId="77777777" w:rsidR="00FA553D" w:rsidRPr="00FA553D" w:rsidRDefault="00FA553D" w:rsidP="00FA553D">
      <w:pPr>
        <w:spacing w:after="0" w:line="240" w:lineRule="auto"/>
        <w:ind w:firstLine="720"/>
        <w:jc w:val="both"/>
        <w:rPr>
          <w:rFonts w:ascii="Verdana" w:hAnsi="Verdana"/>
          <w:bCs/>
          <w:iCs/>
          <w:sz w:val="24"/>
          <w:lang w:val="ru-RU"/>
        </w:rPr>
      </w:pPr>
      <w:r w:rsidRPr="00FA553D">
        <w:rPr>
          <w:rFonts w:ascii="Verdana" w:hAnsi="Verdana"/>
          <w:sz w:val="24"/>
          <w:lang w:val="ru-RU"/>
        </w:rPr>
        <w:t>Статья 74 гарантирует право граждан на безвозмездное получение экологической информации.</w:t>
      </w:r>
    </w:p>
    <w:p w14:paraId="509FA788" w14:textId="77777777" w:rsidR="00FA553D" w:rsidRPr="00FA553D" w:rsidRDefault="00FA553D" w:rsidP="00FA553D">
      <w:pPr>
        <w:spacing w:after="0" w:line="240" w:lineRule="auto"/>
        <w:ind w:firstLine="720"/>
        <w:jc w:val="both"/>
        <w:rPr>
          <w:rFonts w:ascii="Verdana" w:hAnsi="Verdana"/>
          <w:sz w:val="24"/>
          <w:lang w:val="ru-RU"/>
        </w:rPr>
      </w:pPr>
      <w:r w:rsidRPr="00FA553D">
        <w:rPr>
          <w:rFonts w:ascii="Verdana" w:hAnsi="Verdana"/>
          <w:bCs/>
          <w:iCs/>
          <w:sz w:val="24"/>
          <w:lang w:val="ru-RU"/>
        </w:rPr>
        <w:t>Закон «О промышленной безопасности» (</w:t>
      </w:r>
      <w:r w:rsidRPr="00FA553D">
        <w:rPr>
          <w:rFonts w:ascii="Verdana" w:hAnsi="Verdana"/>
          <w:sz w:val="24"/>
          <w:lang w:val="ru-RU"/>
        </w:rPr>
        <w:t>2016 г. № 354-З</w:t>
      </w:r>
      <w:r w:rsidRPr="00FA553D">
        <w:rPr>
          <w:rFonts w:ascii="Verdana" w:hAnsi="Verdana"/>
          <w:bCs/>
          <w:iCs/>
          <w:sz w:val="24"/>
          <w:lang w:val="ru-RU"/>
        </w:rPr>
        <w:t xml:space="preserve">) указывает полномочиями </w:t>
      </w:r>
      <w:r w:rsidRPr="00FA553D">
        <w:rPr>
          <w:rFonts w:ascii="Verdana" w:hAnsi="Verdana"/>
          <w:sz w:val="24"/>
          <w:lang w:val="ru-RU"/>
        </w:rPr>
        <w:t>Министерства внутренних дел Республики Беларусь, Министерства обороны Республики Беларусь, Государственного пограничного комитета Республики Беларусь, Комитета государственной безопасности Республики Беларусь и других министерств и ведомств</w:t>
      </w:r>
      <w:r w:rsidRPr="00FA553D">
        <w:rPr>
          <w:rFonts w:ascii="Verdana" w:hAnsi="Verdana"/>
          <w:bCs/>
          <w:iCs/>
          <w:sz w:val="24"/>
          <w:lang w:val="ru-RU"/>
        </w:rPr>
        <w:t xml:space="preserve"> </w:t>
      </w:r>
      <w:r w:rsidRPr="00FA553D">
        <w:rPr>
          <w:rFonts w:ascii="Verdana" w:hAnsi="Verdana"/>
          <w:sz w:val="24"/>
          <w:lang w:val="ru-RU"/>
        </w:rPr>
        <w:t>распространение информации, в том числе с использованием средств массовой информации, глобальной компьютерной сети Интернет, об авариях и инцидентах на опасных производственных объектах и (или) потенциально опасных объектах, принадлежащих данным министерствам и ведомствам</w:t>
      </w:r>
    </w:p>
    <w:p w14:paraId="17EAF6A8" w14:textId="77777777" w:rsidR="00FA553D" w:rsidRPr="00FA553D" w:rsidRDefault="00FA553D" w:rsidP="00FA553D">
      <w:pPr>
        <w:spacing w:after="0" w:line="240" w:lineRule="auto"/>
        <w:ind w:firstLine="720"/>
        <w:jc w:val="both"/>
        <w:rPr>
          <w:rFonts w:ascii="Verdana" w:hAnsi="Verdana"/>
          <w:sz w:val="24"/>
          <w:lang w:val="ru-RU"/>
        </w:rPr>
      </w:pPr>
      <w:r w:rsidRPr="00FA553D">
        <w:rPr>
          <w:rFonts w:ascii="Verdana" w:hAnsi="Verdana"/>
          <w:bCs/>
          <w:iCs/>
          <w:sz w:val="24"/>
          <w:lang w:val="ru-RU"/>
        </w:rPr>
        <w:t>Статья 17 Закона «Об обращении с отходами» (</w:t>
      </w:r>
      <w:r w:rsidRPr="00FA553D">
        <w:rPr>
          <w:rFonts w:ascii="Verdana" w:hAnsi="Verdana"/>
          <w:sz w:val="24"/>
          <w:lang w:val="ru-RU"/>
        </w:rPr>
        <w:t>2007 г. № 271-З</w:t>
      </w:r>
      <w:r w:rsidRPr="00FA553D">
        <w:rPr>
          <w:rFonts w:ascii="Verdana" w:hAnsi="Verdana"/>
          <w:bCs/>
          <w:iCs/>
          <w:sz w:val="24"/>
          <w:lang w:val="ru-RU"/>
        </w:rPr>
        <w:t xml:space="preserve">) обеспечивает право граждан получать по запросу </w:t>
      </w:r>
      <w:r w:rsidRPr="00FA553D">
        <w:rPr>
          <w:rFonts w:ascii="Verdana" w:hAnsi="Verdana"/>
          <w:sz w:val="24"/>
          <w:lang w:val="ru-RU"/>
        </w:rPr>
        <w:t xml:space="preserve">достоверную информацию об обращении с отходами </w:t>
      </w:r>
      <w:r w:rsidRPr="00FA553D">
        <w:rPr>
          <w:rFonts w:ascii="Verdana" w:hAnsi="Verdana"/>
          <w:bCs/>
          <w:iCs/>
          <w:sz w:val="24"/>
          <w:lang w:val="ru-RU"/>
        </w:rPr>
        <w:t>ю</w:t>
      </w:r>
      <w:r w:rsidRPr="00FA553D">
        <w:rPr>
          <w:rFonts w:ascii="Verdana" w:hAnsi="Verdana"/>
          <w:sz w:val="24"/>
          <w:lang w:val="ru-RU"/>
        </w:rPr>
        <w:t>ридическими лицами и индивидуальными предпринимателями, осуществляющими обращение с отходами.</w:t>
      </w:r>
    </w:p>
    <w:p w14:paraId="2C05543D" w14:textId="77777777" w:rsidR="00FA553D" w:rsidRPr="00FA553D" w:rsidRDefault="00FA553D" w:rsidP="00FA553D">
      <w:pPr>
        <w:spacing w:after="0" w:line="240" w:lineRule="auto"/>
        <w:ind w:firstLine="720"/>
        <w:jc w:val="both"/>
        <w:rPr>
          <w:rFonts w:ascii="Verdana" w:hAnsi="Verdana"/>
          <w:bCs/>
          <w:iCs/>
          <w:sz w:val="24"/>
          <w:lang w:val="ru-RU"/>
        </w:rPr>
      </w:pPr>
    </w:p>
    <w:p w14:paraId="637D6D64" w14:textId="77777777" w:rsidR="00FA553D" w:rsidRPr="00FA553D" w:rsidRDefault="00FA553D" w:rsidP="00FA553D">
      <w:pPr>
        <w:spacing w:after="0" w:line="240" w:lineRule="auto"/>
        <w:ind w:firstLine="720"/>
        <w:jc w:val="both"/>
        <w:rPr>
          <w:rFonts w:ascii="Verdana" w:hAnsi="Verdana"/>
          <w:b/>
          <w:bCs/>
          <w:iCs/>
          <w:color w:val="385623" w:themeColor="accent6" w:themeShade="80"/>
          <w:sz w:val="24"/>
          <w:lang w:val="ru-RU"/>
        </w:rPr>
      </w:pPr>
      <w:r w:rsidRPr="00FA553D">
        <w:rPr>
          <w:rFonts w:ascii="Verdana" w:hAnsi="Verdana"/>
          <w:b/>
          <w:bCs/>
          <w:iCs/>
          <w:color w:val="385623" w:themeColor="accent6" w:themeShade="80"/>
          <w:sz w:val="24"/>
          <w:lang w:val="ru-RU"/>
        </w:rPr>
        <w:t>Комментарии и анализ</w:t>
      </w:r>
    </w:p>
    <w:p w14:paraId="5DDA8F3C" w14:textId="77777777" w:rsidR="00FA553D" w:rsidRPr="00FA553D" w:rsidRDefault="00FA553D" w:rsidP="00FA553D">
      <w:pPr>
        <w:spacing w:after="0" w:line="240" w:lineRule="auto"/>
        <w:ind w:firstLine="720"/>
        <w:jc w:val="both"/>
        <w:rPr>
          <w:rFonts w:ascii="Verdana" w:hAnsi="Verdana"/>
          <w:sz w:val="24"/>
          <w:lang w:val="ru-RU"/>
        </w:rPr>
      </w:pPr>
      <w:r w:rsidRPr="00FA553D">
        <w:rPr>
          <w:rFonts w:ascii="Verdana" w:hAnsi="Verdana"/>
          <w:sz w:val="24"/>
          <w:lang w:val="ru-RU"/>
        </w:rPr>
        <w:t>В настоящее время организационные и правовые основы предотвращения и устранения неблагоприятного воздействия вредных факторов окружающей среды, в том числе химических веществ, на здоровье человека и среду обитания, повышение информированности и осведомленности, повышение безопасности использования химических веществ и предотвращения аварий определяют более 15 Законов Республики Беларусь.</w:t>
      </w:r>
    </w:p>
    <w:p w14:paraId="24B5DEF2" w14:textId="77777777" w:rsidR="00FA553D" w:rsidRPr="00FA553D" w:rsidRDefault="00FA553D" w:rsidP="00FA553D">
      <w:pPr>
        <w:spacing w:after="0" w:line="240" w:lineRule="auto"/>
        <w:ind w:firstLine="720"/>
        <w:jc w:val="both"/>
        <w:rPr>
          <w:rFonts w:ascii="Verdana" w:hAnsi="Verdana"/>
          <w:bCs/>
          <w:iCs/>
          <w:sz w:val="24"/>
          <w:lang w:val="ru-RU"/>
        </w:rPr>
      </w:pPr>
      <w:r w:rsidRPr="00FA553D">
        <w:rPr>
          <w:rFonts w:ascii="Verdana" w:hAnsi="Verdana"/>
          <w:bCs/>
          <w:iCs/>
          <w:sz w:val="24"/>
          <w:lang w:val="ru-RU"/>
        </w:rPr>
        <w:t xml:space="preserve">Существуют определенные проблемы и в предоставлении информации работающим в контакте с химическими веществами. В части, касающейся химических веществ, как правило, представляется информация, во-первых, по классам химикатов (кислоты, щелочи, тяжелые металлы, растворители), а не по конкретным химическим веществам, с которыми контактирует работающий, и, во-вторых, в основном относительно острых, а не специфических опасностей химикатов, таких как канцерогенный, генотоксический, аллергенный, сенсибилизирующий и другие эффекты. Сложившейся в мировой практике системой информирования работодателей и работающих является предоставление карт безопасности, содержащих изложенную в доступном формате известную информацию об опасностях, представляемых тем или иным химикатом. Внедрение в республике такой системы во многом будет способствовать решению проблемы информирования работодателей и работающих об опасностях, связанных с применением химических веществ. Внедряемая в республике в настоящее время во исполнение Декрета Президента Республики Беларусь (от 30.07.2003 г. № 18) система обязательного страхования от несчастных случаев на производстве и профессиональных заболеваний может способствовать решению вышеозначенных проблем. Другим важным и распространенным способом передачи информации о риске, сопряженном с использованием химикатов, является доступная и понятная маркировка химических веществ. Для усиления защиты населения и окружающей среды, обеспечения права получения информации работников о химических веществах, которые используются на производстве и соответствующих мерах предосторожности, дальнейшего предотвращения и сокращения заболеваемости и травм химические вещества должны маркироваться таким образом, чтобы можно было получить основную и полную информацию об их характере. Действующая в настоящее время в республике система классификации и маркировки отличается от Глобальной гармонизированной системы классификации и маркировки химических веществ, что препятствует развитию системы передачи информации. </w:t>
      </w:r>
    </w:p>
    <w:p w14:paraId="70369DD6" w14:textId="77777777" w:rsidR="00FA553D" w:rsidRPr="00FA553D" w:rsidRDefault="00FA553D" w:rsidP="00FA553D">
      <w:pPr>
        <w:spacing w:after="0" w:line="240" w:lineRule="auto"/>
        <w:ind w:firstLine="720"/>
        <w:jc w:val="both"/>
        <w:rPr>
          <w:rFonts w:ascii="Verdana" w:hAnsi="Verdana"/>
          <w:sz w:val="24"/>
          <w:lang w:val="ru-RU"/>
        </w:rPr>
      </w:pPr>
      <w:r w:rsidRPr="00FA553D">
        <w:rPr>
          <w:rFonts w:ascii="Verdana" w:hAnsi="Verdana"/>
          <w:bCs/>
          <w:iCs/>
          <w:sz w:val="24"/>
          <w:lang w:val="ru-RU"/>
        </w:rPr>
        <w:t xml:space="preserve">Таким образом, в республике назрела необходимость совершенствования законодательной базы в области обеспечения химической безопасности на производстве, системы информирования работающих и общественности об опасностях, связанных с использованием химических веществ, путем формирования соответствующей базы данных по используемым в республике химическим веществам и обеспечения доступа к ней, в также перехода на </w:t>
      </w:r>
      <w:r w:rsidRPr="00FA553D">
        <w:rPr>
          <w:rFonts w:ascii="Verdana" w:hAnsi="Verdana"/>
          <w:sz w:val="24"/>
          <w:lang w:val="ru-RU"/>
        </w:rPr>
        <w:t>Согласованную на глобальном уровне систему классификации опасности и маркировки химической продукции.</w:t>
      </w:r>
    </w:p>
    <w:p w14:paraId="7A521639" w14:textId="77777777" w:rsidR="00FA553D" w:rsidRPr="00FA553D" w:rsidRDefault="00FA553D" w:rsidP="00FA553D">
      <w:pPr>
        <w:spacing w:after="0" w:line="240" w:lineRule="auto"/>
        <w:ind w:firstLine="720"/>
        <w:jc w:val="both"/>
        <w:rPr>
          <w:rFonts w:ascii="Verdana" w:hAnsi="Verdana"/>
          <w:bCs/>
          <w:iCs/>
          <w:sz w:val="24"/>
          <w:lang w:val="ru-RU"/>
        </w:rPr>
      </w:pPr>
      <w:r w:rsidRPr="00FA553D">
        <w:rPr>
          <w:rFonts w:ascii="Verdana" w:hAnsi="Verdana"/>
          <w:bCs/>
          <w:iCs/>
          <w:sz w:val="24"/>
          <w:lang w:val="ru-RU"/>
        </w:rPr>
        <w:t xml:space="preserve">В республике законодательно закреплено право общественности как на получение информации, так и на участие в принятии решений в целом в вопросах охраны окружающей среды и здоровья, хотя это право и не конкретизировано относительно химикатов как таковых. Получение необходимой информации осложнено только поиском актуальной и достоверной информации, получением ее из различных источников. </w:t>
      </w:r>
    </w:p>
    <w:p w14:paraId="3A2B6FBC" w14:textId="77777777" w:rsidR="00FA553D" w:rsidRPr="00FA553D" w:rsidRDefault="00FA553D" w:rsidP="00FA553D">
      <w:pPr>
        <w:spacing w:after="0" w:line="240" w:lineRule="auto"/>
        <w:ind w:firstLine="720"/>
        <w:jc w:val="both"/>
        <w:rPr>
          <w:rFonts w:ascii="Verdana" w:hAnsi="Verdana"/>
          <w:bCs/>
          <w:iCs/>
          <w:sz w:val="24"/>
          <w:lang w:val="ru-RU"/>
        </w:rPr>
      </w:pPr>
      <w:r w:rsidRPr="00FA553D">
        <w:rPr>
          <w:rFonts w:ascii="Verdana" w:hAnsi="Verdana"/>
          <w:bCs/>
          <w:iCs/>
          <w:sz w:val="24"/>
          <w:lang w:val="ru-RU"/>
        </w:rPr>
        <w:t xml:space="preserve">Финансовыми проблемами объясняется низкий уровень участия общественности в проведении независимой экспертизы, поскольку проведение независимой экспертизы проводится за счет собственных финансовых средств. В то же время в республике есть положительные примеры участия общественности в проведении независимого анализа и экспертизы, в принятии решений, представлении рекомендаций заинтересованным органам государственного управления. </w:t>
      </w:r>
    </w:p>
    <w:p w14:paraId="2F6A4FD9" w14:textId="77777777" w:rsidR="00FA553D" w:rsidRPr="00FA553D" w:rsidRDefault="00FA553D" w:rsidP="00FA553D">
      <w:pPr>
        <w:spacing w:after="0" w:line="240" w:lineRule="auto"/>
        <w:ind w:firstLine="720"/>
        <w:jc w:val="both"/>
        <w:rPr>
          <w:rFonts w:ascii="Verdana" w:hAnsi="Verdana"/>
          <w:sz w:val="24"/>
          <w:lang w:val="ru-RU"/>
        </w:rPr>
      </w:pPr>
      <w:r w:rsidRPr="00FA553D">
        <w:rPr>
          <w:rFonts w:ascii="Verdana" w:hAnsi="Verdana"/>
          <w:sz w:val="24"/>
          <w:lang w:val="ru-RU"/>
        </w:rPr>
        <w:t>Основной долгосрочный стратегический документ страны - Национальная стратегия устойчивого социально-экономического развития Республики Беларусь на период до 2030 года предусматривает создание единого координационного механизма по регулированию и контролю обращения опасных химических веществ, проведение инвентаризации и создание инфрастуктуры для ведения баз данных опасных химических веществ. Вышеперечисленные шаги, а также планируемый переход на Согласованную на глобальном уровне систему классификации опасности и маркировки химической продукции (СГС) обеспечит широкий доступ общественности к той части информации, в которой приводятся данные о потенциальном риске химических веществ, мерах предосторожности и оказания первой медицинской помощи.</w:t>
      </w:r>
    </w:p>
    <w:p w14:paraId="1C85F56D" w14:textId="77777777" w:rsidR="00FA553D" w:rsidRPr="00FA553D" w:rsidRDefault="00FA553D" w:rsidP="00FA553D">
      <w:pPr>
        <w:jc w:val="both"/>
        <w:rPr>
          <w:rFonts w:ascii="Verdana" w:hAnsi="Verdana"/>
          <w:sz w:val="24"/>
          <w:lang w:val="ru-RU"/>
        </w:rPr>
      </w:pPr>
    </w:p>
    <w:p w14:paraId="5A2515E9" w14:textId="77777777" w:rsidR="0050766C" w:rsidRDefault="0050766C" w:rsidP="0050766C">
      <w:pPr>
        <w:jc w:val="both"/>
        <w:rPr>
          <w:rFonts w:ascii="Verdana" w:hAnsi="Verdana"/>
          <w:sz w:val="24"/>
          <w:lang w:val="ru-RU"/>
        </w:rPr>
      </w:pPr>
    </w:p>
    <w:p w14:paraId="5BC67824" w14:textId="77777777" w:rsidR="0050766C" w:rsidRDefault="0050766C" w:rsidP="0050766C">
      <w:pPr>
        <w:jc w:val="both"/>
        <w:rPr>
          <w:rFonts w:ascii="Verdana" w:hAnsi="Verdana"/>
          <w:sz w:val="24"/>
          <w:lang w:val="ru-RU"/>
        </w:rPr>
      </w:pPr>
    </w:p>
    <w:p w14:paraId="67FBD784" w14:textId="77777777" w:rsidR="0050766C" w:rsidRDefault="0050766C" w:rsidP="0050766C">
      <w:pPr>
        <w:jc w:val="both"/>
        <w:rPr>
          <w:rFonts w:ascii="Verdana" w:hAnsi="Verdana"/>
          <w:sz w:val="24"/>
          <w:lang w:val="ru-RU"/>
        </w:rPr>
      </w:pPr>
    </w:p>
    <w:p w14:paraId="4387C602" w14:textId="77777777" w:rsidR="0050766C" w:rsidRDefault="0050766C" w:rsidP="0050766C">
      <w:pPr>
        <w:jc w:val="both"/>
        <w:rPr>
          <w:rFonts w:ascii="Verdana" w:hAnsi="Verdana"/>
          <w:sz w:val="24"/>
          <w:lang w:val="ru-RU"/>
        </w:rPr>
      </w:pPr>
    </w:p>
    <w:p w14:paraId="4AC41983" w14:textId="77777777" w:rsidR="0050766C" w:rsidRDefault="0050766C" w:rsidP="0050766C">
      <w:pPr>
        <w:jc w:val="both"/>
        <w:rPr>
          <w:rFonts w:ascii="Verdana" w:hAnsi="Verdana"/>
          <w:sz w:val="24"/>
          <w:lang w:val="ru-RU"/>
        </w:rPr>
      </w:pPr>
    </w:p>
    <w:p w14:paraId="601387CF" w14:textId="77777777" w:rsidR="0050766C" w:rsidRDefault="0050766C" w:rsidP="0050766C">
      <w:pPr>
        <w:jc w:val="both"/>
        <w:rPr>
          <w:rFonts w:ascii="Verdana" w:hAnsi="Verdana"/>
          <w:sz w:val="24"/>
          <w:lang w:val="ru-RU"/>
        </w:rPr>
      </w:pPr>
    </w:p>
    <w:p w14:paraId="684E0C81" w14:textId="77777777" w:rsidR="0050766C" w:rsidRDefault="0050766C" w:rsidP="0050766C">
      <w:pPr>
        <w:jc w:val="both"/>
        <w:rPr>
          <w:rFonts w:ascii="Verdana" w:hAnsi="Verdana"/>
          <w:sz w:val="24"/>
          <w:lang w:val="ru-RU"/>
        </w:rPr>
      </w:pPr>
    </w:p>
    <w:p w14:paraId="154297D1" w14:textId="77777777" w:rsidR="0050766C" w:rsidRDefault="0050766C" w:rsidP="0050766C">
      <w:pPr>
        <w:jc w:val="both"/>
        <w:rPr>
          <w:rFonts w:ascii="Verdana" w:hAnsi="Verdana"/>
          <w:sz w:val="24"/>
          <w:lang w:val="ru-RU"/>
        </w:rPr>
      </w:pPr>
    </w:p>
    <w:p w14:paraId="36C6F66E" w14:textId="77777777" w:rsidR="0050766C" w:rsidRDefault="0050766C" w:rsidP="0050766C">
      <w:pPr>
        <w:jc w:val="both"/>
        <w:rPr>
          <w:rFonts w:ascii="Verdana" w:hAnsi="Verdana"/>
          <w:sz w:val="24"/>
          <w:lang w:val="ru-RU"/>
        </w:rPr>
      </w:pPr>
    </w:p>
    <w:p w14:paraId="09E8BB12" w14:textId="77777777" w:rsidR="0050766C" w:rsidRDefault="0050766C" w:rsidP="0050766C">
      <w:pPr>
        <w:jc w:val="both"/>
        <w:rPr>
          <w:rFonts w:ascii="Verdana" w:hAnsi="Verdana"/>
          <w:sz w:val="24"/>
          <w:lang w:val="ru-RU"/>
        </w:rPr>
      </w:pPr>
    </w:p>
    <w:p w14:paraId="405D649A" w14:textId="77777777" w:rsidR="00901485" w:rsidRDefault="00901485" w:rsidP="0050766C">
      <w:pPr>
        <w:jc w:val="both"/>
        <w:rPr>
          <w:rFonts w:ascii="Verdana" w:hAnsi="Verdana"/>
          <w:sz w:val="24"/>
          <w:lang w:val="ru-RU"/>
        </w:rPr>
        <w:sectPr w:rsidR="00901485" w:rsidSect="00825E0D">
          <w:headerReference w:type="default" r:id="rId215"/>
          <w:pgSz w:w="11900" w:h="16840"/>
          <w:pgMar w:top="1134" w:right="701" w:bottom="1134" w:left="1134" w:header="0" w:footer="0" w:gutter="0"/>
          <w:cols w:space="720"/>
        </w:sectPr>
      </w:pPr>
    </w:p>
    <w:p w14:paraId="59E93139" w14:textId="431EE416" w:rsidR="0050766C" w:rsidRDefault="0050766C" w:rsidP="00593309">
      <w:pPr>
        <w:pStyle w:val="1"/>
        <w:rPr>
          <w:rFonts w:ascii="Verdana" w:hAnsi="Verdana"/>
          <w:color w:val="EE6203"/>
          <w:lang w:val="ru-RU"/>
        </w:rPr>
      </w:pPr>
      <w:bookmarkStart w:id="72" w:name="_Toc122592755"/>
      <w:r w:rsidRPr="0050766C">
        <w:rPr>
          <w:rFonts w:ascii="Verdana" w:hAnsi="Verdana"/>
          <w:color w:val="EE6203"/>
          <w:lang w:val="ru-RU"/>
        </w:rPr>
        <w:t>Глава 1</w:t>
      </w:r>
      <w:r w:rsidR="00CF7AEE">
        <w:rPr>
          <w:rFonts w:ascii="Verdana" w:hAnsi="Verdana"/>
          <w:color w:val="EE6203"/>
          <w:lang w:val="ru-RU"/>
        </w:rPr>
        <w:t>0</w:t>
      </w:r>
      <w:r w:rsidRPr="0050766C">
        <w:rPr>
          <w:rFonts w:ascii="Verdana" w:hAnsi="Verdana"/>
          <w:color w:val="EE6203"/>
          <w:lang w:val="ru-RU"/>
        </w:rPr>
        <w:t>. Международные связи</w:t>
      </w:r>
      <w:bookmarkEnd w:id="72"/>
    </w:p>
    <w:p w14:paraId="134192EC" w14:textId="77777777" w:rsidR="00CF5ECE" w:rsidRPr="00CF5ECE" w:rsidRDefault="00CF5ECE" w:rsidP="00CF5ECE">
      <w:pPr>
        <w:rPr>
          <w:lang w:val="ru-RU"/>
        </w:rPr>
      </w:pPr>
    </w:p>
    <w:p w14:paraId="62124A45" w14:textId="77777777" w:rsidR="00FA553D" w:rsidRPr="00FA553D" w:rsidRDefault="00FA553D" w:rsidP="00FA553D">
      <w:pPr>
        <w:spacing w:after="0" w:line="240" w:lineRule="auto"/>
        <w:ind w:firstLine="720"/>
        <w:jc w:val="both"/>
        <w:rPr>
          <w:rFonts w:ascii="Verdana" w:hAnsi="Verdana"/>
          <w:sz w:val="24"/>
          <w:lang w:val="ru-RU"/>
        </w:rPr>
      </w:pPr>
      <w:r w:rsidRPr="00FA553D">
        <w:rPr>
          <w:rFonts w:ascii="Verdana" w:hAnsi="Verdana"/>
          <w:sz w:val="24"/>
          <w:lang w:val="ru-RU"/>
        </w:rPr>
        <w:t>Управление химическими веществами подразумевает системный подход к выявлению и оценке используемых опасных химических веществ, а также к принятию решений и осуществлению действий для обеспечения их безопасного использования на протяжении всего жизненного цикла и предотвращения любых потенциально негативных последствий этих опасностей.</w:t>
      </w:r>
    </w:p>
    <w:p w14:paraId="72B82EDA" w14:textId="77777777" w:rsidR="00FA553D" w:rsidRPr="00FA553D" w:rsidRDefault="00FA553D" w:rsidP="00FA553D">
      <w:pPr>
        <w:spacing w:after="0" w:line="240" w:lineRule="auto"/>
        <w:ind w:firstLine="720"/>
        <w:jc w:val="both"/>
        <w:rPr>
          <w:rFonts w:ascii="Verdana" w:hAnsi="Verdana"/>
          <w:sz w:val="24"/>
          <w:lang w:val="ru-RU"/>
        </w:rPr>
      </w:pPr>
      <w:r w:rsidRPr="00FA553D">
        <w:rPr>
          <w:rFonts w:ascii="Verdana" w:hAnsi="Verdana"/>
          <w:sz w:val="24"/>
          <w:lang w:val="ru-RU"/>
        </w:rPr>
        <w:t>Масштабность проблемы эффективного управления химическими веществами подчеркивает тот факт, что по данному вопросу заключено более 22</w:t>
      </w:r>
      <w:r>
        <w:rPr>
          <w:rFonts w:ascii="Verdana" w:hAnsi="Verdana"/>
          <w:sz w:val="24"/>
          <w:lang w:val="ru-RU"/>
        </w:rPr>
        <w:t> </w:t>
      </w:r>
      <w:r w:rsidRPr="00FA553D">
        <w:rPr>
          <w:rFonts w:ascii="Verdana" w:hAnsi="Verdana"/>
          <w:sz w:val="24"/>
          <w:lang w:val="ru-RU"/>
        </w:rPr>
        <w:t>международных и 27 региональных соглашений, реализуется более 40 программ и инициатив по безопасному обращению с химическими веществами, на многостороннем уровне сотрудничество осуществляется в рамках межправительственных и международных организаций.</w:t>
      </w:r>
    </w:p>
    <w:p w14:paraId="1EEA4FB8" w14:textId="77777777" w:rsidR="00FA553D" w:rsidRPr="00FA553D" w:rsidRDefault="00FA553D" w:rsidP="00FA553D">
      <w:pPr>
        <w:spacing w:after="0" w:line="240" w:lineRule="auto"/>
        <w:ind w:firstLine="720"/>
        <w:jc w:val="both"/>
        <w:rPr>
          <w:rFonts w:ascii="Verdana" w:hAnsi="Verdana"/>
          <w:sz w:val="24"/>
          <w:lang w:val="ru-RU"/>
        </w:rPr>
      </w:pPr>
      <w:r w:rsidRPr="00FA553D">
        <w:rPr>
          <w:rFonts w:ascii="Verdana" w:hAnsi="Verdana"/>
          <w:sz w:val="24"/>
          <w:lang w:val="ru-RU"/>
        </w:rPr>
        <w:t>Республика Беларусь активно участвует в разработке и реализации международных соглашений и договоров. В настоящее время республикой ратифицированы Базельская, Стокгольмская конвенции, Конвенция о запрещении разработки, производства, накопления и применения химического оружия и об его уничтожении, Монреальский протокол и другие международные соглашения, касающиеся отдельных аспектов рационального использования химикатов и предотвращения их негативного влияния на здоровье. Республика принимает участие в разработке Стратегических подходов к международному регулированию обращения химических веществ, глобальной оценке распространения ртути и ее соединений и других проектах ВОЗ, ЮНЕП, МФХБ.</w:t>
      </w:r>
    </w:p>
    <w:p w14:paraId="1E00F653" w14:textId="77777777" w:rsidR="00FA553D" w:rsidRPr="00FA553D" w:rsidRDefault="00FA553D" w:rsidP="00FA553D">
      <w:pPr>
        <w:spacing w:after="0" w:line="240" w:lineRule="auto"/>
        <w:ind w:firstLine="720"/>
        <w:jc w:val="both"/>
        <w:rPr>
          <w:rFonts w:ascii="Verdana" w:hAnsi="Verdana"/>
          <w:sz w:val="24"/>
          <w:lang w:val="ru-RU"/>
        </w:rPr>
      </w:pPr>
      <w:r w:rsidRPr="00FA553D">
        <w:rPr>
          <w:rFonts w:ascii="Verdana" w:hAnsi="Verdana"/>
          <w:sz w:val="24"/>
          <w:lang w:val="ru-RU"/>
        </w:rPr>
        <w:t>Ниже приводится информация об основных направлениях международного сотрудничества Республики Беларусь в вопросах обеспечения безопасности для здоровья и окружающей среды использования химических веществ.</w:t>
      </w:r>
    </w:p>
    <w:p w14:paraId="25F695A3" w14:textId="77777777" w:rsidR="0050766C" w:rsidRDefault="0050766C" w:rsidP="0050766C">
      <w:pPr>
        <w:jc w:val="both"/>
        <w:rPr>
          <w:rFonts w:ascii="Verdana" w:hAnsi="Verdana"/>
          <w:sz w:val="24"/>
          <w:lang w:val="ru-RU"/>
        </w:rPr>
      </w:pPr>
    </w:p>
    <w:p w14:paraId="7FD74CA0" w14:textId="77777777" w:rsidR="00FA553D" w:rsidRDefault="00FA553D" w:rsidP="0050766C">
      <w:pPr>
        <w:jc w:val="both"/>
        <w:rPr>
          <w:rFonts w:ascii="Verdana" w:hAnsi="Verdana"/>
          <w:sz w:val="24"/>
          <w:lang w:val="ru-RU"/>
        </w:rPr>
      </w:pPr>
    </w:p>
    <w:p w14:paraId="01A3A218" w14:textId="77777777" w:rsidR="00901485" w:rsidRDefault="00901485" w:rsidP="0050766C">
      <w:pPr>
        <w:jc w:val="both"/>
        <w:rPr>
          <w:rFonts w:ascii="Verdana" w:hAnsi="Verdana"/>
          <w:sz w:val="24"/>
          <w:lang w:val="ru-RU"/>
        </w:rPr>
        <w:sectPr w:rsidR="00901485" w:rsidSect="00FA553D">
          <w:pgSz w:w="11900" w:h="16840"/>
          <w:pgMar w:top="1134" w:right="851" w:bottom="1134" w:left="1134" w:header="0" w:footer="0" w:gutter="0"/>
          <w:cols w:space="720"/>
        </w:sectPr>
      </w:pPr>
    </w:p>
    <w:p w14:paraId="7D8E31E1" w14:textId="4B728F09" w:rsidR="00FA553D" w:rsidRDefault="00B3215F" w:rsidP="00B3215F">
      <w:pPr>
        <w:jc w:val="both"/>
        <w:rPr>
          <w:rFonts w:ascii="Verdana" w:hAnsi="Verdana"/>
          <w:sz w:val="24"/>
          <w:lang w:val="ru-RU"/>
        </w:rPr>
      </w:pPr>
      <w:r>
        <w:rPr>
          <w:rFonts w:ascii="Verdana" w:hAnsi="Verdana"/>
          <w:sz w:val="24"/>
          <w:lang w:val="ru-RU"/>
        </w:rPr>
        <w:t>Таблица 1</w:t>
      </w:r>
      <w:r w:rsidR="00CF7AEE">
        <w:rPr>
          <w:rFonts w:ascii="Verdana" w:hAnsi="Verdana"/>
          <w:sz w:val="24"/>
          <w:lang w:val="ru-RU"/>
        </w:rPr>
        <w:t>0</w:t>
      </w:r>
      <w:r>
        <w:rPr>
          <w:rFonts w:ascii="Verdana" w:hAnsi="Verdana"/>
          <w:sz w:val="24"/>
          <w:lang w:val="ru-RU"/>
        </w:rPr>
        <w:t>.А: Основные</w:t>
      </w:r>
      <w:r w:rsidRPr="00B3215F">
        <w:rPr>
          <w:rFonts w:ascii="Verdana" w:hAnsi="Verdana"/>
          <w:sz w:val="24"/>
          <w:lang w:val="ru-RU"/>
        </w:rPr>
        <w:t xml:space="preserve"> направлениях международного сотрудничества Республики Беларусь в вопросах обеспечения безопасности для здоровья и окружающей среды использования химических веществ.</w:t>
      </w:r>
    </w:p>
    <w:tbl>
      <w:tblPr>
        <w:tblStyle w:val="TableNormal"/>
        <w:tblW w:w="1488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10"/>
        <w:gridCol w:w="3748"/>
        <w:gridCol w:w="1780"/>
        <w:gridCol w:w="6946"/>
      </w:tblGrid>
      <w:tr w:rsidR="00FA553D" w:rsidRPr="00F46DAA" w14:paraId="40370DED" w14:textId="77777777" w:rsidTr="00B3215F">
        <w:trPr>
          <w:trHeight w:val="827"/>
          <w:tblHeader/>
        </w:trPr>
        <w:tc>
          <w:tcPr>
            <w:tcW w:w="2410" w:type="dxa"/>
            <w:vAlign w:val="center"/>
          </w:tcPr>
          <w:p w14:paraId="531C89A9" w14:textId="77777777" w:rsidR="00FA553D" w:rsidRPr="00901485" w:rsidRDefault="00FA553D" w:rsidP="00901485">
            <w:pPr>
              <w:jc w:val="center"/>
              <w:rPr>
                <w:rFonts w:ascii="Verdana" w:hAnsi="Verdana"/>
                <w:b/>
                <w:lang w:val="ru-RU"/>
              </w:rPr>
            </w:pPr>
            <w:r w:rsidRPr="00901485">
              <w:rPr>
                <w:rFonts w:ascii="Verdana" w:hAnsi="Verdana"/>
                <w:b/>
                <w:lang w:val="ru-RU"/>
              </w:rPr>
              <w:t>Международная организация / деятельность</w:t>
            </w:r>
          </w:p>
        </w:tc>
        <w:tc>
          <w:tcPr>
            <w:tcW w:w="3748" w:type="dxa"/>
            <w:vAlign w:val="center"/>
          </w:tcPr>
          <w:p w14:paraId="08DA069E" w14:textId="77777777" w:rsidR="00FA553D" w:rsidRPr="00901485" w:rsidRDefault="00FA553D" w:rsidP="00901485">
            <w:pPr>
              <w:jc w:val="center"/>
              <w:rPr>
                <w:rFonts w:ascii="Verdana" w:hAnsi="Verdana"/>
                <w:b/>
                <w:lang w:val="ru-RU"/>
              </w:rPr>
            </w:pPr>
            <w:r w:rsidRPr="00901485">
              <w:rPr>
                <w:rFonts w:ascii="Verdana" w:hAnsi="Verdana"/>
                <w:b/>
                <w:lang w:val="ru-RU"/>
              </w:rPr>
              <w:t>Национальный координационный центр (Министерство/агентство и контактное лицо)</w:t>
            </w:r>
          </w:p>
        </w:tc>
        <w:tc>
          <w:tcPr>
            <w:tcW w:w="1780" w:type="dxa"/>
            <w:vAlign w:val="center"/>
          </w:tcPr>
          <w:p w14:paraId="2F3C964B" w14:textId="77777777" w:rsidR="00FA553D" w:rsidRPr="00901485" w:rsidRDefault="00FA553D" w:rsidP="00901485">
            <w:pPr>
              <w:jc w:val="center"/>
              <w:rPr>
                <w:rFonts w:ascii="Verdana" w:hAnsi="Verdana"/>
                <w:b/>
                <w:lang w:val="ru-RU"/>
              </w:rPr>
            </w:pPr>
            <w:r w:rsidRPr="00901485">
              <w:rPr>
                <w:rFonts w:ascii="Verdana" w:hAnsi="Verdana"/>
                <w:b/>
                <w:lang w:val="ru-RU"/>
              </w:rPr>
              <w:t>Другие министерства</w:t>
            </w:r>
            <w:r w:rsidR="00901485">
              <w:rPr>
                <w:rFonts w:ascii="Verdana" w:hAnsi="Verdana"/>
                <w:b/>
                <w:lang w:val="ru-RU"/>
              </w:rPr>
              <w:t xml:space="preserve"> </w:t>
            </w:r>
            <w:r w:rsidRPr="00901485">
              <w:rPr>
                <w:rFonts w:ascii="Verdana" w:hAnsi="Verdana"/>
                <w:b/>
                <w:lang w:val="ru-RU"/>
              </w:rPr>
              <w:t>/ агентства</w:t>
            </w:r>
          </w:p>
        </w:tc>
        <w:tc>
          <w:tcPr>
            <w:tcW w:w="6946" w:type="dxa"/>
            <w:vAlign w:val="center"/>
          </w:tcPr>
          <w:p w14:paraId="425E8C3E" w14:textId="77777777" w:rsidR="00FA553D" w:rsidRPr="00901485" w:rsidRDefault="00FA553D" w:rsidP="00593309">
            <w:pPr>
              <w:ind w:right="136"/>
              <w:jc w:val="center"/>
              <w:rPr>
                <w:rFonts w:ascii="Verdana" w:hAnsi="Verdana"/>
                <w:b/>
                <w:lang w:val="ru-RU"/>
              </w:rPr>
            </w:pPr>
            <w:r w:rsidRPr="00901485">
              <w:rPr>
                <w:rFonts w:ascii="Verdana" w:hAnsi="Verdana"/>
                <w:b/>
                <w:lang w:val="ru-RU"/>
              </w:rPr>
              <w:t>Соответствующие национальные действия в сфере международного сотрудничества</w:t>
            </w:r>
          </w:p>
        </w:tc>
      </w:tr>
      <w:tr w:rsidR="00FA553D" w:rsidRPr="00F46DAA" w14:paraId="4F16FD1D" w14:textId="77777777" w:rsidTr="00B3215F">
        <w:trPr>
          <w:trHeight w:val="4248"/>
        </w:trPr>
        <w:tc>
          <w:tcPr>
            <w:tcW w:w="2410" w:type="dxa"/>
          </w:tcPr>
          <w:p w14:paraId="1B1E0A0D" w14:textId="77777777" w:rsidR="00FA553D" w:rsidRPr="00FA553D" w:rsidRDefault="00FA553D" w:rsidP="00B3215F">
            <w:pPr>
              <w:jc w:val="center"/>
              <w:rPr>
                <w:rFonts w:ascii="Verdana" w:hAnsi="Verdana"/>
                <w:sz w:val="24"/>
                <w:lang w:val="ru-RU"/>
              </w:rPr>
            </w:pPr>
            <w:r w:rsidRPr="00FA553D">
              <w:rPr>
                <w:rFonts w:ascii="Verdana" w:hAnsi="Verdana"/>
                <w:sz w:val="24"/>
                <w:lang w:val="ru-RU"/>
              </w:rPr>
              <w:t>Всемирная организация здравоохранения (ВОЗ)</w:t>
            </w:r>
          </w:p>
        </w:tc>
        <w:tc>
          <w:tcPr>
            <w:tcW w:w="3748" w:type="dxa"/>
          </w:tcPr>
          <w:p w14:paraId="6A745D1A" w14:textId="77777777" w:rsidR="00FA553D" w:rsidRPr="00FA553D" w:rsidRDefault="00FA553D" w:rsidP="00901485">
            <w:pPr>
              <w:jc w:val="both"/>
              <w:rPr>
                <w:rFonts w:ascii="Verdana" w:hAnsi="Verdana"/>
                <w:sz w:val="24"/>
                <w:lang w:val="ru-RU"/>
              </w:rPr>
            </w:pPr>
            <w:r w:rsidRPr="00FA553D">
              <w:rPr>
                <w:rFonts w:ascii="Verdana" w:hAnsi="Verdana"/>
                <w:sz w:val="24"/>
                <w:lang w:val="ru-RU"/>
              </w:rPr>
              <w:t xml:space="preserve">Министерство здравоохранения Начальник отдела внешних связей </w:t>
            </w:r>
          </w:p>
          <w:p w14:paraId="0D249A1F" w14:textId="77777777" w:rsidR="00FA553D" w:rsidRPr="00FA553D" w:rsidRDefault="00FA553D" w:rsidP="00901485">
            <w:pPr>
              <w:jc w:val="both"/>
              <w:rPr>
                <w:rFonts w:ascii="Verdana" w:hAnsi="Verdana"/>
                <w:sz w:val="24"/>
                <w:lang w:val="ru-RU"/>
              </w:rPr>
            </w:pPr>
          </w:p>
          <w:p w14:paraId="50394B69" w14:textId="77777777" w:rsidR="00FA553D" w:rsidRPr="00FA553D" w:rsidRDefault="00FA553D" w:rsidP="00901485">
            <w:pPr>
              <w:jc w:val="both"/>
              <w:rPr>
                <w:rFonts w:ascii="Verdana" w:hAnsi="Verdana"/>
                <w:sz w:val="24"/>
                <w:lang w:val="ru-RU"/>
              </w:rPr>
            </w:pPr>
            <w:r w:rsidRPr="00FA553D">
              <w:rPr>
                <w:rFonts w:ascii="Verdana" w:hAnsi="Verdana"/>
                <w:sz w:val="24"/>
                <w:lang w:val="ru-RU"/>
              </w:rPr>
              <w:t>Грушковский Анатолий Николаевич</w:t>
            </w:r>
          </w:p>
          <w:p w14:paraId="410EE52B" w14:textId="77777777" w:rsidR="00FA553D" w:rsidRPr="00FA553D" w:rsidRDefault="00FA553D" w:rsidP="00901485">
            <w:pPr>
              <w:jc w:val="both"/>
              <w:rPr>
                <w:rFonts w:ascii="Verdana" w:hAnsi="Verdana"/>
                <w:sz w:val="24"/>
                <w:lang w:val="ru-RU"/>
              </w:rPr>
            </w:pPr>
            <w:r w:rsidRPr="00FA553D">
              <w:rPr>
                <w:rFonts w:ascii="Verdana" w:hAnsi="Verdana"/>
                <w:sz w:val="24"/>
                <w:lang w:val="ru-RU"/>
              </w:rPr>
              <w:t>тел. 200 45 48</w:t>
            </w:r>
          </w:p>
          <w:p w14:paraId="737A7D48" w14:textId="77777777" w:rsidR="00FA553D" w:rsidRPr="00FA553D" w:rsidRDefault="00FA553D" w:rsidP="00901485">
            <w:pPr>
              <w:jc w:val="both"/>
              <w:rPr>
                <w:rFonts w:ascii="Verdana" w:hAnsi="Verdana"/>
                <w:sz w:val="24"/>
                <w:lang w:val="ru-RU"/>
              </w:rPr>
            </w:pPr>
            <w:r w:rsidRPr="00FA553D">
              <w:rPr>
                <w:rFonts w:ascii="Verdana" w:hAnsi="Verdana"/>
                <w:sz w:val="24"/>
                <w:lang w:val="ru-RU"/>
              </w:rPr>
              <w:t>факс 222 46 27</w:t>
            </w:r>
          </w:p>
        </w:tc>
        <w:tc>
          <w:tcPr>
            <w:tcW w:w="1780" w:type="dxa"/>
          </w:tcPr>
          <w:p w14:paraId="3D252B1E" w14:textId="77777777" w:rsidR="00FA553D" w:rsidRPr="00FA553D" w:rsidRDefault="00FA553D" w:rsidP="00B3215F">
            <w:pPr>
              <w:jc w:val="center"/>
              <w:rPr>
                <w:rFonts w:ascii="Verdana" w:hAnsi="Verdana"/>
                <w:sz w:val="24"/>
                <w:lang w:val="ru-RU"/>
              </w:rPr>
            </w:pPr>
            <w:r w:rsidRPr="00FA553D">
              <w:rPr>
                <w:rFonts w:ascii="Verdana" w:hAnsi="Verdana"/>
                <w:sz w:val="24"/>
                <w:lang w:val="ru-RU"/>
              </w:rPr>
              <w:t>МИД</w:t>
            </w:r>
          </w:p>
        </w:tc>
        <w:tc>
          <w:tcPr>
            <w:tcW w:w="6946" w:type="dxa"/>
          </w:tcPr>
          <w:p w14:paraId="55F3F065" w14:textId="77777777" w:rsidR="00FA553D" w:rsidRPr="00FA553D" w:rsidRDefault="00FA553D" w:rsidP="00593309">
            <w:pPr>
              <w:ind w:right="136"/>
              <w:jc w:val="both"/>
              <w:rPr>
                <w:rFonts w:ascii="Verdana" w:hAnsi="Verdana"/>
                <w:sz w:val="24"/>
                <w:lang w:val="ru-RU"/>
              </w:rPr>
            </w:pPr>
            <w:r w:rsidRPr="00FA553D">
              <w:rPr>
                <w:rFonts w:ascii="Verdana" w:hAnsi="Verdana"/>
                <w:sz w:val="24"/>
                <w:lang w:val="ru-RU"/>
              </w:rPr>
              <w:t>Республика Беларусь является одним из государств- основателей ВОЗ (ВОЗ основана 7 апреля 1948 г.).</w:t>
            </w:r>
          </w:p>
          <w:p w14:paraId="0A5A2C02" w14:textId="77777777" w:rsidR="00FA553D" w:rsidRPr="00FA553D" w:rsidRDefault="00FA553D" w:rsidP="00593309">
            <w:pPr>
              <w:ind w:right="136"/>
              <w:jc w:val="both"/>
              <w:rPr>
                <w:rFonts w:ascii="Verdana" w:hAnsi="Verdana"/>
                <w:sz w:val="24"/>
                <w:lang w:val="ru-RU"/>
              </w:rPr>
            </w:pPr>
            <w:r w:rsidRPr="00FA553D">
              <w:rPr>
                <w:rFonts w:ascii="Verdana" w:hAnsi="Verdana"/>
                <w:sz w:val="24"/>
                <w:lang w:val="ru-RU"/>
              </w:rPr>
              <w:t>Договорно-правовой основой сотрудничества является Базовое соглашение между Республикой Беларусь и Всемирной организацией здравоохранения по установлению технического консультативного сотрудничества (вступило в силу 17 августа 2000 г.).</w:t>
            </w:r>
          </w:p>
          <w:p w14:paraId="40570FFC" w14:textId="77777777" w:rsidR="00FA553D" w:rsidRPr="00FA553D" w:rsidRDefault="00FA553D" w:rsidP="00593309">
            <w:pPr>
              <w:ind w:right="136"/>
              <w:jc w:val="both"/>
              <w:rPr>
                <w:rFonts w:ascii="Verdana" w:hAnsi="Verdana"/>
                <w:sz w:val="24"/>
                <w:lang w:val="ru-RU"/>
              </w:rPr>
            </w:pPr>
            <w:r w:rsidRPr="00FA553D">
              <w:rPr>
                <w:rFonts w:ascii="Verdana" w:hAnsi="Verdana"/>
                <w:sz w:val="24"/>
                <w:lang w:val="ru-RU"/>
              </w:rPr>
              <w:t>Сотрудничество с ВОЗ осуществляется на основе разработанных совместно с Европейским региональным бюро ВОЗ программ по следующим направлениям:</w:t>
            </w:r>
          </w:p>
          <w:p w14:paraId="670D066B" w14:textId="77777777" w:rsidR="00FA553D" w:rsidRPr="00FA553D" w:rsidRDefault="00FA553D" w:rsidP="00593309">
            <w:pPr>
              <w:ind w:right="136"/>
              <w:jc w:val="both"/>
              <w:rPr>
                <w:rFonts w:ascii="Verdana" w:hAnsi="Verdana"/>
                <w:sz w:val="24"/>
                <w:lang w:val="ru-RU"/>
              </w:rPr>
            </w:pPr>
            <w:r w:rsidRPr="00FA553D">
              <w:rPr>
                <w:rFonts w:ascii="Verdana" w:hAnsi="Verdana"/>
                <w:sz w:val="24"/>
                <w:lang w:val="ru-RU"/>
              </w:rPr>
              <w:t>- реформа здравоохранения, включая политику в области лекарств;</w:t>
            </w:r>
          </w:p>
          <w:p w14:paraId="79BC28D5" w14:textId="77777777" w:rsidR="00FA553D" w:rsidRPr="00FA553D" w:rsidRDefault="00FA553D" w:rsidP="00593309">
            <w:pPr>
              <w:ind w:right="136"/>
              <w:jc w:val="both"/>
              <w:rPr>
                <w:rFonts w:ascii="Verdana" w:hAnsi="Verdana"/>
                <w:sz w:val="24"/>
                <w:lang w:val="ru-RU"/>
              </w:rPr>
            </w:pPr>
            <w:r w:rsidRPr="00FA553D">
              <w:rPr>
                <w:rFonts w:ascii="Verdana" w:hAnsi="Verdana"/>
                <w:sz w:val="24"/>
                <w:lang w:val="ru-RU"/>
              </w:rPr>
              <w:t>- медицинские последствия аварии на Чернобыльской АЭС;</w:t>
            </w:r>
          </w:p>
          <w:p w14:paraId="42777E25" w14:textId="77777777" w:rsidR="00FA553D" w:rsidRPr="00FA553D" w:rsidRDefault="00FA553D" w:rsidP="00593309">
            <w:pPr>
              <w:ind w:right="136"/>
              <w:jc w:val="both"/>
              <w:rPr>
                <w:rFonts w:ascii="Verdana" w:hAnsi="Verdana"/>
                <w:sz w:val="24"/>
                <w:lang w:val="ru-RU"/>
              </w:rPr>
            </w:pPr>
            <w:r w:rsidRPr="00FA553D">
              <w:rPr>
                <w:rFonts w:ascii="Verdana" w:hAnsi="Verdana"/>
                <w:sz w:val="24"/>
                <w:lang w:val="ru-RU"/>
              </w:rPr>
              <w:t xml:space="preserve">- борьба с неинфекционными заболеваниями и укрепление здоровья; </w:t>
            </w:r>
          </w:p>
          <w:p w14:paraId="7D2F3A90" w14:textId="77777777" w:rsidR="00FA553D" w:rsidRPr="00FA553D" w:rsidRDefault="00FA553D" w:rsidP="00593309">
            <w:pPr>
              <w:ind w:right="136"/>
              <w:jc w:val="both"/>
              <w:rPr>
                <w:rFonts w:ascii="Verdana" w:hAnsi="Verdana"/>
                <w:sz w:val="24"/>
                <w:lang w:val="ru-RU"/>
              </w:rPr>
            </w:pPr>
            <w:r w:rsidRPr="00FA553D">
              <w:rPr>
                <w:rFonts w:ascii="Verdana" w:hAnsi="Verdana"/>
                <w:sz w:val="24"/>
                <w:lang w:val="ru-RU"/>
              </w:rPr>
              <w:t>- борьба с инфекционными заболеваниями;</w:t>
            </w:r>
          </w:p>
          <w:p w14:paraId="17E6A073" w14:textId="77777777" w:rsidR="00FA553D" w:rsidRPr="00FA553D" w:rsidRDefault="00FA553D" w:rsidP="00593309">
            <w:pPr>
              <w:ind w:right="136"/>
              <w:jc w:val="both"/>
              <w:rPr>
                <w:rFonts w:ascii="Verdana" w:hAnsi="Verdana"/>
                <w:sz w:val="24"/>
                <w:lang w:val="ru-RU"/>
              </w:rPr>
            </w:pPr>
            <w:r w:rsidRPr="00FA553D">
              <w:rPr>
                <w:rFonts w:ascii="Verdana" w:hAnsi="Verdana"/>
                <w:sz w:val="24"/>
                <w:lang w:val="ru-RU"/>
              </w:rPr>
              <w:t xml:space="preserve">- окружающая среда и здоровье. </w:t>
            </w:r>
          </w:p>
          <w:p w14:paraId="05A61241" w14:textId="77777777" w:rsidR="00FA553D" w:rsidRPr="00FA553D" w:rsidRDefault="00FA553D" w:rsidP="00593309">
            <w:pPr>
              <w:ind w:right="136"/>
              <w:jc w:val="both"/>
              <w:rPr>
                <w:rFonts w:ascii="Verdana" w:hAnsi="Verdana"/>
                <w:sz w:val="24"/>
                <w:lang w:val="ru-RU"/>
              </w:rPr>
            </w:pPr>
            <w:r w:rsidRPr="00FA553D">
              <w:rPr>
                <w:rFonts w:ascii="Verdana" w:hAnsi="Verdana"/>
                <w:sz w:val="24"/>
                <w:lang w:val="ru-RU"/>
              </w:rPr>
              <w:t>В настоящее время реализуется двухгодичный план сотрудничества между Министерством здравоохранения Республики Беларусь и Европейским региональным бюро Всемирной организации здравоохранения на 2022/2023 годы.</w:t>
            </w:r>
          </w:p>
        </w:tc>
      </w:tr>
      <w:tr w:rsidR="00FA553D" w:rsidRPr="00F46DAA" w14:paraId="2E732B34" w14:textId="77777777" w:rsidTr="00B3215F">
        <w:trPr>
          <w:trHeight w:val="1516"/>
        </w:trPr>
        <w:tc>
          <w:tcPr>
            <w:tcW w:w="2410" w:type="dxa"/>
          </w:tcPr>
          <w:p w14:paraId="3FF90F89" w14:textId="5DC33556" w:rsidR="00FA553D" w:rsidRPr="00FA553D" w:rsidRDefault="00FA553D" w:rsidP="00B3215F">
            <w:pPr>
              <w:ind w:right="113"/>
              <w:jc w:val="center"/>
              <w:rPr>
                <w:rFonts w:ascii="Verdana" w:hAnsi="Verdana"/>
                <w:sz w:val="24"/>
                <w:lang w:val="ru-RU"/>
              </w:rPr>
            </w:pPr>
            <w:r w:rsidRPr="00FA553D">
              <w:rPr>
                <w:rFonts w:ascii="Verdana" w:hAnsi="Verdana"/>
                <w:sz w:val="24"/>
                <w:lang w:val="ru-RU"/>
              </w:rPr>
              <w:t>Продовольствен</w:t>
            </w:r>
            <w:r w:rsidR="00901485">
              <w:rPr>
                <w:rFonts w:ascii="Verdana" w:hAnsi="Verdana"/>
                <w:sz w:val="24"/>
                <w:lang w:val="ru-RU"/>
              </w:rPr>
              <w:t>-</w:t>
            </w:r>
            <w:r w:rsidRPr="00FA553D">
              <w:rPr>
                <w:rFonts w:ascii="Verdana" w:hAnsi="Verdana"/>
                <w:sz w:val="24"/>
                <w:lang w:val="ru-RU"/>
              </w:rPr>
              <w:t>ная и сельскохо</w:t>
            </w:r>
            <w:r w:rsidR="00B3215F">
              <w:rPr>
                <w:rFonts w:ascii="Verdana" w:hAnsi="Verdana"/>
                <w:sz w:val="24"/>
                <w:lang w:val="ru-RU"/>
              </w:rPr>
              <w:t>-</w:t>
            </w:r>
            <w:r w:rsidRPr="00FA553D">
              <w:rPr>
                <w:rFonts w:ascii="Verdana" w:hAnsi="Verdana"/>
                <w:sz w:val="24"/>
                <w:lang w:val="ru-RU"/>
              </w:rPr>
              <w:t>зяйственная организация Объединенных Наций (ФАО)</w:t>
            </w:r>
          </w:p>
        </w:tc>
        <w:tc>
          <w:tcPr>
            <w:tcW w:w="3748" w:type="dxa"/>
          </w:tcPr>
          <w:p w14:paraId="50D5D7FB" w14:textId="77777777" w:rsidR="00FA553D" w:rsidRPr="00FA553D" w:rsidRDefault="00FA553D" w:rsidP="00901485">
            <w:pPr>
              <w:ind w:right="113"/>
              <w:jc w:val="both"/>
              <w:rPr>
                <w:rFonts w:ascii="Verdana" w:hAnsi="Verdana"/>
                <w:sz w:val="24"/>
                <w:lang w:val="ru-RU"/>
              </w:rPr>
            </w:pPr>
            <w:r w:rsidRPr="00FA553D">
              <w:rPr>
                <w:rFonts w:ascii="Verdana" w:hAnsi="Verdana"/>
                <w:sz w:val="24"/>
                <w:lang w:val="ru-RU"/>
              </w:rPr>
              <w:t>Министерство сельского хозяйства и продовольствия</w:t>
            </w:r>
          </w:p>
          <w:p w14:paraId="36CB9086" w14:textId="77777777" w:rsidR="00FA553D" w:rsidRPr="00FA553D" w:rsidRDefault="00FA553D" w:rsidP="00901485">
            <w:pPr>
              <w:ind w:right="113"/>
              <w:jc w:val="both"/>
              <w:rPr>
                <w:rFonts w:ascii="Verdana" w:hAnsi="Verdana"/>
                <w:sz w:val="24"/>
                <w:lang w:val="ru-RU"/>
              </w:rPr>
            </w:pPr>
          </w:p>
          <w:p w14:paraId="3A744470" w14:textId="77777777" w:rsidR="00FA553D" w:rsidRPr="00FA553D" w:rsidRDefault="00FA553D" w:rsidP="00901485">
            <w:pPr>
              <w:ind w:right="113"/>
              <w:jc w:val="both"/>
              <w:rPr>
                <w:rFonts w:ascii="Verdana" w:hAnsi="Verdana"/>
                <w:sz w:val="24"/>
                <w:lang w:val="ru-RU"/>
              </w:rPr>
            </w:pPr>
            <w:r w:rsidRPr="00FA553D">
              <w:rPr>
                <w:rFonts w:ascii="Verdana" w:hAnsi="Verdana"/>
                <w:sz w:val="24"/>
                <w:lang w:val="ru-RU"/>
              </w:rPr>
              <w:t xml:space="preserve">Начальник главного управления </w:t>
            </w:r>
          </w:p>
          <w:p w14:paraId="19725BC6" w14:textId="77777777" w:rsidR="00FA553D" w:rsidRPr="00FA553D" w:rsidRDefault="00FA553D" w:rsidP="00901485">
            <w:pPr>
              <w:ind w:right="113"/>
              <w:jc w:val="both"/>
              <w:rPr>
                <w:rFonts w:ascii="Verdana" w:hAnsi="Verdana"/>
                <w:sz w:val="24"/>
                <w:lang w:val="ru-RU"/>
              </w:rPr>
            </w:pPr>
            <w:r w:rsidRPr="00FA553D">
              <w:rPr>
                <w:rFonts w:ascii="Verdana" w:hAnsi="Verdana"/>
                <w:sz w:val="24"/>
                <w:lang w:val="ru-RU"/>
              </w:rPr>
              <w:t>Мелешко Ксения Георгиевна</w:t>
            </w:r>
          </w:p>
          <w:p w14:paraId="533781A9" w14:textId="77777777" w:rsidR="00FA553D" w:rsidRPr="00FA553D" w:rsidRDefault="00FA553D" w:rsidP="00901485">
            <w:pPr>
              <w:ind w:right="113"/>
              <w:jc w:val="both"/>
              <w:rPr>
                <w:rFonts w:ascii="Verdana" w:hAnsi="Verdana"/>
                <w:sz w:val="24"/>
                <w:lang w:val="ru-RU"/>
              </w:rPr>
            </w:pPr>
            <w:r w:rsidRPr="00FA553D">
              <w:rPr>
                <w:rFonts w:ascii="Verdana" w:hAnsi="Verdana"/>
                <w:sz w:val="24"/>
                <w:lang w:val="ru-RU"/>
              </w:rPr>
              <w:t>тел. 327–11–13</w:t>
            </w:r>
          </w:p>
          <w:p w14:paraId="13761C38" w14:textId="77777777" w:rsidR="00FA553D" w:rsidRPr="00FA553D" w:rsidRDefault="00FA553D" w:rsidP="00901485">
            <w:pPr>
              <w:ind w:right="113"/>
              <w:jc w:val="both"/>
              <w:rPr>
                <w:rFonts w:ascii="Verdana" w:hAnsi="Verdana"/>
                <w:sz w:val="24"/>
                <w:lang w:val="ru-RU"/>
              </w:rPr>
            </w:pPr>
          </w:p>
        </w:tc>
        <w:tc>
          <w:tcPr>
            <w:tcW w:w="1780" w:type="dxa"/>
          </w:tcPr>
          <w:p w14:paraId="3525526E" w14:textId="77777777" w:rsidR="00FA553D" w:rsidRPr="00FA553D" w:rsidRDefault="00FA553D" w:rsidP="00B3215F">
            <w:pPr>
              <w:ind w:right="113"/>
              <w:jc w:val="center"/>
              <w:rPr>
                <w:rFonts w:ascii="Verdana" w:hAnsi="Verdana"/>
                <w:sz w:val="24"/>
                <w:lang w:val="ru-RU"/>
              </w:rPr>
            </w:pPr>
            <w:r w:rsidRPr="00FA553D">
              <w:rPr>
                <w:rFonts w:ascii="Verdana" w:hAnsi="Verdana"/>
                <w:sz w:val="24"/>
                <w:lang w:val="ru-RU"/>
              </w:rPr>
              <w:t>МИД</w:t>
            </w:r>
          </w:p>
        </w:tc>
        <w:tc>
          <w:tcPr>
            <w:tcW w:w="6946" w:type="dxa"/>
          </w:tcPr>
          <w:p w14:paraId="73D827BD" w14:textId="77777777" w:rsidR="00FA553D" w:rsidRPr="00FA553D" w:rsidRDefault="00FA553D" w:rsidP="00901485">
            <w:pPr>
              <w:ind w:right="113"/>
              <w:jc w:val="both"/>
              <w:rPr>
                <w:rFonts w:ascii="Verdana" w:hAnsi="Verdana"/>
                <w:sz w:val="24"/>
                <w:lang w:val="ru-RU"/>
              </w:rPr>
            </w:pPr>
            <w:r w:rsidRPr="00FA553D">
              <w:rPr>
                <w:rFonts w:ascii="Verdana" w:hAnsi="Verdana"/>
                <w:sz w:val="24"/>
                <w:lang w:val="ru-RU"/>
              </w:rPr>
              <w:t>Республика Беларусь является членом ФАО с 2005 года.</w:t>
            </w:r>
          </w:p>
          <w:p w14:paraId="46797F70" w14:textId="77777777" w:rsidR="00FA553D" w:rsidRPr="00FA553D" w:rsidRDefault="00FA553D" w:rsidP="00901485">
            <w:pPr>
              <w:ind w:right="113"/>
              <w:jc w:val="both"/>
              <w:rPr>
                <w:rFonts w:ascii="Verdana" w:hAnsi="Verdana"/>
                <w:sz w:val="24"/>
                <w:lang w:val="ru-BY"/>
              </w:rPr>
            </w:pPr>
            <w:r w:rsidRPr="00FA553D">
              <w:rPr>
                <w:rFonts w:ascii="Verdana" w:hAnsi="Verdana"/>
                <w:sz w:val="24"/>
                <w:lang w:val="ru-BY"/>
              </w:rPr>
              <w:t xml:space="preserve">Национальные интересы Республики Беларусь отстаиваются в рамках форумов ФАО и заседаний ее рабочих органов. Беларусь принимает участие в разработке и принятии решений по актуальным международным проблемам в сельскохозяйственной и продовольственной сферах, а также в вопросах совершенствования и повышения эффективности работы Организации. </w:t>
            </w:r>
          </w:p>
          <w:p w14:paraId="3E1AB63E" w14:textId="77777777" w:rsidR="00FA553D" w:rsidRPr="00FA553D" w:rsidRDefault="00FA553D" w:rsidP="00901485">
            <w:pPr>
              <w:ind w:right="113"/>
              <w:jc w:val="both"/>
              <w:rPr>
                <w:rFonts w:ascii="Verdana" w:hAnsi="Verdana"/>
                <w:sz w:val="24"/>
                <w:lang w:val="ru-BY"/>
              </w:rPr>
            </w:pPr>
            <w:r w:rsidRPr="00FA553D">
              <w:rPr>
                <w:rFonts w:ascii="Verdana" w:hAnsi="Verdana"/>
                <w:sz w:val="24"/>
                <w:lang w:val="ru-BY"/>
              </w:rPr>
              <w:t>Оформлено членство Беларуси в комитетах ФАО по сельскому хозяйству, лесному хозяйству и продовольственной безопасности, представители Беларуси принимают участие в работе этих и других структур Организации.</w:t>
            </w:r>
          </w:p>
          <w:p w14:paraId="21CE3819" w14:textId="77777777" w:rsidR="00FA553D" w:rsidRPr="00FA553D" w:rsidRDefault="00FA553D" w:rsidP="00901485">
            <w:pPr>
              <w:ind w:right="113"/>
              <w:jc w:val="both"/>
              <w:rPr>
                <w:rFonts w:ascii="Verdana" w:hAnsi="Verdana"/>
                <w:sz w:val="24"/>
                <w:lang w:val="ru-BY"/>
              </w:rPr>
            </w:pPr>
            <w:r w:rsidRPr="00FA553D">
              <w:rPr>
                <w:rFonts w:ascii="Verdana" w:hAnsi="Verdana"/>
                <w:sz w:val="24"/>
                <w:lang w:val="ru-BY"/>
              </w:rPr>
              <w:t>Инструментарий ФАО широко используется для презентации потенциала Беларуси в сельскохозяйственной, лесной и природоохранной областях, укрепления международного авторитета нашей страны на международной арене.</w:t>
            </w:r>
          </w:p>
          <w:p w14:paraId="7F4AED2C" w14:textId="77777777" w:rsidR="00FA553D" w:rsidRPr="00FA553D" w:rsidRDefault="00FA553D" w:rsidP="00901485">
            <w:pPr>
              <w:ind w:right="113"/>
              <w:jc w:val="both"/>
              <w:rPr>
                <w:rFonts w:ascii="Verdana" w:hAnsi="Verdana"/>
                <w:sz w:val="24"/>
                <w:lang w:val="ru-BY"/>
              </w:rPr>
            </w:pPr>
            <w:r w:rsidRPr="00FA553D">
              <w:rPr>
                <w:rFonts w:ascii="Verdana" w:hAnsi="Verdana"/>
                <w:sz w:val="24"/>
                <w:lang w:val="ru-BY"/>
              </w:rPr>
              <w:t>Благодаря ФАО Республика Беларусь получила доступ к полезной информации, прогрессивным технологиям, статистическим данным по сельскому хозяйству, лесному хозяйству, продовольствию и рыболовству, научно-техническим и опытно-конструкторским разработкам, новым технологиям и международным стандартам.</w:t>
            </w:r>
          </w:p>
          <w:p w14:paraId="7879A5DF" w14:textId="77777777" w:rsidR="00FA553D" w:rsidRPr="00FA553D" w:rsidRDefault="00FA553D" w:rsidP="00901485">
            <w:pPr>
              <w:ind w:right="113"/>
              <w:jc w:val="both"/>
              <w:rPr>
                <w:rFonts w:ascii="Verdana" w:hAnsi="Verdana"/>
                <w:sz w:val="24"/>
                <w:lang w:val="ru-BY"/>
              </w:rPr>
            </w:pPr>
            <w:r w:rsidRPr="00FA553D">
              <w:rPr>
                <w:rFonts w:ascii="Verdana" w:hAnsi="Verdana"/>
                <w:sz w:val="24"/>
                <w:lang w:val="ru-BY"/>
              </w:rPr>
              <w:t>Стратегическими направлениями взаимодействия РБ с ФАО являются:</w:t>
            </w:r>
          </w:p>
          <w:p w14:paraId="6DDD43A3" w14:textId="77777777" w:rsidR="00FA553D" w:rsidRPr="00FA553D" w:rsidRDefault="00FA553D" w:rsidP="00901485">
            <w:pPr>
              <w:numPr>
                <w:ilvl w:val="0"/>
                <w:numId w:val="26"/>
              </w:numPr>
              <w:ind w:left="0" w:right="113" w:firstLine="0"/>
              <w:jc w:val="both"/>
              <w:rPr>
                <w:rFonts w:ascii="Verdana" w:hAnsi="Verdana"/>
                <w:sz w:val="24"/>
                <w:lang w:val="ru-BY"/>
              </w:rPr>
            </w:pPr>
            <w:r w:rsidRPr="00FA553D">
              <w:rPr>
                <w:rFonts w:ascii="Verdana" w:hAnsi="Verdana"/>
                <w:sz w:val="24"/>
                <w:lang w:val="ru-BY"/>
              </w:rPr>
              <w:t>участие в работе комитета по продовольственной безопасности, комитета по сельскому хозяйству, комитета по лесному хозяйству;</w:t>
            </w:r>
          </w:p>
          <w:p w14:paraId="5C78A625" w14:textId="77777777" w:rsidR="00FA553D" w:rsidRPr="00FA553D" w:rsidRDefault="00FA553D" w:rsidP="00901485">
            <w:pPr>
              <w:numPr>
                <w:ilvl w:val="0"/>
                <w:numId w:val="26"/>
              </w:numPr>
              <w:ind w:left="0" w:right="113" w:firstLine="0"/>
              <w:jc w:val="both"/>
              <w:rPr>
                <w:rFonts w:ascii="Verdana" w:hAnsi="Verdana"/>
                <w:sz w:val="24"/>
                <w:lang w:val="ru-BY"/>
              </w:rPr>
            </w:pPr>
            <w:r w:rsidRPr="00FA553D">
              <w:rPr>
                <w:rFonts w:ascii="Verdana" w:hAnsi="Verdana"/>
                <w:sz w:val="24"/>
                <w:lang w:val="ru-BY"/>
              </w:rPr>
              <w:t>взаимодействие со структурами ФАО по широкому кругу вопросов, связанных с Соглашением о применении санитарных и фитосанитарных мер, Соглашением о технических барьерах в торговле;</w:t>
            </w:r>
          </w:p>
          <w:p w14:paraId="1B8AC2DE" w14:textId="77777777" w:rsidR="00FA553D" w:rsidRPr="00FA553D" w:rsidRDefault="00FA553D" w:rsidP="00901485">
            <w:pPr>
              <w:numPr>
                <w:ilvl w:val="0"/>
                <w:numId w:val="26"/>
              </w:numPr>
              <w:ind w:left="0" w:right="113" w:firstLine="0"/>
              <w:jc w:val="both"/>
              <w:rPr>
                <w:rFonts w:ascii="Verdana" w:hAnsi="Verdana"/>
                <w:sz w:val="24"/>
                <w:lang w:val="ru-BY"/>
              </w:rPr>
            </w:pPr>
            <w:r w:rsidRPr="00FA553D">
              <w:rPr>
                <w:rFonts w:ascii="Verdana" w:hAnsi="Verdana"/>
                <w:sz w:val="24"/>
                <w:lang w:val="ru-BY"/>
              </w:rPr>
              <w:t>участие в международных совещаниях по вопросам глобального значения, аграрной политики, совершенствование системы подготовки специалистов-аграриев и обучение современным технологиям фермеров;</w:t>
            </w:r>
          </w:p>
          <w:p w14:paraId="356287EE" w14:textId="77777777" w:rsidR="00FA553D" w:rsidRPr="00FA553D" w:rsidRDefault="00FA553D" w:rsidP="00901485">
            <w:pPr>
              <w:numPr>
                <w:ilvl w:val="0"/>
                <w:numId w:val="26"/>
              </w:numPr>
              <w:ind w:left="0" w:right="113" w:firstLine="0"/>
              <w:jc w:val="both"/>
              <w:rPr>
                <w:rFonts w:ascii="Verdana" w:hAnsi="Verdana"/>
                <w:sz w:val="24"/>
                <w:lang w:val="ru-BY"/>
              </w:rPr>
            </w:pPr>
            <w:r w:rsidRPr="00FA553D">
              <w:rPr>
                <w:rFonts w:ascii="Verdana" w:hAnsi="Verdana"/>
                <w:sz w:val="24"/>
                <w:lang w:val="ru-BY"/>
              </w:rPr>
              <w:t>использование возможностей ФАО для проведения республиканских конференций с международным представительством, выступлений специалистов ФАО с докладами по важнейшим аспектам аграрной, продовольственной и экологической политики;</w:t>
            </w:r>
          </w:p>
          <w:p w14:paraId="200581AA" w14:textId="77777777" w:rsidR="00FA553D" w:rsidRPr="00FA553D" w:rsidRDefault="00FA553D" w:rsidP="00901485">
            <w:pPr>
              <w:numPr>
                <w:ilvl w:val="0"/>
                <w:numId w:val="26"/>
              </w:numPr>
              <w:ind w:left="0" w:right="113" w:firstLine="0"/>
              <w:jc w:val="both"/>
              <w:rPr>
                <w:rFonts w:ascii="Verdana" w:hAnsi="Verdana"/>
                <w:sz w:val="24"/>
                <w:lang w:val="ru-BY"/>
              </w:rPr>
            </w:pPr>
            <w:r w:rsidRPr="00FA553D">
              <w:rPr>
                <w:rFonts w:ascii="Verdana" w:hAnsi="Verdana"/>
                <w:sz w:val="24"/>
                <w:lang w:val="ru-BY"/>
              </w:rPr>
              <w:t>использование информационных ресурсов ФАО;</w:t>
            </w:r>
          </w:p>
          <w:p w14:paraId="0E4C262F" w14:textId="77777777" w:rsidR="00FA553D" w:rsidRPr="00FA553D" w:rsidRDefault="00FA553D" w:rsidP="00901485">
            <w:pPr>
              <w:numPr>
                <w:ilvl w:val="0"/>
                <w:numId w:val="26"/>
              </w:numPr>
              <w:ind w:left="0" w:right="113" w:firstLine="0"/>
              <w:jc w:val="both"/>
              <w:rPr>
                <w:rFonts w:ascii="Verdana" w:hAnsi="Verdana"/>
                <w:sz w:val="24"/>
                <w:lang w:val="ru-BY"/>
              </w:rPr>
            </w:pPr>
            <w:r w:rsidRPr="00FA553D">
              <w:rPr>
                <w:rFonts w:ascii="Verdana" w:hAnsi="Verdana"/>
                <w:sz w:val="24"/>
                <w:lang w:val="ru-BY"/>
              </w:rPr>
              <w:t>изучение зарубежного опыта, привлечение экспертов ФАО для проведения консультаций по направлениям деятельности ФАО;</w:t>
            </w:r>
          </w:p>
          <w:p w14:paraId="1A61A13C" w14:textId="77777777" w:rsidR="00FA553D" w:rsidRPr="00FA553D" w:rsidRDefault="00FA553D" w:rsidP="00901485">
            <w:pPr>
              <w:numPr>
                <w:ilvl w:val="0"/>
                <w:numId w:val="26"/>
              </w:numPr>
              <w:ind w:left="0" w:right="113" w:firstLine="0"/>
              <w:jc w:val="both"/>
              <w:rPr>
                <w:rFonts w:ascii="Verdana" w:hAnsi="Verdana"/>
                <w:sz w:val="24"/>
                <w:lang w:val="ru-BY"/>
              </w:rPr>
            </w:pPr>
            <w:r w:rsidRPr="00FA553D">
              <w:rPr>
                <w:rFonts w:ascii="Verdana" w:hAnsi="Verdana"/>
                <w:sz w:val="24"/>
                <w:lang w:val="ru-BY"/>
              </w:rPr>
              <w:t>реализация проектов технической помощи, способствующих решению актуальных для Республики Беларусь проблемных вопросов.</w:t>
            </w:r>
          </w:p>
        </w:tc>
      </w:tr>
    </w:tbl>
    <w:p w14:paraId="134D2A68" w14:textId="77777777" w:rsidR="00901485" w:rsidRDefault="00901485" w:rsidP="00901485">
      <w:pPr>
        <w:ind w:right="113"/>
        <w:jc w:val="both"/>
        <w:rPr>
          <w:rFonts w:ascii="Verdana" w:hAnsi="Verdana"/>
          <w:sz w:val="24"/>
          <w:lang w:val="ru-BY"/>
        </w:rPr>
        <w:sectPr w:rsidR="00901485" w:rsidSect="00901485">
          <w:pgSz w:w="16840" w:h="11900" w:orient="landscape"/>
          <w:pgMar w:top="1134" w:right="851" w:bottom="1134" w:left="1134" w:header="0" w:footer="0" w:gutter="0"/>
          <w:cols w:space="720"/>
        </w:sectPr>
      </w:pPr>
    </w:p>
    <w:tbl>
      <w:tblPr>
        <w:tblStyle w:val="TableNormal"/>
        <w:tblW w:w="14748" w:type="dxa"/>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32"/>
        <w:gridCol w:w="3890"/>
        <w:gridCol w:w="1780"/>
        <w:gridCol w:w="6946"/>
      </w:tblGrid>
      <w:tr w:rsidR="00901485" w:rsidRPr="00F46DAA" w14:paraId="5E99290A" w14:textId="77777777" w:rsidTr="00901485">
        <w:trPr>
          <w:trHeight w:val="552"/>
          <w:tblHeader/>
        </w:trPr>
        <w:tc>
          <w:tcPr>
            <w:tcW w:w="2132" w:type="dxa"/>
            <w:vAlign w:val="center"/>
          </w:tcPr>
          <w:p w14:paraId="563128FA" w14:textId="0960FE48" w:rsidR="00901485" w:rsidRPr="00901485" w:rsidRDefault="00901485" w:rsidP="00901485">
            <w:pPr>
              <w:jc w:val="center"/>
              <w:rPr>
                <w:rFonts w:ascii="Verdana" w:hAnsi="Verdana"/>
                <w:b/>
                <w:lang w:val="ru-RU"/>
              </w:rPr>
            </w:pPr>
            <w:r w:rsidRPr="00901485">
              <w:rPr>
                <w:rFonts w:ascii="Verdana" w:hAnsi="Verdana"/>
                <w:b/>
                <w:lang w:val="ru-RU"/>
              </w:rPr>
              <w:t>Международная организация / деятельность</w:t>
            </w:r>
          </w:p>
        </w:tc>
        <w:tc>
          <w:tcPr>
            <w:tcW w:w="3890" w:type="dxa"/>
            <w:vAlign w:val="center"/>
          </w:tcPr>
          <w:p w14:paraId="36FDDC68" w14:textId="77777777" w:rsidR="00901485" w:rsidRPr="00901485" w:rsidRDefault="00901485" w:rsidP="00901485">
            <w:pPr>
              <w:jc w:val="center"/>
              <w:rPr>
                <w:rFonts w:ascii="Verdana" w:hAnsi="Verdana"/>
                <w:b/>
                <w:lang w:val="ru-RU"/>
              </w:rPr>
            </w:pPr>
            <w:r w:rsidRPr="00901485">
              <w:rPr>
                <w:rFonts w:ascii="Verdana" w:hAnsi="Verdana"/>
                <w:b/>
                <w:lang w:val="ru-RU"/>
              </w:rPr>
              <w:t>Национальный координационный центр (Министерство/агентство и контактное лицо)</w:t>
            </w:r>
          </w:p>
        </w:tc>
        <w:tc>
          <w:tcPr>
            <w:tcW w:w="1780" w:type="dxa"/>
            <w:vAlign w:val="center"/>
          </w:tcPr>
          <w:p w14:paraId="43FD569A" w14:textId="77777777" w:rsidR="00901485" w:rsidRPr="00901485" w:rsidRDefault="00901485" w:rsidP="00901485">
            <w:pPr>
              <w:jc w:val="center"/>
              <w:rPr>
                <w:rFonts w:ascii="Verdana" w:hAnsi="Verdana"/>
                <w:b/>
                <w:lang w:val="ru-RU"/>
              </w:rPr>
            </w:pPr>
            <w:r w:rsidRPr="00901485">
              <w:rPr>
                <w:rFonts w:ascii="Verdana" w:hAnsi="Verdana"/>
                <w:b/>
                <w:lang w:val="ru-RU"/>
              </w:rPr>
              <w:t>Другие министерства</w:t>
            </w:r>
            <w:r>
              <w:rPr>
                <w:rFonts w:ascii="Verdana" w:hAnsi="Verdana"/>
                <w:b/>
                <w:lang w:val="ru-RU"/>
              </w:rPr>
              <w:t xml:space="preserve"> </w:t>
            </w:r>
            <w:r w:rsidRPr="00901485">
              <w:rPr>
                <w:rFonts w:ascii="Verdana" w:hAnsi="Verdana"/>
                <w:b/>
                <w:lang w:val="ru-RU"/>
              </w:rPr>
              <w:t>/ агентства</w:t>
            </w:r>
          </w:p>
        </w:tc>
        <w:tc>
          <w:tcPr>
            <w:tcW w:w="6946" w:type="dxa"/>
            <w:vAlign w:val="center"/>
          </w:tcPr>
          <w:p w14:paraId="68F01D19" w14:textId="77777777" w:rsidR="00901485" w:rsidRPr="00901485" w:rsidRDefault="00901485" w:rsidP="00901485">
            <w:pPr>
              <w:jc w:val="center"/>
              <w:rPr>
                <w:rFonts w:ascii="Verdana" w:hAnsi="Verdana"/>
                <w:b/>
                <w:lang w:val="ru-RU"/>
              </w:rPr>
            </w:pPr>
            <w:r w:rsidRPr="00901485">
              <w:rPr>
                <w:rFonts w:ascii="Verdana" w:hAnsi="Verdana"/>
                <w:b/>
                <w:lang w:val="ru-RU"/>
              </w:rPr>
              <w:t>Соответствующие национальные действия в сфере международного сотрудничества</w:t>
            </w:r>
          </w:p>
        </w:tc>
      </w:tr>
      <w:tr w:rsidR="00901485" w:rsidRPr="00F46DAA" w14:paraId="335B5FA0" w14:textId="77777777" w:rsidTr="00B3215F">
        <w:trPr>
          <w:trHeight w:val="1770"/>
        </w:trPr>
        <w:tc>
          <w:tcPr>
            <w:tcW w:w="2132" w:type="dxa"/>
          </w:tcPr>
          <w:p w14:paraId="34C8401F" w14:textId="77777777" w:rsidR="00901485" w:rsidRPr="00FA553D" w:rsidRDefault="00901485" w:rsidP="00B3215F">
            <w:pPr>
              <w:jc w:val="center"/>
              <w:rPr>
                <w:rFonts w:ascii="Verdana" w:hAnsi="Verdana"/>
                <w:sz w:val="24"/>
                <w:lang w:val="ru-RU"/>
              </w:rPr>
            </w:pPr>
            <w:r w:rsidRPr="00FA553D">
              <w:rPr>
                <w:rFonts w:ascii="Verdana" w:hAnsi="Verdana"/>
                <w:sz w:val="24"/>
                <w:lang w:val="ru-BY"/>
              </w:rPr>
              <w:t>Программа Организации Объединенных Наций по окружающей среде</w:t>
            </w:r>
            <w:r w:rsidRPr="00FA553D">
              <w:rPr>
                <w:rFonts w:ascii="Verdana" w:hAnsi="Verdana"/>
                <w:sz w:val="24"/>
                <w:lang w:val="ru-RU"/>
              </w:rPr>
              <w:t xml:space="preserve"> (ЮНЕП)</w:t>
            </w:r>
          </w:p>
        </w:tc>
        <w:tc>
          <w:tcPr>
            <w:tcW w:w="3890" w:type="dxa"/>
          </w:tcPr>
          <w:p w14:paraId="0150B6CA" w14:textId="77777777" w:rsidR="00901485" w:rsidRPr="00FA553D" w:rsidRDefault="00901485" w:rsidP="00901485">
            <w:pPr>
              <w:jc w:val="both"/>
              <w:rPr>
                <w:rFonts w:ascii="Verdana" w:hAnsi="Verdana"/>
                <w:sz w:val="24"/>
                <w:lang w:val="ru-RU"/>
              </w:rPr>
            </w:pPr>
            <w:r w:rsidRPr="00FA553D">
              <w:rPr>
                <w:rFonts w:ascii="Verdana" w:hAnsi="Verdana"/>
                <w:sz w:val="24"/>
                <w:lang w:val="ru-RU"/>
              </w:rPr>
              <w:t>Министерство иностранных дел (кроме вопросов технического сотрудничества)</w:t>
            </w:r>
          </w:p>
          <w:p w14:paraId="1081087A" w14:textId="77777777" w:rsidR="00901485" w:rsidRPr="00FA553D" w:rsidRDefault="00901485" w:rsidP="00901485">
            <w:pPr>
              <w:jc w:val="both"/>
              <w:rPr>
                <w:rFonts w:ascii="Verdana" w:hAnsi="Verdana"/>
                <w:sz w:val="24"/>
                <w:lang w:val="ru-RU"/>
              </w:rPr>
            </w:pPr>
          </w:p>
          <w:p w14:paraId="412EE06D" w14:textId="77777777" w:rsidR="00901485" w:rsidRPr="00FA553D" w:rsidRDefault="00901485" w:rsidP="00901485">
            <w:pPr>
              <w:jc w:val="both"/>
              <w:rPr>
                <w:rFonts w:ascii="Verdana" w:hAnsi="Verdana"/>
                <w:sz w:val="24"/>
                <w:lang w:val="ru-RU"/>
              </w:rPr>
            </w:pPr>
            <w:r w:rsidRPr="00FA553D">
              <w:rPr>
                <w:rFonts w:ascii="Verdana" w:hAnsi="Verdana"/>
                <w:sz w:val="24"/>
                <w:lang w:val="ru-RU"/>
              </w:rPr>
              <w:t>Департамент внешнеэкономической деятельности</w:t>
            </w:r>
          </w:p>
          <w:p w14:paraId="3E648C1A" w14:textId="77777777" w:rsidR="00901485" w:rsidRPr="00FA553D" w:rsidRDefault="00901485" w:rsidP="00901485">
            <w:pPr>
              <w:jc w:val="both"/>
              <w:rPr>
                <w:rFonts w:ascii="Verdana" w:hAnsi="Verdana"/>
                <w:sz w:val="24"/>
                <w:lang w:val="ru-RU"/>
              </w:rPr>
            </w:pPr>
            <w:r w:rsidRPr="00FA553D">
              <w:rPr>
                <w:rFonts w:ascii="Verdana" w:hAnsi="Verdana"/>
                <w:sz w:val="24"/>
                <w:lang w:val="ru-RU"/>
              </w:rPr>
              <w:t>тел. 357 84 57</w:t>
            </w:r>
          </w:p>
          <w:p w14:paraId="325FA327" w14:textId="77777777" w:rsidR="00901485" w:rsidRPr="00FA553D" w:rsidRDefault="00901485" w:rsidP="00901485">
            <w:pPr>
              <w:jc w:val="both"/>
              <w:rPr>
                <w:rFonts w:ascii="Verdana" w:hAnsi="Verdana"/>
                <w:sz w:val="24"/>
                <w:lang w:val="ru-RU"/>
              </w:rPr>
            </w:pPr>
          </w:p>
          <w:p w14:paraId="1A02E39D" w14:textId="77777777" w:rsidR="00901485" w:rsidRPr="00FA553D" w:rsidRDefault="00901485" w:rsidP="00901485">
            <w:pPr>
              <w:jc w:val="both"/>
              <w:rPr>
                <w:rFonts w:ascii="Verdana" w:hAnsi="Verdana"/>
                <w:sz w:val="24"/>
                <w:lang w:val="ru-RU"/>
              </w:rPr>
            </w:pPr>
            <w:r w:rsidRPr="00FA553D">
              <w:rPr>
                <w:rFonts w:ascii="Verdana" w:hAnsi="Verdana"/>
                <w:sz w:val="24"/>
                <w:lang w:val="ru-RU"/>
              </w:rPr>
              <w:t xml:space="preserve">Минприроды </w:t>
            </w:r>
          </w:p>
          <w:p w14:paraId="7BE2CCB5" w14:textId="77777777" w:rsidR="00901485" w:rsidRPr="00FA553D" w:rsidRDefault="00901485" w:rsidP="00901485">
            <w:pPr>
              <w:jc w:val="both"/>
              <w:rPr>
                <w:rFonts w:ascii="Verdana" w:hAnsi="Verdana"/>
                <w:sz w:val="24"/>
                <w:lang w:val="ru-RU"/>
              </w:rPr>
            </w:pPr>
            <w:r w:rsidRPr="00FA553D">
              <w:rPr>
                <w:rFonts w:ascii="Verdana" w:hAnsi="Verdana"/>
                <w:sz w:val="24"/>
                <w:lang w:val="ru-RU"/>
              </w:rPr>
              <w:t>Начальник отдела международного сотрудничества</w:t>
            </w:r>
          </w:p>
          <w:p w14:paraId="46D43151" w14:textId="77777777" w:rsidR="00901485" w:rsidRPr="00FA553D" w:rsidRDefault="00901485" w:rsidP="00901485">
            <w:pPr>
              <w:jc w:val="both"/>
              <w:rPr>
                <w:rFonts w:ascii="Verdana" w:hAnsi="Verdana"/>
                <w:sz w:val="24"/>
                <w:lang w:val="ru-BY"/>
              </w:rPr>
            </w:pPr>
          </w:p>
          <w:p w14:paraId="5574CA1D" w14:textId="77777777" w:rsidR="00901485" w:rsidRPr="00FA553D" w:rsidRDefault="00901485" w:rsidP="00901485">
            <w:pPr>
              <w:jc w:val="both"/>
              <w:rPr>
                <w:rFonts w:ascii="Verdana" w:hAnsi="Verdana"/>
                <w:sz w:val="24"/>
                <w:lang w:val="ru-BY"/>
              </w:rPr>
            </w:pPr>
            <w:r w:rsidRPr="00FA553D">
              <w:rPr>
                <w:rFonts w:ascii="Verdana" w:hAnsi="Verdana"/>
                <w:sz w:val="24"/>
                <w:lang w:val="ru-BY"/>
              </w:rPr>
              <w:t>Лукина Лариса Сергеевна</w:t>
            </w:r>
          </w:p>
          <w:p w14:paraId="7C7AA4A1" w14:textId="77777777" w:rsidR="00901485" w:rsidRPr="00FA553D" w:rsidRDefault="00901485" w:rsidP="00901485">
            <w:pPr>
              <w:jc w:val="both"/>
              <w:rPr>
                <w:rFonts w:ascii="Verdana" w:hAnsi="Verdana"/>
                <w:sz w:val="24"/>
                <w:lang w:val="ru-RU"/>
              </w:rPr>
            </w:pPr>
            <w:r w:rsidRPr="00FA553D">
              <w:rPr>
                <w:rFonts w:ascii="Verdana" w:hAnsi="Verdana"/>
                <w:sz w:val="24"/>
                <w:lang w:val="ru-RU"/>
              </w:rPr>
              <w:t>тел.200 43 28</w:t>
            </w:r>
          </w:p>
          <w:p w14:paraId="080ABC7D" w14:textId="77777777" w:rsidR="00901485" w:rsidRPr="00FA553D" w:rsidRDefault="00901485" w:rsidP="00901485">
            <w:pPr>
              <w:jc w:val="both"/>
              <w:rPr>
                <w:rFonts w:ascii="Verdana" w:hAnsi="Verdana"/>
                <w:sz w:val="24"/>
                <w:lang w:val="ru-RU"/>
              </w:rPr>
            </w:pPr>
            <w:r w:rsidRPr="00FA553D">
              <w:rPr>
                <w:rFonts w:ascii="Verdana" w:hAnsi="Verdana"/>
                <w:sz w:val="24"/>
                <w:lang w:val="ru-RU"/>
              </w:rPr>
              <w:t>факс. 200 55 83</w:t>
            </w:r>
          </w:p>
        </w:tc>
        <w:tc>
          <w:tcPr>
            <w:tcW w:w="1780" w:type="dxa"/>
          </w:tcPr>
          <w:p w14:paraId="1EEDAE9A" w14:textId="77777777" w:rsidR="00901485" w:rsidRPr="00FA553D" w:rsidRDefault="00901485" w:rsidP="00B3215F">
            <w:pPr>
              <w:jc w:val="center"/>
              <w:rPr>
                <w:rFonts w:ascii="Verdana" w:hAnsi="Verdana"/>
                <w:sz w:val="24"/>
                <w:lang w:val="ru-RU"/>
              </w:rPr>
            </w:pPr>
            <w:r w:rsidRPr="00FA553D">
              <w:rPr>
                <w:rFonts w:ascii="Verdana" w:hAnsi="Verdana"/>
                <w:sz w:val="24"/>
                <w:lang w:val="ru-RU"/>
              </w:rPr>
              <w:t>МИД</w:t>
            </w:r>
          </w:p>
          <w:p w14:paraId="1F4FFD59" w14:textId="77777777" w:rsidR="00901485" w:rsidRPr="00FA553D" w:rsidRDefault="00901485" w:rsidP="00B3215F">
            <w:pPr>
              <w:jc w:val="center"/>
              <w:rPr>
                <w:rFonts w:ascii="Verdana" w:hAnsi="Verdana"/>
                <w:sz w:val="24"/>
                <w:lang w:val="ru-RU"/>
              </w:rPr>
            </w:pPr>
          </w:p>
          <w:p w14:paraId="5AB70A09" w14:textId="77777777" w:rsidR="00901485" w:rsidRPr="00FA553D" w:rsidRDefault="00901485" w:rsidP="00B3215F">
            <w:pPr>
              <w:jc w:val="center"/>
              <w:rPr>
                <w:rFonts w:ascii="Verdana" w:hAnsi="Verdana"/>
                <w:sz w:val="24"/>
                <w:lang w:val="ru-RU"/>
              </w:rPr>
            </w:pPr>
            <w:r w:rsidRPr="00FA553D">
              <w:rPr>
                <w:rFonts w:ascii="Verdana" w:hAnsi="Verdana"/>
                <w:sz w:val="24"/>
                <w:lang w:val="ru-RU"/>
              </w:rPr>
              <w:t>Минприроды</w:t>
            </w:r>
          </w:p>
        </w:tc>
        <w:tc>
          <w:tcPr>
            <w:tcW w:w="6946" w:type="dxa"/>
          </w:tcPr>
          <w:p w14:paraId="3B08D8C8" w14:textId="77777777" w:rsidR="00901485" w:rsidRPr="00FA553D" w:rsidRDefault="00901485" w:rsidP="00901485">
            <w:pPr>
              <w:jc w:val="both"/>
              <w:rPr>
                <w:rFonts w:ascii="Verdana" w:hAnsi="Verdana"/>
                <w:sz w:val="24"/>
                <w:lang w:val="ru-RU"/>
              </w:rPr>
            </w:pPr>
            <w:r w:rsidRPr="00FA553D">
              <w:rPr>
                <w:rFonts w:ascii="Verdana" w:hAnsi="Verdana"/>
                <w:sz w:val="24"/>
                <w:lang w:val="ru-RU"/>
              </w:rPr>
              <w:t xml:space="preserve">Основным руководящим органом ЮНЕП является Совет управляющих, который состоит из представителей 58 государств-членов, избираемых Генеральной Ассамблеей ООН на четыре года в соответствии с принципом справедливой географической представленности. Совет проводит регулярные сессии по нечетным годам. В качестве механизма реализации решений в области охраны окружающей среды выступает Секретариат ЮНЕП во главе с исполнительным директором. </w:t>
            </w:r>
          </w:p>
          <w:p w14:paraId="5D713E81" w14:textId="77777777" w:rsidR="00901485" w:rsidRPr="00FA553D" w:rsidRDefault="00901485" w:rsidP="00901485">
            <w:pPr>
              <w:jc w:val="both"/>
              <w:rPr>
                <w:rFonts w:ascii="Verdana" w:hAnsi="Verdana"/>
                <w:sz w:val="24"/>
                <w:lang w:val="ru-RU"/>
              </w:rPr>
            </w:pPr>
            <w:r w:rsidRPr="00FA553D">
              <w:rPr>
                <w:rFonts w:ascii="Verdana" w:hAnsi="Verdana"/>
                <w:sz w:val="24"/>
                <w:lang w:val="ru-RU"/>
              </w:rPr>
              <w:t xml:space="preserve">ЮНЕП занимается анализом и оценкой состояния глобальной окружающей среды в целях раннего предупреждения возникающих угроз, разработкой политики и правовой базы в природоохранной сфере, оказывает поддержку в создании и эффективном функционировании национальных структур по охране окружающей среды, координирует деятельность природоохранных конвенций, содействует передаче экологически чистых технологий. </w:t>
            </w:r>
          </w:p>
          <w:p w14:paraId="5C77D080" w14:textId="77777777" w:rsidR="00901485" w:rsidRPr="00FA553D" w:rsidRDefault="00901485" w:rsidP="00901485">
            <w:pPr>
              <w:jc w:val="both"/>
              <w:rPr>
                <w:rFonts w:ascii="Verdana" w:hAnsi="Verdana"/>
                <w:sz w:val="24"/>
                <w:lang w:val="ru-RU"/>
              </w:rPr>
            </w:pPr>
            <w:r w:rsidRPr="00FA553D">
              <w:rPr>
                <w:rFonts w:ascii="Verdana" w:hAnsi="Verdana"/>
                <w:sz w:val="24"/>
                <w:lang w:val="ru-RU"/>
              </w:rPr>
              <w:t xml:space="preserve">Особое внимание уделяется реализации «Повестки дня XXI века», утвержденной на Конференции ООН по окружающей среде и развитию (Рио-де-Жанейро, 1992г.), а также решений Всемирного саммита по устойчивому развитию (Йоханнесбург, 2002г.). </w:t>
            </w:r>
          </w:p>
          <w:p w14:paraId="7B869F14" w14:textId="77777777" w:rsidR="00901485" w:rsidRPr="00FA553D" w:rsidRDefault="00901485" w:rsidP="00901485">
            <w:pPr>
              <w:jc w:val="both"/>
              <w:rPr>
                <w:rFonts w:ascii="Verdana" w:hAnsi="Verdana"/>
                <w:sz w:val="24"/>
                <w:lang w:val="ru-RU"/>
              </w:rPr>
            </w:pPr>
            <w:r w:rsidRPr="00FA553D">
              <w:rPr>
                <w:rFonts w:ascii="Verdana" w:hAnsi="Verdana"/>
                <w:sz w:val="24"/>
                <w:lang w:val="ru-RU"/>
              </w:rPr>
              <w:t xml:space="preserve">Головным ведомством по сотрудничеству с ЮНЕП является Министерство природных ресурсов и охраны окружающей среды Республики Беларусь. </w:t>
            </w:r>
          </w:p>
          <w:p w14:paraId="7691C7A3" w14:textId="77777777" w:rsidR="00901485" w:rsidRPr="00FA553D" w:rsidRDefault="00901485" w:rsidP="00901485">
            <w:pPr>
              <w:jc w:val="both"/>
              <w:rPr>
                <w:rFonts w:ascii="Verdana" w:hAnsi="Verdana"/>
                <w:sz w:val="24"/>
                <w:lang w:val="ru-RU"/>
              </w:rPr>
            </w:pPr>
            <w:r w:rsidRPr="00FA553D">
              <w:rPr>
                <w:rFonts w:ascii="Verdana" w:hAnsi="Verdana"/>
                <w:sz w:val="24"/>
                <w:lang w:val="ru-RU"/>
              </w:rPr>
              <w:t xml:space="preserve">Основные направления сотрудничества Беларуси и ЮНЕП: мониторинг и оценка состояния окружающей среды; своевременное предупреждение катастроф природного характера и соответствующее на них реагирование; решение природоохранных проблем исходя их хозяйственной деятельности конкретного региона; формирование национального законодательства в экологической области; оказание содействия в выполнении обязательств по природоохранным конвенциям и др. </w:t>
            </w:r>
          </w:p>
          <w:p w14:paraId="51A49E57" w14:textId="77777777" w:rsidR="00901485" w:rsidRPr="00FA553D" w:rsidRDefault="00901485" w:rsidP="00901485">
            <w:pPr>
              <w:jc w:val="both"/>
              <w:rPr>
                <w:rFonts w:ascii="Verdana" w:hAnsi="Verdana"/>
                <w:sz w:val="24"/>
                <w:lang w:val="ru-RU"/>
              </w:rPr>
            </w:pPr>
            <w:r w:rsidRPr="00FA553D">
              <w:rPr>
                <w:rFonts w:ascii="Verdana" w:hAnsi="Verdana"/>
                <w:sz w:val="24"/>
                <w:lang w:val="ru-RU"/>
              </w:rPr>
              <w:t xml:space="preserve">Республика Беларусь - активный участник проектов ЮНЕП, в числе которых Картахенский протокол по биобезопасности, Монреальский протокол по озоновому слою, Стокгольмская конвенции по стойким органическим загрязнителям, Базельская конвенция по трансграничному перемещению опасных отходов, Протокол по биологической безопасности, Конвенция по биологическому разнообразию и др. Беларусь и в дальнейшем планирует активно участвовать как в национальных, так и в глобальных программах ЮНЕП. В августе 2014 года при ЮНЕП был аккредитован Постоянный представитель Республики Беларусь. </w:t>
            </w:r>
          </w:p>
        </w:tc>
      </w:tr>
      <w:tr w:rsidR="00901485" w:rsidRPr="00F46DAA" w14:paraId="340B7888" w14:textId="77777777" w:rsidTr="00B3215F">
        <w:trPr>
          <w:trHeight w:val="467"/>
        </w:trPr>
        <w:tc>
          <w:tcPr>
            <w:tcW w:w="2132" w:type="dxa"/>
          </w:tcPr>
          <w:p w14:paraId="537045CE" w14:textId="77777777" w:rsidR="00901485" w:rsidRPr="00FA553D" w:rsidRDefault="00901485" w:rsidP="00B3215F">
            <w:pPr>
              <w:jc w:val="center"/>
              <w:rPr>
                <w:rFonts w:ascii="Verdana" w:hAnsi="Verdana"/>
                <w:sz w:val="24"/>
                <w:lang w:val="ru-RU"/>
              </w:rPr>
            </w:pPr>
            <w:r w:rsidRPr="00FA553D">
              <w:rPr>
                <w:rFonts w:ascii="Verdana" w:hAnsi="Verdana"/>
                <w:sz w:val="24"/>
                <w:lang w:val="ru-RU"/>
              </w:rPr>
              <w:t>Организация Объединенных Наций по промышленному развитию (ЮНИДО)</w:t>
            </w:r>
          </w:p>
        </w:tc>
        <w:tc>
          <w:tcPr>
            <w:tcW w:w="3890" w:type="dxa"/>
          </w:tcPr>
          <w:p w14:paraId="1532D105" w14:textId="77777777" w:rsidR="00901485" w:rsidRPr="00FA553D" w:rsidRDefault="00901485" w:rsidP="00901485">
            <w:pPr>
              <w:jc w:val="both"/>
              <w:rPr>
                <w:rFonts w:ascii="Verdana" w:hAnsi="Verdana"/>
                <w:sz w:val="24"/>
                <w:lang w:val="ru-RU"/>
              </w:rPr>
            </w:pPr>
            <w:r w:rsidRPr="00FA553D">
              <w:rPr>
                <w:rFonts w:ascii="Verdana" w:hAnsi="Verdana"/>
                <w:sz w:val="24"/>
                <w:lang w:val="ru-RU"/>
              </w:rPr>
              <w:t xml:space="preserve">Министерство экономики </w:t>
            </w:r>
          </w:p>
          <w:p w14:paraId="598976D8" w14:textId="77777777" w:rsidR="00901485" w:rsidRPr="00FA553D" w:rsidRDefault="00901485" w:rsidP="00901485">
            <w:pPr>
              <w:jc w:val="both"/>
              <w:rPr>
                <w:rFonts w:ascii="Verdana" w:hAnsi="Verdana"/>
                <w:sz w:val="24"/>
                <w:lang w:val="ru-RU"/>
              </w:rPr>
            </w:pPr>
          </w:p>
          <w:p w14:paraId="09A127FF" w14:textId="77777777" w:rsidR="00901485" w:rsidRPr="00FA553D" w:rsidRDefault="00901485" w:rsidP="00901485">
            <w:pPr>
              <w:jc w:val="both"/>
              <w:rPr>
                <w:rFonts w:ascii="Verdana" w:hAnsi="Verdana"/>
                <w:sz w:val="24"/>
                <w:lang w:val="ru-RU"/>
              </w:rPr>
            </w:pPr>
            <w:r w:rsidRPr="00FA553D">
              <w:rPr>
                <w:rFonts w:ascii="Verdana" w:hAnsi="Verdana"/>
                <w:sz w:val="24"/>
                <w:lang w:val="ru-RU"/>
              </w:rPr>
              <w:t>Начальник главного управления стратегического развития и международного сотрудничества</w:t>
            </w:r>
          </w:p>
          <w:p w14:paraId="068807DB" w14:textId="77777777" w:rsidR="00901485" w:rsidRPr="00FA553D" w:rsidRDefault="00901485" w:rsidP="00901485">
            <w:pPr>
              <w:jc w:val="both"/>
              <w:rPr>
                <w:rFonts w:ascii="Verdana" w:hAnsi="Verdana"/>
                <w:sz w:val="24"/>
                <w:lang w:val="ru-BY"/>
              </w:rPr>
            </w:pPr>
          </w:p>
          <w:p w14:paraId="2BA20219" w14:textId="77777777" w:rsidR="00901485" w:rsidRPr="00FA553D" w:rsidRDefault="00901485" w:rsidP="00901485">
            <w:pPr>
              <w:jc w:val="both"/>
              <w:rPr>
                <w:rFonts w:ascii="Verdana" w:hAnsi="Verdana"/>
                <w:sz w:val="24"/>
                <w:lang w:val="ru-RU"/>
              </w:rPr>
            </w:pPr>
            <w:r w:rsidRPr="00FA553D">
              <w:rPr>
                <w:rFonts w:ascii="Verdana" w:hAnsi="Verdana"/>
                <w:sz w:val="24"/>
                <w:lang w:val="ru-RU"/>
              </w:rPr>
              <w:t>Болигатова Елена Александровна</w:t>
            </w:r>
          </w:p>
          <w:p w14:paraId="01375300" w14:textId="77777777" w:rsidR="00901485" w:rsidRPr="00FA553D" w:rsidRDefault="00901485" w:rsidP="00901485">
            <w:pPr>
              <w:jc w:val="both"/>
              <w:rPr>
                <w:rFonts w:ascii="Verdana" w:hAnsi="Verdana"/>
                <w:sz w:val="24"/>
                <w:lang w:val="ru-RU"/>
              </w:rPr>
            </w:pPr>
            <w:r w:rsidRPr="00FA553D">
              <w:rPr>
                <w:rFonts w:ascii="Verdana" w:hAnsi="Verdana"/>
                <w:sz w:val="24"/>
                <w:lang w:val="ru-RU"/>
              </w:rPr>
              <w:t>тел. 215-30-60</w:t>
            </w:r>
          </w:p>
        </w:tc>
        <w:tc>
          <w:tcPr>
            <w:tcW w:w="1780" w:type="dxa"/>
          </w:tcPr>
          <w:p w14:paraId="4277D947" w14:textId="77777777" w:rsidR="00901485" w:rsidRPr="00FA553D" w:rsidRDefault="00901485" w:rsidP="00B3215F">
            <w:pPr>
              <w:jc w:val="center"/>
              <w:rPr>
                <w:rFonts w:ascii="Verdana" w:hAnsi="Verdana"/>
                <w:sz w:val="24"/>
                <w:lang w:val="ru-RU"/>
              </w:rPr>
            </w:pPr>
            <w:r w:rsidRPr="00FA553D">
              <w:rPr>
                <w:rFonts w:ascii="Verdana" w:hAnsi="Verdana"/>
                <w:sz w:val="24"/>
                <w:lang w:val="ru-RU"/>
              </w:rPr>
              <w:t>МИД, ГКНТ</w:t>
            </w:r>
          </w:p>
        </w:tc>
        <w:tc>
          <w:tcPr>
            <w:tcW w:w="6946" w:type="dxa"/>
          </w:tcPr>
          <w:p w14:paraId="0AD74E11" w14:textId="77777777" w:rsidR="00901485" w:rsidRPr="00FA553D" w:rsidRDefault="00901485" w:rsidP="00901485">
            <w:pPr>
              <w:jc w:val="both"/>
              <w:rPr>
                <w:rFonts w:ascii="Verdana" w:hAnsi="Verdana"/>
                <w:sz w:val="24"/>
                <w:lang w:val="ru-RU"/>
              </w:rPr>
            </w:pPr>
            <w:r w:rsidRPr="00FA553D">
              <w:rPr>
                <w:rFonts w:ascii="Verdana" w:hAnsi="Verdana"/>
                <w:sz w:val="24"/>
                <w:lang w:val="ru-RU"/>
              </w:rPr>
              <w:t xml:space="preserve">Республика Беларусь является членом Организации Объединенных Наций по промышленному развитию (ЮНИДО) с 17 июня 1985 г. </w:t>
            </w:r>
          </w:p>
          <w:p w14:paraId="00DA95E1" w14:textId="77777777" w:rsidR="00901485" w:rsidRPr="00FA553D" w:rsidRDefault="00901485" w:rsidP="00901485">
            <w:pPr>
              <w:jc w:val="both"/>
              <w:rPr>
                <w:rFonts w:ascii="Verdana" w:hAnsi="Verdana"/>
                <w:sz w:val="24"/>
                <w:lang w:val="ru-RU"/>
              </w:rPr>
            </w:pPr>
            <w:r w:rsidRPr="00FA553D">
              <w:rPr>
                <w:rFonts w:ascii="Verdana" w:hAnsi="Verdana"/>
                <w:sz w:val="24"/>
                <w:lang w:val="ru-RU"/>
              </w:rPr>
              <w:t>Основные направления деятельности ЮНИДО сфокусированы на укреплении промышленных потенциалов, включая консультирование по вопросам экологически чистого устойчивого промышленного развития.</w:t>
            </w:r>
          </w:p>
          <w:p w14:paraId="5CB498F3" w14:textId="77777777" w:rsidR="00901485" w:rsidRPr="00FA553D" w:rsidRDefault="00901485" w:rsidP="00901485">
            <w:pPr>
              <w:jc w:val="both"/>
              <w:rPr>
                <w:rFonts w:ascii="Verdana" w:hAnsi="Verdana"/>
                <w:sz w:val="24"/>
                <w:lang w:val="ru-RU"/>
              </w:rPr>
            </w:pPr>
            <w:r w:rsidRPr="00FA553D">
              <w:rPr>
                <w:rFonts w:ascii="Verdana" w:hAnsi="Verdana"/>
                <w:sz w:val="24"/>
                <w:lang w:val="ru-RU"/>
              </w:rPr>
              <w:t xml:space="preserve">В 2017 г. Постоянный представитель Беларуси при международных организациях в Вене, Посол Купчина Е.Н., была избрана председателем 17-й сессии Генеральной конференции ЮНИДО. Ранее представители Беларуси не избирались на должности руководителей сессий главных политических органов универсальных международных организаций системы ООН. </w:t>
            </w:r>
          </w:p>
          <w:p w14:paraId="175C95AC" w14:textId="77777777" w:rsidR="00901485" w:rsidRPr="00FA553D" w:rsidRDefault="00901485" w:rsidP="00901485">
            <w:pPr>
              <w:jc w:val="both"/>
              <w:rPr>
                <w:rFonts w:ascii="Verdana" w:hAnsi="Verdana"/>
                <w:sz w:val="24"/>
                <w:lang w:val="ru-RU"/>
              </w:rPr>
            </w:pPr>
            <w:r w:rsidRPr="00FA553D">
              <w:rPr>
                <w:rFonts w:ascii="Verdana" w:hAnsi="Verdana"/>
                <w:sz w:val="24"/>
                <w:lang w:val="ru-RU"/>
              </w:rPr>
              <w:t xml:space="preserve">Беларусь четырежды избиралась в состав Совета по промышленному развитию (1992-1995, 2000-2003, 2016-2019, 2019-2022 гг.), в 2016-2017 гг. являлась также членом Комитета по бюджетным и программным вопросам. </w:t>
            </w:r>
          </w:p>
          <w:p w14:paraId="55E69BEF" w14:textId="77777777" w:rsidR="00901485" w:rsidRPr="00FA553D" w:rsidRDefault="00901485" w:rsidP="00901485">
            <w:pPr>
              <w:jc w:val="both"/>
              <w:rPr>
                <w:rFonts w:ascii="Verdana" w:hAnsi="Verdana"/>
                <w:sz w:val="24"/>
                <w:lang w:val="ru-RU"/>
              </w:rPr>
            </w:pPr>
            <w:r w:rsidRPr="00FA553D">
              <w:rPr>
                <w:rFonts w:ascii="Verdana" w:hAnsi="Verdana"/>
                <w:sz w:val="24"/>
                <w:lang w:val="ru-RU"/>
              </w:rPr>
              <w:t xml:space="preserve">Беларусь последовательно выступает за укрепление авторитета ЮНИДО и ее ведущей роли в области содействия всеохватывающему индустриальному развитию, повышения конкурентоспособности и экологичности производств, внедрения современных технологий и стандартов. </w:t>
            </w:r>
          </w:p>
          <w:p w14:paraId="0AF8FF5D" w14:textId="77777777" w:rsidR="00901485" w:rsidRPr="00FA553D" w:rsidRDefault="00901485" w:rsidP="00901485">
            <w:pPr>
              <w:jc w:val="both"/>
              <w:rPr>
                <w:rFonts w:ascii="Verdana" w:hAnsi="Verdana"/>
                <w:sz w:val="24"/>
                <w:lang w:val="ru-RU"/>
              </w:rPr>
            </w:pPr>
            <w:r w:rsidRPr="00FA553D">
              <w:rPr>
                <w:rFonts w:ascii="Verdana" w:hAnsi="Verdana"/>
                <w:sz w:val="24"/>
                <w:lang w:val="ru-RU"/>
              </w:rPr>
              <w:t xml:space="preserve">Разработанная по инициативе Беларуси и одобренная Генеральной конференцией в 2019 году Стратегическая основа ЮНИДО для партнерства со странами со средним уровнем дохода (GC.18/Res.9) направлена на учет интересов этой самой значительной категории государств, к которым относится и большинство членов организации, повышение эффективности усилий организации в области инклюзивного и устойчивого промышленного развития. </w:t>
            </w:r>
          </w:p>
          <w:p w14:paraId="0D69369B" w14:textId="77777777" w:rsidR="00901485" w:rsidRPr="00FA553D" w:rsidRDefault="00901485" w:rsidP="00901485">
            <w:pPr>
              <w:jc w:val="both"/>
              <w:rPr>
                <w:rFonts w:ascii="Verdana" w:hAnsi="Verdana"/>
                <w:sz w:val="24"/>
                <w:lang w:val="ru-RU"/>
              </w:rPr>
            </w:pPr>
            <w:r w:rsidRPr="00FA553D">
              <w:rPr>
                <w:rFonts w:ascii="Verdana" w:hAnsi="Verdana"/>
                <w:sz w:val="24"/>
                <w:lang w:val="ru-RU"/>
              </w:rPr>
              <w:t xml:space="preserve">10 декабря 2020 г. подписана новая рамочная программа сотрудничества между Правительством Республики Беларусь и ЮНИДО. Программа с учетом приоритетов социально-экономического развития нашей страны определяет направления дальнейшего расширения взаимодействия и совместной работы Беларуси и ЮНИДО. Новая программа рассчитана на пять лет и может быть продлена на следующий период. </w:t>
            </w:r>
          </w:p>
          <w:p w14:paraId="1860850B" w14:textId="77777777" w:rsidR="00901485" w:rsidRPr="00FA553D" w:rsidRDefault="00901485" w:rsidP="00901485">
            <w:pPr>
              <w:jc w:val="both"/>
              <w:rPr>
                <w:rFonts w:ascii="Verdana" w:hAnsi="Verdana"/>
                <w:sz w:val="24"/>
                <w:lang w:val="ru-RU"/>
              </w:rPr>
            </w:pPr>
            <w:r w:rsidRPr="00FA553D">
              <w:rPr>
                <w:rFonts w:ascii="Verdana" w:hAnsi="Verdana"/>
                <w:sz w:val="24"/>
                <w:lang w:val="ru-RU"/>
              </w:rPr>
              <w:t xml:space="preserve">В Беларуси успешно завершены значимые совместные проекты по модернизации предприятий-производителей компонентов для автомобильного сектора, поддержки предприятий пищевой промышленности и переработки продукции растениеводства. Ярким примером результативного сотрудничества Беларуси с ЮНИДО является успешная реализация Национальным центром ресурсоэффективности и чистого производства совместно с ЮНИДО и с участием международных доноров и региональных партнеров проекта технической помощи “Экономика замкнутого цикла и новые возможности роста”. </w:t>
            </w:r>
          </w:p>
          <w:p w14:paraId="49DCBB55" w14:textId="77777777" w:rsidR="00901485" w:rsidRPr="00FA553D" w:rsidRDefault="00901485" w:rsidP="00901485">
            <w:pPr>
              <w:jc w:val="both"/>
              <w:rPr>
                <w:rFonts w:ascii="Verdana" w:hAnsi="Verdana"/>
                <w:sz w:val="24"/>
                <w:lang w:val="ru-RU"/>
              </w:rPr>
            </w:pPr>
            <w:r w:rsidRPr="00FA553D">
              <w:rPr>
                <w:rFonts w:ascii="Verdana" w:hAnsi="Verdana"/>
                <w:sz w:val="24"/>
                <w:lang w:val="ru-RU"/>
              </w:rPr>
              <w:t>При поддержке ЮНИДО реализуется проект в сфере умного производства с 2021 по 2030 годы – проект кластерной инициативы по внедрению технологий умного производства в Бресте и регионе, который пилотируется Брестским технопарком при поддержке его резидентов и Брестского технического университета. BIM проектирование, искусственный интеллект, “интернет вещей” (IoT), робототехника, 3D печать, облачная платформа для работы со специализированным ПО и большими массивами данных — всё это поможет внедрить и использовать на предприятиях перерабатывающей промышленности, сельского хозяйства и крупносерийных производствах высокотехнологический кластер.</w:t>
            </w:r>
          </w:p>
        </w:tc>
      </w:tr>
      <w:tr w:rsidR="00FA553D" w:rsidRPr="00F46DAA" w14:paraId="0A8755A0" w14:textId="77777777" w:rsidTr="00B3215F">
        <w:trPr>
          <w:trHeight w:val="1884"/>
        </w:trPr>
        <w:tc>
          <w:tcPr>
            <w:tcW w:w="2132" w:type="dxa"/>
          </w:tcPr>
          <w:p w14:paraId="371BCC47" w14:textId="77777777" w:rsidR="00FA553D" w:rsidRPr="00FA553D" w:rsidRDefault="00FA553D" w:rsidP="00B3215F">
            <w:pPr>
              <w:jc w:val="center"/>
              <w:rPr>
                <w:rFonts w:ascii="Verdana" w:hAnsi="Verdana"/>
                <w:sz w:val="24"/>
                <w:lang w:val="ru-RU"/>
              </w:rPr>
            </w:pPr>
            <w:r w:rsidRPr="00FA553D">
              <w:rPr>
                <w:rFonts w:ascii="Verdana" w:hAnsi="Verdana"/>
                <w:sz w:val="24"/>
                <w:lang w:val="ru-RU"/>
              </w:rPr>
              <w:t>Международная Организация Труда (МОТ)</w:t>
            </w:r>
          </w:p>
        </w:tc>
        <w:tc>
          <w:tcPr>
            <w:tcW w:w="3890" w:type="dxa"/>
          </w:tcPr>
          <w:p w14:paraId="40789596" w14:textId="77777777" w:rsidR="00FA553D" w:rsidRPr="00FA553D" w:rsidRDefault="00FA553D" w:rsidP="00901485">
            <w:pPr>
              <w:jc w:val="both"/>
              <w:rPr>
                <w:rFonts w:ascii="Verdana" w:hAnsi="Verdana"/>
                <w:sz w:val="24"/>
                <w:lang w:val="ru-RU"/>
              </w:rPr>
            </w:pPr>
            <w:r w:rsidRPr="00FA553D">
              <w:rPr>
                <w:rFonts w:ascii="Verdana" w:hAnsi="Verdana"/>
                <w:sz w:val="24"/>
                <w:lang w:val="ru-RU"/>
              </w:rPr>
              <w:t>Министерство труда и социальной защиты</w:t>
            </w:r>
          </w:p>
          <w:p w14:paraId="6D0F7481" w14:textId="77777777" w:rsidR="00FA553D" w:rsidRPr="00FA553D" w:rsidRDefault="00FA553D" w:rsidP="00901485">
            <w:pPr>
              <w:jc w:val="both"/>
              <w:rPr>
                <w:rFonts w:ascii="Verdana" w:hAnsi="Verdana"/>
                <w:sz w:val="24"/>
                <w:lang w:val="ru-RU"/>
              </w:rPr>
            </w:pPr>
          </w:p>
          <w:p w14:paraId="04F570FA" w14:textId="77777777" w:rsidR="00FA553D" w:rsidRPr="00FA553D" w:rsidRDefault="00FA553D" w:rsidP="00901485">
            <w:pPr>
              <w:jc w:val="both"/>
              <w:rPr>
                <w:rFonts w:ascii="Verdana" w:hAnsi="Verdana"/>
                <w:sz w:val="24"/>
                <w:lang w:val="ru-RU"/>
              </w:rPr>
            </w:pPr>
            <w:r w:rsidRPr="00FA553D">
              <w:rPr>
                <w:rFonts w:ascii="Verdana" w:hAnsi="Verdana"/>
                <w:sz w:val="24"/>
                <w:lang w:val="ru-RU"/>
              </w:rPr>
              <w:t>Отдел международного сотрудничества и социального партнерства</w:t>
            </w:r>
          </w:p>
          <w:p w14:paraId="56FBE0E3" w14:textId="77777777" w:rsidR="00FA553D" w:rsidRPr="00FA553D" w:rsidRDefault="00FA553D" w:rsidP="00901485">
            <w:pPr>
              <w:jc w:val="both"/>
              <w:rPr>
                <w:rFonts w:ascii="Verdana" w:hAnsi="Verdana"/>
                <w:sz w:val="24"/>
                <w:lang w:val="ru-RU"/>
              </w:rPr>
            </w:pPr>
          </w:p>
          <w:p w14:paraId="17EF5BE7" w14:textId="77777777" w:rsidR="00FA553D" w:rsidRPr="00FA553D" w:rsidRDefault="00FA553D" w:rsidP="00901485">
            <w:pPr>
              <w:jc w:val="both"/>
              <w:rPr>
                <w:rFonts w:ascii="Verdana" w:hAnsi="Verdana"/>
                <w:sz w:val="24"/>
                <w:lang w:val="ru-RU"/>
              </w:rPr>
            </w:pPr>
            <w:r w:rsidRPr="00FA553D">
              <w:rPr>
                <w:rFonts w:ascii="Verdana" w:hAnsi="Verdana"/>
                <w:sz w:val="24"/>
                <w:lang w:val="ru-RU"/>
              </w:rPr>
              <w:t>Тел. 309-93-00</w:t>
            </w:r>
          </w:p>
        </w:tc>
        <w:tc>
          <w:tcPr>
            <w:tcW w:w="1780" w:type="dxa"/>
          </w:tcPr>
          <w:p w14:paraId="54A574EC" w14:textId="77777777" w:rsidR="00FA553D" w:rsidRPr="00FA553D" w:rsidRDefault="00FA553D" w:rsidP="00B3215F">
            <w:pPr>
              <w:jc w:val="center"/>
              <w:rPr>
                <w:rFonts w:ascii="Verdana" w:hAnsi="Verdana"/>
                <w:sz w:val="24"/>
                <w:lang w:val="ru-RU"/>
              </w:rPr>
            </w:pPr>
            <w:r w:rsidRPr="00FA553D">
              <w:rPr>
                <w:rFonts w:ascii="Verdana" w:hAnsi="Verdana"/>
                <w:sz w:val="24"/>
                <w:lang w:val="ru-RU"/>
              </w:rPr>
              <w:t>МИД</w:t>
            </w:r>
          </w:p>
        </w:tc>
        <w:tc>
          <w:tcPr>
            <w:tcW w:w="6946" w:type="dxa"/>
          </w:tcPr>
          <w:p w14:paraId="6A8370ED" w14:textId="77777777" w:rsidR="00FA553D" w:rsidRPr="00FA553D" w:rsidRDefault="00FA553D" w:rsidP="00901485">
            <w:pPr>
              <w:jc w:val="both"/>
              <w:rPr>
                <w:rFonts w:ascii="Verdana" w:hAnsi="Verdana"/>
                <w:sz w:val="24"/>
                <w:lang w:val="ru-RU"/>
              </w:rPr>
            </w:pPr>
            <w:r w:rsidRPr="00FA553D">
              <w:rPr>
                <w:rFonts w:ascii="Verdana" w:hAnsi="Verdana"/>
                <w:sz w:val="24"/>
                <w:lang w:val="ru-RU"/>
              </w:rPr>
              <w:t>Республика Беларусь является членом МОТ с 1954 года. Беларусь ратифицировала 51 конвенцию МОТ, в том числе 8 основополагающих.</w:t>
            </w:r>
          </w:p>
          <w:p w14:paraId="4F902337" w14:textId="77777777" w:rsidR="00FA553D" w:rsidRPr="00FA553D" w:rsidRDefault="00FA553D" w:rsidP="00901485">
            <w:pPr>
              <w:jc w:val="both"/>
              <w:rPr>
                <w:rFonts w:ascii="Verdana" w:hAnsi="Verdana"/>
                <w:sz w:val="24"/>
                <w:lang w:val="ru-RU"/>
              </w:rPr>
            </w:pPr>
            <w:r w:rsidRPr="00FA553D">
              <w:rPr>
                <w:rFonts w:ascii="Verdana" w:hAnsi="Verdana"/>
                <w:sz w:val="24"/>
                <w:lang w:val="ru-RU"/>
              </w:rPr>
              <w:t xml:space="preserve">Членство в МОТ позволяет Беларуси изучать и применять международную практику урегулирования социально-трудовых споров, развивать социальное партнерство (правительство – профсоюзы – предприниматели), совершенствовать и регулировать рынок труда. </w:t>
            </w:r>
          </w:p>
          <w:p w14:paraId="67A3DD21" w14:textId="77777777" w:rsidR="00FA553D" w:rsidRPr="00FA553D" w:rsidRDefault="00FA553D" w:rsidP="00901485">
            <w:pPr>
              <w:jc w:val="both"/>
              <w:rPr>
                <w:rFonts w:ascii="Verdana" w:hAnsi="Verdana"/>
                <w:sz w:val="24"/>
                <w:lang w:val="ru-RU"/>
              </w:rPr>
            </w:pPr>
            <w:r w:rsidRPr="00FA553D">
              <w:rPr>
                <w:rFonts w:ascii="Verdana" w:hAnsi="Verdana"/>
                <w:sz w:val="24"/>
                <w:lang w:val="ru-RU"/>
              </w:rPr>
              <w:t xml:space="preserve">Участие в деятельности МОТ помогает разрабатывать основанные на мировом опыте нормы трудового законодательства, содействует развитию предпринимательства, решению проблем занятости. </w:t>
            </w:r>
          </w:p>
          <w:p w14:paraId="14672743" w14:textId="77777777" w:rsidR="00FA553D" w:rsidRPr="00FA553D" w:rsidRDefault="00FA553D" w:rsidP="00901485">
            <w:pPr>
              <w:jc w:val="both"/>
              <w:rPr>
                <w:rFonts w:ascii="Verdana" w:hAnsi="Verdana"/>
                <w:sz w:val="24"/>
                <w:lang w:val="ru-RU"/>
              </w:rPr>
            </w:pPr>
            <w:r w:rsidRPr="00FA553D">
              <w:rPr>
                <w:rFonts w:ascii="Verdana" w:hAnsi="Verdana"/>
                <w:sz w:val="24"/>
                <w:lang w:val="ru-RU"/>
              </w:rPr>
              <w:t xml:space="preserve">Республика Беларусь взаимодействует с МОТ по вопросам совершенствования ведения коллективных переговоров, разрешения трудовых споров и медиации. </w:t>
            </w:r>
          </w:p>
          <w:p w14:paraId="5459FADF" w14:textId="77777777" w:rsidR="00FA553D" w:rsidRPr="00FA553D" w:rsidRDefault="00FA553D" w:rsidP="00901485">
            <w:pPr>
              <w:jc w:val="both"/>
              <w:rPr>
                <w:rFonts w:ascii="Verdana" w:hAnsi="Verdana"/>
                <w:sz w:val="24"/>
                <w:lang w:val="ru-BY"/>
              </w:rPr>
            </w:pPr>
            <w:r w:rsidRPr="00FA553D">
              <w:rPr>
                <w:rFonts w:ascii="Verdana" w:hAnsi="Verdana"/>
                <w:sz w:val="24"/>
                <w:lang w:val="ru-BY"/>
              </w:rPr>
              <w:t>Бюро МОТ для стран Восточной Европы и Центральной Азии работает в Москве с 1959 года</w:t>
            </w:r>
            <w:r w:rsidRPr="00FA553D">
              <w:rPr>
                <w:rFonts w:ascii="Verdana" w:hAnsi="Verdana"/>
                <w:sz w:val="24"/>
                <w:lang w:val="ru-RU"/>
              </w:rPr>
              <w:t xml:space="preserve"> и </w:t>
            </w:r>
            <w:r w:rsidRPr="00FA553D">
              <w:rPr>
                <w:rFonts w:ascii="Verdana" w:hAnsi="Verdana"/>
                <w:sz w:val="24"/>
                <w:lang w:val="ru-BY"/>
              </w:rPr>
              <w:t>координирует деятельность МОТ в десяти государствах - Азербайджане, Армении, Беларуси, Грузии, Казахстане, Киргизской Республике, Российской Федерации, Таджикистане, Туркменистане и Узбекистане.</w:t>
            </w:r>
          </w:p>
          <w:p w14:paraId="1AFA2C6F" w14:textId="77777777" w:rsidR="00FA553D" w:rsidRPr="00FA553D" w:rsidRDefault="00FA553D" w:rsidP="00901485">
            <w:pPr>
              <w:jc w:val="both"/>
              <w:rPr>
                <w:rFonts w:ascii="Verdana" w:hAnsi="Verdana"/>
                <w:sz w:val="24"/>
                <w:lang w:val="ru-BY"/>
              </w:rPr>
            </w:pPr>
            <w:r w:rsidRPr="00FA553D">
              <w:rPr>
                <w:rFonts w:ascii="Verdana" w:hAnsi="Verdana"/>
                <w:sz w:val="24"/>
                <w:lang w:val="ru-BY"/>
              </w:rPr>
              <w:t>Основные сферы деятельности Бюро - продвижение национальных программ достойного труда в странах региона, развитие социального диалога, социальная защита, развитие занятости, охрана труда, гендерное равенство в сфере труда, ВИЧ/СПИД на рабочих местах, искоренение детского труда и др.</w:t>
            </w:r>
          </w:p>
        </w:tc>
      </w:tr>
      <w:tr w:rsidR="00FA553D" w:rsidRPr="00F46DAA" w14:paraId="0FC28790" w14:textId="77777777" w:rsidTr="00B3215F">
        <w:trPr>
          <w:trHeight w:val="1317"/>
        </w:trPr>
        <w:tc>
          <w:tcPr>
            <w:tcW w:w="2132" w:type="dxa"/>
          </w:tcPr>
          <w:p w14:paraId="04EC908E" w14:textId="77777777" w:rsidR="00FA553D" w:rsidRPr="00FA553D" w:rsidRDefault="00FA553D" w:rsidP="00B3215F">
            <w:pPr>
              <w:jc w:val="center"/>
              <w:rPr>
                <w:rFonts w:ascii="Verdana" w:hAnsi="Verdana"/>
                <w:sz w:val="24"/>
                <w:lang w:val="ru-RU"/>
              </w:rPr>
            </w:pPr>
            <w:r w:rsidRPr="00FA553D">
              <w:rPr>
                <w:rFonts w:ascii="Verdana" w:hAnsi="Verdana"/>
                <w:sz w:val="24"/>
                <w:lang w:val="ru-RU"/>
              </w:rPr>
              <w:t>Всемирный банк</w:t>
            </w:r>
          </w:p>
        </w:tc>
        <w:tc>
          <w:tcPr>
            <w:tcW w:w="3890" w:type="dxa"/>
          </w:tcPr>
          <w:p w14:paraId="02723842" w14:textId="77777777" w:rsidR="00FA553D" w:rsidRPr="00FA553D" w:rsidRDefault="00FA553D" w:rsidP="00901485">
            <w:pPr>
              <w:jc w:val="both"/>
              <w:rPr>
                <w:rFonts w:ascii="Verdana" w:hAnsi="Verdana"/>
                <w:sz w:val="24"/>
                <w:lang w:val="ru-RU"/>
              </w:rPr>
            </w:pPr>
            <w:r w:rsidRPr="00FA553D">
              <w:rPr>
                <w:rFonts w:ascii="Verdana" w:hAnsi="Verdana"/>
                <w:sz w:val="24"/>
                <w:lang w:val="ru-RU"/>
              </w:rPr>
              <w:t xml:space="preserve">Министерство экономики </w:t>
            </w:r>
          </w:p>
          <w:p w14:paraId="72E4F6F1" w14:textId="77777777" w:rsidR="00FA553D" w:rsidRPr="00FA553D" w:rsidRDefault="00FA553D" w:rsidP="00901485">
            <w:pPr>
              <w:jc w:val="both"/>
              <w:rPr>
                <w:rFonts w:ascii="Verdana" w:hAnsi="Verdana"/>
                <w:sz w:val="24"/>
                <w:lang w:val="ru-RU"/>
              </w:rPr>
            </w:pPr>
          </w:p>
          <w:p w14:paraId="54E279E2" w14:textId="77777777" w:rsidR="00FA553D" w:rsidRPr="00FA553D" w:rsidRDefault="00FA553D" w:rsidP="00901485">
            <w:pPr>
              <w:jc w:val="both"/>
              <w:rPr>
                <w:rFonts w:ascii="Verdana" w:hAnsi="Verdana"/>
                <w:sz w:val="24"/>
                <w:lang w:val="ru-RU"/>
              </w:rPr>
            </w:pPr>
            <w:r w:rsidRPr="00FA553D">
              <w:rPr>
                <w:rFonts w:ascii="Verdana" w:hAnsi="Verdana"/>
                <w:sz w:val="24"/>
                <w:lang w:val="ru-RU"/>
              </w:rPr>
              <w:t>Начальник главного управления стратегического развития и международного сотрудничества</w:t>
            </w:r>
          </w:p>
          <w:p w14:paraId="0F6AA719" w14:textId="77777777" w:rsidR="00FA553D" w:rsidRPr="00FA553D" w:rsidRDefault="00FA553D" w:rsidP="00901485">
            <w:pPr>
              <w:jc w:val="both"/>
              <w:rPr>
                <w:rFonts w:ascii="Verdana" w:hAnsi="Verdana"/>
                <w:sz w:val="24"/>
                <w:lang w:val="ru-BY"/>
              </w:rPr>
            </w:pPr>
          </w:p>
          <w:p w14:paraId="09993550" w14:textId="77777777" w:rsidR="00FA553D" w:rsidRPr="00FA553D" w:rsidRDefault="00FA553D" w:rsidP="00901485">
            <w:pPr>
              <w:jc w:val="both"/>
              <w:rPr>
                <w:rFonts w:ascii="Verdana" w:hAnsi="Verdana"/>
                <w:sz w:val="24"/>
                <w:lang w:val="ru-RU"/>
              </w:rPr>
            </w:pPr>
            <w:r w:rsidRPr="00FA553D">
              <w:rPr>
                <w:rFonts w:ascii="Verdana" w:hAnsi="Verdana"/>
                <w:sz w:val="24"/>
                <w:lang w:val="ru-RU"/>
              </w:rPr>
              <w:t>Болигатова Елена Александровна</w:t>
            </w:r>
          </w:p>
          <w:p w14:paraId="559EFFA0" w14:textId="77777777" w:rsidR="00FA553D" w:rsidRPr="00FA553D" w:rsidRDefault="00FA553D" w:rsidP="00901485">
            <w:pPr>
              <w:jc w:val="both"/>
              <w:rPr>
                <w:rFonts w:ascii="Verdana" w:hAnsi="Verdana"/>
                <w:sz w:val="24"/>
                <w:lang w:val="ru-RU"/>
              </w:rPr>
            </w:pPr>
            <w:r w:rsidRPr="00FA553D">
              <w:rPr>
                <w:rFonts w:ascii="Verdana" w:hAnsi="Verdana"/>
                <w:sz w:val="24"/>
                <w:lang w:val="ru-RU"/>
              </w:rPr>
              <w:t>тел. 215-30-60</w:t>
            </w:r>
          </w:p>
          <w:p w14:paraId="4FC1747E" w14:textId="77777777" w:rsidR="00FA553D" w:rsidRPr="00FA553D" w:rsidRDefault="00FA553D" w:rsidP="00901485">
            <w:pPr>
              <w:jc w:val="both"/>
              <w:rPr>
                <w:rFonts w:ascii="Verdana" w:hAnsi="Verdana"/>
                <w:sz w:val="24"/>
                <w:lang w:val="ru-RU"/>
              </w:rPr>
            </w:pPr>
          </w:p>
          <w:p w14:paraId="4B9ED7AB" w14:textId="77777777" w:rsidR="00FA553D" w:rsidRPr="00FA553D" w:rsidRDefault="00FA553D" w:rsidP="00901485">
            <w:pPr>
              <w:jc w:val="both"/>
              <w:rPr>
                <w:rFonts w:ascii="Verdana" w:hAnsi="Verdana"/>
                <w:sz w:val="24"/>
                <w:lang w:val="ru-RU"/>
              </w:rPr>
            </w:pPr>
          </w:p>
        </w:tc>
        <w:tc>
          <w:tcPr>
            <w:tcW w:w="1780" w:type="dxa"/>
          </w:tcPr>
          <w:p w14:paraId="27C4A96B" w14:textId="77777777" w:rsidR="00FA553D" w:rsidRPr="00FA553D" w:rsidRDefault="00FA553D" w:rsidP="00B3215F">
            <w:pPr>
              <w:jc w:val="center"/>
              <w:rPr>
                <w:rFonts w:ascii="Verdana" w:hAnsi="Verdana"/>
                <w:sz w:val="24"/>
                <w:lang w:val="ru-RU"/>
              </w:rPr>
            </w:pPr>
            <w:r w:rsidRPr="00FA553D">
              <w:rPr>
                <w:rFonts w:ascii="Verdana" w:hAnsi="Verdana"/>
                <w:sz w:val="24"/>
                <w:lang w:val="ru-RU"/>
              </w:rPr>
              <w:t>МИД,</w:t>
            </w:r>
          </w:p>
          <w:p w14:paraId="3EA42FBC" w14:textId="77777777" w:rsidR="00FA553D" w:rsidRPr="00FA553D" w:rsidRDefault="00FA553D" w:rsidP="00B3215F">
            <w:pPr>
              <w:jc w:val="center"/>
              <w:rPr>
                <w:rFonts w:ascii="Verdana" w:hAnsi="Verdana"/>
                <w:sz w:val="24"/>
                <w:lang w:val="ru-RU"/>
              </w:rPr>
            </w:pPr>
            <w:r w:rsidRPr="00FA553D">
              <w:rPr>
                <w:rFonts w:ascii="Verdana" w:hAnsi="Verdana"/>
                <w:sz w:val="24"/>
                <w:lang w:val="ru-RU"/>
              </w:rPr>
              <w:t>Минфин</w:t>
            </w:r>
          </w:p>
        </w:tc>
        <w:tc>
          <w:tcPr>
            <w:tcW w:w="6946" w:type="dxa"/>
          </w:tcPr>
          <w:p w14:paraId="3BC80C2D" w14:textId="77777777" w:rsidR="00FA553D" w:rsidRPr="00FA553D" w:rsidRDefault="00FA553D" w:rsidP="00901485">
            <w:pPr>
              <w:jc w:val="both"/>
              <w:rPr>
                <w:rFonts w:ascii="Verdana" w:hAnsi="Verdana"/>
                <w:sz w:val="24"/>
                <w:lang w:val="ru-RU"/>
              </w:rPr>
            </w:pPr>
            <w:r w:rsidRPr="00FA553D">
              <w:rPr>
                <w:rFonts w:ascii="Verdana" w:hAnsi="Verdana"/>
                <w:sz w:val="24"/>
                <w:lang w:val="ru-RU"/>
              </w:rPr>
              <w:t>Республика Беларусь стала членом Всемирного банка в 1992</w:t>
            </w:r>
          </w:p>
          <w:p w14:paraId="0487DBC4" w14:textId="77777777" w:rsidR="00FA553D" w:rsidRPr="00FA553D" w:rsidRDefault="00FA553D" w:rsidP="00901485">
            <w:pPr>
              <w:jc w:val="both"/>
              <w:rPr>
                <w:rFonts w:ascii="Verdana" w:hAnsi="Verdana"/>
                <w:sz w:val="24"/>
                <w:lang w:val="ru-RU"/>
              </w:rPr>
            </w:pPr>
            <w:r w:rsidRPr="00FA553D">
              <w:rPr>
                <w:rFonts w:ascii="Verdana" w:hAnsi="Verdana"/>
                <w:sz w:val="24"/>
                <w:lang w:val="ru-RU"/>
              </w:rPr>
              <w:t>году.</w:t>
            </w:r>
          </w:p>
          <w:p w14:paraId="6B069144" w14:textId="77777777" w:rsidR="00FA553D" w:rsidRPr="00FA553D" w:rsidRDefault="00FA553D" w:rsidP="00901485">
            <w:pPr>
              <w:jc w:val="both"/>
              <w:rPr>
                <w:rFonts w:ascii="Verdana" w:hAnsi="Verdana"/>
                <w:sz w:val="24"/>
                <w:lang w:val="ru-BY"/>
              </w:rPr>
            </w:pPr>
            <w:r w:rsidRPr="00FA553D">
              <w:rPr>
                <w:rFonts w:ascii="Verdana" w:hAnsi="Verdana"/>
                <w:sz w:val="24"/>
                <w:lang w:val="ru-BY"/>
              </w:rPr>
              <w:t>3 апреля 2018 г. Совет Директоров Группы Всемирного банка одобрил новую Рамочную стратегию партнерства Группы Всемирного банка для Республики Беларусь на 2018-2022 годы.</w:t>
            </w:r>
          </w:p>
          <w:p w14:paraId="75FFDE34" w14:textId="77777777" w:rsidR="00FA553D" w:rsidRPr="00FA553D" w:rsidRDefault="00FA553D" w:rsidP="00901485">
            <w:pPr>
              <w:jc w:val="both"/>
              <w:rPr>
                <w:rFonts w:ascii="Verdana" w:hAnsi="Verdana"/>
                <w:sz w:val="24"/>
                <w:lang w:val="ru-BY"/>
              </w:rPr>
            </w:pPr>
            <w:r w:rsidRPr="00FA553D">
              <w:rPr>
                <w:rFonts w:ascii="Verdana" w:hAnsi="Verdana"/>
                <w:sz w:val="24"/>
                <w:lang w:val="ru-BY"/>
              </w:rPr>
              <w:t>Рамочная стратегия разрабатывалась Группой Всемирного банка в тесном сотрудничестве с Правительством Республики Беларусь и согласуется с приоритетами социально-экономического развития Республики Беларусь на 2016 – 2020 годы, а также с Программой деятельности Правительства Республики Беларусь на 2016 – 2020 годы.</w:t>
            </w:r>
          </w:p>
          <w:p w14:paraId="73FC5E82" w14:textId="77777777" w:rsidR="00FA553D" w:rsidRPr="00FA553D" w:rsidRDefault="00FA553D" w:rsidP="00901485">
            <w:pPr>
              <w:jc w:val="both"/>
              <w:rPr>
                <w:rFonts w:ascii="Verdana" w:hAnsi="Verdana"/>
                <w:sz w:val="24"/>
                <w:lang w:val="ru-BY"/>
              </w:rPr>
            </w:pPr>
            <w:r w:rsidRPr="00FA553D">
              <w:rPr>
                <w:rFonts w:ascii="Verdana" w:hAnsi="Verdana"/>
                <w:sz w:val="24"/>
                <w:lang w:val="ru-BY"/>
              </w:rPr>
              <w:t>Деятельность Группы Всемирного банка в рамках Стратегии направлена на поддержку усилий Правительства по улучшению среды для развития частного сектора и повышения эффективности государственных инвестиций, поддержанию высокого уровня человеческого потенциала страны, усилению вклада инфраструктуры в экономический рост и развитие человеческого потенциала, дополняемые межотраслевыми тематическими целями повышения экологической устойчивости, управления изменениями климата и расширения использования механизмов обратной связи о воздействии в целях обеспечения координации в процессе принятия решений и сотрудничества государственного и частного секторов.</w:t>
            </w:r>
          </w:p>
          <w:p w14:paraId="33C2978A" w14:textId="77777777" w:rsidR="00FA553D" w:rsidRPr="00FA553D" w:rsidRDefault="00FA553D" w:rsidP="00901485">
            <w:pPr>
              <w:jc w:val="both"/>
              <w:rPr>
                <w:rFonts w:ascii="Verdana" w:hAnsi="Verdana"/>
                <w:sz w:val="24"/>
                <w:lang w:val="ru-BY"/>
              </w:rPr>
            </w:pPr>
            <w:r w:rsidRPr="00FA553D">
              <w:rPr>
                <w:rFonts w:ascii="Verdana" w:hAnsi="Verdana"/>
                <w:sz w:val="24"/>
                <w:lang w:val="ru-BY"/>
              </w:rPr>
              <w:t xml:space="preserve">Реализация намеченных в Рамочной стратегии мероприятий внесет вклад в достижение целей и задач ряда государственных программ на 2016 – 2020 годы: </w:t>
            </w:r>
            <w:r w:rsidRPr="00FA553D">
              <w:rPr>
                <w:rFonts w:ascii="Arial" w:hAnsi="Arial" w:cs="Arial"/>
                <w:sz w:val="24"/>
                <w:lang w:val="ru-BY"/>
              </w:rPr>
              <w:t>ˮ</w:t>
            </w:r>
            <w:r w:rsidRPr="00FA553D">
              <w:rPr>
                <w:rFonts w:ascii="Verdana" w:hAnsi="Verdana" w:cs="Verdana"/>
                <w:sz w:val="24"/>
                <w:lang w:val="ru-BY"/>
              </w:rPr>
              <w:t>Малое</w:t>
            </w:r>
            <w:r w:rsidRPr="00FA553D">
              <w:rPr>
                <w:rFonts w:ascii="Verdana" w:hAnsi="Verdana"/>
                <w:sz w:val="24"/>
                <w:lang w:val="ru-BY"/>
              </w:rPr>
              <w:t xml:space="preserve"> </w:t>
            </w:r>
            <w:r w:rsidRPr="00FA553D">
              <w:rPr>
                <w:rFonts w:ascii="Verdana" w:hAnsi="Verdana" w:cs="Verdana"/>
                <w:sz w:val="24"/>
                <w:lang w:val="ru-BY"/>
              </w:rPr>
              <w:t>и</w:t>
            </w:r>
            <w:r w:rsidRPr="00FA553D">
              <w:rPr>
                <w:rFonts w:ascii="Verdana" w:hAnsi="Verdana"/>
                <w:sz w:val="24"/>
                <w:lang w:val="ru-BY"/>
              </w:rPr>
              <w:t xml:space="preserve"> </w:t>
            </w:r>
            <w:r w:rsidRPr="00FA553D">
              <w:rPr>
                <w:rFonts w:ascii="Verdana" w:hAnsi="Verdana" w:cs="Verdana"/>
                <w:sz w:val="24"/>
                <w:lang w:val="ru-BY"/>
              </w:rPr>
              <w:t>среднее</w:t>
            </w:r>
            <w:r w:rsidRPr="00FA553D">
              <w:rPr>
                <w:rFonts w:ascii="Verdana" w:hAnsi="Verdana"/>
                <w:sz w:val="24"/>
                <w:lang w:val="ru-BY"/>
              </w:rPr>
              <w:t xml:space="preserve"> </w:t>
            </w:r>
            <w:r w:rsidRPr="00FA553D">
              <w:rPr>
                <w:rFonts w:ascii="Verdana" w:hAnsi="Verdana" w:cs="Verdana"/>
                <w:sz w:val="24"/>
                <w:lang w:val="ru-BY"/>
              </w:rPr>
              <w:t>предпринимательство</w:t>
            </w:r>
            <w:r w:rsidRPr="00FA553D">
              <w:rPr>
                <w:rFonts w:ascii="Verdana" w:hAnsi="Verdana"/>
                <w:sz w:val="24"/>
                <w:lang w:val="ru-BY"/>
              </w:rPr>
              <w:t xml:space="preserve"> </w:t>
            </w:r>
            <w:r w:rsidRPr="00FA553D">
              <w:rPr>
                <w:rFonts w:ascii="Verdana" w:hAnsi="Verdana" w:cs="Verdana"/>
                <w:sz w:val="24"/>
                <w:lang w:val="ru-BY"/>
              </w:rPr>
              <w:t>в</w:t>
            </w:r>
            <w:r w:rsidRPr="00FA553D">
              <w:rPr>
                <w:rFonts w:ascii="Verdana" w:hAnsi="Verdana"/>
                <w:sz w:val="24"/>
                <w:lang w:val="ru-BY"/>
              </w:rPr>
              <w:t xml:space="preserve"> </w:t>
            </w:r>
            <w:r w:rsidRPr="00FA553D">
              <w:rPr>
                <w:rFonts w:ascii="Verdana" w:hAnsi="Verdana" w:cs="Verdana"/>
                <w:sz w:val="24"/>
                <w:lang w:val="ru-BY"/>
              </w:rPr>
              <w:t>Республике</w:t>
            </w:r>
            <w:r w:rsidRPr="00FA553D">
              <w:rPr>
                <w:rFonts w:ascii="Verdana" w:hAnsi="Verdana"/>
                <w:sz w:val="24"/>
                <w:lang w:val="ru-BY"/>
              </w:rPr>
              <w:t xml:space="preserve"> </w:t>
            </w:r>
            <w:r w:rsidRPr="00FA553D">
              <w:rPr>
                <w:rFonts w:ascii="Verdana" w:hAnsi="Verdana" w:cs="Verdana"/>
                <w:sz w:val="24"/>
                <w:lang w:val="ru-BY"/>
              </w:rPr>
              <w:t>Беларусь“</w:t>
            </w:r>
            <w:r w:rsidRPr="00FA553D">
              <w:rPr>
                <w:rFonts w:ascii="Verdana" w:hAnsi="Verdana"/>
                <w:sz w:val="24"/>
                <w:lang w:val="ru-BY"/>
              </w:rPr>
              <w:t xml:space="preserve">, </w:t>
            </w:r>
            <w:r w:rsidRPr="00FA553D">
              <w:rPr>
                <w:rFonts w:ascii="Arial" w:hAnsi="Arial" w:cs="Arial"/>
                <w:sz w:val="24"/>
                <w:lang w:val="ru-BY"/>
              </w:rPr>
              <w:t>ˮ</w:t>
            </w:r>
            <w:r w:rsidRPr="00FA553D">
              <w:rPr>
                <w:rFonts w:ascii="Verdana" w:hAnsi="Verdana" w:cs="Verdana"/>
                <w:sz w:val="24"/>
                <w:lang w:val="ru-BY"/>
              </w:rPr>
              <w:t>Здоровье</w:t>
            </w:r>
            <w:r w:rsidRPr="00FA553D">
              <w:rPr>
                <w:rFonts w:ascii="Verdana" w:hAnsi="Verdana"/>
                <w:sz w:val="24"/>
                <w:lang w:val="ru-BY"/>
              </w:rPr>
              <w:t xml:space="preserve"> </w:t>
            </w:r>
            <w:r w:rsidRPr="00FA553D">
              <w:rPr>
                <w:rFonts w:ascii="Verdana" w:hAnsi="Verdana" w:cs="Verdana"/>
                <w:sz w:val="24"/>
                <w:lang w:val="ru-BY"/>
              </w:rPr>
              <w:t>народа</w:t>
            </w:r>
            <w:r w:rsidRPr="00FA553D">
              <w:rPr>
                <w:rFonts w:ascii="Verdana" w:hAnsi="Verdana"/>
                <w:sz w:val="24"/>
                <w:lang w:val="ru-BY"/>
              </w:rPr>
              <w:t xml:space="preserve"> </w:t>
            </w:r>
            <w:r w:rsidRPr="00FA553D">
              <w:rPr>
                <w:rFonts w:ascii="Verdana" w:hAnsi="Verdana" w:cs="Verdana"/>
                <w:sz w:val="24"/>
                <w:lang w:val="ru-BY"/>
              </w:rPr>
              <w:t>и</w:t>
            </w:r>
            <w:r w:rsidRPr="00FA553D">
              <w:rPr>
                <w:rFonts w:ascii="Verdana" w:hAnsi="Verdana"/>
                <w:sz w:val="24"/>
                <w:lang w:val="ru-BY"/>
              </w:rPr>
              <w:t xml:space="preserve"> </w:t>
            </w:r>
            <w:r w:rsidRPr="00FA553D">
              <w:rPr>
                <w:rFonts w:ascii="Verdana" w:hAnsi="Verdana" w:cs="Verdana"/>
                <w:sz w:val="24"/>
                <w:lang w:val="ru-BY"/>
              </w:rPr>
              <w:t>демографическая</w:t>
            </w:r>
            <w:r w:rsidRPr="00FA553D">
              <w:rPr>
                <w:rFonts w:ascii="Verdana" w:hAnsi="Verdana"/>
                <w:sz w:val="24"/>
                <w:lang w:val="ru-BY"/>
              </w:rPr>
              <w:t xml:space="preserve"> </w:t>
            </w:r>
            <w:r w:rsidRPr="00FA553D">
              <w:rPr>
                <w:rFonts w:ascii="Verdana" w:hAnsi="Verdana" w:cs="Verdana"/>
                <w:sz w:val="24"/>
                <w:lang w:val="ru-BY"/>
              </w:rPr>
              <w:t>безопасность</w:t>
            </w:r>
            <w:r w:rsidRPr="00FA553D">
              <w:rPr>
                <w:rFonts w:ascii="Verdana" w:hAnsi="Verdana"/>
                <w:sz w:val="24"/>
                <w:lang w:val="ru-BY"/>
              </w:rPr>
              <w:t xml:space="preserve"> </w:t>
            </w:r>
            <w:r w:rsidRPr="00FA553D">
              <w:rPr>
                <w:rFonts w:ascii="Verdana" w:hAnsi="Verdana" w:cs="Verdana"/>
                <w:sz w:val="24"/>
                <w:lang w:val="ru-BY"/>
              </w:rPr>
              <w:t>Республики</w:t>
            </w:r>
            <w:r w:rsidRPr="00FA553D">
              <w:rPr>
                <w:rFonts w:ascii="Verdana" w:hAnsi="Verdana"/>
                <w:sz w:val="24"/>
                <w:lang w:val="ru-BY"/>
              </w:rPr>
              <w:t xml:space="preserve"> </w:t>
            </w:r>
            <w:r w:rsidRPr="00FA553D">
              <w:rPr>
                <w:rFonts w:ascii="Verdana" w:hAnsi="Verdana" w:cs="Verdana"/>
                <w:sz w:val="24"/>
                <w:lang w:val="ru-BY"/>
              </w:rPr>
              <w:t>Беларусь“</w:t>
            </w:r>
            <w:r w:rsidRPr="00FA553D">
              <w:rPr>
                <w:rFonts w:ascii="Verdana" w:hAnsi="Verdana"/>
                <w:sz w:val="24"/>
                <w:lang w:val="ru-BY"/>
              </w:rPr>
              <w:t xml:space="preserve">, </w:t>
            </w:r>
            <w:r w:rsidRPr="00FA553D">
              <w:rPr>
                <w:rFonts w:ascii="Arial" w:hAnsi="Arial" w:cs="Arial"/>
                <w:sz w:val="24"/>
                <w:lang w:val="ru-BY"/>
              </w:rPr>
              <w:t>ˮ</w:t>
            </w:r>
            <w:r w:rsidRPr="00FA553D">
              <w:rPr>
                <w:rFonts w:ascii="Verdana" w:hAnsi="Verdana" w:cs="Verdana"/>
                <w:sz w:val="24"/>
                <w:lang w:val="ru-BY"/>
              </w:rPr>
              <w:t>Образо</w:t>
            </w:r>
            <w:r w:rsidRPr="00FA553D">
              <w:rPr>
                <w:rFonts w:ascii="Verdana" w:hAnsi="Verdana"/>
                <w:sz w:val="24"/>
                <w:lang w:val="ru-BY"/>
              </w:rPr>
              <w:t xml:space="preserve">вание и молодежная политика“, </w:t>
            </w:r>
            <w:r w:rsidRPr="00FA553D">
              <w:rPr>
                <w:rFonts w:ascii="Arial" w:hAnsi="Arial" w:cs="Arial"/>
                <w:sz w:val="24"/>
                <w:lang w:val="ru-BY"/>
              </w:rPr>
              <w:t>ˮ</w:t>
            </w:r>
            <w:r w:rsidRPr="00FA553D">
              <w:rPr>
                <w:rFonts w:ascii="Verdana" w:hAnsi="Verdana" w:cs="Verdana"/>
                <w:sz w:val="24"/>
                <w:lang w:val="ru-BY"/>
              </w:rPr>
              <w:t>Комфортное</w:t>
            </w:r>
            <w:r w:rsidRPr="00FA553D">
              <w:rPr>
                <w:rFonts w:ascii="Verdana" w:hAnsi="Verdana"/>
                <w:sz w:val="24"/>
                <w:lang w:val="ru-BY"/>
              </w:rPr>
              <w:t xml:space="preserve"> </w:t>
            </w:r>
            <w:r w:rsidRPr="00FA553D">
              <w:rPr>
                <w:rFonts w:ascii="Verdana" w:hAnsi="Verdana" w:cs="Verdana"/>
                <w:sz w:val="24"/>
                <w:lang w:val="ru-BY"/>
              </w:rPr>
              <w:t>жилье</w:t>
            </w:r>
            <w:r w:rsidRPr="00FA553D">
              <w:rPr>
                <w:rFonts w:ascii="Verdana" w:hAnsi="Verdana"/>
                <w:sz w:val="24"/>
                <w:lang w:val="ru-BY"/>
              </w:rPr>
              <w:t xml:space="preserve"> </w:t>
            </w:r>
            <w:r w:rsidRPr="00FA553D">
              <w:rPr>
                <w:rFonts w:ascii="Verdana" w:hAnsi="Verdana" w:cs="Verdana"/>
                <w:sz w:val="24"/>
                <w:lang w:val="ru-BY"/>
              </w:rPr>
              <w:t>и</w:t>
            </w:r>
            <w:r w:rsidRPr="00FA553D">
              <w:rPr>
                <w:rFonts w:ascii="Verdana" w:hAnsi="Verdana"/>
                <w:sz w:val="24"/>
                <w:lang w:val="ru-BY"/>
              </w:rPr>
              <w:t xml:space="preserve"> </w:t>
            </w:r>
            <w:r w:rsidRPr="00FA553D">
              <w:rPr>
                <w:rFonts w:ascii="Verdana" w:hAnsi="Verdana" w:cs="Verdana"/>
                <w:sz w:val="24"/>
                <w:lang w:val="ru-BY"/>
              </w:rPr>
              <w:t>благоприятная</w:t>
            </w:r>
            <w:r w:rsidRPr="00FA553D">
              <w:rPr>
                <w:rFonts w:ascii="Verdana" w:hAnsi="Verdana"/>
                <w:sz w:val="24"/>
                <w:lang w:val="ru-BY"/>
              </w:rPr>
              <w:t xml:space="preserve"> </w:t>
            </w:r>
            <w:r w:rsidRPr="00FA553D">
              <w:rPr>
                <w:rFonts w:ascii="Verdana" w:hAnsi="Verdana" w:cs="Verdana"/>
                <w:sz w:val="24"/>
                <w:lang w:val="ru-BY"/>
              </w:rPr>
              <w:t>среда“</w:t>
            </w:r>
            <w:r w:rsidRPr="00FA553D">
              <w:rPr>
                <w:rFonts w:ascii="Verdana" w:hAnsi="Verdana"/>
                <w:sz w:val="24"/>
                <w:lang w:val="ru-BY"/>
              </w:rPr>
              <w:t xml:space="preserve">, </w:t>
            </w:r>
            <w:r w:rsidRPr="00FA553D">
              <w:rPr>
                <w:rFonts w:ascii="Arial" w:hAnsi="Arial" w:cs="Arial"/>
                <w:sz w:val="24"/>
                <w:lang w:val="ru-BY"/>
              </w:rPr>
              <w:t>ˮ</w:t>
            </w:r>
            <w:r w:rsidRPr="00FA553D">
              <w:rPr>
                <w:rFonts w:ascii="Verdana" w:hAnsi="Verdana" w:cs="Verdana"/>
                <w:sz w:val="24"/>
                <w:lang w:val="ru-BY"/>
              </w:rPr>
              <w:t>Энергосбережение“</w:t>
            </w:r>
            <w:r w:rsidRPr="00FA553D">
              <w:rPr>
                <w:rFonts w:ascii="Verdana" w:hAnsi="Verdana"/>
                <w:sz w:val="24"/>
                <w:lang w:val="ru-BY"/>
              </w:rPr>
              <w:t xml:space="preserve">, </w:t>
            </w:r>
            <w:r w:rsidRPr="00FA553D">
              <w:rPr>
                <w:rFonts w:ascii="Arial" w:hAnsi="Arial" w:cs="Arial"/>
                <w:sz w:val="24"/>
                <w:lang w:val="ru-BY"/>
              </w:rPr>
              <w:t>ˮ</w:t>
            </w:r>
            <w:r w:rsidRPr="00FA553D">
              <w:rPr>
                <w:rFonts w:ascii="Verdana" w:hAnsi="Verdana" w:cs="Verdana"/>
                <w:sz w:val="24"/>
                <w:lang w:val="ru-BY"/>
              </w:rPr>
              <w:t>Белорусский</w:t>
            </w:r>
            <w:r w:rsidRPr="00FA553D">
              <w:rPr>
                <w:rFonts w:ascii="Verdana" w:hAnsi="Verdana"/>
                <w:sz w:val="24"/>
                <w:lang w:val="ru-BY"/>
              </w:rPr>
              <w:t xml:space="preserve"> </w:t>
            </w:r>
            <w:r w:rsidRPr="00FA553D">
              <w:rPr>
                <w:rFonts w:ascii="Verdana" w:hAnsi="Verdana" w:cs="Verdana"/>
                <w:sz w:val="24"/>
                <w:lang w:val="ru-BY"/>
              </w:rPr>
              <w:t>лес“</w:t>
            </w:r>
            <w:r w:rsidRPr="00FA553D">
              <w:rPr>
                <w:rFonts w:ascii="Verdana" w:hAnsi="Verdana"/>
                <w:sz w:val="24"/>
                <w:lang w:val="ru-BY"/>
              </w:rPr>
              <w:t>.</w:t>
            </w:r>
          </w:p>
          <w:p w14:paraId="4B3C5BC7" w14:textId="77777777" w:rsidR="00FA553D" w:rsidRPr="00FA553D" w:rsidRDefault="00FA553D" w:rsidP="00901485">
            <w:pPr>
              <w:jc w:val="both"/>
              <w:rPr>
                <w:rFonts w:ascii="Verdana" w:hAnsi="Verdana"/>
                <w:sz w:val="24"/>
                <w:lang w:val="ru-BY"/>
              </w:rPr>
            </w:pPr>
            <w:r w:rsidRPr="00FA553D">
              <w:rPr>
                <w:rFonts w:ascii="Verdana" w:hAnsi="Verdana"/>
                <w:sz w:val="24"/>
                <w:lang w:val="ru-BY"/>
              </w:rPr>
              <w:t>Объем кредитной программы Международного банка реконструкции и развития (Всемирного банка) оценивается на уровне около 570 млн. долларов в период с 2018 по 2022 финансовые годы. </w:t>
            </w:r>
          </w:p>
          <w:p w14:paraId="6599C88B" w14:textId="77777777" w:rsidR="00FA553D" w:rsidRPr="00FA553D" w:rsidRDefault="00FA553D" w:rsidP="00901485">
            <w:pPr>
              <w:jc w:val="both"/>
              <w:rPr>
                <w:rFonts w:ascii="Verdana" w:hAnsi="Verdana"/>
                <w:sz w:val="24"/>
                <w:lang w:val="ru-BY"/>
              </w:rPr>
            </w:pPr>
            <w:r w:rsidRPr="00FA553D">
              <w:rPr>
                <w:rFonts w:ascii="Verdana" w:hAnsi="Verdana"/>
                <w:sz w:val="24"/>
                <w:lang w:val="ru-BY"/>
              </w:rPr>
              <w:t>Помимо этого, объем кредитной программы Международной финансовой корпорации (МФК) оценивается на уровне 90-120 млн. долларов США (за счет собственных средств МФК) на период с 2018 по 2022 финансовые годы. Объемы кредитования МФК будут определяться степенью развития частного сектора и запрашиваемыми гарантиями по прямым иностранным инвестициям Многостороннего агентства по гарантированию инвестиций.</w:t>
            </w:r>
          </w:p>
          <w:p w14:paraId="57AF61DF" w14:textId="77777777" w:rsidR="00FA553D" w:rsidRPr="00FA553D" w:rsidRDefault="00FA553D" w:rsidP="00901485">
            <w:pPr>
              <w:jc w:val="both"/>
              <w:rPr>
                <w:rFonts w:ascii="Verdana" w:hAnsi="Verdana"/>
                <w:sz w:val="24"/>
                <w:lang w:val="ru-BY"/>
              </w:rPr>
            </w:pPr>
            <w:r w:rsidRPr="00FA553D">
              <w:rPr>
                <w:rFonts w:ascii="Verdana" w:hAnsi="Verdana"/>
                <w:i/>
                <w:iCs/>
                <w:sz w:val="24"/>
                <w:lang w:val="ru-BY"/>
              </w:rPr>
              <w:t>За весь период сотрудничества (1992 – 2017) Всемирный банк инвестировал около 1,7 млрд. долларов США в ряд значимых инфраструктурных и социальных проектов в Республике Беларусь.</w:t>
            </w:r>
          </w:p>
          <w:p w14:paraId="7E4A9EFF" w14:textId="77777777" w:rsidR="00FA553D" w:rsidRPr="00FA553D" w:rsidRDefault="00FA553D" w:rsidP="00901485">
            <w:pPr>
              <w:jc w:val="both"/>
              <w:rPr>
                <w:rFonts w:ascii="Verdana" w:hAnsi="Verdana"/>
                <w:sz w:val="24"/>
                <w:lang w:val="ru-BY"/>
              </w:rPr>
            </w:pPr>
            <w:r w:rsidRPr="00FA553D">
              <w:rPr>
                <w:rFonts w:ascii="Verdana" w:hAnsi="Verdana"/>
                <w:i/>
                <w:iCs/>
                <w:sz w:val="24"/>
                <w:lang w:val="ru-BY"/>
              </w:rPr>
              <w:t>За период реализации Стратегии партнерства Группы Всемирного банка для Республики Беларусь на 2014 – 2017 финансовые годы  было подписано 7 соглашений о займе на сумму 655,0 млн. долларов США.</w:t>
            </w:r>
          </w:p>
        </w:tc>
      </w:tr>
      <w:tr w:rsidR="00901485" w:rsidRPr="00F46DAA" w14:paraId="01949681" w14:textId="77777777" w:rsidTr="00B3215F">
        <w:trPr>
          <w:trHeight w:val="1317"/>
        </w:trPr>
        <w:tc>
          <w:tcPr>
            <w:tcW w:w="2132" w:type="dxa"/>
          </w:tcPr>
          <w:p w14:paraId="34D75A95" w14:textId="77777777" w:rsidR="00901485" w:rsidRPr="00FA553D" w:rsidRDefault="00901485" w:rsidP="00B3215F">
            <w:pPr>
              <w:jc w:val="center"/>
              <w:rPr>
                <w:rFonts w:ascii="Verdana" w:hAnsi="Verdana"/>
                <w:sz w:val="24"/>
                <w:lang w:val="ru-RU"/>
              </w:rPr>
            </w:pPr>
            <w:r w:rsidRPr="00FA553D">
              <w:rPr>
                <w:rFonts w:ascii="Verdana" w:hAnsi="Verdana"/>
                <w:sz w:val="24"/>
                <w:lang w:val="ru-RU"/>
              </w:rPr>
              <w:t>Европейский банк реконструкции и развития (ЕБРР)</w:t>
            </w:r>
          </w:p>
        </w:tc>
        <w:tc>
          <w:tcPr>
            <w:tcW w:w="3890" w:type="dxa"/>
          </w:tcPr>
          <w:p w14:paraId="44BAD39B" w14:textId="77777777" w:rsidR="00901485" w:rsidRPr="00FA553D" w:rsidRDefault="00901485" w:rsidP="00901485">
            <w:pPr>
              <w:jc w:val="both"/>
              <w:rPr>
                <w:rFonts w:ascii="Verdana" w:hAnsi="Verdana"/>
                <w:sz w:val="24"/>
                <w:lang w:val="ru-RU"/>
              </w:rPr>
            </w:pPr>
            <w:r w:rsidRPr="00FA553D">
              <w:rPr>
                <w:rFonts w:ascii="Verdana" w:hAnsi="Verdana"/>
                <w:sz w:val="24"/>
                <w:lang w:val="ru-RU"/>
              </w:rPr>
              <w:t xml:space="preserve">Министерство экономики </w:t>
            </w:r>
          </w:p>
          <w:p w14:paraId="4E54B41B" w14:textId="77777777" w:rsidR="00901485" w:rsidRPr="00FA553D" w:rsidRDefault="00901485" w:rsidP="00901485">
            <w:pPr>
              <w:jc w:val="both"/>
              <w:rPr>
                <w:rFonts w:ascii="Verdana" w:hAnsi="Verdana"/>
                <w:sz w:val="24"/>
                <w:lang w:val="ru-RU"/>
              </w:rPr>
            </w:pPr>
          </w:p>
          <w:p w14:paraId="228E3EA3" w14:textId="77777777" w:rsidR="00901485" w:rsidRPr="00FA553D" w:rsidRDefault="00901485" w:rsidP="00901485">
            <w:pPr>
              <w:jc w:val="both"/>
              <w:rPr>
                <w:rFonts w:ascii="Verdana" w:hAnsi="Verdana"/>
                <w:sz w:val="24"/>
                <w:lang w:val="ru-RU"/>
              </w:rPr>
            </w:pPr>
            <w:r w:rsidRPr="00FA553D">
              <w:rPr>
                <w:rFonts w:ascii="Verdana" w:hAnsi="Verdana"/>
                <w:sz w:val="24"/>
                <w:lang w:val="ru-RU"/>
              </w:rPr>
              <w:t>Начальник главного управления стратегического развития и международного сотрудничества</w:t>
            </w:r>
          </w:p>
          <w:p w14:paraId="4605A9FD" w14:textId="77777777" w:rsidR="00901485" w:rsidRPr="00FA553D" w:rsidRDefault="00901485" w:rsidP="00901485">
            <w:pPr>
              <w:jc w:val="both"/>
              <w:rPr>
                <w:rFonts w:ascii="Verdana" w:hAnsi="Verdana"/>
                <w:sz w:val="24"/>
                <w:lang w:val="ru-BY"/>
              </w:rPr>
            </w:pPr>
          </w:p>
          <w:p w14:paraId="62572048" w14:textId="77777777" w:rsidR="00901485" w:rsidRPr="00FA553D" w:rsidRDefault="00901485" w:rsidP="00901485">
            <w:pPr>
              <w:jc w:val="both"/>
              <w:rPr>
                <w:rFonts w:ascii="Verdana" w:hAnsi="Verdana"/>
                <w:sz w:val="24"/>
                <w:lang w:val="ru-RU"/>
              </w:rPr>
            </w:pPr>
            <w:r w:rsidRPr="00FA553D">
              <w:rPr>
                <w:rFonts w:ascii="Verdana" w:hAnsi="Verdana"/>
                <w:sz w:val="24"/>
                <w:lang w:val="ru-RU"/>
              </w:rPr>
              <w:t>Болигатова Елена Александровна</w:t>
            </w:r>
          </w:p>
          <w:p w14:paraId="437E4E09" w14:textId="77777777" w:rsidR="00901485" w:rsidRPr="00FA553D" w:rsidRDefault="00901485" w:rsidP="00901485">
            <w:pPr>
              <w:jc w:val="both"/>
              <w:rPr>
                <w:rFonts w:ascii="Verdana" w:hAnsi="Verdana"/>
                <w:sz w:val="24"/>
                <w:lang w:val="ru-RU"/>
              </w:rPr>
            </w:pPr>
            <w:r w:rsidRPr="00FA553D">
              <w:rPr>
                <w:rFonts w:ascii="Verdana" w:hAnsi="Verdana"/>
                <w:sz w:val="24"/>
                <w:lang w:val="ru-RU"/>
              </w:rPr>
              <w:t>тел. 215-30-60</w:t>
            </w:r>
          </w:p>
        </w:tc>
        <w:tc>
          <w:tcPr>
            <w:tcW w:w="1780" w:type="dxa"/>
          </w:tcPr>
          <w:p w14:paraId="5F848DFA" w14:textId="77777777" w:rsidR="00901485" w:rsidRPr="00FA553D" w:rsidRDefault="00901485" w:rsidP="00901485">
            <w:pPr>
              <w:jc w:val="center"/>
              <w:rPr>
                <w:rFonts w:ascii="Verdana" w:hAnsi="Verdana"/>
                <w:sz w:val="24"/>
                <w:lang w:val="ru-RU"/>
              </w:rPr>
            </w:pPr>
            <w:r w:rsidRPr="00FA553D">
              <w:rPr>
                <w:rFonts w:ascii="Verdana" w:hAnsi="Verdana"/>
                <w:sz w:val="24"/>
                <w:lang w:val="ru-RU"/>
              </w:rPr>
              <w:t>МИД</w:t>
            </w:r>
          </w:p>
        </w:tc>
        <w:tc>
          <w:tcPr>
            <w:tcW w:w="6946" w:type="dxa"/>
          </w:tcPr>
          <w:p w14:paraId="7B47A06F" w14:textId="77777777" w:rsidR="00901485" w:rsidRPr="00FA553D" w:rsidRDefault="00901485" w:rsidP="00901485">
            <w:pPr>
              <w:jc w:val="both"/>
              <w:rPr>
                <w:rFonts w:ascii="Verdana" w:hAnsi="Verdana"/>
                <w:sz w:val="24"/>
                <w:lang w:val="ru-RU"/>
              </w:rPr>
            </w:pPr>
            <w:r w:rsidRPr="00FA553D">
              <w:rPr>
                <w:rFonts w:ascii="Verdana" w:hAnsi="Verdana"/>
                <w:sz w:val="24"/>
                <w:lang w:val="ru-RU"/>
              </w:rPr>
              <w:t>Республика Беларусь является членом ЕБРР с 1992 г. Сотрудничество осуществляется на основе Меморандума о взаимопонимании между Правительством Республики Беларусь и ЕБРР от 1993 г. и Стратегией ЕБРР по Беларуси на 2002-2004 годы.</w:t>
            </w:r>
          </w:p>
          <w:p w14:paraId="05E2C2C1" w14:textId="77777777" w:rsidR="00901485" w:rsidRPr="00FA553D" w:rsidRDefault="00901485" w:rsidP="00901485">
            <w:pPr>
              <w:jc w:val="both"/>
              <w:rPr>
                <w:rFonts w:ascii="Verdana" w:hAnsi="Verdana"/>
                <w:sz w:val="24"/>
                <w:lang w:val="ru-RU"/>
              </w:rPr>
            </w:pPr>
            <w:r w:rsidRPr="00FA553D">
              <w:rPr>
                <w:rFonts w:ascii="Verdana" w:hAnsi="Verdana"/>
                <w:sz w:val="24"/>
                <w:lang w:val="ru-RU"/>
              </w:rPr>
              <w:t>Общая сумма предоставленных ЕБРР кредитов составляет около 175 млн. долл. США. При содействии ЕБРР в Беларуси реализовано 5 крупных проектов, среди них такие как «Развитие электросвязи Беларуси», «Создание в Минске оптового рынка плодоовощной продукции», «Модернизация Оршанской ТЭЦ»,</w:t>
            </w:r>
          </w:p>
          <w:p w14:paraId="6756267A" w14:textId="77777777" w:rsidR="00901485" w:rsidRPr="00FA553D" w:rsidRDefault="00901485" w:rsidP="00901485">
            <w:pPr>
              <w:jc w:val="both"/>
              <w:rPr>
                <w:rFonts w:ascii="Verdana" w:hAnsi="Verdana"/>
                <w:sz w:val="24"/>
                <w:lang w:val="ru-RU"/>
              </w:rPr>
            </w:pPr>
            <w:r w:rsidRPr="00FA553D">
              <w:rPr>
                <w:rFonts w:ascii="Verdana" w:hAnsi="Verdana"/>
                <w:sz w:val="24"/>
                <w:lang w:val="ru-RU"/>
              </w:rPr>
              <w:t>«Реконструкция автодороги М1/Е30 Брест-Минск-граница России». Продолжается реализация кредитной линии на развитие малого и среднего бизнеса.</w:t>
            </w:r>
          </w:p>
          <w:p w14:paraId="6F0EF148" w14:textId="77777777" w:rsidR="00901485" w:rsidRPr="00FA553D" w:rsidRDefault="00901485" w:rsidP="00901485">
            <w:pPr>
              <w:jc w:val="both"/>
              <w:rPr>
                <w:rFonts w:ascii="Verdana" w:hAnsi="Verdana"/>
                <w:sz w:val="24"/>
                <w:lang w:val="ru-RU"/>
              </w:rPr>
            </w:pPr>
            <w:r w:rsidRPr="00FA553D">
              <w:rPr>
                <w:rFonts w:ascii="Verdana" w:hAnsi="Verdana"/>
                <w:sz w:val="24"/>
                <w:lang w:val="ru-RU"/>
              </w:rPr>
              <w:t>Банк не делал новых инвестиций в Беларусь с 2021 года. В апреле 2022 года Совет управляющих ЕБРР принял решение приостановить доступ Беларуси к ресурсам. Банк закрыл свои офисы в Минске. </w:t>
            </w:r>
          </w:p>
          <w:p w14:paraId="2B4B44A1" w14:textId="77777777" w:rsidR="00901485" w:rsidRPr="00FA553D" w:rsidRDefault="00901485" w:rsidP="00901485">
            <w:pPr>
              <w:jc w:val="both"/>
              <w:rPr>
                <w:rFonts w:ascii="Verdana" w:hAnsi="Verdana"/>
                <w:sz w:val="24"/>
                <w:lang w:val="ru-BY"/>
              </w:rPr>
            </w:pPr>
            <w:r w:rsidRPr="00FA553D">
              <w:rPr>
                <w:rFonts w:ascii="Verdana" w:hAnsi="Verdana"/>
                <w:sz w:val="24"/>
                <w:lang w:val="ru-RU"/>
              </w:rPr>
              <w:t>Беларусь продолжает оставаться акционером Банка.</w:t>
            </w:r>
          </w:p>
        </w:tc>
      </w:tr>
    </w:tbl>
    <w:p w14:paraId="732857AF" w14:textId="61F4DA21" w:rsidR="00FA553D" w:rsidRPr="00FA553D" w:rsidRDefault="00FA553D" w:rsidP="00FA553D">
      <w:pPr>
        <w:jc w:val="both"/>
        <w:rPr>
          <w:rFonts w:ascii="Verdana" w:hAnsi="Verdana"/>
          <w:sz w:val="24"/>
          <w:lang w:val="ru-RU"/>
        </w:rPr>
        <w:sectPr w:rsidR="00FA553D" w:rsidRPr="00FA553D" w:rsidSect="00901485">
          <w:pgSz w:w="16840" w:h="11900" w:orient="landscape"/>
          <w:pgMar w:top="1134" w:right="1134" w:bottom="851" w:left="1134" w:header="0" w:footer="0" w:gutter="0"/>
          <w:cols w:space="720"/>
        </w:sectPr>
      </w:pPr>
    </w:p>
    <w:p w14:paraId="6DB8B814" w14:textId="77777777" w:rsidR="00FA553D" w:rsidRPr="00FA553D" w:rsidRDefault="00FA553D" w:rsidP="00FA553D">
      <w:pPr>
        <w:jc w:val="both"/>
        <w:rPr>
          <w:rFonts w:ascii="Verdana" w:hAnsi="Verdana"/>
          <w:b/>
          <w:i/>
          <w:sz w:val="24"/>
          <w:lang w:val="ru-RU"/>
        </w:rPr>
      </w:pPr>
    </w:p>
    <w:tbl>
      <w:tblPr>
        <w:tblStyle w:val="TableNormal"/>
        <w:tblW w:w="14743"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641"/>
        <w:gridCol w:w="4175"/>
        <w:gridCol w:w="2122"/>
        <w:gridCol w:w="5805"/>
      </w:tblGrid>
      <w:tr w:rsidR="00FA553D" w:rsidRPr="00F46DAA" w14:paraId="064B4C46" w14:textId="77777777" w:rsidTr="00593309">
        <w:trPr>
          <w:trHeight w:val="827"/>
          <w:tblHeader/>
        </w:trPr>
        <w:tc>
          <w:tcPr>
            <w:tcW w:w="0" w:type="auto"/>
            <w:vAlign w:val="center"/>
          </w:tcPr>
          <w:p w14:paraId="627AB97F" w14:textId="77777777" w:rsidR="00FA553D" w:rsidRPr="004B2496" w:rsidRDefault="00FA553D" w:rsidP="00B3215F">
            <w:pPr>
              <w:contextualSpacing/>
              <w:jc w:val="center"/>
              <w:rPr>
                <w:rFonts w:ascii="Verdana" w:hAnsi="Verdana"/>
                <w:b/>
                <w:lang w:val="ru-RU"/>
              </w:rPr>
            </w:pPr>
            <w:r w:rsidRPr="004B2496">
              <w:rPr>
                <w:rFonts w:ascii="Verdana" w:hAnsi="Verdana"/>
                <w:b/>
                <w:lang w:val="ru-RU"/>
              </w:rPr>
              <w:t>Международная организация / деятельность</w:t>
            </w:r>
          </w:p>
        </w:tc>
        <w:tc>
          <w:tcPr>
            <w:tcW w:w="0" w:type="auto"/>
            <w:vAlign w:val="center"/>
          </w:tcPr>
          <w:p w14:paraId="192B1C13" w14:textId="77777777" w:rsidR="00FA553D" w:rsidRPr="004B2496" w:rsidRDefault="00FA553D" w:rsidP="004B2496">
            <w:pPr>
              <w:contextualSpacing/>
              <w:jc w:val="center"/>
              <w:rPr>
                <w:rFonts w:ascii="Verdana" w:hAnsi="Verdana"/>
                <w:b/>
                <w:lang w:val="ru-RU"/>
              </w:rPr>
            </w:pPr>
            <w:r w:rsidRPr="004B2496">
              <w:rPr>
                <w:rFonts w:ascii="Verdana" w:hAnsi="Verdana"/>
                <w:b/>
                <w:lang w:val="ru-RU"/>
              </w:rPr>
              <w:t>Национальный координационный центр (Министерство/агентство и контактное лицо)</w:t>
            </w:r>
          </w:p>
        </w:tc>
        <w:tc>
          <w:tcPr>
            <w:tcW w:w="0" w:type="auto"/>
            <w:vAlign w:val="center"/>
          </w:tcPr>
          <w:p w14:paraId="25E0BDB3" w14:textId="77777777" w:rsidR="00FA553D" w:rsidRPr="004B2496" w:rsidRDefault="00FA553D" w:rsidP="00B3215F">
            <w:pPr>
              <w:contextualSpacing/>
              <w:jc w:val="center"/>
              <w:rPr>
                <w:rFonts w:ascii="Verdana" w:hAnsi="Verdana"/>
                <w:b/>
                <w:lang w:val="ru-RU"/>
              </w:rPr>
            </w:pPr>
            <w:r w:rsidRPr="004B2496">
              <w:rPr>
                <w:rFonts w:ascii="Verdana" w:hAnsi="Verdana"/>
                <w:b/>
                <w:lang w:val="ru-RU"/>
              </w:rPr>
              <w:t>Другие министерства/ агентства</w:t>
            </w:r>
          </w:p>
        </w:tc>
        <w:tc>
          <w:tcPr>
            <w:tcW w:w="5805" w:type="dxa"/>
            <w:vAlign w:val="center"/>
          </w:tcPr>
          <w:p w14:paraId="39DA49BB" w14:textId="77777777" w:rsidR="00FA553D" w:rsidRPr="004B2496" w:rsidRDefault="00FA553D" w:rsidP="004B2496">
            <w:pPr>
              <w:contextualSpacing/>
              <w:jc w:val="center"/>
              <w:rPr>
                <w:rFonts w:ascii="Verdana" w:hAnsi="Verdana"/>
                <w:b/>
                <w:lang w:val="ru-RU"/>
              </w:rPr>
            </w:pPr>
            <w:r w:rsidRPr="004B2496">
              <w:rPr>
                <w:rFonts w:ascii="Verdana" w:hAnsi="Verdana"/>
                <w:b/>
                <w:lang w:val="ru-RU"/>
              </w:rPr>
              <w:t>Соответствующие национальные действия в сфере международного сотрудничества</w:t>
            </w:r>
          </w:p>
        </w:tc>
      </w:tr>
      <w:tr w:rsidR="00FA553D" w:rsidRPr="00F46DAA" w14:paraId="77A25670" w14:textId="77777777" w:rsidTr="00593309">
        <w:trPr>
          <w:trHeight w:val="1514"/>
        </w:trPr>
        <w:tc>
          <w:tcPr>
            <w:tcW w:w="0" w:type="auto"/>
          </w:tcPr>
          <w:p w14:paraId="11B9DBE5" w14:textId="77777777" w:rsidR="00FA553D" w:rsidRPr="00901485" w:rsidRDefault="00FA553D" w:rsidP="00B3215F">
            <w:pPr>
              <w:contextualSpacing/>
              <w:jc w:val="center"/>
              <w:rPr>
                <w:rFonts w:ascii="Verdana" w:hAnsi="Verdana"/>
                <w:sz w:val="24"/>
                <w:lang w:val="ru-RU"/>
              </w:rPr>
            </w:pPr>
            <w:r w:rsidRPr="00901485">
              <w:rPr>
                <w:rFonts w:ascii="Verdana" w:hAnsi="Verdana"/>
                <w:sz w:val="24"/>
                <w:lang w:val="ru-RU"/>
              </w:rPr>
              <w:t>Организация экономического сотрудничества и развития (ОЭСР)</w:t>
            </w:r>
          </w:p>
        </w:tc>
        <w:tc>
          <w:tcPr>
            <w:tcW w:w="0" w:type="auto"/>
          </w:tcPr>
          <w:p w14:paraId="22359817" w14:textId="77777777" w:rsidR="00FA553D" w:rsidRPr="00901485" w:rsidRDefault="00FA553D" w:rsidP="00901485">
            <w:pPr>
              <w:contextualSpacing/>
              <w:jc w:val="both"/>
              <w:rPr>
                <w:rFonts w:ascii="Verdana" w:hAnsi="Verdana"/>
                <w:sz w:val="24"/>
                <w:lang w:val="ru-RU"/>
              </w:rPr>
            </w:pPr>
            <w:r w:rsidRPr="00901485">
              <w:rPr>
                <w:rFonts w:ascii="Verdana" w:hAnsi="Verdana"/>
                <w:sz w:val="24"/>
                <w:lang w:val="ru-RU"/>
              </w:rPr>
              <w:t>Министерство иностранных дел (общая координация)</w:t>
            </w:r>
          </w:p>
          <w:p w14:paraId="7D187129" w14:textId="77777777" w:rsidR="00FA553D" w:rsidRPr="00901485" w:rsidRDefault="00FA553D" w:rsidP="00901485">
            <w:pPr>
              <w:contextualSpacing/>
              <w:jc w:val="both"/>
              <w:rPr>
                <w:rFonts w:ascii="Verdana" w:hAnsi="Verdana"/>
                <w:sz w:val="24"/>
                <w:lang w:val="ru-RU"/>
              </w:rPr>
            </w:pPr>
          </w:p>
          <w:p w14:paraId="2DBA24B0" w14:textId="77777777" w:rsidR="00FA553D" w:rsidRPr="00901485" w:rsidRDefault="00FA553D" w:rsidP="00901485">
            <w:pPr>
              <w:contextualSpacing/>
              <w:jc w:val="both"/>
              <w:rPr>
                <w:rFonts w:ascii="Verdana" w:hAnsi="Verdana"/>
                <w:sz w:val="24"/>
                <w:lang w:val="ru-RU"/>
              </w:rPr>
            </w:pPr>
            <w:r w:rsidRPr="00901485">
              <w:rPr>
                <w:rFonts w:ascii="Verdana" w:hAnsi="Verdana"/>
                <w:sz w:val="24"/>
                <w:lang w:val="ru-RU"/>
              </w:rPr>
              <w:t>Департамент внешнеэкономической деятельности</w:t>
            </w:r>
          </w:p>
          <w:p w14:paraId="591E31E7" w14:textId="77777777" w:rsidR="00FA553D" w:rsidRPr="00901485" w:rsidRDefault="00FA553D" w:rsidP="00901485">
            <w:pPr>
              <w:contextualSpacing/>
              <w:jc w:val="both"/>
              <w:rPr>
                <w:rFonts w:ascii="Verdana" w:hAnsi="Verdana"/>
                <w:sz w:val="24"/>
                <w:lang w:val="ru-RU"/>
              </w:rPr>
            </w:pPr>
            <w:r w:rsidRPr="00901485">
              <w:rPr>
                <w:rFonts w:ascii="Verdana" w:hAnsi="Verdana"/>
                <w:sz w:val="24"/>
                <w:lang w:val="ru-RU"/>
              </w:rPr>
              <w:t>тел. 357 84 57</w:t>
            </w:r>
          </w:p>
          <w:p w14:paraId="766D4D12" w14:textId="77777777" w:rsidR="00FA553D" w:rsidRPr="00901485" w:rsidRDefault="00FA553D" w:rsidP="00901485">
            <w:pPr>
              <w:contextualSpacing/>
              <w:jc w:val="both"/>
              <w:rPr>
                <w:rFonts w:ascii="Verdana" w:hAnsi="Verdana"/>
                <w:sz w:val="24"/>
                <w:lang w:val="ru-RU"/>
              </w:rPr>
            </w:pPr>
          </w:p>
          <w:p w14:paraId="5A32A9CB" w14:textId="77777777" w:rsidR="00FA553D" w:rsidRPr="00901485" w:rsidRDefault="00FA553D" w:rsidP="00901485">
            <w:pPr>
              <w:contextualSpacing/>
              <w:jc w:val="both"/>
              <w:rPr>
                <w:rFonts w:ascii="Verdana" w:hAnsi="Verdana"/>
                <w:sz w:val="24"/>
                <w:lang w:val="ru-RU"/>
              </w:rPr>
            </w:pPr>
            <w:r w:rsidRPr="00901485">
              <w:rPr>
                <w:rFonts w:ascii="Verdana" w:hAnsi="Verdana"/>
                <w:sz w:val="24"/>
                <w:lang w:val="ru-RU"/>
              </w:rPr>
              <w:t>Министерство экономики (экономические вопросы)</w:t>
            </w:r>
          </w:p>
          <w:p w14:paraId="64A8AD21" w14:textId="77777777" w:rsidR="00FA553D" w:rsidRPr="00901485" w:rsidRDefault="00FA553D" w:rsidP="00901485">
            <w:pPr>
              <w:contextualSpacing/>
              <w:jc w:val="both"/>
              <w:rPr>
                <w:rFonts w:ascii="Verdana" w:hAnsi="Verdana"/>
                <w:sz w:val="24"/>
                <w:lang w:val="ru-RU"/>
              </w:rPr>
            </w:pPr>
          </w:p>
          <w:p w14:paraId="3606C9C5" w14:textId="77777777" w:rsidR="00FA553D" w:rsidRPr="00901485" w:rsidRDefault="00FA553D" w:rsidP="00901485">
            <w:pPr>
              <w:contextualSpacing/>
              <w:jc w:val="both"/>
              <w:rPr>
                <w:rFonts w:ascii="Verdana" w:hAnsi="Verdana"/>
                <w:sz w:val="24"/>
                <w:lang w:val="ru-RU"/>
              </w:rPr>
            </w:pPr>
            <w:r w:rsidRPr="00901485">
              <w:rPr>
                <w:rFonts w:ascii="Verdana" w:hAnsi="Verdana"/>
                <w:sz w:val="24"/>
                <w:lang w:val="ru-RU"/>
              </w:rPr>
              <w:t>Начальник главного управления стратегического развития и международного сотрудничества</w:t>
            </w:r>
          </w:p>
          <w:p w14:paraId="3D774AEE" w14:textId="77777777" w:rsidR="00FA553D" w:rsidRPr="00901485" w:rsidRDefault="00FA553D" w:rsidP="00901485">
            <w:pPr>
              <w:contextualSpacing/>
              <w:jc w:val="both"/>
              <w:rPr>
                <w:rFonts w:ascii="Verdana" w:hAnsi="Verdana"/>
                <w:sz w:val="24"/>
                <w:lang w:val="ru-BY"/>
              </w:rPr>
            </w:pPr>
          </w:p>
          <w:p w14:paraId="2482676D" w14:textId="77777777" w:rsidR="00FA553D" w:rsidRPr="00901485" w:rsidRDefault="00FA553D" w:rsidP="00901485">
            <w:pPr>
              <w:contextualSpacing/>
              <w:jc w:val="both"/>
              <w:rPr>
                <w:rFonts w:ascii="Verdana" w:hAnsi="Verdana"/>
                <w:sz w:val="24"/>
                <w:lang w:val="ru-RU"/>
              </w:rPr>
            </w:pPr>
            <w:r w:rsidRPr="00901485">
              <w:rPr>
                <w:rFonts w:ascii="Verdana" w:hAnsi="Verdana"/>
                <w:sz w:val="24"/>
                <w:lang w:val="ru-RU"/>
              </w:rPr>
              <w:t>Болигатова Елена Александровна</w:t>
            </w:r>
          </w:p>
          <w:p w14:paraId="39C687B5" w14:textId="77777777" w:rsidR="00FA553D" w:rsidRPr="00901485" w:rsidRDefault="00FA553D" w:rsidP="00901485">
            <w:pPr>
              <w:contextualSpacing/>
              <w:jc w:val="both"/>
              <w:rPr>
                <w:rFonts w:ascii="Verdana" w:hAnsi="Verdana"/>
                <w:sz w:val="24"/>
                <w:lang w:val="ru-RU"/>
              </w:rPr>
            </w:pPr>
            <w:r w:rsidRPr="00901485">
              <w:rPr>
                <w:rFonts w:ascii="Verdana" w:hAnsi="Verdana"/>
                <w:sz w:val="24"/>
                <w:lang w:val="ru-RU"/>
              </w:rPr>
              <w:t>тел. 215-30-60</w:t>
            </w:r>
          </w:p>
          <w:p w14:paraId="1050ECB2" w14:textId="77777777" w:rsidR="00FA553D" w:rsidRPr="00901485" w:rsidRDefault="00FA553D" w:rsidP="00901485">
            <w:pPr>
              <w:contextualSpacing/>
              <w:jc w:val="both"/>
              <w:rPr>
                <w:rFonts w:ascii="Verdana" w:hAnsi="Verdana"/>
                <w:sz w:val="24"/>
                <w:lang w:val="ru-RU"/>
              </w:rPr>
            </w:pPr>
          </w:p>
        </w:tc>
        <w:tc>
          <w:tcPr>
            <w:tcW w:w="0" w:type="auto"/>
          </w:tcPr>
          <w:p w14:paraId="0B951626" w14:textId="6933D7AB" w:rsidR="00FA553D" w:rsidRPr="00901485" w:rsidRDefault="00FA553D" w:rsidP="00B3215F">
            <w:pPr>
              <w:contextualSpacing/>
              <w:jc w:val="center"/>
              <w:rPr>
                <w:rFonts w:ascii="Verdana" w:hAnsi="Verdana"/>
                <w:sz w:val="24"/>
                <w:lang w:val="ru-RU"/>
              </w:rPr>
            </w:pPr>
            <w:r w:rsidRPr="00901485">
              <w:rPr>
                <w:rFonts w:ascii="Verdana" w:hAnsi="Verdana"/>
                <w:sz w:val="24"/>
                <w:lang w:val="ru-RU"/>
              </w:rPr>
              <w:t>Минэкономики</w:t>
            </w:r>
          </w:p>
        </w:tc>
        <w:tc>
          <w:tcPr>
            <w:tcW w:w="5805" w:type="dxa"/>
          </w:tcPr>
          <w:p w14:paraId="717F6D18" w14:textId="77777777" w:rsidR="00FA553D" w:rsidRPr="00901485" w:rsidRDefault="00FA553D" w:rsidP="00593309">
            <w:pPr>
              <w:ind w:right="95"/>
              <w:contextualSpacing/>
              <w:jc w:val="both"/>
              <w:rPr>
                <w:rFonts w:ascii="Verdana" w:hAnsi="Verdana"/>
                <w:sz w:val="24"/>
                <w:lang w:val="ru-RU"/>
              </w:rPr>
            </w:pPr>
            <w:r w:rsidRPr="00901485">
              <w:rPr>
                <w:rFonts w:ascii="Verdana" w:hAnsi="Verdana"/>
                <w:sz w:val="24"/>
                <w:lang w:val="ru-RU"/>
              </w:rPr>
              <w:t xml:space="preserve">Республика Беларусь не является членом ОЭСР. </w:t>
            </w:r>
          </w:p>
          <w:p w14:paraId="408921E3" w14:textId="77777777" w:rsidR="00FA553D" w:rsidRPr="00901485" w:rsidRDefault="00FA553D" w:rsidP="00593309">
            <w:pPr>
              <w:ind w:right="95"/>
              <w:contextualSpacing/>
              <w:jc w:val="both"/>
              <w:rPr>
                <w:rFonts w:ascii="Verdana" w:hAnsi="Verdana"/>
                <w:sz w:val="24"/>
                <w:lang w:val="ru-RU"/>
              </w:rPr>
            </w:pPr>
            <w:r w:rsidRPr="00901485">
              <w:rPr>
                <w:rFonts w:ascii="Verdana" w:hAnsi="Verdana"/>
                <w:sz w:val="24"/>
                <w:lang w:val="ru-RU"/>
              </w:rPr>
              <w:t xml:space="preserve">Евразийская программа ОЭСР по конкурентоспособности (OECD Eurasia Competitiveness Programme) реализуется с 2008 года, ее основной задачей является повышение динамичности и конкурентоспособности экономик стран Евразии на национальном и региональном уровнях для обеспечения устойчивого роста.  Евразийская программа ОЭСР по конкурентоспособности является составной частью региональной инициативы ОЭСР для стран Восточной Европы и Южного Кавказа в сфере инвестиций, конкурентоспособности и развития частного сектора (The OECD Eastern Europe &amp; South Caucasus Competitiveness Initiative), к которой Республика Беларусь присоединилась в 2010 году.    </w:t>
            </w:r>
          </w:p>
          <w:p w14:paraId="67E5D828" w14:textId="77777777" w:rsidR="00FA553D" w:rsidRPr="00901485" w:rsidRDefault="00FA553D" w:rsidP="00593309">
            <w:pPr>
              <w:ind w:right="95"/>
              <w:contextualSpacing/>
              <w:jc w:val="both"/>
              <w:rPr>
                <w:rFonts w:ascii="Verdana" w:hAnsi="Verdana"/>
                <w:sz w:val="24"/>
                <w:lang w:val="ru-RU"/>
              </w:rPr>
            </w:pPr>
            <w:r w:rsidRPr="00901485">
              <w:rPr>
                <w:rFonts w:ascii="Verdana" w:hAnsi="Verdana"/>
                <w:sz w:val="24"/>
                <w:lang w:val="ru-RU"/>
              </w:rPr>
              <w:t>Совет Организации экономического сотрудничества и развития (ОЭСР) приостановил участие России и Беларуси в структурах организации. </w:t>
            </w:r>
          </w:p>
        </w:tc>
      </w:tr>
      <w:tr w:rsidR="00FA553D" w:rsidRPr="00F46DAA" w14:paraId="5C4A5372" w14:textId="77777777" w:rsidTr="00CF5ECE">
        <w:trPr>
          <w:trHeight w:val="1766"/>
        </w:trPr>
        <w:tc>
          <w:tcPr>
            <w:tcW w:w="0" w:type="auto"/>
          </w:tcPr>
          <w:p w14:paraId="29DAF3B6" w14:textId="77777777" w:rsidR="00FA553D" w:rsidRPr="00901485" w:rsidRDefault="00FA553D" w:rsidP="00B3215F">
            <w:pPr>
              <w:contextualSpacing/>
              <w:jc w:val="center"/>
              <w:rPr>
                <w:rFonts w:ascii="Verdana" w:hAnsi="Verdana"/>
                <w:sz w:val="24"/>
                <w:lang w:val="ru-RU"/>
              </w:rPr>
            </w:pPr>
            <w:r w:rsidRPr="00901485">
              <w:rPr>
                <w:rFonts w:ascii="Verdana" w:hAnsi="Verdana"/>
                <w:sz w:val="24"/>
                <w:lang w:val="ru-RU"/>
              </w:rPr>
              <w:t>Европейская экономическая комиссия ООН</w:t>
            </w:r>
          </w:p>
          <w:p w14:paraId="4FC44BAF" w14:textId="77777777" w:rsidR="00FA553D" w:rsidRPr="00901485" w:rsidRDefault="00FA553D" w:rsidP="00B3215F">
            <w:pPr>
              <w:contextualSpacing/>
              <w:jc w:val="center"/>
              <w:rPr>
                <w:rFonts w:ascii="Verdana" w:hAnsi="Verdana"/>
                <w:sz w:val="24"/>
                <w:lang w:val="ru-RU"/>
              </w:rPr>
            </w:pPr>
            <w:r w:rsidRPr="00901485">
              <w:rPr>
                <w:rFonts w:ascii="Verdana" w:hAnsi="Verdana"/>
                <w:sz w:val="24"/>
                <w:lang w:val="ru-RU"/>
              </w:rPr>
              <w:t>(ЕЭК ООН)</w:t>
            </w:r>
          </w:p>
        </w:tc>
        <w:tc>
          <w:tcPr>
            <w:tcW w:w="0" w:type="auto"/>
          </w:tcPr>
          <w:p w14:paraId="389845C0" w14:textId="77777777" w:rsidR="00FA553D" w:rsidRPr="00901485" w:rsidRDefault="00FA553D" w:rsidP="00901485">
            <w:pPr>
              <w:contextualSpacing/>
              <w:jc w:val="both"/>
              <w:rPr>
                <w:rFonts w:ascii="Verdana" w:hAnsi="Verdana"/>
                <w:sz w:val="24"/>
                <w:lang w:val="ru-RU"/>
              </w:rPr>
            </w:pPr>
            <w:r w:rsidRPr="00901485">
              <w:rPr>
                <w:rFonts w:ascii="Verdana" w:hAnsi="Verdana"/>
                <w:sz w:val="24"/>
                <w:lang w:val="ru-RU"/>
              </w:rPr>
              <w:t>Министерство экономики (экономические вопросы)</w:t>
            </w:r>
          </w:p>
          <w:p w14:paraId="44B8B409" w14:textId="77777777" w:rsidR="00FA553D" w:rsidRPr="00901485" w:rsidRDefault="00FA553D" w:rsidP="00901485">
            <w:pPr>
              <w:contextualSpacing/>
              <w:jc w:val="both"/>
              <w:rPr>
                <w:rFonts w:ascii="Verdana" w:hAnsi="Verdana"/>
                <w:sz w:val="24"/>
                <w:lang w:val="ru-RU"/>
              </w:rPr>
            </w:pPr>
          </w:p>
          <w:p w14:paraId="7CDF9C93" w14:textId="77777777" w:rsidR="00FA553D" w:rsidRPr="00901485" w:rsidRDefault="00FA553D" w:rsidP="00901485">
            <w:pPr>
              <w:contextualSpacing/>
              <w:jc w:val="both"/>
              <w:rPr>
                <w:rFonts w:ascii="Verdana" w:hAnsi="Verdana"/>
                <w:sz w:val="24"/>
                <w:lang w:val="ru-RU"/>
              </w:rPr>
            </w:pPr>
            <w:r w:rsidRPr="00901485">
              <w:rPr>
                <w:rFonts w:ascii="Verdana" w:hAnsi="Verdana"/>
                <w:sz w:val="24"/>
                <w:lang w:val="ru-RU"/>
              </w:rPr>
              <w:t>Начальник главного управления стратегического развития и международного сотрудничества</w:t>
            </w:r>
          </w:p>
          <w:p w14:paraId="2986B568" w14:textId="77777777" w:rsidR="00FA553D" w:rsidRPr="00901485" w:rsidRDefault="00FA553D" w:rsidP="00901485">
            <w:pPr>
              <w:contextualSpacing/>
              <w:jc w:val="both"/>
              <w:rPr>
                <w:rFonts w:ascii="Verdana" w:hAnsi="Verdana"/>
                <w:sz w:val="24"/>
                <w:lang w:val="ru-BY"/>
              </w:rPr>
            </w:pPr>
          </w:p>
          <w:p w14:paraId="2FEA0FF4" w14:textId="77777777" w:rsidR="00FA553D" w:rsidRPr="00901485" w:rsidRDefault="00FA553D" w:rsidP="00901485">
            <w:pPr>
              <w:contextualSpacing/>
              <w:jc w:val="both"/>
              <w:rPr>
                <w:rFonts w:ascii="Verdana" w:hAnsi="Verdana"/>
                <w:sz w:val="24"/>
                <w:lang w:val="ru-RU"/>
              </w:rPr>
            </w:pPr>
            <w:r w:rsidRPr="00901485">
              <w:rPr>
                <w:rFonts w:ascii="Verdana" w:hAnsi="Verdana"/>
                <w:sz w:val="24"/>
                <w:lang w:val="ru-RU"/>
              </w:rPr>
              <w:t>Болигатова Елена Александровна</w:t>
            </w:r>
          </w:p>
          <w:p w14:paraId="4172CDD2" w14:textId="77777777" w:rsidR="00FA553D" w:rsidRPr="00901485" w:rsidRDefault="00FA553D" w:rsidP="00901485">
            <w:pPr>
              <w:contextualSpacing/>
              <w:jc w:val="both"/>
              <w:rPr>
                <w:rFonts w:ascii="Verdana" w:hAnsi="Verdana"/>
                <w:sz w:val="24"/>
                <w:lang w:val="ru-RU"/>
              </w:rPr>
            </w:pPr>
            <w:r w:rsidRPr="00901485">
              <w:rPr>
                <w:rFonts w:ascii="Verdana" w:hAnsi="Verdana"/>
                <w:sz w:val="24"/>
                <w:lang w:val="ru-RU"/>
              </w:rPr>
              <w:t>тел. 215-30-60</w:t>
            </w:r>
          </w:p>
          <w:p w14:paraId="6C4EC462" w14:textId="77777777" w:rsidR="00FA553D" w:rsidRPr="00901485" w:rsidRDefault="00FA553D" w:rsidP="00901485">
            <w:pPr>
              <w:contextualSpacing/>
              <w:jc w:val="both"/>
              <w:rPr>
                <w:rFonts w:ascii="Verdana" w:hAnsi="Verdana"/>
                <w:sz w:val="24"/>
                <w:lang w:val="ru-RU"/>
              </w:rPr>
            </w:pPr>
          </w:p>
          <w:p w14:paraId="24D0CE4D" w14:textId="77777777" w:rsidR="00FA553D" w:rsidRPr="00901485" w:rsidRDefault="00FA553D" w:rsidP="00901485">
            <w:pPr>
              <w:contextualSpacing/>
              <w:jc w:val="both"/>
              <w:rPr>
                <w:rFonts w:ascii="Verdana" w:hAnsi="Verdana"/>
                <w:sz w:val="24"/>
                <w:lang w:val="ru-RU"/>
              </w:rPr>
            </w:pPr>
          </w:p>
          <w:p w14:paraId="79872C9F" w14:textId="77777777" w:rsidR="00FA553D" w:rsidRPr="00901485" w:rsidRDefault="00FA553D" w:rsidP="00901485">
            <w:pPr>
              <w:contextualSpacing/>
              <w:jc w:val="both"/>
              <w:rPr>
                <w:rFonts w:ascii="Verdana" w:hAnsi="Verdana"/>
                <w:sz w:val="24"/>
                <w:lang w:val="ru-RU"/>
              </w:rPr>
            </w:pPr>
            <w:r w:rsidRPr="00901485">
              <w:rPr>
                <w:rFonts w:ascii="Verdana" w:hAnsi="Verdana"/>
                <w:sz w:val="24"/>
                <w:lang w:val="ru-RU"/>
              </w:rPr>
              <w:t xml:space="preserve">Министерство природных ресурсов и охраны окружающей среды (вопросы охраны окружающей среды) </w:t>
            </w:r>
          </w:p>
          <w:p w14:paraId="51C7C8FF" w14:textId="77777777" w:rsidR="00FA553D" w:rsidRPr="00901485" w:rsidRDefault="00FA553D" w:rsidP="00901485">
            <w:pPr>
              <w:contextualSpacing/>
              <w:jc w:val="both"/>
              <w:rPr>
                <w:rFonts w:ascii="Verdana" w:hAnsi="Verdana"/>
                <w:sz w:val="24"/>
                <w:lang w:val="ru-RU"/>
              </w:rPr>
            </w:pPr>
          </w:p>
          <w:p w14:paraId="7876B494" w14:textId="77777777" w:rsidR="00FA553D" w:rsidRPr="00901485" w:rsidRDefault="00FA553D" w:rsidP="00901485">
            <w:pPr>
              <w:contextualSpacing/>
              <w:jc w:val="both"/>
              <w:rPr>
                <w:rFonts w:ascii="Verdana" w:hAnsi="Verdana"/>
                <w:sz w:val="24"/>
                <w:lang w:val="ru-RU"/>
              </w:rPr>
            </w:pPr>
            <w:r w:rsidRPr="00901485">
              <w:rPr>
                <w:rFonts w:ascii="Verdana" w:hAnsi="Verdana"/>
                <w:sz w:val="24"/>
                <w:lang w:val="ru-RU"/>
              </w:rPr>
              <w:t>Начальник отдела международного сотрудничества</w:t>
            </w:r>
          </w:p>
          <w:p w14:paraId="7CFA78B7" w14:textId="77777777" w:rsidR="00FA553D" w:rsidRPr="00901485" w:rsidRDefault="00FA553D" w:rsidP="00901485">
            <w:pPr>
              <w:contextualSpacing/>
              <w:jc w:val="both"/>
              <w:rPr>
                <w:rFonts w:ascii="Verdana" w:hAnsi="Verdana"/>
                <w:sz w:val="24"/>
                <w:lang w:val="ru-BY"/>
              </w:rPr>
            </w:pPr>
          </w:p>
          <w:p w14:paraId="2FF5F480" w14:textId="77777777" w:rsidR="00FA553D" w:rsidRPr="00901485" w:rsidRDefault="00FA553D" w:rsidP="00901485">
            <w:pPr>
              <w:contextualSpacing/>
              <w:jc w:val="both"/>
              <w:rPr>
                <w:rFonts w:ascii="Verdana" w:hAnsi="Verdana"/>
                <w:sz w:val="24"/>
                <w:lang w:val="ru-BY"/>
              </w:rPr>
            </w:pPr>
            <w:r w:rsidRPr="00901485">
              <w:rPr>
                <w:rFonts w:ascii="Verdana" w:hAnsi="Verdana"/>
                <w:sz w:val="24"/>
                <w:lang w:val="ru-BY"/>
              </w:rPr>
              <w:t>Лукина Лариса Сергеевна</w:t>
            </w:r>
          </w:p>
          <w:p w14:paraId="09B19B42" w14:textId="77777777" w:rsidR="00FA553D" w:rsidRPr="00901485" w:rsidRDefault="00FA553D" w:rsidP="00901485">
            <w:pPr>
              <w:contextualSpacing/>
              <w:jc w:val="both"/>
              <w:rPr>
                <w:rFonts w:ascii="Verdana" w:hAnsi="Verdana"/>
                <w:sz w:val="24"/>
                <w:lang w:val="ru-RU"/>
              </w:rPr>
            </w:pPr>
            <w:r w:rsidRPr="00901485">
              <w:rPr>
                <w:rFonts w:ascii="Verdana" w:hAnsi="Verdana"/>
                <w:sz w:val="24"/>
                <w:lang w:val="ru-RU"/>
              </w:rPr>
              <w:t>тел.200 43 28</w:t>
            </w:r>
          </w:p>
          <w:p w14:paraId="7D9DF4C3" w14:textId="77777777" w:rsidR="00FA553D" w:rsidRPr="00901485" w:rsidRDefault="00FA553D" w:rsidP="00901485">
            <w:pPr>
              <w:contextualSpacing/>
              <w:jc w:val="both"/>
              <w:rPr>
                <w:rFonts w:ascii="Verdana" w:hAnsi="Verdana"/>
                <w:sz w:val="24"/>
                <w:lang w:val="ru-RU"/>
              </w:rPr>
            </w:pPr>
            <w:r w:rsidRPr="00901485">
              <w:rPr>
                <w:rFonts w:ascii="Verdana" w:hAnsi="Verdana"/>
                <w:sz w:val="24"/>
                <w:lang w:val="ru-RU"/>
              </w:rPr>
              <w:t>факс. 200 55 83</w:t>
            </w:r>
          </w:p>
          <w:p w14:paraId="2FC3C91D" w14:textId="77777777" w:rsidR="00FA553D" w:rsidRPr="00901485" w:rsidRDefault="00FA553D" w:rsidP="00901485">
            <w:pPr>
              <w:contextualSpacing/>
              <w:jc w:val="both"/>
              <w:rPr>
                <w:rFonts w:ascii="Verdana" w:hAnsi="Verdana"/>
                <w:sz w:val="24"/>
                <w:lang w:val="ru-RU"/>
              </w:rPr>
            </w:pPr>
          </w:p>
        </w:tc>
        <w:tc>
          <w:tcPr>
            <w:tcW w:w="0" w:type="auto"/>
          </w:tcPr>
          <w:p w14:paraId="05072326" w14:textId="77777777" w:rsidR="00FA553D" w:rsidRPr="00901485" w:rsidRDefault="00FA553D" w:rsidP="00B3215F">
            <w:pPr>
              <w:contextualSpacing/>
              <w:jc w:val="center"/>
              <w:rPr>
                <w:rFonts w:ascii="Verdana" w:hAnsi="Verdana"/>
                <w:sz w:val="24"/>
                <w:lang w:val="ru-RU"/>
              </w:rPr>
            </w:pPr>
            <w:r w:rsidRPr="00901485">
              <w:rPr>
                <w:rFonts w:ascii="Verdana" w:hAnsi="Verdana"/>
                <w:sz w:val="24"/>
                <w:lang w:val="ru-RU"/>
              </w:rPr>
              <w:t>МИД</w:t>
            </w:r>
          </w:p>
        </w:tc>
        <w:tc>
          <w:tcPr>
            <w:tcW w:w="5805" w:type="dxa"/>
          </w:tcPr>
          <w:p w14:paraId="7DDC1276" w14:textId="77777777" w:rsidR="00FA553D" w:rsidRPr="00901485" w:rsidRDefault="00FA553D" w:rsidP="00593309">
            <w:pPr>
              <w:ind w:right="95"/>
              <w:contextualSpacing/>
              <w:jc w:val="both"/>
              <w:rPr>
                <w:rFonts w:ascii="Verdana" w:hAnsi="Verdana"/>
                <w:sz w:val="24"/>
                <w:lang w:val="ru-RU"/>
              </w:rPr>
            </w:pPr>
            <w:r w:rsidRPr="00901485">
              <w:rPr>
                <w:rFonts w:ascii="Verdana" w:hAnsi="Verdana"/>
                <w:sz w:val="24"/>
                <w:lang w:val="ru-RU"/>
              </w:rPr>
              <w:t xml:space="preserve">Беларусь была избрана председателем ЕЭК ООН на период до 2021 года (апрель 2019 года) в ходе 68-й сессии Комиссии. </w:t>
            </w:r>
          </w:p>
          <w:p w14:paraId="7EBD38C4" w14:textId="77777777" w:rsidR="00FA553D" w:rsidRPr="00901485" w:rsidRDefault="00FA553D" w:rsidP="00593309">
            <w:pPr>
              <w:ind w:right="95"/>
              <w:contextualSpacing/>
              <w:jc w:val="both"/>
              <w:rPr>
                <w:rFonts w:ascii="Verdana" w:hAnsi="Verdana"/>
                <w:sz w:val="24"/>
                <w:lang w:val="ru-RU"/>
              </w:rPr>
            </w:pPr>
            <w:r w:rsidRPr="00901485">
              <w:rPr>
                <w:rFonts w:ascii="Verdana" w:hAnsi="Verdana"/>
                <w:sz w:val="24"/>
                <w:lang w:val="ru-RU"/>
              </w:rPr>
              <w:t>Беларусь – полноправный член ЕЭК ООН с момента ее создания.</w:t>
            </w:r>
          </w:p>
          <w:p w14:paraId="3C37B9CE" w14:textId="77777777" w:rsidR="00FA553D" w:rsidRPr="00901485" w:rsidRDefault="00FA553D" w:rsidP="00593309">
            <w:pPr>
              <w:ind w:right="95"/>
              <w:contextualSpacing/>
              <w:jc w:val="both"/>
              <w:rPr>
                <w:rFonts w:ascii="Verdana" w:hAnsi="Verdana"/>
                <w:sz w:val="24"/>
                <w:lang w:val="ru-RU"/>
              </w:rPr>
            </w:pPr>
            <w:r w:rsidRPr="00901485">
              <w:rPr>
                <w:rFonts w:ascii="Verdana" w:hAnsi="Verdana"/>
                <w:sz w:val="24"/>
                <w:lang w:val="ru-RU"/>
              </w:rPr>
              <w:t>Взаимодействие Беларуси с ЕЭК ООН осуществляется по всем направлениям деятельности Комиссии: энергетика, транспорт, торговля, экология и населенные пункты.</w:t>
            </w:r>
          </w:p>
          <w:p w14:paraId="40DFDE64" w14:textId="77777777" w:rsidR="00FA553D" w:rsidRPr="00901485" w:rsidRDefault="00FA553D" w:rsidP="00593309">
            <w:pPr>
              <w:ind w:right="95"/>
              <w:contextualSpacing/>
              <w:jc w:val="both"/>
              <w:rPr>
                <w:rFonts w:ascii="Verdana" w:hAnsi="Verdana"/>
                <w:sz w:val="24"/>
                <w:lang w:val="ru-RU"/>
              </w:rPr>
            </w:pPr>
            <w:r w:rsidRPr="00901485">
              <w:rPr>
                <w:rFonts w:ascii="Verdana" w:hAnsi="Verdana"/>
                <w:sz w:val="24"/>
                <w:lang w:val="ru-RU"/>
              </w:rPr>
              <w:t>Сотрудничество по конкретным проектам осуществлялось в рамках соответствующих комитетов ЕЭК ООН.</w:t>
            </w:r>
          </w:p>
          <w:p w14:paraId="676371E6" w14:textId="77777777" w:rsidR="00FA553D" w:rsidRPr="00901485" w:rsidRDefault="00FA553D" w:rsidP="00593309">
            <w:pPr>
              <w:ind w:right="95"/>
              <w:contextualSpacing/>
              <w:jc w:val="both"/>
              <w:rPr>
                <w:rFonts w:ascii="Verdana" w:hAnsi="Verdana"/>
                <w:sz w:val="24"/>
                <w:lang w:val="ru-RU"/>
              </w:rPr>
            </w:pPr>
            <w:r w:rsidRPr="00901485">
              <w:rPr>
                <w:rFonts w:ascii="Verdana" w:hAnsi="Verdana"/>
                <w:sz w:val="24"/>
                <w:lang w:val="ru-RU"/>
              </w:rPr>
              <w:t>Изучаются возможности реализации комплексной программы технического сотрудничества для Беларуси в области развития транспортной инфраструктуры, а также в сфере рационального, эффективного использования энергетических и водных ресурсов.</w:t>
            </w:r>
          </w:p>
          <w:p w14:paraId="6D158102" w14:textId="77777777" w:rsidR="00FA553D" w:rsidRPr="00901485" w:rsidRDefault="00FA553D" w:rsidP="00593309">
            <w:pPr>
              <w:ind w:right="95"/>
              <w:contextualSpacing/>
              <w:jc w:val="both"/>
              <w:rPr>
                <w:rFonts w:ascii="Verdana" w:hAnsi="Verdana"/>
                <w:sz w:val="24"/>
                <w:lang w:val="ru-RU"/>
              </w:rPr>
            </w:pPr>
            <w:r w:rsidRPr="00901485">
              <w:rPr>
                <w:rFonts w:ascii="Verdana" w:hAnsi="Verdana"/>
                <w:sz w:val="24"/>
                <w:lang w:val="ru-RU"/>
              </w:rPr>
              <w:t>Одним из основных направлений сотрудничества с Комитетом по экологической политике ЕЭК ООН стала деятельность в рамках процесса «Окружающая среда для Европы».</w:t>
            </w:r>
          </w:p>
          <w:p w14:paraId="6D031E9D" w14:textId="77777777" w:rsidR="00FA553D" w:rsidRPr="00901485" w:rsidRDefault="00FA553D" w:rsidP="00593309">
            <w:pPr>
              <w:ind w:right="95"/>
              <w:contextualSpacing/>
              <w:jc w:val="both"/>
              <w:rPr>
                <w:rFonts w:ascii="Verdana" w:hAnsi="Verdana"/>
                <w:sz w:val="24"/>
                <w:lang w:val="ru-RU"/>
              </w:rPr>
            </w:pPr>
            <w:r w:rsidRPr="00901485">
              <w:rPr>
                <w:rFonts w:ascii="Verdana" w:hAnsi="Verdana"/>
                <w:sz w:val="24"/>
                <w:lang w:val="ru-RU"/>
              </w:rPr>
              <w:t>Делегация Республики Беларусь приняла участие в 5-й Конференции Министров «Окружающая среда для Европы».</w:t>
            </w:r>
          </w:p>
          <w:p w14:paraId="2BBA54AA" w14:textId="77777777" w:rsidR="00FA553D" w:rsidRPr="00901485" w:rsidRDefault="00FA553D" w:rsidP="00593309">
            <w:pPr>
              <w:ind w:right="95"/>
              <w:contextualSpacing/>
              <w:jc w:val="both"/>
              <w:rPr>
                <w:rFonts w:ascii="Verdana" w:hAnsi="Verdana"/>
                <w:sz w:val="24"/>
                <w:lang w:val="ru-RU"/>
              </w:rPr>
            </w:pPr>
            <w:r w:rsidRPr="00901485">
              <w:rPr>
                <w:rFonts w:ascii="Verdana" w:hAnsi="Verdana"/>
                <w:sz w:val="24"/>
                <w:lang w:val="ru-RU"/>
              </w:rPr>
              <w:t>Конференция рассмотрела такие вопросы, как третий Общеевропейский доклад о состоянии окружающей среды, Энергетическую хартию, Водную инициативу Европейского Союза (ЕС), обзоры экологической деятельности различных стран, Протокол о реестрах выбросов и переносов загрязнений, Протокол о стратегической экологической оценке и Протокол о гражданской ответственности и компенсации за ущерб, причиненный воздействием трансграничных промышленных аварий.</w:t>
            </w:r>
          </w:p>
          <w:p w14:paraId="264EB954" w14:textId="77777777" w:rsidR="00FA553D" w:rsidRPr="00901485" w:rsidRDefault="00FA553D" w:rsidP="00593309">
            <w:pPr>
              <w:ind w:right="95"/>
              <w:contextualSpacing/>
              <w:jc w:val="both"/>
              <w:rPr>
                <w:rFonts w:ascii="Verdana" w:hAnsi="Verdana"/>
                <w:sz w:val="24"/>
                <w:lang w:val="ru-RU"/>
              </w:rPr>
            </w:pPr>
            <w:r w:rsidRPr="00901485">
              <w:rPr>
                <w:rFonts w:ascii="Verdana" w:hAnsi="Verdana"/>
                <w:sz w:val="24"/>
                <w:lang w:val="ru-RU"/>
              </w:rPr>
              <w:t>Особое внимание в рамках работы Конференции было уделено рассмотрению нового типа экологического партнерства. Основой для него послужила Паневропейская стратегия экологического партнерства стран Восточной Европы, Кавказа и Центральной Азии и других стран региона ЕЭК ООН, которая</w:t>
            </w:r>
          </w:p>
          <w:p w14:paraId="35288E81" w14:textId="77777777" w:rsidR="00FA553D" w:rsidRPr="00901485" w:rsidRDefault="00FA553D" w:rsidP="00593309">
            <w:pPr>
              <w:ind w:right="95"/>
              <w:contextualSpacing/>
              <w:jc w:val="both"/>
              <w:rPr>
                <w:rFonts w:ascii="Verdana" w:hAnsi="Verdana"/>
                <w:sz w:val="24"/>
                <w:lang w:val="ru-RU"/>
              </w:rPr>
            </w:pPr>
            <w:r w:rsidRPr="00901485">
              <w:rPr>
                <w:rFonts w:ascii="Verdana" w:hAnsi="Verdana"/>
                <w:sz w:val="24"/>
                <w:lang w:val="ru-RU"/>
              </w:rPr>
              <w:t>определила приоритетные направления совместных действий в области охраны окружающей среды на ближайшие 12 лет.</w:t>
            </w:r>
          </w:p>
          <w:p w14:paraId="6FEFAD2C" w14:textId="77777777" w:rsidR="00FA553D" w:rsidRPr="00901485" w:rsidRDefault="00FA553D" w:rsidP="00593309">
            <w:pPr>
              <w:ind w:right="95"/>
              <w:contextualSpacing/>
              <w:jc w:val="both"/>
              <w:rPr>
                <w:rFonts w:ascii="Verdana" w:hAnsi="Verdana"/>
                <w:sz w:val="24"/>
                <w:lang w:val="ru-RU"/>
              </w:rPr>
            </w:pPr>
            <w:r w:rsidRPr="00901485">
              <w:rPr>
                <w:rFonts w:ascii="Verdana" w:hAnsi="Verdana"/>
                <w:sz w:val="24"/>
                <w:lang w:val="ru-RU"/>
              </w:rPr>
              <w:t xml:space="preserve">Под председательством Беларуси страны-члены ЕЭК ООН выработали модальности работы Исполкома и отраслевых комитетов Комиссии на период COVID-19. </w:t>
            </w:r>
          </w:p>
          <w:p w14:paraId="58D367AB" w14:textId="77777777" w:rsidR="00FA553D" w:rsidRPr="00901485" w:rsidRDefault="00FA553D" w:rsidP="00593309">
            <w:pPr>
              <w:ind w:right="95"/>
              <w:contextualSpacing/>
              <w:jc w:val="both"/>
              <w:rPr>
                <w:rFonts w:ascii="Verdana" w:hAnsi="Verdana"/>
                <w:sz w:val="24"/>
                <w:lang w:val="ru-RU"/>
              </w:rPr>
            </w:pPr>
            <w:r w:rsidRPr="00901485">
              <w:rPr>
                <w:rFonts w:ascii="Verdana" w:hAnsi="Verdana"/>
                <w:sz w:val="24"/>
                <w:lang w:val="ru-RU"/>
              </w:rPr>
              <w:t>Делегация Беларуси на регулярной основе участвует в ежегодном Региональном форуме по устойчивому развитию под эгидой ЕЭК ООН, в ходе которого рассматриваются вопросы осуществления ЦУР на национальном, региональном и глобальном уровнях. На полях Форума 2020 года Беларусь организовала тематическое мероприятие «Networking for the National SDGs Coordinators», в котором приняла участие Исполнительный секретарь ЕЭК ООН Ольга Алгаерова. В Форуме 2022 года белорусскую делегацию возглавил заместитель Министра иностранных дел Юрий Амбразевич. Ежегодно до 70 белорусских делегаций участвуют в сессиях комитетов, рабочих групп, сессиях, конференциях и других мероприятиях ЕЭК ООН, что позволяет представлять позицию Беларуси на международной арене, вырабатывать наряду с другими странами решения по актуальным общеевропейским проблемам в экономической, социальной, природоохранной и иных областях. Беларусь принимает активное участие в работе отраслевых комитетов и групп ЕЭК ООН.</w:t>
            </w:r>
          </w:p>
          <w:p w14:paraId="413D0089" w14:textId="77777777" w:rsidR="00FA553D" w:rsidRPr="00901485" w:rsidRDefault="00FA553D" w:rsidP="00593309">
            <w:pPr>
              <w:ind w:right="95"/>
              <w:contextualSpacing/>
              <w:jc w:val="both"/>
              <w:rPr>
                <w:rFonts w:ascii="Verdana" w:hAnsi="Verdana"/>
                <w:sz w:val="24"/>
                <w:lang w:val="ru-RU"/>
              </w:rPr>
            </w:pPr>
            <w:r w:rsidRPr="00901485">
              <w:rPr>
                <w:rFonts w:ascii="Verdana" w:hAnsi="Verdana"/>
                <w:sz w:val="24"/>
                <w:lang w:val="ru-RU"/>
              </w:rPr>
              <w:t xml:space="preserve">В феврале 2018 г. ГКНТ Беларуси и ЕЭК ООН подписали Меморандум о реализации рекомендаций второго обзора инновационного развития. Согласно документу, стороны планируют развивать взаимодействие по приоритетным направлениям сотрудничества, в том числе в вопросах комплексного прогнозирования научно-технического развития. </w:t>
            </w:r>
          </w:p>
        </w:tc>
      </w:tr>
    </w:tbl>
    <w:p w14:paraId="2A7027CA" w14:textId="77777777" w:rsidR="00FA553D" w:rsidRPr="00FA553D" w:rsidRDefault="00FA553D" w:rsidP="00FA553D">
      <w:pPr>
        <w:jc w:val="both"/>
        <w:rPr>
          <w:rFonts w:ascii="Verdana" w:hAnsi="Verdana"/>
          <w:sz w:val="24"/>
          <w:lang w:val="ru-RU"/>
        </w:rPr>
        <w:sectPr w:rsidR="00FA553D" w:rsidRPr="00FA553D" w:rsidSect="00CF5ECE">
          <w:headerReference w:type="default" r:id="rId216"/>
          <w:pgSz w:w="16840" w:h="11900" w:orient="landscape"/>
          <w:pgMar w:top="1100" w:right="981" w:bottom="567" w:left="1582" w:header="0" w:footer="0" w:gutter="0"/>
          <w:cols w:space="720"/>
        </w:sectPr>
      </w:pPr>
    </w:p>
    <w:p w14:paraId="2BB32F06" w14:textId="77777777" w:rsidR="00FA553D" w:rsidRPr="00FA553D" w:rsidRDefault="00FA553D" w:rsidP="00FA553D">
      <w:pPr>
        <w:jc w:val="both"/>
        <w:rPr>
          <w:rFonts w:ascii="Verdana" w:hAnsi="Verdana"/>
          <w:b/>
          <w:i/>
          <w:sz w:val="24"/>
          <w:lang w:val="ru-RU"/>
        </w:rPr>
      </w:pPr>
    </w:p>
    <w:p w14:paraId="141FCD54" w14:textId="4114F6C5" w:rsidR="00FA553D" w:rsidRPr="00B3215F" w:rsidRDefault="00FA553D" w:rsidP="00FA553D">
      <w:pPr>
        <w:jc w:val="both"/>
        <w:rPr>
          <w:rFonts w:ascii="Verdana" w:hAnsi="Verdana"/>
          <w:sz w:val="24"/>
          <w:lang w:val="ru-RU"/>
        </w:rPr>
      </w:pPr>
      <w:r w:rsidRPr="00B3215F">
        <w:rPr>
          <w:rFonts w:ascii="Verdana" w:hAnsi="Verdana"/>
          <w:sz w:val="24"/>
          <w:lang w:val="ru-RU"/>
        </w:rPr>
        <w:t>Таблица 1</w:t>
      </w:r>
      <w:r w:rsidR="00CF7AEE">
        <w:rPr>
          <w:rFonts w:ascii="Verdana" w:hAnsi="Verdana"/>
          <w:sz w:val="24"/>
          <w:lang w:val="ru-RU"/>
        </w:rPr>
        <w:t>0</w:t>
      </w:r>
      <w:r w:rsidRPr="00B3215F">
        <w:rPr>
          <w:rFonts w:ascii="Verdana" w:hAnsi="Verdana"/>
          <w:sz w:val="24"/>
          <w:lang w:val="ru-RU"/>
        </w:rPr>
        <w:t>.</w:t>
      </w:r>
      <w:r w:rsidR="00B3215F" w:rsidRPr="00B3215F">
        <w:rPr>
          <w:rFonts w:ascii="Verdana" w:hAnsi="Verdana"/>
          <w:sz w:val="24"/>
          <w:lang w:val="ru-RU"/>
        </w:rPr>
        <w:t>Б</w:t>
      </w:r>
      <w:r w:rsidR="00B3215F">
        <w:rPr>
          <w:rFonts w:ascii="Verdana" w:hAnsi="Verdana"/>
          <w:sz w:val="24"/>
          <w:lang w:val="ru-RU"/>
        </w:rPr>
        <w:t xml:space="preserve">: </w:t>
      </w:r>
      <w:r w:rsidRPr="00B3215F">
        <w:rPr>
          <w:rFonts w:ascii="Verdana" w:hAnsi="Verdana"/>
          <w:sz w:val="24"/>
          <w:lang w:val="ru-RU"/>
        </w:rPr>
        <w:t>Участие в международных соглашениях/процедурах по управлению химическими веществами</w:t>
      </w:r>
    </w:p>
    <w:tbl>
      <w:tblPr>
        <w:tblStyle w:val="TableNormal"/>
        <w:tblW w:w="14317"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55"/>
        <w:gridCol w:w="2799"/>
        <w:gridCol w:w="8363"/>
      </w:tblGrid>
      <w:tr w:rsidR="00FA553D" w:rsidRPr="00F46DAA" w14:paraId="11D41FBF" w14:textId="77777777" w:rsidTr="00B3215F">
        <w:trPr>
          <w:trHeight w:val="738"/>
          <w:tblHeader/>
        </w:trPr>
        <w:tc>
          <w:tcPr>
            <w:tcW w:w="3155" w:type="dxa"/>
            <w:vAlign w:val="center"/>
          </w:tcPr>
          <w:p w14:paraId="6E6F7D1B" w14:textId="77777777" w:rsidR="00FA553D" w:rsidRPr="00FA553D" w:rsidRDefault="00FA553D" w:rsidP="00B3215F">
            <w:pPr>
              <w:jc w:val="center"/>
              <w:rPr>
                <w:rFonts w:ascii="Verdana" w:hAnsi="Verdana"/>
                <w:b/>
                <w:sz w:val="24"/>
                <w:lang w:val="ru-RU"/>
              </w:rPr>
            </w:pPr>
            <w:r w:rsidRPr="00FA553D">
              <w:rPr>
                <w:rFonts w:ascii="Verdana" w:hAnsi="Verdana"/>
                <w:b/>
                <w:sz w:val="24"/>
                <w:lang w:val="ru-RU"/>
              </w:rPr>
              <w:t>Международные соглашения</w:t>
            </w:r>
          </w:p>
        </w:tc>
        <w:tc>
          <w:tcPr>
            <w:tcW w:w="2799" w:type="dxa"/>
            <w:vAlign w:val="center"/>
          </w:tcPr>
          <w:p w14:paraId="461F734A" w14:textId="77777777" w:rsidR="00FA553D" w:rsidRPr="00FA553D" w:rsidRDefault="00FA553D" w:rsidP="00B3215F">
            <w:pPr>
              <w:jc w:val="center"/>
              <w:rPr>
                <w:rFonts w:ascii="Verdana" w:hAnsi="Verdana"/>
                <w:b/>
                <w:sz w:val="24"/>
                <w:lang w:val="ru-RU"/>
              </w:rPr>
            </w:pPr>
            <w:r w:rsidRPr="00FA553D">
              <w:rPr>
                <w:rFonts w:ascii="Verdana" w:hAnsi="Verdana"/>
                <w:b/>
                <w:sz w:val="24"/>
                <w:lang w:val="ru-RU"/>
              </w:rPr>
              <w:t>Агентство, несущее первоочередную ответственность</w:t>
            </w:r>
          </w:p>
        </w:tc>
        <w:tc>
          <w:tcPr>
            <w:tcW w:w="8363" w:type="dxa"/>
            <w:vAlign w:val="center"/>
          </w:tcPr>
          <w:p w14:paraId="3F96A8BD" w14:textId="77777777" w:rsidR="00FA553D" w:rsidRPr="00FA553D" w:rsidRDefault="00FA553D" w:rsidP="00B3215F">
            <w:pPr>
              <w:jc w:val="center"/>
              <w:rPr>
                <w:rFonts w:ascii="Verdana" w:hAnsi="Verdana"/>
                <w:b/>
                <w:sz w:val="24"/>
                <w:lang w:val="ru-RU"/>
              </w:rPr>
            </w:pPr>
            <w:r w:rsidRPr="00FA553D">
              <w:rPr>
                <w:rFonts w:ascii="Verdana" w:hAnsi="Verdana"/>
                <w:b/>
                <w:sz w:val="24"/>
                <w:lang w:val="ru-RU"/>
              </w:rPr>
              <w:t>Национальные действия по осуществлению соглашений</w:t>
            </w:r>
          </w:p>
        </w:tc>
      </w:tr>
      <w:tr w:rsidR="00FA553D" w:rsidRPr="00F46DAA" w14:paraId="7075929B" w14:textId="77777777" w:rsidTr="00593309">
        <w:trPr>
          <w:trHeight w:val="511"/>
        </w:trPr>
        <w:tc>
          <w:tcPr>
            <w:tcW w:w="3155" w:type="dxa"/>
          </w:tcPr>
          <w:p w14:paraId="11D2A800" w14:textId="77777777" w:rsidR="00FA553D" w:rsidRPr="00FA553D" w:rsidRDefault="00FA553D" w:rsidP="00B3215F">
            <w:pPr>
              <w:jc w:val="center"/>
              <w:rPr>
                <w:rFonts w:ascii="Verdana" w:hAnsi="Verdana"/>
                <w:sz w:val="24"/>
                <w:lang w:val="ru-RU"/>
              </w:rPr>
            </w:pPr>
            <w:r w:rsidRPr="00FA553D">
              <w:rPr>
                <w:rFonts w:ascii="Verdana" w:hAnsi="Verdana"/>
                <w:sz w:val="24"/>
                <w:lang w:val="ru-RU"/>
              </w:rPr>
              <w:t>"Повестка дня на 21 век"</w:t>
            </w:r>
          </w:p>
        </w:tc>
        <w:tc>
          <w:tcPr>
            <w:tcW w:w="2799" w:type="dxa"/>
          </w:tcPr>
          <w:p w14:paraId="5983B1A9" w14:textId="10020A4D" w:rsidR="00FA553D" w:rsidRPr="00FA553D" w:rsidRDefault="00FA553D" w:rsidP="00B3215F">
            <w:pPr>
              <w:jc w:val="center"/>
              <w:rPr>
                <w:rFonts w:ascii="Verdana" w:hAnsi="Verdana"/>
                <w:sz w:val="24"/>
                <w:lang w:val="ru-RU"/>
              </w:rPr>
            </w:pPr>
            <w:r w:rsidRPr="00FA553D">
              <w:rPr>
                <w:rFonts w:ascii="Verdana" w:hAnsi="Verdana"/>
                <w:sz w:val="24"/>
                <w:lang w:val="ru-RU"/>
              </w:rPr>
              <w:t>МИД,</w:t>
            </w:r>
          </w:p>
          <w:p w14:paraId="2C4379EF" w14:textId="77777777" w:rsidR="00FA553D" w:rsidRPr="00FA553D" w:rsidRDefault="00FA553D" w:rsidP="00B3215F">
            <w:pPr>
              <w:jc w:val="center"/>
              <w:rPr>
                <w:rFonts w:ascii="Verdana" w:hAnsi="Verdana"/>
                <w:sz w:val="24"/>
                <w:lang w:val="ru-RU"/>
              </w:rPr>
            </w:pPr>
            <w:r w:rsidRPr="00FA553D">
              <w:rPr>
                <w:rFonts w:ascii="Verdana" w:hAnsi="Verdana"/>
                <w:sz w:val="24"/>
                <w:lang w:val="ru-RU"/>
              </w:rPr>
              <w:t>Минэкономики, Минприроды</w:t>
            </w:r>
          </w:p>
        </w:tc>
        <w:tc>
          <w:tcPr>
            <w:tcW w:w="8363" w:type="dxa"/>
          </w:tcPr>
          <w:p w14:paraId="33A9A1FD" w14:textId="77777777" w:rsidR="00FA553D" w:rsidRPr="00FA553D" w:rsidRDefault="00FA553D" w:rsidP="00593309">
            <w:pPr>
              <w:ind w:right="131"/>
              <w:jc w:val="both"/>
              <w:rPr>
                <w:rFonts w:ascii="Verdana" w:hAnsi="Verdana"/>
                <w:sz w:val="24"/>
                <w:lang w:val="ru-RU"/>
              </w:rPr>
            </w:pPr>
            <w:r w:rsidRPr="00FA553D">
              <w:rPr>
                <w:rFonts w:ascii="Verdana" w:hAnsi="Verdana"/>
                <w:sz w:val="24"/>
                <w:lang w:val="ru-RU"/>
              </w:rPr>
              <w:t>В соответствии с постановлением Кабинета Министров Республики Беларусь 20 марта 1996 г. № 197 образована Национальная комиссия по устойчивому развитию. По поручению Комиссии в 1997 году разработана Национальная стратегия устойчивого развития Республики Беларусь, одобренная Правительством в 1997 году. На основе Национальной стратегии устойчивого развития Республики Беларусь с учетом конкретных региональных особенностей в 1997 г. разработаны региональные стратегии устойчивого развития областей Республики Беларусь и города Минска.</w:t>
            </w:r>
          </w:p>
          <w:p w14:paraId="0DB82A6D" w14:textId="77777777" w:rsidR="00FA553D" w:rsidRPr="00FA553D" w:rsidRDefault="00FA553D" w:rsidP="00593309">
            <w:pPr>
              <w:ind w:right="131"/>
              <w:jc w:val="both"/>
              <w:rPr>
                <w:rFonts w:ascii="Verdana" w:hAnsi="Verdana"/>
                <w:sz w:val="24"/>
                <w:lang w:val="ru-RU"/>
              </w:rPr>
            </w:pPr>
            <w:r w:rsidRPr="00FA553D">
              <w:rPr>
                <w:rFonts w:ascii="Verdana" w:hAnsi="Verdana"/>
                <w:sz w:val="24"/>
                <w:lang w:val="ru-RU"/>
              </w:rPr>
              <w:t>В целях обеспечения практической реализации Национальной стратегии устойчивого развития Законом Республики Беларусь «О государственном прогнозировании и программах социально-экономического развития Республики Беларусь» определено, что при разработке всех прогнозов и программ социально-экономического развития страны, отраслей и регионов за основу принимается Национальная стратегия устойчивого развития.</w:t>
            </w:r>
          </w:p>
          <w:p w14:paraId="6D403DF5" w14:textId="77777777" w:rsidR="00FA553D" w:rsidRPr="00FA553D" w:rsidRDefault="00FA553D" w:rsidP="00593309">
            <w:pPr>
              <w:ind w:right="131"/>
              <w:jc w:val="both"/>
              <w:rPr>
                <w:rFonts w:ascii="Verdana" w:hAnsi="Verdana"/>
                <w:sz w:val="24"/>
                <w:lang w:val="ru-RU"/>
              </w:rPr>
            </w:pPr>
            <w:r w:rsidRPr="00FA553D">
              <w:rPr>
                <w:rFonts w:ascii="Verdana" w:hAnsi="Verdana"/>
                <w:sz w:val="24"/>
                <w:lang w:val="ru-RU"/>
              </w:rPr>
              <w:t>В 2004 году разработана и одобрена Национальная стратегия устойчивого социально- экономического развития Республики Беларусь на период до 2020 года.</w:t>
            </w:r>
          </w:p>
          <w:p w14:paraId="5495E035" w14:textId="77777777" w:rsidR="00FA553D" w:rsidRPr="00FA553D" w:rsidRDefault="00FA553D" w:rsidP="00593309">
            <w:pPr>
              <w:ind w:right="131"/>
              <w:jc w:val="both"/>
              <w:rPr>
                <w:rFonts w:ascii="Verdana" w:hAnsi="Verdana"/>
                <w:sz w:val="24"/>
                <w:lang w:val="ru-RU"/>
              </w:rPr>
            </w:pPr>
            <w:r w:rsidRPr="00FA553D">
              <w:rPr>
                <w:rFonts w:ascii="Verdana" w:hAnsi="Verdana"/>
                <w:sz w:val="24"/>
                <w:lang w:val="ru-RU"/>
              </w:rPr>
              <w:t>На </w:t>
            </w:r>
            <w:hyperlink r:id="rId217" w:history="1">
              <w:r w:rsidRPr="00FA553D">
                <w:rPr>
                  <w:rStyle w:val="a7"/>
                  <w:rFonts w:ascii="Verdana" w:hAnsi="Verdana"/>
                  <w:sz w:val="24"/>
                  <w:lang w:val="ru-RU"/>
                </w:rPr>
                <w:t>Саммите ООН по устойчивому развитию</w:t>
              </w:r>
            </w:hyperlink>
            <w:r w:rsidRPr="00FA553D">
              <w:rPr>
                <w:rFonts w:ascii="Verdana" w:hAnsi="Verdana"/>
                <w:sz w:val="24"/>
                <w:lang w:val="ru-RU"/>
              </w:rPr>
              <w:t> была принята Повестка дня на период до 2030 года и </w:t>
            </w:r>
            <w:hyperlink r:id="rId218" w:history="1">
              <w:r w:rsidRPr="00FA553D">
                <w:rPr>
                  <w:rStyle w:val="a7"/>
                  <w:rFonts w:ascii="Verdana" w:hAnsi="Verdana"/>
                  <w:sz w:val="24"/>
                  <w:lang w:val="ru-RU"/>
                </w:rPr>
                <w:t>семнадцать целей устойчивого развития</w:t>
              </w:r>
            </w:hyperlink>
            <w:r w:rsidRPr="00FA553D">
              <w:rPr>
                <w:rFonts w:ascii="Verdana" w:hAnsi="Verdana"/>
                <w:sz w:val="24"/>
                <w:lang w:val="ru-RU"/>
              </w:rPr>
              <w:t>.</w:t>
            </w:r>
          </w:p>
          <w:p w14:paraId="14C72301" w14:textId="77777777" w:rsidR="00FA553D" w:rsidRPr="00FA553D" w:rsidRDefault="00FA553D" w:rsidP="00593309">
            <w:pPr>
              <w:ind w:right="131"/>
              <w:jc w:val="both"/>
              <w:rPr>
                <w:rFonts w:ascii="Verdana" w:hAnsi="Verdana"/>
                <w:sz w:val="24"/>
                <w:lang w:val="ru-BY"/>
              </w:rPr>
            </w:pPr>
            <w:r w:rsidRPr="00FA553D">
              <w:rPr>
                <w:rFonts w:ascii="Verdana" w:hAnsi="Verdana"/>
                <w:sz w:val="24"/>
                <w:lang w:val="ru-BY"/>
              </w:rPr>
              <w:t>В сентябре 2015 года государства-члены ООН приняли</w:t>
            </w:r>
            <w:r w:rsidRPr="00FA553D">
              <w:rPr>
                <w:rFonts w:ascii="Verdana" w:hAnsi="Verdana"/>
                <w:sz w:val="24"/>
                <w:lang w:val="ru-RU"/>
              </w:rPr>
              <w:t xml:space="preserve"> </w:t>
            </w:r>
            <w:hyperlink r:id="rId219" w:history="1">
              <w:r w:rsidRPr="00FA553D">
                <w:rPr>
                  <w:rStyle w:val="a7"/>
                  <w:rFonts w:ascii="Verdana" w:hAnsi="Verdana"/>
                  <w:sz w:val="24"/>
                  <w:lang w:val="ru-BY"/>
                </w:rPr>
                <w:t>Повестку дня в области устойчивого развития на период до 2030 года </w:t>
              </w:r>
            </w:hyperlink>
            <w:r w:rsidRPr="00FA553D">
              <w:rPr>
                <w:rFonts w:ascii="Verdana" w:hAnsi="Verdana"/>
                <w:sz w:val="24"/>
                <w:lang w:val="ru-BY"/>
              </w:rPr>
              <w:t>. Составной частью Повестки — 2030 являются 17 Целей устойчивого развития (ЦУР) и 169 подчиненных им задач, которые необходимо достичь к 2030 году.</w:t>
            </w:r>
          </w:p>
          <w:p w14:paraId="3696975C" w14:textId="77777777" w:rsidR="00FA553D" w:rsidRPr="00FA553D" w:rsidRDefault="00FA553D" w:rsidP="00593309">
            <w:pPr>
              <w:ind w:right="131"/>
              <w:jc w:val="both"/>
              <w:rPr>
                <w:rFonts w:ascii="Verdana" w:hAnsi="Verdana"/>
                <w:sz w:val="24"/>
                <w:lang w:val="ru-BY"/>
              </w:rPr>
            </w:pPr>
            <w:r w:rsidRPr="00FA553D">
              <w:rPr>
                <w:rFonts w:ascii="Verdana" w:hAnsi="Verdana"/>
                <w:sz w:val="24"/>
                <w:lang w:val="ru-BY"/>
              </w:rPr>
              <w:t>Прогресс в достижении Целей будет контролироваться и отслеживаться при помощи набора</w:t>
            </w:r>
            <w:r w:rsidRPr="00FA553D">
              <w:rPr>
                <w:rFonts w:ascii="Verdana" w:hAnsi="Verdana"/>
                <w:sz w:val="24"/>
                <w:lang w:val="ru-RU"/>
              </w:rPr>
              <w:t xml:space="preserve"> </w:t>
            </w:r>
            <w:hyperlink r:id="rId220" w:history="1">
              <w:r w:rsidRPr="00FA553D">
                <w:rPr>
                  <w:rStyle w:val="a7"/>
                  <w:rFonts w:ascii="Verdana" w:hAnsi="Verdana"/>
                  <w:sz w:val="24"/>
                  <w:lang w:val="ru-BY"/>
                </w:rPr>
                <w:t>глобальных показателей (индикаторов)</w:t>
              </w:r>
            </w:hyperlink>
            <w:r w:rsidRPr="00FA553D">
              <w:rPr>
                <w:rFonts w:ascii="Verdana" w:hAnsi="Verdana"/>
                <w:sz w:val="24"/>
                <w:lang w:val="ru-BY"/>
              </w:rPr>
              <w:t xml:space="preserve"> достижения ЦУР. </w:t>
            </w:r>
          </w:p>
          <w:p w14:paraId="4A396E87" w14:textId="77777777" w:rsidR="00FA553D" w:rsidRPr="00FA553D" w:rsidRDefault="00FA553D" w:rsidP="00593309">
            <w:pPr>
              <w:ind w:right="131"/>
              <w:jc w:val="both"/>
              <w:rPr>
                <w:rFonts w:ascii="Verdana" w:hAnsi="Verdana"/>
                <w:sz w:val="24"/>
                <w:lang w:val="ru-BY"/>
              </w:rPr>
            </w:pPr>
            <w:r w:rsidRPr="00FA553D">
              <w:rPr>
                <w:rFonts w:ascii="Verdana" w:hAnsi="Verdana"/>
                <w:sz w:val="24"/>
                <w:lang w:val="ru-BY"/>
              </w:rPr>
              <w:t>Республика Беларусь привержена осуществлению Повестки–2030 и уже предприняла ряд важных шагов для ее реализации на национальном уровне. В целях координации деятельности по выполнению Республикой Беларусь Повестки — 2030 сформирована архитектура управления процессом достижения ЦУР, в состав которой входят:</w:t>
            </w:r>
          </w:p>
          <w:p w14:paraId="1851FD2C" w14:textId="77777777" w:rsidR="00FA553D" w:rsidRPr="00FA553D" w:rsidRDefault="00FA553D" w:rsidP="00593309">
            <w:pPr>
              <w:numPr>
                <w:ilvl w:val="0"/>
                <w:numId w:val="27"/>
              </w:numPr>
              <w:ind w:left="0" w:right="131" w:firstLine="0"/>
              <w:jc w:val="both"/>
              <w:rPr>
                <w:rFonts w:ascii="Verdana" w:hAnsi="Verdana"/>
                <w:sz w:val="24"/>
                <w:lang w:val="ru-BY"/>
              </w:rPr>
            </w:pPr>
            <w:r w:rsidRPr="00FA553D">
              <w:rPr>
                <w:rFonts w:ascii="Verdana" w:hAnsi="Verdana"/>
                <w:sz w:val="24"/>
                <w:lang w:val="ru-BY"/>
              </w:rPr>
              <w:t>Национальный координатор по достижению ЦУР;</w:t>
            </w:r>
          </w:p>
          <w:p w14:paraId="1C6A4971" w14:textId="77777777" w:rsidR="00FA553D" w:rsidRPr="00FA553D" w:rsidRDefault="00FA553D" w:rsidP="00593309">
            <w:pPr>
              <w:numPr>
                <w:ilvl w:val="0"/>
                <w:numId w:val="27"/>
              </w:numPr>
              <w:ind w:left="0" w:right="131" w:firstLine="0"/>
              <w:jc w:val="both"/>
              <w:rPr>
                <w:rFonts w:ascii="Verdana" w:hAnsi="Verdana"/>
                <w:sz w:val="24"/>
                <w:lang w:val="ru-BY"/>
              </w:rPr>
            </w:pPr>
            <w:r w:rsidRPr="00FA553D">
              <w:rPr>
                <w:rFonts w:ascii="Verdana" w:hAnsi="Verdana"/>
                <w:sz w:val="24"/>
                <w:lang w:val="ru-BY"/>
              </w:rPr>
              <w:t>Совет по устойчивому развитию;</w:t>
            </w:r>
          </w:p>
          <w:p w14:paraId="34904054" w14:textId="77777777" w:rsidR="00FA553D" w:rsidRPr="00FA553D" w:rsidRDefault="00FA553D" w:rsidP="00593309">
            <w:pPr>
              <w:numPr>
                <w:ilvl w:val="0"/>
                <w:numId w:val="27"/>
              </w:numPr>
              <w:ind w:left="0" w:right="131" w:firstLine="0"/>
              <w:jc w:val="both"/>
              <w:rPr>
                <w:rFonts w:ascii="Verdana" w:hAnsi="Verdana"/>
                <w:sz w:val="24"/>
                <w:lang w:val="ru-BY"/>
              </w:rPr>
            </w:pPr>
            <w:r w:rsidRPr="00FA553D">
              <w:rPr>
                <w:rFonts w:ascii="Verdana" w:hAnsi="Verdana"/>
                <w:sz w:val="24"/>
                <w:lang w:val="ru-BY"/>
              </w:rPr>
              <w:t>Группа Национального собрания по достижению Республикой Беларусь Целей устойчивого развития (Парламентская группа устойчивого развития);</w:t>
            </w:r>
          </w:p>
          <w:p w14:paraId="1D00ACE9" w14:textId="77777777" w:rsidR="00FA553D" w:rsidRPr="00FA553D" w:rsidRDefault="00FA553D" w:rsidP="00593309">
            <w:pPr>
              <w:numPr>
                <w:ilvl w:val="0"/>
                <w:numId w:val="27"/>
              </w:numPr>
              <w:ind w:left="0" w:right="131" w:firstLine="0"/>
              <w:jc w:val="both"/>
              <w:rPr>
                <w:rFonts w:ascii="Verdana" w:hAnsi="Verdana"/>
                <w:sz w:val="24"/>
                <w:lang w:val="ru-BY"/>
              </w:rPr>
            </w:pPr>
            <w:r w:rsidRPr="00FA553D">
              <w:rPr>
                <w:rFonts w:ascii="Verdana" w:hAnsi="Verdana"/>
                <w:sz w:val="24"/>
                <w:lang w:val="ru-BY"/>
              </w:rPr>
              <w:t>Региональные группы устойчивого развития;</w:t>
            </w:r>
          </w:p>
          <w:p w14:paraId="3DF62AAE" w14:textId="77777777" w:rsidR="00FA553D" w:rsidRPr="00FA553D" w:rsidRDefault="00FA553D" w:rsidP="00593309">
            <w:pPr>
              <w:numPr>
                <w:ilvl w:val="0"/>
                <w:numId w:val="27"/>
              </w:numPr>
              <w:ind w:left="0" w:right="131" w:firstLine="0"/>
              <w:jc w:val="both"/>
              <w:rPr>
                <w:rFonts w:ascii="Verdana" w:hAnsi="Verdana"/>
                <w:sz w:val="24"/>
                <w:lang w:val="ru-BY"/>
              </w:rPr>
            </w:pPr>
            <w:r w:rsidRPr="00FA553D">
              <w:rPr>
                <w:rFonts w:ascii="Verdana" w:hAnsi="Verdana"/>
                <w:sz w:val="24"/>
                <w:lang w:val="ru-BY"/>
              </w:rPr>
              <w:t>Партнёрская группа устойчивого развития;</w:t>
            </w:r>
          </w:p>
          <w:p w14:paraId="27D02C5B" w14:textId="77777777" w:rsidR="00FA553D" w:rsidRPr="00FA553D" w:rsidRDefault="00FA553D" w:rsidP="00593309">
            <w:pPr>
              <w:numPr>
                <w:ilvl w:val="0"/>
                <w:numId w:val="27"/>
              </w:numPr>
              <w:ind w:left="0" w:right="131" w:firstLine="0"/>
              <w:jc w:val="both"/>
              <w:rPr>
                <w:rFonts w:ascii="Verdana" w:hAnsi="Verdana"/>
                <w:sz w:val="24"/>
                <w:lang w:val="ru-BY"/>
              </w:rPr>
            </w:pPr>
            <w:r w:rsidRPr="00FA553D">
              <w:rPr>
                <w:rFonts w:ascii="Verdana" w:hAnsi="Verdana"/>
                <w:sz w:val="24"/>
                <w:lang w:val="ru-BY"/>
              </w:rPr>
              <w:t>Общественный совет по формированию и мониторингу стратегий устойчивого развития;</w:t>
            </w:r>
          </w:p>
          <w:p w14:paraId="78425C0C" w14:textId="77777777" w:rsidR="00FA553D" w:rsidRPr="00FA553D" w:rsidRDefault="00FA553D" w:rsidP="00593309">
            <w:pPr>
              <w:numPr>
                <w:ilvl w:val="0"/>
                <w:numId w:val="27"/>
              </w:numPr>
              <w:ind w:left="0" w:right="131" w:firstLine="0"/>
              <w:jc w:val="both"/>
              <w:rPr>
                <w:rFonts w:ascii="Verdana" w:hAnsi="Verdana"/>
                <w:sz w:val="24"/>
                <w:lang w:val="ru-BY"/>
              </w:rPr>
            </w:pPr>
            <w:r w:rsidRPr="00FA553D">
              <w:rPr>
                <w:rFonts w:ascii="Verdana" w:hAnsi="Verdana"/>
                <w:sz w:val="24"/>
                <w:lang w:val="ru-BY"/>
              </w:rPr>
              <w:t>Группа по координации работы СМИ по продвижению ЦУР;</w:t>
            </w:r>
          </w:p>
          <w:p w14:paraId="24D23305" w14:textId="77777777" w:rsidR="00FA553D" w:rsidRPr="00FA553D" w:rsidRDefault="00FA553D" w:rsidP="00593309">
            <w:pPr>
              <w:numPr>
                <w:ilvl w:val="0"/>
                <w:numId w:val="27"/>
              </w:numPr>
              <w:ind w:left="0" w:right="131" w:firstLine="0"/>
              <w:jc w:val="both"/>
              <w:rPr>
                <w:rFonts w:ascii="Verdana" w:hAnsi="Verdana"/>
                <w:sz w:val="24"/>
                <w:lang w:val="ru-BY"/>
              </w:rPr>
            </w:pPr>
            <w:r w:rsidRPr="00FA553D">
              <w:rPr>
                <w:rFonts w:ascii="Verdana" w:hAnsi="Verdana"/>
                <w:sz w:val="24"/>
                <w:lang w:val="ru-BY"/>
              </w:rPr>
              <w:t>Молодёжные послы Целей устойчивого развития.</w:t>
            </w:r>
          </w:p>
          <w:p w14:paraId="2EFC07A1" w14:textId="77777777" w:rsidR="00FA553D" w:rsidRPr="00FA553D" w:rsidRDefault="00FA553D" w:rsidP="00593309">
            <w:pPr>
              <w:ind w:right="131"/>
              <w:jc w:val="both"/>
              <w:rPr>
                <w:rFonts w:ascii="Verdana" w:hAnsi="Verdana"/>
                <w:sz w:val="24"/>
                <w:lang w:val="ru-BY"/>
              </w:rPr>
            </w:pPr>
            <w:r w:rsidRPr="00FA553D">
              <w:rPr>
                <w:rFonts w:ascii="Verdana" w:hAnsi="Verdana"/>
                <w:sz w:val="24"/>
                <w:lang w:val="ru-BY"/>
              </w:rPr>
              <w:t>Секретариатом Национального координатора и Совета по устойчивому развитию является Министерство иностранных дел.</w:t>
            </w:r>
          </w:p>
          <w:p w14:paraId="15BD89E7" w14:textId="77777777" w:rsidR="00FA553D" w:rsidRPr="00FA553D" w:rsidRDefault="00FA553D" w:rsidP="00593309">
            <w:pPr>
              <w:ind w:right="131"/>
              <w:jc w:val="both"/>
              <w:rPr>
                <w:rFonts w:ascii="Verdana" w:hAnsi="Verdana"/>
                <w:sz w:val="24"/>
                <w:lang w:val="ru-BY"/>
              </w:rPr>
            </w:pPr>
            <w:r w:rsidRPr="00FA553D">
              <w:rPr>
                <w:rFonts w:ascii="Verdana" w:hAnsi="Verdana"/>
                <w:sz w:val="24"/>
                <w:lang w:val="ru-BY"/>
              </w:rPr>
              <w:t>Мониторинг достижения Республикой Беларусь Целей устойчивого развития проводится Национальным статистическим комитетом по </w:t>
            </w:r>
            <w:hyperlink r:id="rId221" w:history="1">
              <w:r w:rsidRPr="00FA553D">
                <w:rPr>
                  <w:rStyle w:val="a7"/>
                  <w:rFonts w:ascii="Verdana" w:hAnsi="Verdana"/>
                  <w:sz w:val="24"/>
                  <w:lang w:val="ru-BY"/>
                </w:rPr>
                <w:t>национальным показателям достижения ЦУР</w:t>
              </w:r>
            </w:hyperlink>
            <w:r w:rsidRPr="00FA553D">
              <w:rPr>
                <w:rFonts w:ascii="Verdana" w:hAnsi="Verdana"/>
                <w:sz w:val="24"/>
                <w:lang w:val="ru-BY"/>
              </w:rPr>
              <w:t>. </w:t>
            </w:r>
          </w:p>
          <w:p w14:paraId="2360114D" w14:textId="77777777" w:rsidR="00FA553D" w:rsidRPr="00FA553D" w:rsidRDefault="00FA553D" w:rsidP="00593309">
            <w:pPr>
              <w:ind w:right="131"/>
              <w:jc w:val="both"/>
              <w:rPr>
                <w:rFonts w:ascii="Verdana" w:hAnsi="Verdana"/>
                <w:sz w:val="24"/>
                <w:lang w:val="ru-BY"/>
              </w:rPr>
            </w:pPr>
            <w:r w:rsidRPr="00FA553D">
              <w:rPr>
                <w:rFonts w:ascii="Verdana" w:hAnsi="Verdana"/>
                <w:sz w:val="24"/>
                <w:lang w:val="ru-BY"/>
              </w:rPr>
              <w:t>Для координации усилий Республики Беларусь по достижению Целей устойчивого развития </w:t>
            </w:r>
            <w:hyperlink r:id="rId222" w:tgtFrame="_blank" w:history="1">
              <w:r w:rsidRPr="00FA553D">
                <w:rPr>
                  <w:rStyle w:val="a7"/>
                  <w:rFonts w:ascii="Verdana" w:hAnsi="Verdana"/>
                  <w:sz w:val="24"/>
                  <w:lang w:val="ru-BY"/>
                </w:rPr>
                <w:t>Указом Президента Республики Беларусь от 25 мая 2017 г. № 181</w:t>
              </w:r>
            </w:hyperlink>
            <w:r w:rsidRPr="00FA553D">
              <w:rPr>
                <w:rFonts w:ascii="Verdana" w:hAnsi="Verdana"/>
                <w:sz w:val="24"/>
                <w:lang w:val="ru-BY"/>
              </w:rPr>
              <w:t> «О Национальном координаторе по достижению Целей устойчивого развития» учрежден институт Национального координатора по достижению Целей устойчивого развития. </w:t>
            </w:r>
          </w:p>
          <w:p w14:paraId="37847B29" w14:textId="77777777" w:rsidR="00FA553D" w:rsidRPr="00FA553D" w:rsidRDefault="00FA553D" w:rsidP="00593309">
            <w:pPr>
              <w:ind w:right="131"/>
              <w:jc w:val="both"/>
              <w:rPr>
                <w:rFonts w:ascii="Verdana" w:hAnsi="Verdana"/>
                <w:sz w:val="24"/>
                <w:lang w:val="ru-BY"/>
              </w:rPr>
            </w:pPr>
            <w:r w:rsidRPr="00FA553D">
              <w:rPr>
                <w:rFonts w:ascii="Verdana" w:hAnsi="Verdana"/>
                <w:sz w:val="24"/>
                <w:lang w:val="ru-BY"/>
              </w:rPr>
              <w:t>Национальным координатором по достижению Целей устойчивого развития является Заместитель Премьер-министра Республики Беларусь Леонид Заяц. Он назначен Национальным координатором Указом Президента Республики Беларусь от 21 февраля 2022 г. </w:t>
            </w:r>
          </w:p>
        </w:tc>
      </w:tr>
      <w:tr w:rsidR="00FA553D" w:rsidRPr="00F46DAA" w14:paraId="57113FEB" w14:textId="77777777" w:rsidTr="00593309">
        <w:trPr>
          <w:trHeight w:val="3674"/>
        </w:trPr>
        <w:tc>
          <w:tcPr>
            <w:tcW w:w="3155" w:type="dxa"/>
          </w:tcPr>
          <w:p w14:paraId="698645C8" w14:textId="65A542D6" w:rsidR="00FA553D" w:rsidRPr="00FA553D" w:rsidRDefault="00FA553D" w:rsidP="00B3215F">
            <w:pPr>
              <w:jc w:val="center"/>
              <w:rPr>
                <w:rFonts w:ascii="Verdana" w:hAnsi="Verdana"/>
                <w:sz w:val="24"/>
                <w:lang w:val="ru-BY"/>
              </w:rPr>
            </w:pPr>
            <w:r w:rsidRPr="00FA553D">
              <w:rPr>
                <w:rFonts w:ascii="Verdana" w:hAnsi="Verdana"/>
                <w:sz w:val="24"/>
                <w:lang w:val="ru-BY"/>
              </w:rPr>
              <w:t>Стратегический подход к международному регулированию химических веществ (СПМРХВ)</w:t>
            </w:r>
          </w:p>
        </w:tc>
        <w:tc>
          <w:tcPr>
            <w:tcW w:w="2799" w:type="dxa"/>
          </w:tcPr>
          <w:p w14:paraId="5F300510" w14:textId="3951D76F" w:rsidR="00FA553D" w:rsidRPr="00FA553D" w:rsidRDefault="00FA553D" w:rsidP="00B3215F">
            <w:pPr>
              <w:jc w:val="center"/>
              <w:rPr>
                <w:rFonts w:ascii="Verdana" w:hAnsi="Verdana"/>
                <w:sz w:val="24"/>
                <w:lang w:val="ru-BY"/>
              </w:rPr>
            </w:pPr>
            <w:r w:rsidRPr="00FA553D">
              <w:rPr>
                <w:rFonts w:ascii="Verdana" w:hAnsi="Verdana"/>
                <w:sz w:val="24"/>
                <w:lang w:val="ru-BY"/>
              </w:rPr>
              <w:t>Министерство здравоохранения</w:t>
            </w:r>
          </w:p>
        </w:tc>
        <w:tc>
          <w:tcPr>
            <w:tcW w:w="8363" w:type="dxa"/>
          </w:tcPr>
          <w:p w14:paraId="503F16DF" w14:textId="77777777" w:rsidR="00FA553D" w:rsidRPr="00FA553D" w:rsidRDefault="00FA553D" w:rsidP="00593309">
            <w:pPr>
              <w:ind w:right="131"/>
              <w:jc w:val="both"/>
              <w:rPr>
                <w:rFonts w:ascii="Verdana" w:hAnsi="Verdana"/>
                <w:sz w:val="24"/>
                <w:lang w:val="ru-BY"/>
              </w:rPr>
            </w:pPr>
            <w:r w:rsidRPr="00FA553D">
              <w:rPr>
                <w:rFonts w:ascii="Verdana" w:hAnsi="Verdana"/>
                <w:sz w:val="24"/>
                <w:lang w:val="ru-BY"/>
              </w:rPr>
              <w:t>Стратегический подход к международному регулированию химических веществ (СПМРХВ) – рамочная</w:t>
            </w:r>
            <w:r w:rsidRPr="00FA553D">
              <w:rPr>
                <w:rFonts w:ascii="Verdana" w:hAnsi="Verdana"/>
                <w:sz w:val="24"/>
                <w:lang w:val="ru-RU"/>
              </w:rPr>
              <w:t xml:space="preserve"> </w:t>
            </w:r>
            <w:r w:rsidRPr="00FA553D">
              <w:rPr>
                <w:rFonts w:ascii="Verdana" w:hAnsi="Verdana"/>
                <w:sz w:val="24"/>
                <w:lang w:val="ru-BY"/>
              </w:rPr>
              <w:t>основа для руководства усилиями, направленными на достижение цели, предусмотренной Йоханнесбургским планом выполнения решений. Общая цель стратегического подхода - достичь обоснованного регулирования химических веществ на протяжении всего их жизненного цикла таким образом, чтобы к 2020 году использование и производство химикатов привело бы к минимизации существенного негативного воздействия на здоровье человека и окружающую среду. СПМРХВ включает и пять вспомогательных целей: уменьшение рисков, знания и информация, управление, создание потенциала и техническое сотрудничество, нелегальный международный оборот.</w:t>
            </w:r>
          </w:p>
          <w:p w14:paraId="1F5D3D9C" w14:textId="77777777" w:rsidR="00FA553D" w:rsidRPr="00FA553D" w:rsidRDefault="00FA553D" w:rsidP="00593309">
            <w:pPr>
              <w:ind w:right="131"/>
              <w:jc w:val="both"/>
              <w:rPr>
                <w:rFonts w:ascii="Verdana" w:hAnsi="Verdana"/>
                <w:sz w:val="24"/>
                <w:lang w:val="ru-RU"/>
              </w:rPr>
            </w:pPr>
            <w:r w:rsidRPr="00FA553D">
              <w:rPr>
                <w:rFonts w:ascii="Verdana" w:hAnsi="Verdana"/>
                <w:sz w:val="24"/>
                <w:lang w:val="ru-BY"/>
              </w:rPr>
              <w:t>Национальным координатором</w:t>
            </w:r>
            <w:r w:rsidRPr="00FA553D">
              <w:rPr>
                <w:rFonts w:ascii="Verdana" w:hAnsi="Verdana"/>
                <w:sz w:val="24"/>
                <w:lang w:val="ru-RU"/>
              </w:rPr>
              <w:t xml:space="preserve"> определен сотрудник Научно-практического центра гигиены Министерства здравоохранения.</w:t>
            </w:r>
          </w:p>
        </w:tc>
      </w:tr>
      <w:tr w:rsidR="00FA553D" w:rsidRPr="00F46DAA" w14:paraId="12BC4EA7" w14:textId="77777777" w:rsidTr="00593309">
        <w:trPr>
          <w:trHeight w:val="1123"/>
        </w:trPr>
        <w:tc>
          <w:tcPr>
            <w:tcW w:w="3155" w:type="dxa"/>
          </w:tcPr>
          <w:p w14:paraId="4BCE07B1" w14:textId="77777777" w:rsidR="00FA553D" w:rsidRPr="00FA553D" w:rsidRDefault="00FA553D" w:rsidP="00B3215F">
            <w:pPr>
              <w:jc w:val="center"/>
              <w:rPr>
                <w:rFonts w:ascii="Verdana" w:hAnsi="Verdana"/>
                <w:sz w:val="24"/>
                <w:lang w:val="ru-RU"/>
              </w:rPr>
            </w:pPr>
            <w:r w:rsidRPr="00FA553D">
              <w:rPr>
                <w:rFonts w:ascii="Verdana" w:hAnsi="Verdana"/>
                <w:sz w:val="24"/>
                <w:lang w:val="ru-RU"/>
              </w:rPr>
              <w:t>Монреальский протокол по веществам, разрушающим озоновый слой, и Лондонская поправка к нему</w:t>
            </w:r>
          </w:p>
        </w:tc>
        <w:tc>
          <w:tcPr>
            <w:tcW w:w="2799" w:type="dxa"/>
          </w:tcPr>
          <w:p w14:paraId="3A09EBAA" w14:textId="13C27E4A" w:rsidR="00FA553D" w:rsidRPr="00FA553D" w:rsidRDefault="00FA553D" w:rsidP="00B3215F">
            <w:pPr>
              <w:jc w:val="center"/>
              <w:rPr>
                <w:rFonts w:ascii="Verdana" w:hAnsi="Verdana"/>
                <w:sz w:val="24"/>
                <w:lang w:val="ru-RU"/>
              </w:rPr>
            </w:pPr>
            <w:r w:rsidRPr="00FA553D">
              <w:rPr>
                <w:rFonts w:ascii="Verdana" w:hAnsi="Verdana"/>
                <w:sz w:val="24"/>
                <w:lang w:val="ru-RU"/>
              </w:rPr>
              <w:t>Министерство природных ресурсов и охраны окружающей среды</w:t>
            </w:r>
          </w:p>
        </w:tc>
        <w:tc>
          <w:tcPr>
            <w:tcW w:w="8363" w:type="dxa"/>
          </w:tcPr>
          <w:p w14:paraId="29A2B4D9" w14:textId="77777777" w:rsidR="00FA553D" w:rsidRPr="00FA553D" w:rsidRDefault="00FA553D" w:rsidP="00593309">
            <w:pPr>
              <w:ind w:right="131"/>
              <w:jc w:val="both"/>
              <w:rPr>
                <w:rFonts w:ascii="Verdana" w:hAnsi="Verdana"/>
                <w:sz w:val="24"/>
                <w:lang w:val="ru-RU"/>
              </w:rPr>
            </w:pPr>
            <w:r w:rsidRPr="00FA553D">
              <w:rPr>
                <w:rFonts w:ascii="Verdana" w:hAnsi="Verdana"/>
                <w:sz w:val="24"/>
                <w:lang w:val="ru-RU"/>
              </w:rPr>
              <w:t>Принят </w:t>
            </w:r>
            <w:hyperlink r:id="rId223" w:history="1">
              <w:r w:rsidRPr="00FA553D">
                <w:rPr>
                  <w:rStyle w:val="a7"/>
                  <w:rFonts w:ascii="Verdana" w:hAnsi="Verdana"/>
                  <w:sz w:val="24"/>
                  <w:lang w:val="ru-RU"/>
                </w:rPr>
                <w:t>постановлением Совета Министров Республики Беларусь от 25 октября 1988 г. № 301</w:t>
              </w:r>
            </w:hyperlink>
            <w:r w:rsidRPr="00FA553D">
              <w:rPr>
                <w:rFonts w:ascii="Verdana" w:hAnsi="Verdana"/>
                <w:sz w:val="24"/>
                <w:lang w:val="ru-RU"/>
              </w:rPr>
              <w:t xml:space="preserve"> «О принятии Белорусской ССР Монреальского протокола по веществам, разрушающим озоновый слой, к Венской конвенции об охране озонового слоя». </w:t>
            </w:r>
          </w:p>
          <w:p w14:paraId="6200A55F" w14:textId="77777777" w:rsidR="00FA553D" w:rsidRPr="00FA553D" w:rsidRDefault="00FA553D" w:rsidP="00593309">
            <w:pPr>
              <w:ind w:right="131"/>
              <w:jc w:val="both"/>
              <w:rPr>
                <w:rFonts w:ascii="Verdana" w:hAnsi="Verdana"/>
                <w:sz w:val="24"/>
                <w:lang w:val="ru-RU"/>
              </w:rPr>
            </w:pPr>
            <w:r w:rsidRPr="00FA553D">
              <w:rPr>
                <w:rFonts w:ascii="Verdana" w:hAnsi="Verdana"/>
                <w:sz w:val="24"/>
                <w:lang w:val="ru-RU"/>
              </w:rPr>
              <w:t xml:space="preserve">1 января 1989 года вступил в силу с ратификацией Республикой Беларусь: 10 июня 1996 года –Лондонская поправка; 13 марта 2007 года - Копенгагенская, Монреальская, Пекинская поправки. </w:t>
            </w:r>
          </w:p>
          <w:p w14:paraId="4DD524B9" w14:textId="77777777" w:rsidR="00FA553D" w:rsidRPr="00FA553D" w:rsidRDefault="00FA553D" w:rsidP="00593309">
            <w:pPr>
              <w:ind w:right="131"/>
              <w:jc w:val="both"/>
              <w:rPr>
                <w:rFonts w:ascii="Verdana" w:hAnsi="Verdana"/>
                <w:sz w:val="24"/>
                <w:lang w:val="ru-RU"/>
              </w:rPr>
            </w:pPr>
            <w:r w:rsidRPr="00FA553D">
              <w:rPr>
                <w:rFonts w:ascii="Verdana" w:hAnsi="Verdana"/>
                <w:sz w:val="24"/>
                <w:lang w:val="ru-RU"/>
              </w:rPr>
              <w:t xml:space="preserve">15 октября 2016 года - принята Кигалийская поправка к Монреальскому протоколу относительно регулирования гидрофторуглеродов. </w:t>
            </w:r>
          </w:p>
          <w:p w14:paraId="04EEA6AD" w14:textId="77777777" w:rsidR="00FA553D" w:rsidRPr="00FA553D" w:rsidRDefault="00FA553D" w:rsidP="00593309">
            <w:pPr>
              <w:ind w:right="131"/>
              <w:jc w:val="both"/>
              <w:rPr>
                <w:rFonts w:ascii="Verdana" w:hAnsi="Verdana"/>
                <w:sz w:val="24"/>
                <w:lang w:val="ru-RU"/>
              </w:rPr>
            </w:pPr>
            <w:r w:rsidRPr="00FA553D">
              <w:rPr>
                <w:rFonts w:ascii="Verdana" w:hAnsi="Verdana"/>
                <w:sz w:val="24"/>
                <w:lang w:val="ru-RU"/>
              </w:rPr>
              <w:t>Ратификация РБ Кигалийской поправки позволит продолжить работу по сокращению выбросов парниковых газов в атмосферный воздух и укрепит имидж Республики Беларусь как активного участника международной климатической повестки.</w:t>
            </w:r>
          </w:p>
          <w:p w14:paraId="527CE9AD" w14:textId="77777777" w:rsidR="00FA553D" w:rsidRPr="00FA553D" w:rsidRDefault="00FA553D" w:rsidP="00593309">
            <w:pPr>
              <w:ind w:right="131"/>
              <w:jc w:val="both"/>
              <w:rPr>
                <w:rFonts w:ascii="Verdana" w:hAnsi="Verdana"/>
                <w:sz w:val="24"/>
                <w:lang w:val="ru-RU"/>
              </w:rPr>
            </w:pPr>
            <w:r w:rsidRPr="00FA553D">
              <w:rPr>
                <w:rFonts w:ascii="Verdana" w:hAnsi="Verdana"/>
                <w:sz w:val="24"/>
                <w:lang w:val="ru-RU"/>
              </w:rPr>
              <w:t>В Беларуси ведется активная работа по поэтапному сокращению и прекращению потребления озоноразрушающих веществ, определенными этими международными соглашениями.</w:t>
            </w:r>
          </w:p>
          <w:p w14:paraId="1D1D7FD8" w14:textId="77777777" w:rsidR="00FA553D" w:rsidRPr="00FA553D" w:rsidRDefault="00FA553D" w:rsidP="00593309">
            <w:pPr>
              <w:ind w:right="131"/>
              <w:jc w:val="both"/>
              <w:rPr>
                <w:rFonts w:ascii="Verdana" w:hAnsi="Verdana"/>
                <w:sz w:val="24"/>
                <w:lang w:val="ru-RU"/>
              </w:rPr>
            </w:pPr>
            <w:r w:rsidRPr="00FA553D">
              <w:rPr>
                <w:rFonts w:ascii="Verdana" w:hAnsi="Verdana"/>
                <w:sz w:val="24"/>
                <w:lang w:val="ru-RU"/>
              </w:rPr>
              <w:t>В Секретариат Монреальского протокола представляются ежегодные Национальные отчеты о потреблении регулируемых озоноразрушающих веществ.</w:t>
            </w:r>
          </w:p>
          <w:p w14:paraId="0FBE4DD3" w14:textId="77777777" w:rsidR="00FA553D" w:rsidRPr="00FA553D" w:rsidRDefault="00FA553D" w:rsidP="00593309">
            <w:pPr>
              <w:ind w:right="131"/>
              <w:jc w:val="both"/>
              <w:rPr>
                <w:rFonts w:ascii="Verdana" w:hAnsi="Verdana"/>
                <w:sz w:val="24"/>
                <w:lang w:val="ru-RU"/>
              </w:rPr>
            </w:pPr>
            <w:r w:rsidRPr="00FA553D">
              <w:rPr>
                <w:rFonts w:ascii="Verdana" w:hAnsi="Verdana"/>
                <w:sz w:val="24"/>
                <w:lang w:val="ru-RU"/>
              </w:rPr>
              <w:t>В ходе реализации проекта Всемирного банка по выводу из обращения озоноразрушающих веществ (бюджет - 6,9 млн. долл. США) Республика Беларусь полностью выполнила взятые на себя обязательства в рамках Монреальского протокола. В 2000г. прекращен экспорт и импорт веществ, разрушающих озоновый слой (групп I и II Приложений А и В к Монреальскому протоколу). В результате выполнения проекта вредные озоноразрушающие вещества, используемые в производстве холодильного оборудования, заменены на безопасные.</w:t>
            </w:r>
          </w:p>
        </w:tc>
      </w:tr>
      <w:tr w:rsidR="00FA553D" w:rsidRPr="00F46DAA" w14:paraId="726F75FB" w14:textId="77777777" w:rsidTr="00593309">
        <w:trPr>
          <w:trHeight w:val="757"/>
        </w:trPr>
        <w:tc>
          <w:tcPr>
            <w:tcW w:w="3155" w:type="dxa"/>
          </w:tcPr>
          <w:p w14:paraId="5D221C95" w14:textId="77777777" w:rsidR="00FA553D" w:rsidRPr="00FA553D" w:rsidRDefault="00FA553D" w:rsidP="00B3215F">
            <w:pPr>
              <w:jc w:val="center"/>
              <w:rPr>
                <w:rFonts w:ascii="Verdana" w:hAnsi="Verdana"/>
                <w:sz w:val="24"/>
                <w:lang w:val="ru-RU"/>
              </w:rPr>
            </w:pPr>
            <w:r w:rsidRPr="00FA553D">
              <w:rPr>
                <w:rFonts w:ascii="Verdana" w:hAnsi="Verdana"/>
                <w:sz w:val="24"/>
                <w:lang w:val="ru-BY"/>
              </w:rPr>
              <w:t>Минаматск</w:t>
            </w:r>
            <w:r w:rsidRPr="00FA553D">
              <w:rPr>
                <w:rFonts w:ascii="Verdana" w:hAnsi="Verdana"/>
                <w:sz w:val="24"/>
                <w:lang w:val="ru-RU"/>
              </w:rPr>
              <w:t>ая</w:t>
            </w:r>
            <w:r w:rsidRPr="00FA553D">
              <w:rPr>
                <w:rFonts w:ascii="Verdana" w:hAnsi="Verdana"/>
                <w:sz w:val="24"/>
                <w:lang w:val="ru-BY"/>
              </w:rPr>
              <w:t xml:space="preserve"> конвенци</w:t>
            </w:r>
            <w:r w:rsidRPr="00FA553D">
              <w:rPr>
                <w:rFonts w:ascii="Verdana" w:hAnsi="Verdana"/>
                <w:sz w:val="24"/>
                <w:lang w:val="ru-RU"/>
              </w:rPr>
              <w:t>я</w:t>
            </w:r>
            <w:r w:rsidRPr="00FA553D">
              <w:rPr>
                <w:rFonts w:ascii="Verdana" w:hAnsi="Verdana"/>
                <w:sz w:val="24"/>
                <w:lang w:val="ru-BY"/>
              </w:rPr>
              <w:t xml:space="preserve"> о ртути</w:t>
            </w:r>
          </w:p>
        </w:tc>
        <w:tc>
          <w:tcPr>
            <w:tcW w:w="2799" w:type="dxa"/>
          </w:tcPr>
          <w:p w14:paraId="00AF57A6" w14:textId="77777777" w:rsidR="00FA553D" w:rsidRPr="00FA553D" w:rsidRDefault="00FA553D" w:rsidP="00B3215F">
            <w:pPr>
              <w:jc w:val="center"/>
              <w:rPr>
                <w:rFonts w:ascii="Verdana" w:hAnsi="Verdana"/>
                <w:sz w:val="24"/>
                <w:lang w:val="ru-RU"/>
              </w:rPr>
            </w:pPr>
            <w:r w:rsidRPr="00FA553D">
              <w:rPr>
                <w:rFonts w:ascii="Verdana" w:hAnsi="Verdana"/>
                <w:sz w:val="24"/>
                <w:lang w:val="ru-BY"/>
              </w:rPr>
              <w:t>Министерство природных ресурсов и охраны окружающей среды</w:t>
            </w:r>
          </w:p>
        </w:tc>
        <w:tc>
          <w:tcPr>
            <w:tcW w:w="8363" w:type="dxa"/>
          </w:tcPr>
          <w:p w14:paraId="61C234C6" w14:textId="77777777" w:rsidR="00FA553D" w:rsidRPr="00FA553D" w:rsidRDefault="00FA553D" w:rsidP="00593309">
            <w:pPr>
              <w:ind w:right="131"/>
              <w:jc w:val="both"/>
              <w:rPr>
                <w:rFonts w:ascii="Verdana" w:hAnsi="Verdana"/>
                <w:sz w:val="24"/>
                <w:lang w:val="ru-RU"/>
              </w:rPr>
            </w:pPr>
            <w:r w:rsidRPr="00FA553D">
              <w:rPr>
                <w:rFonts w:ascii="Verdana" w:hAnsi="Verdana"/>
                <w:sz w:val="24"/>
                <w:lang w:val="ru-RU"/>
              </w:rPr>
              <w:t>Беларусь подписала Минаматскую конвенцию о ртути 23 сентября 2014 г.Подписание Минаматской конвенции о ртути позволило привлечь средства международной технической помощи на проведение детальной оценки текущей ситуации по обращению с ртутью, определение дальнейших шагов и приоритетных направлений реализации Минаматской конвенции о ртути в Беларуси. В настоящее время в Беларуси в рамках проекта «Проведение первичной оценки условий для реализации Минаматской конвенции в Республике Беларусь» ведется работа по оценке текущей ситуации по обращению с ртутью и инвентаризации поступления ртути в окружающую среду.</w:t>
            </w:r>
          </w:p>
        </w:tc>
      </w:tr>
      <w:tr w:rsidR="00FA553D" w:rsidRPr="00F46DAA" w14:paraId="5B2044DD" w14:textId="77777777" w:rsidTr="00593309">
        <w:trPr>
          <w:trHeight w:val="757"/>
        </w:trPr>
        <w:tc>
          <w:tcPr>
            <w:tcW w:w="3155" w:type="dxa"/>
          </w:tcPr>
          <w:p w14:paraId="390E129F" w14:textId="77777777" w:rsidR="00FA553D" w:rsidRPr="00FA553D" w:rsidRDefault="00FA553D" w:rsidP="00B3215F">
            <w:pPr>
              <w:jc w:val="center"/>
              <w:rPr>
                <w:rFonts w:ascii="Verdana" w:hAnsi="Verdana"/>
                <w:sz w:val="24"/>
                <w:lang w:val="ru-BY"/>
              </w:rPr>
            </w:pPr>
            <w:r w:rsidRPr="00FA553D">
              <w:rPr>
                <w:rFonts w:ascii="Verdana" w:hAnsi="Verdana"/>
                <w:sz w:val="24"/>
                <w:lang w:val="ru-BY"/>
              </w:rPr>
              <w:t>Комитет по внутреннему транспорту Европейской экономической комиссии Организации Объединенных Наций (вопросы перевозки опасных грузов).</w:t>
            </w:r>
          </w:p>
        </w:tc>
        <w:tc>
          <w:tcPr>
            <w:tcW w:w="2799" w:type="dxa"/>
          </w:tcPr>
          <w:p w14:paraId="6BED4217" w14:textId="77777777" w:rsidR="00FA553D" w:rsidRPr="00FA553D" w:rsidRDefault="00FA553D" w:rsidP="00B3215F">
            <w:pPr>
              <w:jc w:val="center"/>
              <w:rPr>
                <w:rFonts w:ascii="Verdana" w:hAnsi="Verdana"/>
                <w:sz w:val="24"/>
                <w:lang w:val="ru-RU"/>
              </w:rPr>
            </w:pPr>
            <w:r w:rsidRPr="00FA553D">
              <w:rPr>
                <w:rFonts w:ascii="Verdana" w:hAnsi="Verdana"/>
                <w:sz w:val="24"/>
                <w:lang w:val="ru-RU"/>
              </w:rPr>
              <w:t>Министерство транспорта и коммуникаций</w:t>
            </w:r>
          </w:p>
        </w:tc>
        <w:tc>
          <w:tcPr>
            <w:tcW w:w="8363" w:type="dxa"/>
          </w:tcPr>
          <w:p w14:paraId="080D4E84" w14:textId="77777777" w:rsidR="00FA553D" w:rsidRPr="00FA553D" w:rsidRDefault="00FA553D" w:rsidP="00593309">
            <w:pPr>
              <w:ind w:right="131"/>
              <w:jc w:val="both"/>
              <w:rPr>
                <w:rFonts w:ascii="Verdana" w:hAnsi="Verdana"/>
                <w:sz w:val="24"/>
                <w:lang w:val="ru-BY"/>
              </w:rPr>
            </w:pPr>
            <w:r w:rsidRPr="00FA553D">
              <w:rPr>
                <w:rFonts w:ascii="Verdana" w:hAnsi="Verdana"/>
                <w:sz w:val="24"/>
                <w:lang w:val="ru-RU"/>
              </w:rPr>
              <w:t xml:space="preserve">Комитет по внутреннему транспорту (КВТ) – </w:t>
            </w:r>
            <w:r w:rsidRPr="00FA553D">
              <w:rPr>
                <w:rFonts w:ascii="Verdana" w:hAnsi="Verdana"/>
                <w:sz w:val="24"/>
                <w:lang w:val="ru-BY"/>
              </w:rPr>
              <w:t>высший орган ЕЭК ООН в области транспорта</w:t>
            </w:r>
            <w:r w:rsidRPr="00FA553D">
              <w:rPr>
                <w:rFonts w:ascii="Verdana" w:hAnsi="Verdana"/>
                <w:sz w:val="24"/>
                <w:lang w:val="ru-RU"/>
              </w:rPr>
              <w:t xml:space="preserve">, основан в 1947 году. </w:t>
            </w:r>
            <w:r w:rsidRPr="00FA553D">
              <w:rPr>
                <w:rFonts w:ascii="Verdana" w:hAnsi="Verdana"/>
                <w:sz w:val="24"/>
                <w:lang w:val="ru-BY"/>
              </w:rPr>
              <w:t>В составе КВТ ЕЭК ООН имеется 11 рабочих групп, на заседаниях которых определяется стратегия развития транспортной отрасли в области автомобильных, железнодорожных, морских, внутренних водных и комбинированных перевозок. В частности, рассматриваются вопросы состояния транспортных средств и дорожного хозяйства, таможенные процедуры и условия проведения контроля товаров при пересечении государственных границ, условия работы экипажей транспортных средств, перевозки скоропортящихся и опасных грузов и ряд других вопросов. Проводятся ежегодные сессии.</w:t>
            </w:r>
          </w:p>
          <w:p w14:paraId="0189CFA2" w14:textId="77777777" w:rsidR="00FA553D" w:rsidRPr="00FA553D" w:rsidRDefault="00FA553D" w:rsidP="00593309">
            <w:pPr>
              <w:ind w:right="131"/>
              <w:jc w:val="both"/>
              <w:rPr>
                <w:rFonts w:ascii="Verdana" w:hAnsi="Verdana"/>
                <w:sz w:val="24"/>
                <w:lang w:val="ru-RU"/>
              </w:rPr>
            </w:pPr>
            <w:r w:rsidRPr="00FA553D">
              <w:rPr>
                <w:rFonts w:ascii="Verdana" w:hAnsi="Verdana"/>
                <w:sz w:val="24"/>
                <w:lang w:val="ru-BY"/>
              </w:rPr>
              <w:t xml:space="preserve">Министерство транспорта и коммуникаций определено в качестве головного по вопросам сотрудничества Республики Беларусь </w:t>
            </w:r>
            <w:r w:rsidRPr="00FA553D">
              <w:rPr>
                <w:rFonts w:ascii="Verdana" w:hAnsi="Verdana"/>
                <w:sz w:val="24"/>
                <w:lang w:val="ru-RU"/>
              </w:rPr>
              <w:t xml:space="preserve">с </w:t>
            </w:r>
            <w:r w:rsidRPr="00FA553D">
              <w:rPr>
                <w:rFonts w:ascii="Verdana" w:hAnsi="Verdana"/>
                <w:sz w:val="24"/>
                <w:lang w:val="ru-BY"/>
              </w:rPr>
              <w:t>Комитет по внутреннему транспорту ЕЭК ООН</w:t>
            </w:r>
            <w:r w:rsidRPr="00FA553D">
              <w:rPr>
                <w:rFonts w:ascii="Verdana" w:hAnsi="Verdana"/>
                <w:sz w:val="24"/>
                <w:lang w:val="ru-RU"/>
              </w:rPr>
              <w:t>.</w:t>
            </w:r>
          </w:p>
          <w:p w14:paraId="1EEF3DBD" w14:textId="18A9D267" w:rsidR="00825E0D" w:rsidRDefault="00FA553D" w:rsidP="00593309">
            <w:pPr>
              <w:ind w:right="131"/>
              <w:jc w:val="both"/>
              <w:rPr>
                <w:rFonts w:ascii="Verdana" w:hAnsi="Verdana"/>
                <w:sz w:val="24"/>
                <w:lang w:val="ru-RU"/>
              </w:rPr>
            </w:pPr>
            <w:r w:rsidRPr="00FA553D">
              <w:rPr>
                <w:rFonts w:ascii="Verdana" w:hAnsi="Verdana"/>
                <w:sz w:val="24"/>
                <w:lang w:val="ru-BY"/>
              </w:rPr>
              <w:t>Представители Минтранса приняли участие в 78-ой сессии Комитета по внутреннему транспорту ЕЭК ООН</w:t>
            </w:r>
            <w:r w:rsidRPr="00FA553D">
              <w:rPr>
                <w:rFonts w:ascii="Verdana" w:hAnsi="Verdana"/>
                <w:sz w:val="24"/>
                <w:lang w:val="ru-RU"/>
              </w:rPr>
              <w:t xml:space="preserve"> (2016г.)</w:t>
            </w:r>
            <w:r w:rsidRPr="00FA553D">
              <w:rPr>
                <w:rFonts w:ascii="Verdana" w:hAnsi="Verdana"/>
                <w:sz w:val="24"/>
                <w:lang w:val="ru-BY"/>
              </w:rPr>
              <w:t>. В ходе сессии была принята резолюция по единому железнодорожному праву. Документ представляет собой попытку подготовки единой правовой базы осуществления железнодорожных грузовых перевозок и призван содействовать полному раскрытию потенциала грузовых железнодорожных перевозок на большие дистанции. Рассмотрены вопросы подготовки к заседанию, посвященному 70-й годовщине Комитета по внутреннему транспорту ЕЭК ООН, которое состоится в феврале 2017 года в г. Женеве.</w:t>
            </w:r>
          </w:p>
          <w:p w14:paraId="45F988FE" w14:textId="11094E5F" w:rsidR="00825E0D" w:rsidRDefault="00825E0D" w:rsidP="00825E0D">
            <w:pPr>
              <w:rPr>
                <w:rFonts w:ascii="Verdana" w:hAnsi="Verdana"/>
                <w:sz w:val="24"/>
                <w:lang w:val="ru-RU"/>
              </w:rPr>
            </w:pPr>
          </w:p>
          <w:p w14:paraId="2D103AAD" w14:textId="62A7C01C" w:rsidR="00FA553D" w:rsidRPr="00825E0D" w:rsidRDefault="00825E0D" w:rsidP="00825E0D">
            <w:pPr>
              <w:tabs>
                <w:tab w:val="left" w:pos="1636"/>
              </w:tabs>
              <w:rPr>
                <w:rFonts w:ascii="Verdana" w:hAnsi="Verdana"/>
                <w:sz w:val="24"/>
                <w:lang w:val="ru-RU"/>
              </w:rPr>
            </w:pPr>
            <w:r>
              <w:rPr>
                <w:rFonts w:ascii="Verdana" w:hAnsi="Verdana"/>
                <w:sz w:val="24"/>
                <w:lang w:val="ru-RU"/>
              </w:rPr>
              <w:tab/>
            </w:r>
          </w:p>
        </w:tc>
      </w:tr>
      <w:tr w:rsidR="00FA553D" w:rsidRPr="00F46DAA" w14:paraId="3BCA7A47" w14:textId="77777777" w:rsidTr="00593309">
        <w:trPr>
          <w:trHeight w:val="757"/>
        </w:trPr>
        <w:tc>
          <w:tcPr>
            <w:tcW w:w="3155" w:type="dxa"/>
          </w:tcPr>
          <w:p w14:paraId="7FFEC961" w14:textId="77777777" w:rsidR="00FA553D" w:rsidRPr="00FA553D" w:rsidRDefault="00FA553D" w:rsidP="00B3215F">
            <w:pPr>
              <w:jc w:val="center"/>
              <w:rPr>
                <w:rFonts w:ascii="Verdana" w:hAnsi="Verdana"/>
                <w:sz w:val="24"/>
                <w:lang w:val="ru-BY"/>
              </w:rPr>
            </w:pPr>
            <w:r w:rsidRPr="00FA553D">
              <w:rPr>
                <w:rFonts w:ascii="Verdana" w:hAnsi="Verdana"/>
                <w:sz w:val="24"/>
                <w:lang w:val="ru-BY"/>
              </w:rPr>
              <w:t>Комитет по экологической политике Европейской экономической комиссии Организации Объединенных Наций.</w:t>
            </w:r>
          </w:p>
        </w:tc>
        <w:tc>
          <w:tcPr>
            <w:tcW w:w="2799" w:type="dxa"/>
          </w:tcPr>
          <w:p w14:paraId="6C8096C1" w14:textId="77777777" w:rsidR="00FA553D" w:rsidRPr="00FA553D" w:rsidRDefault="00FA553D" w:rsidP="00B3215F">
            <w:pPr>
              <w:jc w:val="center"/>
              <w:rPr>
                <w:rFonts w:ascii="Verdana" w:hAnsi="Verdana"/>
                <w:sz w:val="24"/>
                <w:lang w:val="ru-BY"/>
              </w:rPr>
            </w:pPr>
            <w:r w:rsidRPr="00FA553D">
              <w:rPr>
                <w:rFonts w:ascii="Verdana" w:hAnsi="Verdana"/>
                <w:sz w:val="24"/>
                <w:lang w:val="ru-BY"/>
              </w:rPr>
              <w:t>Министерство природных ресурсов и охраны окружающей среды</w:t>
            </w:r>
          </w:p>
        </w:tc>
        <w:tc>
          <w:tcPr>
            <w:tcW w:w="8363" w:type="dxa"/>
          </w:tcPr>
          <w:p w14:paraId="1C246885" w14:textId="77777777" w:rsidR="00FA553D" w:rsidRPr="00FA553D" w:rsidRDefault="00FA553D" w:rsidP="00593309">
            <w:pPr>
              <w:ind w:right="131"/>
              <w:jc w:val="both"/>
              <w:rPr>
                <w:rFonts w:ascii="Verdana" w:hAnsi="Verdana"/>
                <w:sz w:val="24"/>
                <w:lang w:val="ru-RU"/>
              </w:rPr>
            </w:pPr>
            <w:r w:rsidRPr="00FA553D">
              <w:rPr>
                <w:rFonts w:ascii="Verdana" w:hAnsi="Verdana"/>
                <w:sz w:val="24"/>
                <w:lang w:val="ru-RU"/>
              </w:rPr>
              <w:t xml:space="preserve">Комитет по экологической политике. Беларусь является участником пяти природоохранных конвенций, принятых под эгидой ЕЭК ООН. Так, с учетом положений Конвенции об оценке воздействия на окружающую среду в трансграничном контексте (Конвенция Эспо) и Конвенции о доступе к информации, участии общественности в процессе принятия решений и доступе к правосудию по вопросам, касающимся окружающей среды (Орхусская конвенция) осуществляется реализация проекта по строительству БелАЭС. Комиссией совместно с Минприроды Беларуси были подготовлен третий обзор результативности экологической деятельности, который содержит рекомендации по улучшению состояния окружающей среды, совершенствованию экологического законодательства и повышению эффективности экологической политики Беларуси. В ходе пятой сессии Совещания сторон Протокола по проблемам воды и здоровья к Конвенции по охране и использованию трансграничных водотоков и международных озер, которая прошла с 19 по 21 ноября 2019 г. в г.Белграде, Беларусь избрана председателем совещания Сторон Протокола на период 2020-2022 гг. Белорусская делегация во главе с Министром природных ресурсов и окружающей среды Беларуси Худыком А.П. приняла участие в работе седьмой сессии совещания Сторон Орхусской конвенции в октябре 2021 г. Делегация Минприроды Беларуси во главе с заместителем Министра природных ресурсов и охраны окружающей среды Беларуси Александром Корбутом приняла участие в 39-й сессии Исполнительного органа Конвенции ЕЭК ООН о трансграничном загрязнении воздуха на большие расстояния 9 – 13 декабря 2019 г. в Женеве. При технической и организационной помощи ЕЭК ООН Минприроды Беларуси запустило проведение стратегической экологической оценки проекта «Стратегии управления водными ресурсами в условиях изменения климата на период до 2030 года». </w:t>
            </w:r>
          </w:p>
        </w:tc>
      </w:tr>
      <w:tr w:rsidR="00FA553D" w:rsidRPr="00F46DAA" w14:paraId="3A3E6F9C" w14:textId="77777777" w:rsidTr="00593309">
        <w:trPr>
          <w:trHeight w:val="757"/>
        </w:trPr>
        <w:tc>
          <w:tcPr>
            <w:tcW w:w="3155" w:type="dxa"/>
          </w:tcPr>
          <w:p w14:paraId="61C1C5F7" w14:textId="77777777" w:rsidR="00FA553D" w:rsidRPr="00FA553D" w:rsidRDefault="00FA553D" w:rsidP="00B3215F">
            <w:pPr>
              <w:jc w:val="center"/>
              <w:rPr>
                <w:rFonts w:ascii="Verdana" w:hAnsi="Verdana"/>
                <w:sz w:val="24"/>
                <w:lang w:val="ru-BY"/>
              </w:rPr>
            </w:pPr>
            <w:r w:rsidRPr="00FA553D">
              <w:rPr>
                <w:rFonts w:ascii="Verdana" w:hAnsi="Verdana"/>
                <w:sz w:val="24"/>
                <w:lang w:val="ru-RU"/>
              </w:rPr>
              <w:t>Европейское соглашение о международной дорожной перевозке опасных грузов (ДОПОГ)</w:t>
            </w:r>
          </w:p>
        </w:tc>
        <w:tc>
          <w:tcPr>
            <w:tcW w:w="2799" w:type="dxa"/>
          </w:tcPr>
          <w:p w14:paraId="61D47C34" w14:textId="77777777" w:rsidR="00FA553D" w:rsidRPr="00FA553D" w:rsidRDefault="00FA553D" w:rsidP="00B3215F">
            <w:pPr>
              <w:jc w:val="center"/>
              <w:rPr>
                <w:rFonts w:ascii="Verdana" w:hAnsi="Verdana"/>
                <w:sz w:val="24"/>
                <w:lang w:val="ru-BY"/>
              </w:rPr>
            </w:pPr>
            <w:r w:rsidRPr="00FA553D">
              <w:rPr>
                <w:rFonts w:ascii="Verdana" w:hAnsi="Verdana"/>
                <w:sz w:val="24"/>
                <w:lang w:val="ru-BY"/>
              </w:rPr>
              <w:t>Министерство по чрезвычайным ситуациям</w:t>
            </w:r>
          </w:p>
        </w:tc>
        <w:tc>
          <w:tcPr>
            <w:tcW w:w="8363" w:type="dxa"/>
          </w:tcPr>
          <w:p w14:paraId="2FADD12D" w14:textId="77777777" w:rsidR="00FA553D" w:rsidRPr="00FA553D" w:rsidRDefault="00FA553D" w:rsidP="00593309">
            <w:pPr>
              <w:ind w:right="131"/>
              <w:jc w:val="both"/>
              <w:rPr>
                <w:rFonts w:ascii="Verdana" w:hAnsi="Verdana"/>
                <w:sz w:val="24"/>
                <w:lang w:val="ru-RU"/>
              </w:rPr>
            </w:pPr>
            <w:r w:rsidRPr="00FA553D">
              <w:rPr>
                <w:rFonts w:ascii="Verdana" w:hAnsi="Verdana"/>
                <w:sz w:val="24"/>
                <w:lang w:val="ru-RU"/>
              </w:rPr>
              <w:t>Постановлением Кабинета Министров Республики Беларусь от 02.08.1996 г. № 510 определен механизм реализации данного соглашения в Республике Беларусь. В настоящее время Госатомнадзором разработаны «Правила перевозки грузов автомобильным транспортом в Республике Беларусь» (постановление совета министров Республики Беларусь 30 июня 2008 г. № 970 (в ред. постановлений Совмина от 15.12.2008 N 1936, от 30.12.2010 N 1910, от 21.02.2011 N 222, от 13.04.2011 N 488, от 13.04.2011 N 493, от 09.07.2013 N 599, от 04.10.2013 N 885, от 16.03.2015 N 195, от 05.02.2016 N 102, от 26.02.2016 N 158, от 12 октября 2021 г. № 579).</w:t>
            </w:r>
          </w:p>
        </w:tc>
      </w:tr>
    </w:tbl>
    <w:p w14:paraId="084C795C" w14:textId="77777777" w:rsidR="00FA553D" w:rsidRPr="00FA553D" w:rsidRDefault="00FA553D" w:rsidP="00FA553D">
      <w:pPr>
        <w:jc w:val="both"/>
        <w:rPr>
          <w:rFonts w:ascii="Verdana" w:hAnsi="Verdana"/>
          <w:sz w:val="24"/>
          <w:lang w:val="ru-RU"/>
        </w:rPr>
        <w:sectPr w:rsidR="00FA553D" w:rsidRPr="00FA553D" w:rsidSect="00CF5ECE">
          <w:headerReference w:type="default" r:id="rId224"/>
          <w:pgSz w:w="16840" w:h="11900" w:orient="landscape"/>
          <w:pgMar w:top="1060" w:right="980" w:bottom="567" w:left="1580" w:header="0" w:footer="433" w:gutter="0"/>
          <w:cols w:space="720"/>
        </w:sectPr>
      </w:pPr>
    </w:p>
    <w:p w14:paraId="78D86F0C" w14:textId="77777777" w:rsidR="00FA553D" w:rsidRPr="00FA553D" w:rsidRDefault="00FA553D" w:rsidP="00FA553D">
      <w:pPr>
        <w:jc w:val="both"/>
        <w:rPr>
          <w:rFonts w:ascii="Verdana" w:hAnsi="Verdana"/>
          <w:b/>
          <w:i/>
          <w:sz w:val="24"/>
          <w:lang w:val="ru-RU"/>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19"/>
        <w:gridCol w:w="2799"/>
        <w:gridCol w:w="8221"/>
      </w:tblGrid>
      <w:tr w:rsidR="00FA553D" w:rsidRPr="00F46DAA" w14:paraId="22BCDD74" w14:textId="77777777" w:rsidTr="00B3215F">
        <w:trPr>
          <w:trHeight w:val="790"/>
          <w:tblHeader/>
        </w:trPr>
        <w:tc>
          <w:tcPr>
            <w:tcW w:w="3019" w:type="dxa"/>
            <w:vAlign w:val="center"/>
          </w:tcPr>
          <w:p w14:paraId="22291B25" w14:textId="77777777" w:rsidR="00FA553D" w:rsidRPr="00FA553D" w:rsidRDefault="00FA553D" w:rsidP="00B3215F">
            <w:pPr>
              <w:jc w:val="center"/>
              <w:rPr>
                <w:rFonts w:ascii="Verdana" w:hAnsi="Verdana"/>
                <w:b/>
                <w:sz w:val="24"/>
                <w:lang w:val="ru-RU"/>
              </w:rPr>
            </w:pPr>
            <w:r w:rsidRPr="00FA553D">
              <w:rPr>
                <w:rFonts w:ascii="Verdana" w:hAnsi="Verdana"/>
                <w:b/>
                <w:sz w:val="24"/>
                <w:lang w:val="ru-RU"/>
              </w:rPr>
              <w:t>Международные соглашения</w:t>
            </w:r>
          </w:p>
        </w:tc>
        <w:tc>
          <w:tcPr>
            <w:tcW w:w="2799" w:type="dxa"/>
            <w:vAlign w:val="center"/>
          </w:tcPr>
          <w:p w14:paraId="1E03109E" w14:textId="77777777" w:rsidR="00FA553D" w:rsidRPr="00FA553D" w:rsidRDefault="00FA553D" w:rsidP="00B3215F">
            <w:pPr>
              <w:jc w:val="center"/>
              <w:rPr>
                <w:rFonts w:ascii="Verdana" w:hAnsi="Verdana"/>
                <w:b/>
                <w:sz w:val="24"/>
                <w:lang w:val="ru-RU"/>
              </w:rPr>
            </w:pPr>
            <w:r w:rsidRPr="00FA553D">
              <w:rPr>
                <w:rFonts w:ascii="Verdana" w:hAnsi="Verdana"/>
                <w:b/>
                <w:sz w:val="24"/>
                <w:lang w:val="ru-RU"/>
              </w:rPr>
              <w:t>Агентство, несущее первоочередную ответственность</w:t>
            </w:r>
          </w:p>
        </w:tc>
        <w:tc>
          <w:tcPr>
            <w:tcW w:w="8221" w:type="dxa"/>
            <w:vAlign w:val="center"/>
          </w:tcPr>
          <w:p w14:paraId="76A13D62" w14:textId="77777777" w:rsidR="00FA553D" w:rsidRPr="00FA553D" w:rsidRDefault="00FA553D" w:rsidP="00593309">
            <w:pPr>
              <w:ind w:right="132"/>
              <w:jc w:val="center"/>
              <w:rPr>
                <w:rFonts w:ascii="Verdana" w:hAnsi="Verdana"/>
                <w:b/>
                <w:sz w:val="24"/>
                <w:lang w:val="ru-RU"/>
              </w:rPr>
            </w:pPr>
            <w:r w:rsidRPr="00FA553D">
              <w:rPr>
                <w:rFonts w:ascii="Verdana" w:hAnsi="Verdana"/>
                <w:b/>
                <w:sz w:val="24"/>
                <w:lang w:val="ru-RU"/>
              </w:rPr>
              <w:t>Национальные действия по осуществлению соглашений</w:t>
            </w:r>
          </w:p>
        </w:tc>
      </w:tr>
      <w:tr w:rsidR="00FA553D" w:rsidRPr="00F46DAA" w14:paraId="5600EC89" w14:textId="77777777" w:rsidTr="00B3215F">
        <w:trPr>
          <w:trHeight w:val="2386"/>
        </w:trPr>
        <w:tc>
          <w:tcPr>
            <w:tcW w:w="3019" w:type="dxa"/>
          </w:tcPr>
          <w:p w14:paraId="42886091" w14:textId="77777777" w:rsidR="00FA553D" w:rsidRPr="00FA553D" w:rsidRDefault="00FA553D" w:rsidP="00B3215F">
            <w:pPr>
              <w:jc w:val="center"/>
              <w:rPr>
                <w:rFonts w:ascii="Verdana" w:hAnsi="Verdana"/>
                <w:sz w:val="24"/>
                <w:lang w:val="ru-RU"/>
              </w:rPr>
            </w:pPr>
            <w:r w:rsidRPr="00FA553D">
              <w:rPr>
                <w:rFonts w:ascii="Verdana" w:hAnsi="Verdana"/>
                <w:sz w:val="24"/>
                <w:lang w:val="ru-RU"/>
              </w:rPr>
              <w:t>Базельская Конвенция о контроле за трансграничным перемещением опасных отходов и их удалением</w:t>
            </w:r>
          </w:p>
        </w:tc>
        <w:tc>
          <w:tcPr>
            <w:tcW w:w="2799" w:type="dxa"/>
          </w:tcPr>
          <w:p w14:paraId="04ED61B6" w14:textId="77777777" w:rsidR="00FA553D" w:rsidRPr="00FA553D" w:rsidRDefault="00FA553D" w:rsidP="00B3215F">
            <w:pPr>
              <w:jc w:val="center"/>
              <w:rPr>
                <w:rFonts w:ascii="Verdana" w:hAnsi="Verdana"/>
                <w:sz w:val="24"/>
                <w:lang w:val="ru-RU"/>
              </w:rPr>
            </w:pPr>
            <w:r w:rsidRPr="00FA553D">
              <w:rPr>
                <w:rFonts w:ascii="Verdana" w:hAnsi="Verdana"/>
                <w:sz w:val="24"/>
                <w:lang w:val="ru-RU"/>
              </w:rPr>
              <w:t>Минприроды</w:t>
            </w:r>
          </w:p>
        </w:tc>
        <w:tc>
          <w:tcPr>
            <w:tcW w:w="8221" w:type="dxa"/>
          </w:tcPr>
          <w:p w14:paraId="21CA3E17" w14:textId="77777777" w:rsidR="00FA553D" w:rsidRPr="00FA553D" w:rsidRDefault="00FA553D" w:rsidP="00593309">
            <w:pPr>
              <w:ind w:right="132"/>
              <w:jc w:val="both"/>
              <w:rPr>
                <w:rFonts w:ascii="Verdana" w:hAnsi="Verdana"/>
                <w:sz w:val="24"/>
                <w:lang w:val="ru-RU"/>
              </w:rPr>
            </w:pPr>
            <w:r w:rsidRPr="00FA553D">
              <w:rPr>
                <w:rFonts w:ascii="Verdana" w:hAnsi="Verdana"/>
                <w:sz w:val="24"/>
                <w:lang w:val="ru-RU"/>
              </w:rPr>
              <w:t xml:space="preserve">Республика Беларусь присоединилась к Базельской конвенции в 2000 году </w:t>
            </w:r>
            <w:hyperlink r:id="rId225" w:history="1">
              <w:r w:rsidRPr="00FA553D">
                <w:rPr>
                  <w:rStyle w:val="a7"/>
                  <w:rFonts w:ascii="Verdana" w:hAnsi="Verdana"/>
                  <w:sz w:val="24"/>
                  <w:lang w:val="ru-RU"/>
                </w:rPr>
                <w:t>Указом Президента Республики Беларусь от 16 сентября 1999 г. № 541</w:t>
              </w:r>
            </w:hyperlink>
            <w:r w:rsidRPr="00FA553D">
              <w:rPr>
                <w:rFonts w:ascii="Verdana" w:hAnsi="Verdana"/>
                <w:sz w:val="24"/>
                <w:lang w:val="ru-RU"/>
              </w:rPr>
              <w:t> «О присоединении Республики Беларусь к Базельской конвенции о контроле за трансграничной перевозкой опасных отходов и их удалением» (Национальный реестр правовых актов Республики Беларусь, 1999 г., № 72, 1/647).</w:t>
            </w:r>
          </w:p>
          <w:p w14:paraId="66BCA9F5" w14:textId="77777777" w:rsidR="00FA553D" w:rsidRPr="00FA553D" w:rsidRDefault="00FA553D" w:rsidP="00593309">
            <w:pPr>
              <w:ind w:right="132"/>
              <w:jc w:val="both"/>
              <w:rPr>
                <w:rFonts w:ascii="Verdana" w:hAnsi="Verdana"/>
                <w:sz w:val="24"/>
                <w:lang w:val="ru-RU"/>
              </w:rPr>
            </w:pPr>
            <w:r w:rsidRPr="00FA553D">
              <w:rPr>
                <w:rFonts w:ascii="Verdana" w:hAnsi="Verdana"/>
                <w:sz w:val="24"/>
                <w:lang w:val="ru-RU"/>
              </w:rPr>
              <w:t> В соответствии с требованиями ст. 13 Конвенции Министерство природных ресурсов и охраны окружающей среды Республики Беларусь ежегодно представляет Национальный доклад о выполнении обязательств в Секретариат Базельской конвенции.</w:t>
            </w:r>
          </w:p>
          <w:p w14:paraId="6ED0FF48" w14:textId="77777777" w:rsidR="00FA553D" w:rsidRPr="00FA553D" w:rsidRDefault="00FA553D" w:rsidP="00593309">
            <w:pPr>
              <w:ind w:right="132"/>
              <w:jc w:val="both"/>
              <w:rPr>
                <w:rFonts w:ascii="Verdana" w:hAnsi="Verdana"/>
                <w:sz w:val="24"/>
                <w:lang w:val="ru-RU"/>
              </w:rPr>
            </w:pPr>
            <w:r w:rsidRPr="00FA553D">
              <w:rPr>
                <w:rFonts w:ascii="Verdana" w:hAnsi="Verdana"/>
                <w:sz w:val="24"/>
                <w:lang w:val="ru-RU"/>
              </w:rPr>
              <w:t>С целью приведения нормативной базы в соответствие с требованиями Конвенции разработана новая редакция Закона Республики Беларусь «О внесении изменений и дополнений в Закон Республики Беларусь «Об отходах производства и потребления» (вступила в силу в 2000 году). В развитие Закона разработан ряд нормативных правовых документов по обращению с опасными отходами, в том числе постановление Совета Министров Республики Беларусь «О трансграничном перемещении отходов».</w:t>
            </w:r>
          </w:p>
          <w:p w14:paraId="62DE60D8" w14:textId="77777777" w:rsidR="00FA553D" w:rsidRPr="00FA553D" w:rsidRDefault="00FA553D" w:rsidP="00593309">
            <w:pPr>
              <w:ind w:right="132"/>
              <w:jc w:val="both"/>
              <w:rPr>
                <w:rFonts w:ascii="Verdana" w:hAnsi="Verdana"/>
                <w:sz w:val="24"/>
                <w:lang w:val="ru-RU"/>
              </w:rPr>
            </w:pPr>
            <w:r w:rsidRPr="00FA553D">
              <w:rPr>
                <w:rFonts w:ascii="Verdana" w:hAnsi="Verdana"/>
                <w:sz w:val="24"/>
                <w:lang w:val="ru-RU"/>
              </w:rPr>
              <w:t>В соответствии с действующим законодательством в 2003 году Минприроды выдано 347 разрешений на ввоз и транзит отходов, подготовлен Национальный доклад по выполнению Базельской конвенции.</w:t>
            </w:r>
          </w:p>
          <w:p w14:paraId="083629B2" w14:textId="77777777" w:rsidR="00FA553D" w:rsidRPr="00FA553D" w:rsidRDefault="00FA553D" w:rsidP="00593309">
            <w:pPr>
              <w:ind w:right="132"/>
              <w:jc w:val="both"/>
              <w:rPr>
                <w:rFonts w:ascii="Verdana" w:hAnsi="Verdana"/>
                <w:sz w:val="24"/>
                <w:lang w:val="ru-RU"/>
              </w:rPr>
            </w:pPr>
            <w:r w:rsidRPr="00FA553D">
              <w:rPr>
                <w:rFonts w:ascii="Verdana" w:hAnsi="Verdana"/>
                <w:sz w:val="24"/>
                <w:lang w:val="ru-RU"/>
              </w:rPr>
              <w:t>С 1997 года в Беларуси реализовывался датско-белорусский проект «Обследование и утилизация старых, накопленных пестицидов в Беларуси» за счет гранта, выделенного датским правительством. В рамках проекта проведена инвентаризация непригодных пестицидов, накопленных на складах и захоронениях, исследованы возможности по их биологически безопасному обезвреживанию, осуществлена переупаковка 780 тонн непригодных пестицидов и определены складские помещения для их длительного безопасного хранения.</w:t>
            </w:r>
          </w:p>
          <w:p w14:paraId="20EA425F" w14:textId="77777777" w:rsidR="00FA553D" w:rsidRPr="00FA553D" w:rsidRDefault="00FA553D" w:rsidP="00593309">
            <w:pPr>
              <w:ind w:right="132"/>
              <w:jc w:val="both"/>
              <w:rPr>
                <w:rFonts w:ascii="Verdana" w:hAnsi="Verdana"/>
                <w:sz w:val="24"/>
                <w:lang w:val="ru-BY"/>
              </w:rPr>
            </w:pPr>
            <w:r w:rsidRPr="00FA553D">
              <w:rPr>
                <w:rFonts w:ascii="Verdana" w:hAnsi="Verdana"/>
                <w:sz w:val="24"/>
                <w:lang w:val="ru-BY"/>
              </w:rPr>
              <w:t>Регулирование трансграничной перевозки опасных отходов осуществляется в рамках Таможенного союза, где утверждены Единый перечень товаров, к которым применяются запреты и ограничения на ввоз или вывоз государствами – участниками Таможенного союза в рамках Единого экономического сообщества в торговле с третьими странами и Положение о применении ограничений, (решение Коллегии Евразийской Экономической Комиссии от 16.08.2012 г. №134).</w:t>
            </w:r>
          </w:p>
        </w:tc>
      </w:tr>
      <w:tr w:rsidR="00FA553D" w:rsidRPr="00F46DAA" w14:paraId="68B6CB10" w14:textId="77777777" w:rsidTr="00B3215F">
        <w:trPr>
          <w:trHeight w:val="2782"/>
        </w:trPr>
        <w:tc>
          <w:tcPr>
            <w:tcW w:w="3019" w:type="dxa"/>
          </w:tcPr>
          <w:p w14:paraId="7C7F1C2E" w14:textId="77777777" w:rsidR="00FA553D" w:rsidRPr="00FA553D" w:rsidRDefault="00FA553D" w:rsidP="00B3215F">
            <w:pPr>
              <w:jc w:val="center"/>
              <w:rPr>
                <w:rFonts w:ascii="Verdana" w:hAnsi="Verdana"/>
                <w:sz w:val="24"/>
                <w:lang w:val="ru-RU"/>
              </w:rPr>
            </w:pPr>
            <w:r w:rsidRPr="00FA553D">
              <w:rPr>
                <w:rFonts w:ascii="Verdana" w:hAnsi="Verdana"/>
                <w:sz w:val="24"/>
                <w:lang w:val="ru-RU"/>
              </w:rPr>
              <w:t>Конвенция о запрещении разработки, производства, накопления и применения химического оружия и о его уничтожении (КЗХО)</w:t>
            </w:r>
          </w:p>
          <w:p w14:paraId="33691DCD" w14:textId="77777777" w:rsidR="00FA553D" w:rsidRPr="00FA553D" w:rsidRDefault="00FA553D" w:rsidP="00B3215F">
            <w:pPr>
              <w:jc w:val="center"/>
              <w:rPr>
                <w:rFonts w:ascii="Verdana" w:hAnsi="Verdana"/>
                <w:sz w:val="24"/>
                <w:lang w:val="ru-RU"/>
              </w:rPr>
            </w:pPr>
          </w:p>
          <w:p w14:paraId="62A91C82" w14:textId="77777777" w:rsidR="00FA553D" w:rsidRPr="00FA553D" w:rsidRDefault="00FA553D" w:rsidP="00B3215F">
            <w:pPr>
              <w:jc w:val="center"/>
              <w:rPr>
                <w:rFonts w:ascii="Verdana" w:hAnsi="Verdana"/>
                <w:sz w:val="24"/>
                <w:lang w:val="ru-BY"/>
              </w:rPr>
            </w:pPr>
            <w:r w:rsidRPr="00FA553D">
              <w:rPr>
                <w:rFonts w:ascii="Verdana" w:hAnsi="Verdana"/>
                <w:sz w:val="24"/>
                <w:lang w:val="ru-BY"/>
              </w:rPr>
              <w:t>Организация по запрещению химического оружия</w:t>
            </w:r>
          </w:p>
        </w:tc>
        <w:tc>
          <w:tcPr>
            <w:tcW w:w="2799" w:type="dxa"/>
          </w:tcPr>
          <w:p w14:paraId="0CB79BAB" w14:textId="77777777" w:rsidR="00FA553D" w:rsidRPr="00FA553D" w:rsidRDefault="00FA553D" w:rsidP="00B3215F">
            <w:pPr>
              <w:jc w:val="center"/>
              <w:rPr>
                <w:rFonts w:ascii="Verdana" w:hAnsi="Verdana"/>
                <w:sz w:val="24"/>
                <w:lang w:val="ru-RU"/>
              </w:rPr>
            </w:pPr>
            <w:r w:rsidRPr="00FA553D">
              <w:rPr>
                <w:rFonts w:ascii="Verdana" w:hAnsi="Verdana"/>
                <w:sz w:val="24"/>
                <w:lang w:val="ru-RU"/>
              </w:rPr>
              <w:t>МИД</w:t>
            </w:r>
          </w:p>
        </w:tc>
        <w:tc>
          <w:tcPr>
            <w:tcW w:w="8221" w:type="dxa"/>
          </w:tcPr>
          <w:p w14:paraId="7ADBACEF" w14:textId="77777777" w:rsidR="00FA553D" w:rsidRPr="00FA553D" w:rsidRDefault="00FA553D" w:rsidP="00593309">
            <w:pPr>
              <w:ind w:right="132"/>
              <w:jc w:val="both"/>
              <w:rPr>
                <w:rFonts w:ascii="Verdana" w:hAnsi="Verdana"/>
                <w:sz w:val="24"/>
                <w:lang w:val="ru-RU"/>
              </w:rPr>
            </w:pPr>
            <w:r w:rsidRPr="00FA553D">
              <w:rPr>
                <w:rFonts w:ascii="Verdana" w:hAnsi="Verdana"/>
                <w:sz w:val="24"/>
                <w:lang w:val="ru-RU"/>
              </w:rPr>
              <w:t xml:space="preserve">С целью запрещения химического оружия как целого класса оружия массового уничтожения на Конференции по разоружению в г.Женеве была разработана Конвенция о запрещении разработки, производства, накопления и применения химического оружия и о его уничтожении (КЗХО). Конвенция вступила в силу 29 апреля 1997 г.  </w:t>
            </w:r>
          </w:p>
          <w:p w14:paraId="58864768" w14:textId="77777777" w:rsidR="00FA553D" w:rsidRPr="00FA553D" w:rsidRDefault="00FA553D" w:rsidP="00593309">
            <w:pPr>
              <w:ind w:right="132"/>
              <w:jc w:val="both"/>
              <w:rPr>
                <w:rFonts w:ascii="Verdana" w:hAnsi="Verdana"/>
                <w:sz w:val="24"/>
                <w:lang w:val="ru-RU"/>
              </w:rPr>
            </w:pPr>
            <w:r w:rsidRPr="00FA553D">
              <w:rPr>
                <w:rFonts w:ascii="Verdana" w:hAnsi="Verdana"/>
                <w:sz w:val="24"/>
                <w:lang w:val="ru-RU"/>
              </w:rPr>
              <w:t>Для реализации целей Конвенции в апреле 1997 года была создана Организация по запрещению химического оружия (ОЗХО) с штаб-квартирой в г. Гааге (Королевство Нидерландов). </w:t>
            </w:r>
          </w:p>
          <w:p w14:paraId="326E40EA" w14:textId="77777777" w:rsidR="00FA553D" w:rsidRPr="00FA553D" w:rsidRDefault="00FA553D" w:rsidP="00593309">
            <w:pPr>
              <w:ind w:right="132"/>
              <w:jc w:val="both"/>
              <w:rPr>
                <w:rFonts w:ascii="Verdana" w:hAnsi="Verdana"/>
                <w:sz w:val="24"/>
                <w:lang w:val="ru-RU"/>
              </w:rPr>
            </w:pPr>
            <w:r w:rsidRPr="00FA553D">
              <w:rPr>
                <w:rFonts w:ascii="Verdana" w:hAnsi="Verdana"/>
                <w:sz w:val="24"/>
                <w:lang w:val="ru-RU"/>
              </w:rPr>
              <w:t xml:space="preserve">Республика Беларусь в числе первых государств мира подписала (14 января 1993 г.) и ратифицировала (11 июня 1996 г.) Конвенцию о запрещении химического оружия. В соответствии со Статьей VII Конвенции в Министерстве иностранных дел Республики Беларусь был создан Национальный орган по выполнению КЗХО. </w:t>
            </w:r>
          </w:p>
          <w:p w14:paraId="4ABD2C92" w14:textId="77777777" w:rsidR="00FA553D" w:rsidRPr="00FA553D" w:rsidRDefault="00FA553D" w:rsidP="00593309">
            <w:pPr>
              <w:ind w:right="132"/>
              <w:jc w:val="both"/>
              <w:rPr>
                <w:rFonts w:ascii="Verdana" w:hAnsi="Verdana"/>
                <w:sz w:val="24"/>
                <w:lang w:val="ru-RU"/>
              </w:rPr>
            </w:pPr>
            <w:r w:rsidRPr="00FA553D">
              <w:rPr>
                <w:rFonts w:ascii="Verdana" w:hAnsi="Verdana"/>
                <w:sz w:val="24"/>
                <w:lang w:val="ru-RU"/>
              </w:rPr>
              <w:t xml:space="preserve">Наша страна не имеет и никогда не имела запасов химического оружия и объектов по его производству. Основная задача на национальном уровне заключается в осуществлении контроля за предприятиями химической промышленности с тем, чтобы гарантировать, что указанные предприятия проводят деятельность, не противоречащую положениям Конвенции.  </w:t>
            </w:r>
          </w:p>
          <w:p w14:paraId="5663B587" w14:textId="77777777" w:rsidR="00FA553D" w:rsidRPr="00FA553D" w:rsidRDefault="00FA553D" w:rsidP="00593309">
            <w:pPr>
              <w:ind w:right="132"/>
              <w:jc w:val="both"/>
              <w:rPr>
                <w:rFonts w:ascii="Verdana" w:hAnsi="Verdana"/>
                <w:sz w:val="24"/>
                <w:lang w:val="ru-RU"/>
              </w:rPr>
            </w:pPr>
            <w:r w:rsidRPr="00FA553D">
              <w:rPr>
                <w:rFonts w:ascii="Verdana" w:hAnsi="Verdana"/>
                <w:sz w:val="24"/>
                <w:lang w:val="ru-RU"/>
              </w:rPr>
              <w:t xml:space="preserve">Законодательство Республики Беларусь приведено в соответствие с положениями Конвенции. По оценке Организации по запрещению химического оружия Беларусь входит в число государств мира, предпринявших на национальном уровне наиболее эффективные меры по выполнению Конвенции, включая лицензирование ввоза (вывоза) химикатов. Помимо этого, Беларусь оказывала содействие другим государствам-участникам в выполнении их обязательств в рамках Конвенции. </w:t>
            </w:r>
          </w:p>
          <w:p w14:paraId="4A37E9BD" w14:textId="77777777" w:rsidR="00FA553D" w:rsidRPr="00FA553D" w:rsidRDefault="00FA553D" w:rsidP="00593309">
            <w:pPr>
              <w:ind w:right="132"/>
              <w:jc w:val="both"/>
              <w:rPr>
                <w:rFonts w:ascii="Verdana" w:hAnsi="Verdana"/>
                <w:sz w:val="24"/>
                <w:lang w:val="ru-RU"/>
              </w:rPr>
            </w:pPr>
            <w:r w:rsidRPr="00FA553D">
              <w:rPr>
                <w:rFonts w:ascii="Verdana" w:hAnsi="Verdana"/>
                <w:sz w:val="24"/>
                <w:lang w:val="ru-RU"/>
              </w:rPr>
              <w:t xml:space="preserve">Белорусское законодательство было принято за основу при разработке соответствующих правовых актов по выполнению Конвенции в Кыргызстане, Литве, Латвии, Молдове, Украине и Таджикистане. Белорусские эксперты привлекались ОЗХО для оказания консультативно-правовой помощи другим государствам – участникам Конвенции (Таджикистану, Монголии и Азербайджану). </w:t>
            </w:r>
          </w:p>
          <w:p w14:paraId="5E0ECE80" w14:textId="77777777" w:rsidR="00FA553D" w:rsidRPr="00FA553D" w:rsidRDefault="00FA553D" w:rsidP="00593309">
            <w:pPr>
              <w:ind w:right="132"/>
              <w:jc w:val="both"/>
              <w:rPr>
                <w:rFonts w:ascii="Verdana" w:hAnsi="Verdana"/>
                <w:sz w:val="24"/>
                <w:lang w:val="ru-RU"/>
              </w:rPr>
            </w:pPr>
            <w:r w:rsidRPr="00FA553D">
              <w:rPr>
                <w:rFonts w:ascii="Verdana" w:hAnsi="Verdana"/>
                <w:sz w:val="24"/>
                <w:lang w:val="ru-RU"/>
              </w:rPr>
              <w:t xml:space="preserve">25 мая 2002 г. вступил в силу Закон Республики Беларусь № 105-З «О ратификации Соглашения между Правительством Республики Беларусь и Организацией по запрещению химического оружия о привилегиях и иммунитетах Организации по запрещению химического оружия». </w:t>
            </w:r>
          </w:p>
          <w:p w14:paraId="7914F257" w14:textId="77777777" w:rsidR="00FA553D" w:rsidRPr="00FA553D" w:rsidRDefault="00FA553D" w:rsidP="00593309">
            <w:pPr>
              <w:ind w:right="132"/>
              <w:jc w:val="both"/>
              <w:rPr>
                <w:rFonts w:ascii="Verdana" w:hAnsi="Verdana"/>
                <w:sz w:val="24"/>
                <w:lang w:val="ru-RU"/>
              </w:rPr>
            </w:pPr>
            <w:r w:rsidRPr="00FA553D">
              <w:rPr>
                <w:rFonts w:ascii="Verdana" w:hAnsi="Verdana"/>
                <w:sz w:val="24"/>
                <w:lang w:val="ru-RU"/>
              </w:rPr>
              <w:t xml:space="preserve">В настоящее время в Беларуси имеются четыре предприятия, производящие контролируемые Конвенцией химикаты («Полимир» ОАО «Нафтан» (г.Новополоцк), ОАО «Гродно Азот» (г.Гродно), ОАО «Могилевхимволокно» (г.Могилев), ОАО «Лакокраска» (г.Лида).  ОЗХО регулярно инспектирует деятельность указанных предприятий. По итогам инспекций ОЗХО подтверждено, что деятельность указанных предприятий полностью соответствует положениям Конвенции.  Республика Беларусь четырежды (в 1997, 2002, 2006 и 2014 годах) избиралась в состав Исполнительного совета ОЗХО. Республика Беларусь ежегодно представляет в ОЗХО необходимую национальную отчетность о производстве, экспорте и импорте контролируемых Конвенцией химикатов. Беларусью заявлена готовность оказать помощь другим государствам – участникам КЗХО в случае применения против них химического оружия.  </w:t>
            </w:r>
          </w:p>
          <w:p w14:paraId="33A1FEC0" w14:textId="77777777" w:rsidR="00FA553D" w:rsidRPr="00FA553D" w:rsidRDefault="00FA553D" w:rsidP="00593309">
            <w:pPr>
              <w:ind w:right="132"/>
              <w:jc w:val="both"/>
              <w:rPr>
                <w:rFonts w:ascii="Verdana" w:hAnsi="Verdana"/>
                <w:sz w:val="24"/>
                <w:lang w:val="ru-RU"/>
              </w:rPr>
            </w:pPr>
            <w:r w:rsidRPr="00FA553D">
              <w:rPr>
                <w:rFonts w:ascii="Verdana" w:hAnsi="Verdana"/>
                <w:sz w:val="24"/>
                <w:lang w:val="ru-RU"/>
              </w:rPr>
              <w:t xml:space="preserve">Участие в ОЗХО дает Беларуси возможность безвозмездно пользоваться банком данных Организации и получать консультативную помощь в случае ликвидации аварий на химических предприятиях. Белорусские эксперты активно участвуют в ряде учебных программ и курсов ОЗХО, направленных на повышение квалификации ученых-химиков, специалистов в области химической защиты, сотрудников таможенных и пограничных служб.  С 2013 по 2019 год в учебном центре на базе Университета гражданской защиты МЧС Беларуси под эгидой ОЗХО проведено деcять курсов по химической защите от последствий химических атак и техногенных химических катастроф, которые посетили более 170 человек из разных стран. Беларусь рассматривает Конвенцию о запрещении химического оружия как важнейшую и неотъемлемую часть системы международной безопасности, ключевой разоруженческий инструмент по укреплению мира и стабильности.  По инициативе нашей страны было принято решение об учреждении Международного дня ОЗХО, единогласно поддержанное государствами-членами. </w:t>
            </w:r>
          </w:p>
        </w:tc>
      </w:tr>
      <w:tr w:rsidR="00FA553D" w:rsidRPr="00F46DAA" w14:paraId="109D7D04" w14:textId="77777777" w:rsidTr="00B3215F">
        <w:trPr>
          <w:trHeight w:val="503"/>
        </w:trPr>
        <w:tc>
          <w:tcPr>
            <w:tcW w:w="3019" w:type="dxa"/>
          </w:tcPr>
          <w:p w14:paraId="4799114F" w14:textId="77777777" w:rsidR="00FA553D" w:rsidRPr="00FA553D" w:rsidRDefault="00FA553D" w:rsidP="00B3215F">
            <w:pPr>
              <w:jc w:val="center"/>
              <w:rPr>
                <w:rFonts w:ascii="Verdana" w:hAnsi="Verdana"/>
                <w:sz w:val="24"/>
                <w:lang w:val="ru-RU"/>
              </w:rPr>
            </w:pPr>
            <w:r w:rsidRPr="00FA553D">
              <w:rPr>
                <w:rFonts w:ascii="Verdana" w:hAnsi="Verdana"/>
                <w:sz w:val="24"/>
                <w:lang w:val="ru-RU"/>
              </w:rPr>
              <w:t>Стокгольмская конвенция о стойких органических загрязнителях</w:t>
            </w:r>
          </w:p>
        </w:tc>
        <w:tc>
          <w:tcPr>
            <w:tcW w:w="2799" w:type="dxa"/>
          </w:tcPr>
          <w:p w14:paraId="5639DE23" w14:textId="77777777" w:rsidR="00FA553D" w:rsidRPr="00FA553D" w:rsidRDefault="00FA553D" w:rsidP="00B3215F">
            <w:pPr>
              <w:jc w:val="center"/>
              <w:rPr>
                <w:rFonts w:ascii="Verdana" w:hAnsi="Verdana"/>
                <w:sz w:val="24"/>
                <w:lang w:val="ru-RU"/>
              </w:rPr>
            </w:pPr>
            <w:r w:rsidRPr="00FA553D">
              <w:rPr>
                <w:rFonts w:ascii="Verdana" w:hAnsi="Verdana"/>
                <w:sz w:val="24"/>
                <w:lang w:val="ru-RU"/>
              </w:rPr>
              <w:t>Минприроды</w:t>
            </w:r>
          </w:p>
        </w:tc>
        <w:tc>
          <w:tcPr>
            <w:tcW w:w="8221" w:type="dxa"/>
          </w:tcPr>
          <w:p w14:paraId="050BC7C6" w14:textId="77777777" w:rsidR="00FA553D" w:rsidRPr="00FA553D" w:rsidRDefault="00FA553D" w:rsidP="00593309">
            <w:pPr>
              <w:ind w:right="132"/>
              <w:jc w:val="both"/>
              <w:rPr>
                <w:rFonts w:ascii="Verdana" w:hAnsi="Verdana"/>
                <w:sz w:val="24"/>
                <w:lang w:val="ru-BY"/>
              </w:rPr>
            </w:pPr>
            <w:r w:rsidRPr="00FA553D">
              <w:rPr>
                <w:rFonts w:ascii="Verdana" w:hAnsi="Verdana"/>
                <w:sz w:val="24"/>
                <w:lang w:val="ru-BY"/>
              </w:rPr>
              <w:t>Вступила в силу для Республики Беларусь 17 мая 2004 года</w:t>
            </w:r>
            <w:r w:rsidRPr="00FA553D">
              <w:rPr>
                <w:rFonts w:ascii="Verdana" w:hAnsi="Verdana"/>
                <w:sz w:val="24"/>
                <w:lang w:val="ru-RU"/>
              </w:rPr>
              <w:t xml:space="preserve">. </w:t>
            </w:r>
            <w:r w:rsidRPr="00FA553D">
              <w:rPr>
                <w:rFonts w:ascii="Verdana" w:hAnsi="Verdana"/>
                <w:sz w:val="24"/>
                <w:lang w:val="ru-BY"/>
              </w:rPr>
              <w:t>*Республика Беларусь присоединилась Указом Президента Республики Беларусь от 26 декабря 2003 г. № 594 «О присоединении Республики Беларусь к Стокгольмской конвенции о стойких органических загрязнителях» (Национальный реестр правовых актов Республики Беларусь, 2004 г., № 1, 1/5208). Изменения и дополнения: [Поправки к приложениям А и С к Стокгольмской конвенции о стойких органических загрязнителях от 22 мая 2001 года, принятые в ходе седьмой Конференции Сторон Конвенции (Женева, 4–15 мая 2015 г.)], от 15 мая 2015 г.  </w:t>
            </w:r>
          </w:p>
          <w:p w14:paraId="2FFBAF5A" w14:textId="77777777" w:rsidR="00FA553D" w:rsidRPr="00FA553D" w:rsidRDefault="00FA553D" w:rsidP="00593309">
            <w:pPr>
              <w:ind w:right="132"/>
              <w:jc w:val="both"/>
              <w:rPr>
                <w:rFonts w:ascii="Verdana" w:hAnsi="Verdana"/>
                <w:sz w:val="24"/>
                <w:lang w:val="ru-BY"/>
              </w:rPr>
            </w:pPr>
            <w:r w:rsidRPr="00FA553D">
              <w:rPr>
                <w:rFonts w:ascii="Verdana" w:hAnsi="Verdana"/>
                <w:sz w:val="24"/>
                <w:lang w:val="ru-BY"/>
              </w:rPr>
              <w:t>В 2011 г. был принят второй Национальный план выполнения обязательств, принятых Республикой Беларусь по реализации положений Стокгольмской конвенции о стойких органических загрязнителях, в 2011 – 2015 годах, основной целью которого является обеспечение охраны здоровья человека и окружающей среды от воздействия СОЗ.</w:t>
            </w:r>
          </w:p>
          <w:p w14:paraId="6582E0EA" w14:textId="77777777" w:rsidR="00FA553D" w:rsidRPr="00FA553D" w:rsidRDefault="00FA553D" w:rsidP="00593309">
            <w:pPr>
              <w:ind w:right="132"/>
              <w:jc w:val="both"/>
              <w:rPr>
                <w:rFonts w:ascii="Verdana" w:hAnsi="Verdana"/>
                <w:sz w:val="24"/>
                <w:lang w:val="ru-BY"/>
              </w:rPr>
            </w:pPr>
            <w:r w:rsidRPr="00FA553D">
              <w:rPr>
                <w:rFonts w:ascii="Verdana" w:hAnsi="Verdana"/>
                <w:sz w:val="24"/>
                <w:lang w:val="ru-BY"/>
              </w:rPr>
              <w:t>В настоящее время в Беларуси насчитывается 88 складов пестицидов, принадлежащих сельхозпредприятиям, а также 5 подземных хранилищ, созданных в советский период. Кроме того, на предприятиях имеется устаревшее электрооборудование – ПХБ-содержащие трансформаторы и конденсаторы.</w:t>
            </w:r>
          </w:p>
          <w:p w14:paraId="68FB6D50" w14:textId="77777777" w:rsidR="00FA553D" w:rsidRPr="00FA553D" w:rsidRDefault="00FA553D" w:rsidP="00593309">
            <w:pPr>
              <w:ind w:right="132"/>
              <w:jc w:val="both"/>
              <w:rPr>
                <w:rFonts w:ascii="Verdana" w:hAnsi="Verdana"/>
                <w:sz w:val="24"/>
                <w:lang w:val="ru-RU"/>
              </w:rPr>
            </w:pPr>
            <w:r w:rsidRPr="00FA553D">
              <w:rPr>
                <w:rFonts w:ascii="Verdana" w:hAnsi="Verdana"/>
                <w:sz w:val="24"/>
                <w:lang w:val="ru-BY"/>
              </w:rPr>
              <w:t>Сегодня в Беларуси реализуется проект международной технической помощи «Устойчивое управление стойкими органическими загрязнителями и химическими веществами в Республике Беларусь, ГЭФ-6».</w:t>
            </w:r>
          </w:p>
        </w:tc>
      </w:tr>
      <w:tr w:rsidR="00B3215F" w:rsidRPr="00F46DAA" w14:paraId="4F673F70" w14:textId="77777777" w:rsidTr="00B3215F">
        <w:trPr>
          <w:trHeight w:val="503"/>
        </w:trPr>
        <w:tc>
          <w:tcPr>
            <w:tcW w:w="3019" w:type="dxa"/>
          </w:tcPr>
          <w:p w14:paraId="2CBE5E3B" w14:textId="77777777" w:rsidR="00B3215F" w:rsidRPr="00FA553D" w:rsidRDefault="00B3215F" w:rsidP="00B3215F">
            <w:pPr>
              <w:jc w:val="center"/>
              <w:rPr>
                <w:rFonts w:ascii="Verdana" w:hAnsi="Verdana"/>
                <w:sz w:val="24"/>
                <w:lang w:val="ru-RU"/>
              </w:rPr>
            </w:pPr>
            <w:r w:rsidRPr="00FA553D">
              <w:rPr>
                <w:rFonts w:ascii="Verdana" w:hAnsi="Verdana"/>
                <w:sz w:val="24"/>
                <w:lang w:val="ru-RU"/>
              </w:rPr>
              <w:t>Конвенция о трансграничном переносе воздуха на большие расстояния и Протоколы к ней:</w:t>
            </w:r>
          </w:p>
          <w:p w14:paraId="1E31C8F7" w14:textId="77777777" w:rsidR="00B3215F" w:rsidRPr="00FA553D" w:rsidRDefault="00B3215F" w:rsidP="00B3215F">
            <w:pPr>
              <w:jc w:val="center"/>
              <w:rPr>
                <w:rFonts w:ascii="Verdana" w:hAnsi="Verdana"/>
                <w:sz w:val="24"/>
                <w:lang w:val="ru-RU"/>
              </w:rPr>
            </w:pPr>
            <w:r w:rsidRPr="00FA553D">
              <w:rPr>
                <w:rFonts w:ascii="Verdana" w:hAnsi="Verdana"/>
                <w:sz w:val="24"/>
                <w:lang w:val="ru-RU"/>
              </w:rPr>
              <w:t xml:space="preserve">О трансграничном загрязнении воздуха на большие расстояния 1979 года, касающийся финансирования совместной программы наблюдений и оценки распространения загрязнителей </w:t>
            </w:r>
            <w:r w:rsidRPr="00FA553D">
              <w:rPr>
                <w:rFonts w:ascii="Verdana" w:hAnsi="Verdana"/>
                <w:sz w:val="24"/>
                <w:lang w:val="ru-RU"/>
              </w:rPr>
              <w:tab/>
              <w:t>воздуха на большие расстояния в Европе (ЕМАП);</w:t>
            </w:r>
          </w:p>
          <w:p w14:paraId="76F762CD" w14:textId="77777777" w:rsidR="00B3215F" w:rsidRPr="00FA553D" w:rsidRDefault="00B3215F" w:rsidP="00B3215F">
            <w:pPr>
              <w:jc w:val="center"/>
              <w:rPr>
                <w:rFonts w:ascii="Verdana" w:hAnsi="Verdana"/>
                <w:sz w:val="24"/>
                <w:lang w:val="ru-RU"/>
              </w:rPr>
            </w:pPr>
          </w:p>
          <w:p w14:paraId="0B963FB9" w14:textId="77777777" w:rsidR="00B3215F" w:rsidRPr="00FA553D" w:rsidRDefault="00B3215F" w:rsidP="00B3215F">
            <w:pPr>
              <w:jc w:val="center"/>
              <w:rPr>
                <w:rFonts w:ascii="Verdana" w:hAnsi="Verdana"/>
                <w:sz w:val="24"/>
                <w:lang w:val="ru-RU"/>
              </w:rPr>
            </w:pPr>
            <w:r w:rsidRPr="00FA553D">
              <w:rPr>
                <w:rFonts w:ascii="Verdana" w:hAnsi="Verdana"/>
                <w:sz w:val="24"/>
                <w:lang w:val="ru-RU"/>
              </w:rPr>
              <w:t>О сокращении выбросов окислов азота или их трансграничных потоков;</w:t>
            </w:r>
          </w:p>
          <w:p w14:paraId="1E174964" w14:textId="77777777" w:rsidR="00B3215F" w:rsidRPr="00FA553D" w:rsidRDefault="00B3215F" w:rsidP="00B3215F">
            <w:pPr>
              <w:jc w:val="center"/>
              <w:rPr>
                <w:rFonts w:ascii="Verdana" w:hAnsi="Verdana"/>
                <w:sz w:val="24"/>
                <w:lang w:val="ru-RU"/>
              </w:rPr>
            </w:pPr>
          </w:p>
          <w:p w14:paraId="4FEDABE2" w14:textId="7E67491B" w:rsidR="00B3215F" w:rsidRPr="00FA553D" w:rsidRDefault="00B3215F" w:rsidP="00B3215F">
            <w:pPr>
              <w:jc w:val="center"/>
              <w:rPr>
                <w:rFonts w:ascii="Verdana" w:hAnsi="Verdana"/>
                <w:sz w:val="24"/>
                <w:lang w:val="ru-RU"/>
              </w:rPr>
            </w:pPr>
            <w:r w:rsidRPr="00FA553D">
              <w:rPr>
                <w:rFonts w:ascii="Verdana" w:hAnsi="Verdana"/>
                <w:sz w:val="24"/>
                <w:lang w:val="ru-RU"/>
              </w:rPr>
              <w:t>О трансграничном загрязнении воздуха на 30% выбросов серы и их трансграничных потоков</w:t>
            </w:r>
          </w:p>
        </w:tc>
        <w:tc>
          <w:tcPr>
            <w:tcW w:w="2799" w:type="dxa"/>
          </w:tcPr>
          <w:p w14:paraId="6BE7D298" w14:textId="5B6C9176" w:rsidR="00B3215F" w:rsidRPr="00FA553D" w:rsidRDefault="00B3215F" w:rsidP="00B3215F">
            <w:pPr>
              <w:jc w:val="center"/>
              <w:rPr>
                <w:rFonts w:ascii="Verdana" w:hAnsi="Verdana"/>
                <w:sz w:val="24"/>
                <w:lang w:val="ru-RU"/>
              </w:rPr>
            </w:pPr>
            <w:r w:rsidRPr="00FA553D">
              <w:rPr>
                <w:rFonts w:ascii="Verdana" w:hAnsi="Verdana"/>
                <w:sz w:val="24"/>
                <w:lang w:val="ru-RU"/>
              </w:rPr>
              <w:t>Минприроды</w:t>
            </w:r>
          </w:p>
        </w:tc>
        <w:tc>
          <w:tcPr>
            <w:tcW w:w="8221" w:type="dxa"/>
          </w:tcPr>
          <w:p w14:paraId="6F15310F" w14:textId="77777777" w:rsidR="00B3215F" w:rsidRPr="00FA553D" w:rsidRDefault="00B3215F" w:rsidP="00593309">
            <w:pPr>
              <w:ind w:right="132"/>
              <w:jc w:val="both"/>
              <w:rPr>
                <w:rFonts w:ascii="Verdana" w:hAnsi="Verdana"/>
                <w:sz w:val="24"/>
                <w:lang w:val="ru-RU"/>
              </w:rPr>
            </w:pPr>
            <w:r w:rsidRPr="00FA553D">
              <w:rPr>
                <w:rFonts w:ascii="Verdana" w:hAnsi="Verdana"/>
                <w:sz w:val="24"/>
                <w:lang w:val="ru-RU"/>
              </w:rPr>
              <w:t>Республика Беларусь подписала Конвенцию в 1979 году, ратифицировала - в 1980.</w:t>
            </w:r>
          </w:p>
          <w:p w14:paraId="1B07FA72" w14:textId="77777777" w:rsidR="00B3215F" w:rsidRPr="00FA553D" w:rsidRDefault="00B3215F" w:rsidP="00593309">
            <w:pPr>
              <w:ind w:right="132"/>
              <w:jc w:val="both"/>
              <w:rPr>
                <w:rFonts w:ascii="Verdana" w:hAnsi="Verdana"/>
                <w:sz w:val="24"/>
                <w:lang w:val="ru-RU"/>
              </w:rPr>
            </w:pPr>
            <w:r w:rsidRPr="00FA553D">
              <w:rPr>
                <w:rFonts w:ascii="Verdana" w:hAnsi="Verdana"/>
                <w:sz w:val="24"/>
                <w:lang w:val="ru-RU"/>
              </w:rPr>
              <w:t>Конвенция вступила в силу в 1983 году. Также РБ присоединилась к трем протоколам Конвенции: </w:t>
            </w:r>
          </w:p>
          <w:p w14:paraId="1C1FB3C5" w14:textId="77777777" w:rsidR="00B3215F" w:rsidRPr="00FA553D" w:rsidRDefault="00B3215F" w:rsidP="00593309">
            <w:pPr>
              <w:numPr>
                <w:ilvl w:val="0"/>
                <w:numId w:val="28"/>
              </w:numPr>
              <w:ind w:right="132"/>
              <w:jc w:val="both"/>
              <w:rPr>
                <w:rFonts w:ascii="Verdana" w:hAnsi="Verdana"/>
                <w:sz w:val="24"/>
                <w:lang w:val="ru-RU"/>
              </w:rPr>
            </w:pPr>
            <w:r w:rsidRPr="00FA553D">
              <w:rPr>
                <w:rFonts w:ascii="Verdana" w:hAnsi="Verdana"/>
                <w:sz w:val="24"/>
                <w:lang w:val="ru-RU"/>
              </w:rPr>
              <w:t>Протокол, касающийся долгосрочного финансирования совместной программы наблюдения и оценки распространения загрязнителей воздуха на большие расстояния в Европе (ЕМЕП); </w:t>
            </w:r>
          </w:p>
          <w:p w14:paraId="07404391" w14:textId="77777777" w:rsidR="00B3215F" w:rsidRPr="00FA553D" w:rsidRDefault="00B3215F" w:rsidP="00593309">
            <w:pPr>
              <w:numPr>
                <w:ilvl w:val="0"/>
                <w:numId w:val="28"/>
              </w:numPr>
              <w:ind w:right="132"/>
              <w:jc w:val="both"/>
              <w:rPr>
                <w:rFonts w:ascii="Verdana" w:hAnsi="Verdana"/>
                <w:sz w:val="24"/>
                <w:lang w:val="ru-RU"/>
              </w:rPr>
            </w:pPr>
            <w:r w:rsidRPr="00FA553D">
              <w:rPr>
                <w:rFonts w:ascii="Verdana" w:hAnsi="Verdana"/>
                <w:sz w:val="24"/>
                <w:lang w:val="ru-RU"/>
              </w:rPr>
              <w:t>Протокол о сокращении выбросов серы или их трансграничных потоков по меньшей мере на 30 процентов; </w:t>
            </w:r>
          </w:p>
          <w:p w14:paraId="476CD197" w14:textId="77777777" w:rsidR="00B3215F" w:rsidRPr="00FA553D" w:rsidRDefault="00B3215F" w:rsidP="00593309">
            <w:pPr>
              <w:numPr>
                <w:ilvl w:val="0"/>
                <w:numId w:val="28"/>
              </w:numPr>
              <w:ind w:right="132"/>
              <w:jc w:val="both"/>
              <w:rPr>
                <w:rFonts w:ascii="Verdana" w:hAnsi="Verdana"/>
                <w:sz w:val="24"/>
                <w:lang w:val="ru-RU"/>
              </w:rPr>
            </w:pPr>
            <w:r w:rsidRPr="00FA553D">
              <w:rPr>
                <w:rFonts w:ascii="Verdana" w:hAnsi="Verdana"/>
                <w:sz w:val="24"/>
                <w:lang w:val="ru-RU"/>
              </w:rPr>
              <w:t>Протокол об ограничении выбросов окислов азота или их трансграничных потоков.</w:t>
            </w:r>
          </w:p>
          <w:p w14:paraId="34B1655F" w14:textId="77777777" w:rsidR="00B3215F" w:rsidRPr="00FA553D" w:rsidRDefault="00B3215F" w:rsidP="00593309">
            <w:pPr>
              <w:ind w:right="132"/>
              <w:jc w:val="both"/>
              <w:rPr>
                <w:rFonts w:ascii="Verdana" w:hAnsi="Verdana"/>
                <w:sz w:val="24"/>
                <w:lang w:val="ru-RU"/>
              </w:rPr>
            </w:pPr>
            <w:r w:rsidRPr="00FA553D">
              <w:rPr>
                <w:rFonts w:ascii="Verdana" w:hAnsi="Verdana"/>
                <w:sz w:val="24"/>
                <w:lang w:val="ru-RU"/>
              </w:rPr>
              <w:t>Протокол о трансграничном загрязнении воздуха на большие расстояния 1979 года, касающийся финансирования совместной программы наблюдений и оценки распространения загрязнителей воздуха на большие расстояния в Европе (ЕМАП) подписан в 1984 и ратифицирован в 1985 году.</w:t>
            </w:r>
          </w:p>
          <w:p w14:paraId="148ACD59" w14:textId="77777777" w:rsidR="00B3215F" w:rsidRPr="00FA553D" w:rsidRDefault="00B3215F" w:rsidP="00593309">
            <w:pPr>
              <w:ind w:right="132"/>
              <w:jc w:val="both"/>
              <w:rPr>
                <w:rFonts w:ascii="Verdana" w:hAnsi="Verdana"/>
                <w:sz w:val="24"/>
                <w:lang w:val="ru-RU"/>
              </w:rPr>
            </w:pPr>
            <w:r w:rsidRPr="00FA553D">
              <w:rPr>
                <w:rFonts w:ascii="Verdana" w:hAnsi="Verdana"/>
                <w:sz w:val="24"/>
                <w:lang w:val="ru-RU"/>
              </w:rPr>
              <w:t>Протокол о сокращении выбросов окислов азота или их трансграничных потоков подписан в 1988 и ратифицирован в 1989 году.</w:t>
            </w:r>
          </w:p>
          <w:p w14:paraId="2BF48F06" w14:textId="77777777" w:rsidR="00B3215F" w:rsidRPr="00FA553D" w:rsidRDefault="00B3215F" w:rsidP="00593309">
            <w:pPr>
              <w:ind w:right="132"/>
              <w:jc w:val="both"/>
              <w:rPr>
                <w:rFonts w:ascii="Verdana" w:hAnsi="Verdana"/>
                <w:sz w:val="24"/>
                <w:lang w:val="ru-RU"/>
              </w:rPr>
            </w:pPr>
            <w:r w:rsidRPr="00FA553D">
              <w:rPr>
                <w:rFonts w:ascii="Verdana" w:hAnsi="Verdana"/>
                <w:sz w:val="24"/>
                <w:lang w:val="ru-RU"/>
              </w:rPr>
              <w:t>Протокол о трансграничном загрязнении воздуха на 30% выбросов серы и их трансграничных потоков подписан в 1985 и ратифицирован в 1986 году.</w:t>
            </w:r>
          </w:p>
          <w:p w14:paraId="601F9BCA" w14:textId="77777777" w:rsidR="00B3215F" w:rsidRPr="00FA553D" w:rsidRDefault="00B3215F" w:rsidP="00593309">
            <w:pPr>
              <w:ind w:right="132"/>
              <w:jc w:val="both"/>
              <w:rPr>
                <w:rFonts w:ascii="Verdana" w:hAnsi="Verdana"/>
                <w:sz w:val="24"/>
                <w:lang w:val="ru-RU"/>
              </w:rPr>
            </w:pPr>
            <w:r w:rsidRPr="00FA553D">
              <w:rPr>
                <w:rFonts w:ascii="Verdana" w:hAnsi="Verdana"/>
                <w:sz w:val="24"/>
                <w:lang w:val="ru-RU"/>
              </w:rPr>
              <w:t>Во исполнение обязательств, принятых в результате ратификации Конвенции и Протоколов к ней, Республикой Беларусь ежегодно в Секретариат Конвенции представляются отчеты: о выбросах вредных веществ в атмосферу на территории Республики Беларусь по общенациональным выбросам основных загрязнителей; о производстве и использовании стойких органических загрязнителей; по национальным выбросам тяжелых металлов, диоксинов и фуранов по различным категориям источников, а также по распределению указанных видов загрязнителей по сетке ЕМЕП 50х50 км.</w:t>
            </w:r>
          </w:p>
          <w:p w14:paraId="3786F4B9" w14:textId="37A88095" w:rsidR="00B3215F" w:rsidRPr="00FA553D" w:rsidRDefault="00B3215F" w:rsidP="00593309">
            <w:pPr>
              <w:ind w:right="132"/>
              <w:jc w:val="both"/>
              <w:rPr>
                <w:rFonts w:ascii="Verdana" w:hAnsi="Verdana"/>
                <w:sz w:val="24"/>
                <w:lang w:val="ru-BY"/>
              </w:rPr>
            </w:pPr>
            <w:r w:rsidRPr="00FA553D">
              <w:rPr>
                <w:rFonts w:ascii="Verdana" w:hAnsi="Verdana"/>
                <w:sz w:val="24"/>
                <w:lang w:val="ru-RU"/>
              </w:rPr>
              <w:t>Республика Беларусь является единственной из сторон Конвенции, которая оплачивает взносы в натурном выражении. В качестве «натурного» вклада учеными республики выполнялись проекты по подготовке дополнений и уточнений к Руководству по инвентаризации выбросов ЕМЕП/КОРИНЭЙР, по улучшению инвентаризации выбросов ГХБ и ПХБ в странах СНГ (на примере Беларуси), по совершенствованию кадастра выбросов твердых частиц в странах СНГ (на примере Беларуси). В рамках исполнения обязательств по Конвенции произведена оценка источников поступления в окружающую среду стойких органических загрязнителей, установлены на основании Руководящих принципов ВОЗ национальные критические уровни озона для здоровья человека в виде средних показателей, разработаны ПДК в атмосферном воздухе для твёрдых частиц ТЧ10; ТЧ2.5, на трех крупных энергетических станциях проводятся работы по организации непрерывных измерений, пересмотрены стандарты на топливо и др.</w:t>
            </w:r>
          </w:p>
        </w:tc>
      </w:tr>
      <w:tr w:rsidR="00B3215F" w:rsidRPr="00F46DAA" w14:paraId="78454D3D" w14:textId="77777777" w:rsidTr="00B3215F">
        <w:trPr>
          <w:trHeight w:val="503"/>
        </w:trPr>
        <w:tc>
          <w:tcPr>
            <w:tcW w:w="3019" w:type="dxa"/>
          </w:tcPr>
          <w:p w14:paraId="68BD57A2" w14:textId="15B11AD1" w:rsidR="00B3215F" w:rsidRPr="00FA553D" w:rsidRDefault="00B3215F" w:rsidP="00B3215F">
            <w:pPr>
              <w:jc w:val="center"/>
              <w:rPr>
                <w:rFonts w:ascii="Verdana" w:hAnsi="Verdana"/>
                <w:sz w:val="24"/>
                <w:lang w:val="ru-RU"/>
              </w:rPr>
            </w:pPr>
            <w:r w:rsidRPr="00FA553D">
              <w:rPr>
                <w:rFonts w:ascii="Verdana" w:hAnsi="Verdana"/>
                <w:sz w:val="24"/>
                <w:lang w:val="ru-RU"/>
              </w:rPr>
              <w:t>Соглашение об обмене информацией о чрезвычайных ситуациях природного и техногенного характера, об информационном взаимодействии при ликвидации их последствий и оказании помощи пострадавшему населению</w:t>
            </w:r>
          </w:p>
        </w:tc>
        <w:tc>
          <w:tcPr>
            <w:tcW w:w="2799" w:type="dxa"/>
          </w:tcPr>
          <w:p w14:paraId="42D7E3DA" w14:textId="465E8EEE" w:rsidR="00B3215F" w:rsidRPr="00FA553D" w:rsidRDefault="00B3215F" w:rsidP="00B3215F">
            <w:pPr>
              <w:jc w:val="center"/>
              <w:rPr>
                <w:rFonts w:ascii="Verdana" w:hAnsi="Verdana"/>
                <w:sz w:val="24"/>
                <w:lang w:val="ru-RU"/>
              </w:rPr>
            </w:pPr>
            <w:r w:rsidRPr="00FA553D">
              <w:rPr>
                <w:rFonts w:ascii="Verdana" w:hAnsi="Verdana"/>
                <w:sz w:val="24"/>
                <w:lang w:val="ru-RU"/>
              </w:rPr>
              <w:t>МЧС</w:t>
            </w:r>
          </w:p>
        </w:tc>
        <w:tc>
          <w:tcPr>
            <w:tcW w:w="8221" w:type="dxa"/>
          </w:tcPr>
          <w:p w14:paraId="6F4D01A7" w14:textId="349E137C" w:rsidR="00B3215F" w:rsidRPr="00FA553D" w:rsidRDefault="00B3215F" w:rsidP="00593309">
            <w:pPr>
              <w:ind w:right="132"/>
              <w:jc w:val="both"/>
              <w:rPr>
                <w:rFonts w:ascii="Verdana" w:hAnsi="Verdana"/>
                <w:sz w:val="24"/>
                <w:lang w:val="ru-RU"/>
              </w:rPr>
            </w:pPr>
            <w:r w:rsidRPr="00FA553D">
              <w:rPr>
                <w:rFonts w:ascii="Verdana" w:hAnsi="Verdana"/>
                <w:sz w:val="24"/>
                <w:lang w:val="ru-RU"/>
              </w:rPr>
              <w:t>Государства-члены СНГ договорились о всестороннем обмене информацией о чрезвычайных ситуациях, о взаимной помощи, а также о помощи от международных организаций в случае чрезвычайных ситуаций природного и техногенного характера, мерах по созданию эффективной системы межгосударственного обмена и осуществлении совместных проектов по развитию систем информации</w:t>
            </w:r>
          </w:p>
        </w:tc>
      </w:tr>
      <w:tr w:rsidR="00B3215F" w:rsidRPr="00FA553D" w14:paraId="7A71F93F" w14:textId="77777777" w:rsidTr="00B3215F">
        <w:trPr>
          <w:trHeight w:val="503"/>
        </w:trPr>
        <w:tc>
          <w:tcPr>
            <w:tcW w:w="3019" w:type="dxa"/>
          </w:tcPr>
          <w:p w14:paraId="29AFDCEA" w14:textId="76AA9FE0" w:rsidR="00B3215F" w:rsidRPr="00FA553D" w:rsidRDefault="00B3215F" w:rsidP="00B3215F">
            <w:pPr>
              <w:jc w:val="center"/>
              <w:rPr>
                <w:rFonts w:ascii="Verdana" w:hAnsi="Verdana"/>
                <w:sz w:val="24"/>
                <w:lang w:val="ru-RU"/>
              </w:rPr>
            </w:pPr>
            <w:r w:rsidRPr="00FA553D">
              <w:rPr>
                <w:rFonts w:ascii="Verdana" w:hAnsi="Verdana"/>
                <w:sz w:val="24"/>
                <w:lang w:val="ru-BY"/>
              </w:rPr>
              <w:t xml:space="preserve">Соглашение между министерством здравоохранения </w:t>
            </w:r>
            <w:r w:rsidRPr="00FA553D">
              <w:rPr>
                <w:rFonts w:ascii="Verdana" w:hAnsi="Verdana"/>
                <w:sz w:val="24"/>
                <w:lang w:val="ru-RU"/>
              </w:rPr>
              <w:t>Ре</w:t>
            </w:r>
            <w:r w:rsidRPr="00FA553D">
              <w:rPr>
                <w:rFonts w:ascii="Verdana" w:hAnsi="Verdana"/>
                <w:sz w:val="24"/>
                <w:lang w:val="ru-BY"/>
              </w:rPr>
              <w:t xml:space="preserve">спублики Беларусь и министерством здравоохранения </w:t>
            </w:r>
            <w:r w:rsidRPr="00FA553D">
              <w:rPr>
                <w:rFonts w:ascii="Verdana" w:hAnsi="Verdana"/>
                <w:sz w:val="24"/>
                <w:lang w:val="ru-RU"/>
              </w:rPr>
              <w:t>Р</w:t>
            </w:r>
            <w:r w:rsidRPr="00FA553D">
              <w:rPr>
                <w:rFonts w:ascii="Verdana" w:hAnsi="Verdana"/>
                <w:sz w:val="24"/>
                <w:lang w:val="ru-BY"/>
              </w:rPr>
              <w:t xml:space="preserve">оссийской </w:t>
            </w:r>
            <w:r w:rsidRPr="00FA553D">
              <w:rPr>
                <w:rFonts w:ascii="Verdana" w:hAnsi="Verdana"/>
                <w:sz w:val="24"/>
                <w:lang w:val="ru-RU"/>
              </w:rPr>
              <w:t>Ф</w:t>
            </w:r>
            <w:r w:rsidRPr="00FA553D">
              <w:rPr>
                <w:rFonts w:ascii="Verdana" w:hAnsi="Verdana"/>
                <w:sz w:val="24"/>
                <w:lang w:val="ru-BY"/>
              </w:rPr>
              <w:t xml:space="preserve">едерации о взаимном признании удостоверений о </w:t>
            </w:r>
            <w:r w:rsidRPr="00FA553D">
              <w:rPr>
                <w:rFonts w:ascii="Verdana" w:hAnsi="Verdana"/>
                <w:sz w:val="24"/>
                <w:lang w:val="ru-RU"/>
              </w:rPr>
              <w:t>ГГР</w:t>
            </w:r>
            <w:r w:rsidRPr="00FA553D">
              <w:rPr>
                <w:rFonts w:ascii="Verdana" w:hAnsi="Verdana"/>
                <w:sz w:val="24"/>
                <w:lang w:val="ru-BY"/>
              </w:rPr>
              <w:t xml:space="preserve"> </w:t>
            </w:r>
            <w:r w:rsidRPr="00FA553D">
              <w:rPr>
                <w:rFonts w:ascii="Verdana" w:hAnsi="Verdana"/>
                <w:sz w:val="24"/>
                <w:lang w:val="ru-RU"/>
              </w:rPr>
              <w:t>Р</w:t>
            </w:r>
            <w:r w:rsidRPr="00FA553D">
              <w:rPr>
                <w:rFonts w:ascii="Verdana" w:hAnsi="Verdana"/>
                <w:sz w:val="24"/>
                <w:lang w:val="ru-BY"/>
              </w:rPr>
              <w:t xml:space="preserve">еспублики Беларусь и санитарно-эпидемиологических заключений </w:t>
            </w:r>
            <w:r w:rsidRPr="00FA553D">
              <w:rPr>
                <w:rFonts w:ascii="Verdana" w:hAnsi="Verdana"/>
                <w:sz w:val="24"/>
                <w:lang w:val="ru-RU"/>
              </w:rPr>
              <w:t>Р</w:t>
            </w:r>
            <w:r w:rsidRPr="00FA553D">
              <w:rPr>
                <w:rFonts w:ascii="Verdana" w:hAnsi="Verdana"/>
                <w:sz w:val="24"/>
                <w:lang w:val="ru-BY"/>
              </w:rPr>
              <w:t xml:space="preserve">оссийской </w:t>
            </w:r>
            <w:r w:rsidRPr="00FA553D">
              <w:rPr>
                <w:rFonts w:ascii="Verdana" w:hAnsi="Verdana"/>
                <w:sz w:val="24"/>
                <w:lang w:val="ru-RU"/>
              </w:rPr>
              <w:t>Ф</w:t>
            </w:r>
            <w:r w:rsidRPr="00FA553D">
              <w:rPr>
                <w:rFonts w:ascii="Verdana" w:hAnsi="Verdana"/>
                <w:sz w:val="24"/>
                <w:lang w:val="ru-BY"/>
              </w:rPr>
              <w:t>едерации</w:t>
            </w:r>
            <w:r w:rsidRPr="00FA553D">
              <w:rPr>
                <w:rFonts w:ascii="Verdana" w:hAnsi="Verdana"/>
                <w:sz w:val="24"/>
                <w:lang w:val="ru-RU"/>
              </w:rPr>
              <w:t xml:space="preserve"> от 24.10.2003</w:t>
            </w:r>
          </w:p>
        </w:tc>
        <w:tc>
          <w:tcPr>
            <w:tcW w:w="2799" w:type="dxa"/>
          </w:tcPr>
          <w:p w14:paraId="5ABAD20D" w14:textId="0AC4587A" w:rsidR="00B3215F" w:rsidRPr="00FA553D" w:rsidRDefault="00B3215F" w:rsidP="00B3215F">
            <w:pPr>
              <w:jc w:val="center"/>
              <w:rPr>
                <w:rFonts w:ascii="Verdana" w:hAnsi="Verdana"/>
                <w:sz w:val="24"/>
                <w:lang w:val="ru-RU"/>
              </w:rPr>
            </w:pPr>
            <w:r w:rsidRPr="00FA553D">
              <w:rPr>
                <w:rFonts w:ascii="Verdana" w:hAnsi="Verdana"/>
                <w:sz w:val="24"/>
                <w:lang w:val="ru-RU"/>
              </w:rPr>
              <w:t>Минздрав</w:t>
            </w:r>
          </w:p>
        </w:tc>
        <w:tc>
          <w:tcPr>
            <w:tcW w:w="8221" w:type="dxa"/>
          </w:tcPr>
          <w:p w14:paraId="2982FCCA" w14:textId="77777777" w:rsidR="00B3215F" w:rsidRPr="00FA553D" w:rsidRDefault="00B3215F" w:rsidP="00593309">
            <w:pPr>
              <w:ind w:right="132"/>
              <w:jc w:val="both"/>
              <w:rPr>
                <w:rFonts w:ascii="Verdana" w:hAnsi="Verdana"/>
                <w:sz w:val="24"/>
                <w:lang w:val="ru-RU"/>
              </w:rPr>
            </w:pPr>
            <w:r w:rsidRPr="00FA553D">
              <w:rPr>
                <w:rFonts w:ascii="Verdana" w:hAnsi="Verdana"/>
                <w:sz w:val="24"/>
                <w:lang w:val="ru-RU"/>
              </w:rPr>
              <w:t>При осуществлении ГГР в Республике Беларусь и санитарно-эпидемиологической экспертизы в Российской Федерации Стороны взаимно признают удостоверения о ГГР химических и биологических веществ, материалов и изделий из них, продукции производственно-бытового назначения, товаров для личных (бытовых) нужд, продуктов питания, произведенных на территории договорившихся Сторон (в Республике Беларусь и Российской Федерации). Стороны не допускают к ввозу, использованию и реализации продукции, не прошедшей регистрацию, обмениваются перечнями продукции, подлежащей</w:t>
            </w:r>
          </w:p>
          <w:p w14:paraId="4C191CC8" w14:textId="21289B44" w:rsidR="00B3215F" w:rsidRPr="00FA553D" w:rsidRDefault="00B3215F" w:rsidP="00593309">
            <w:pPr>
              <w:ind w:right="132"/>
              <w:jc w:val="both"/>
              <w:rPr>
                <w:rFonts w:ascii="Verdana" w:hAnsi="Verdana"/>
                <w:sz w:val="24"/>
                <w:lang w:val="ru-RU"/>
              </w:rPr>
            </w:pPr>
            <w:r w:rsidRPr="00FA553D">
              <w:rPr>
                <w:rFonts w:ascii="Verdana" w:hAnsi="Verdana"/>
                <w:sz w:val="24"/>
                <w:lang w:val="ru-RU"/>
              </w:rPr>
              <w:t>регистрации.</w:t>
            </w:r>
          </w:p>
        </w:tc>
      </w:tr>
      <w:tr w:rsidR="00B3215F" w:rsidRPr="00F46DAA" w14:paraId="50A738BB" w14:textId="77777777" w:rsidTr="00B3215F">
        <w:trPr>
          <w:trHeight w:val="503"/>
        </w:trPr>
        <w:tc>
          <w:tcPr>
            <w:tcW w:w="3019" w:type="dxa"/>
          </w:tcPr>
          <w:p w14:paraId="6738D5A3" w14:textId="3A38475C" w:rsidR="00B3215F" w:rsidRPr="00FA553D" w:rsidRDefault="00B3215F" w:rsidP="00B3215F">
            <w:pPr>
              <w:jc w:val="center"/>
              <w:rPr>
                <w:rFonts w:ascii="Verdana" w:hAnsi="Verdana"/>
                <w:sz w:val="24"/>
                <w:lang w:val="ru-BY"/>
              </w:rPr>
            </w:pPr>
            <w:r w:rsidRPr="00FA553D">
              <w:rPr>
                <w:rFonts w:ascii="Verdana" w:hAnsi="Verdana"/>
                <w:sz w:val="24"/>
                <w:lang w:val="ru-BY"/>
              </w:rPr>
              <w:t xml:space="preserve">Соглашение между министерством здравоохранения </w:t>
            </w:r>
            <w:r w:rsidRPr="00FA553D">
              <w:rPr>
                <w:rFonts w:ascii="Verdana" w:hAnsi="Verdana"/>
                <w:sz w:val="24"/>
                <w:lang w:val="ru-RU"/>
              </w:rPr>
              <w:t>Р</w:t>
            </w:r>
            <w:r w:rsidRPr="00FA553D">
              <w:rPr>
                <w:rFonts w:ascii="Verdana" w:hAnsi="Verdana"/>
                <w:sz w:val="24"/>
                <w:lang w:val="ru-BY"/>
              </w:rPr>
              <w:t xml:space="preserve">еспублики Беларусь и министерством здравоохранения Украины о взаимном признании удостоверений о </w:t>
            </w:r>
            <w:r w:rsidRPr="00FA553D">
              <w:rPr>
                <w:rFonts w:ascii="Verdana" w:hAnsi="Verdana"/>
                <w:sz w:val="24"/>
                <w:lang w:val="ru-RU"/>
              </w:rPr>
              <w:t>ГГР</w:t>
            </w:r>
            <w:r w:rsidRPr="00FA553D">
              <w:rPr>
                <w:rFonts w:ascii="Verdana" w:hAnsi="Verdana"/>
                <w:sz w:val="24"/>
                <w:lang w:val="ru-BY"/>
              </w:rPr>
              <w:t xml:space="preserve"> республики Беларусь и заключений государственной санитарно-эпидемиологической экспертизы министерства здравоохранения Украины</w:t>
            </w:r>
            <w:r w:rsidRPr="00FA553D">
              <w:rPr>
                <w:rFonts w:ascii="Verdana" w:hAnsi="Verdana"/>
                <w:sz w:val="24"/>
                <w:lang w:val="ru-RU"/>
              </w:rPr>
              <w:t xml:space="preserve"> о</w:t>
            </w:r>
            <w:r w:rsidRPr="00FA553D">
              <w:rPr>
                <w:rFonts w:ascii="Verdana" w:hAnsi="Verdana"/>
                <w:sz w:val="24"/>
                <w:lang w:val="ru-BY"/>
              </w:rPr>
              <w:t>т 29</w:t>
            </w:r>
            <w:r w:rsidRPr="00FA553D">
              <w:rPr>
                <w:rFonts w:ascii="Verdana" w:hAnsi="Verdana"/>
                <w:sz w:val="24"/>
                <w:lang w:val="ru-RU"/>
              </w:rPr>
              <w:t>.05.</w:t>
            </w:r>
            <w:r w:rsidRPr="00FA553D">
              <w:rPr>
                <w:rFonts w:ascii="Verdana" w:hAnsi="Verdana"/>
                <w:sz w:val="24"/>
                <w:lang w:val="ru-BY"/>
              </w:rPr>
              <w:t>2002 года</w:t>
            </w:r>
          </w:p>
        </w:tc>
        <w:tc>
          <w:tcPr>
            <w:tcW w:w="2799" w:type="dxa"/>
          </w:tcPr>
          <w:p w14:paraId="0A68B52B" w14:textId="1C165DB4" w:rsidR="00B3215F" w:rsidRPr="00FA553D" w:rsidRDefault="00B3215F" w:rsidP="00B3215F">
            <w:pPr>
              <w:jc w:val="center"/>
              <w:rPr>
                <w:rFonts w:ascii="Verdana" w:hAnsi="Verdana"/>
                <w:sz w:val="24"/>
                <w:lang w:val="ru-RU"/>
              </w:rPr>
            </w:pPr>
            <w:r w:rsidRPr="00FA553D">
              <w:rPr>
                <w:rFonts w:ascii="Verdana" w:hAnsi="Verdana"/>
                <w:sz w:val="24"/>
                <w:lang w:val="ru-RU"/>
              </w:rPr>
              <w:t>Минздрав</w:t>
            </w:r>
          </w:p>
        </w:tc>
        <w:tc>
          <w:tcPr>
            <w:tcW w:w="8221" w:type="dxa"/>
          </w:tcPr>
          <w:p w14:paraId="21158E98" w14:textId="77777777" w:rsidR="00B3215F" w:rsidRPr="00FA553D" w:rsidRDefault="00B3215F" w:rsidP="00593309">
            <w:pPr>
              <w:ind w:right="132"/>
              <w:jc w:val="both"/>
              <w:rPr>
                <w:rFonts w:ascii="Verdana" w:hAnsi="Verdana"/>
                <w:sz w:val="24"/>
                <w:lang w:val="ru-RU"/>
              </w:rPr>
            </w:pPr>
            <w:r w:rsidRPr="00FA553D">
              <w:rPr>
                <w:rFonts w:ascii="Verdana" w:hAnsi="Verdana"/>
                <w:sz w:val="24"/>
                <w:lang w:val="ru-RU"/>
              </w:rPr>
              <w:t>При осуществлении ГГР в Республике Беларусь и государственной санитарно- эпидемиологической экспертизы в Украине стороны взаимно признают удостоверения о ГГР химических и биологических веществ, материалов и изделий из них, продукции производственно-бытового назначения, товаров для личных (бытовых) нужд, продуктов питания, произведенных на территории договорившихся сторон (в Республике Беларусь и Украине). Стороны не допускают к ввозу, использованию и реализации продукции, не прошедшей регистрацию и государственную санитарно-эпидемиологическую экспертизу,</w:t>
            </w:r>
          </w:p>
          <w:p w14:paraId="6DFAFC20" w14:textId="530C2CA4" w:rsidR="00B3215F" w:rsidRPr="00FA553D" w:rsidRDefault="00B3215F" w:rsidP="00593309">
            <w:pPr>
              <w:ind w:right="132"/>
              <w:jc w:val="both"/>
              <w:rPr>
                <w:rFonts w:ascii="Verdana" w:hAnsi="Verdana"/>
                <w:sz w:val="24"/>
                <w:lang w:val="ru-RU"/>
              </w:rPr>
            </w:pPr>
            <w:r w:rsidRPr="00FA553D">
              <w:rPr>
                <w:rFonts w:ascii="Verdana" w:hAnsi="Verdana"/>
                <w:sz w:val="24"/>
                <w:lang w:val="ru-RU"/>
              </w:rPr>
              <w:t>Обмениваются перечнями продукции, подлежащей регистрации и экспертизе.</w:t>
            </w:r>
          </w:p>
        </w:tc>
      </w:tr>
      <w:tr w:rsidR="00B3215F" w:rsidRPr="00F46DAA" w14:paraId="1BEB6E54" w14:textId="77777777" w:rsidTr="00B3215F">
        <w:trPr>
          <w:trHeight w:val="503"/>
        </w:trPr>
        <w:tc>
          <w:tcPr>
            <w:tcW w:w="3019" w:type="dxa"/>
          </w:tcPr>
          <w:p w14:paraId="0F7F5AA8" w14:textId="31F44709" w:rsidR="00B3215F" w:rsidRPr="00FA553D" w:rsidRDefault="00B3215F" w:rsidP="00B3215F">
            <w:pPr>
              <w:jc w:val="center"/>
              <w:rPr>
                <w:rFonts w:ascii="Verdana" w:hAnsi="Verdana"/>
                <w:sz w:val="24"/>
                <w:lang w:val="ru-BY"/>
              </w:rPr>
            </w:pPr>
            <w:r w:rsidRPr="00FA553D">
              <w:rPr>
                <w:rFonts w:ascii="Verdana" w:hAnsi="Verdana"/>
                <w:sz w:val="24"/>
                <w:lang w:val="ru-RU"/>
              </w:rPr>
              <w:t xml:space="preserve">Соглашение о взаимном признании удостоверений ГГР Республики Беларусь и гигиенических сертификатов Министерства здравоохранения Республики Молдова от </w:t>
            </w:r>
            <w:r w:rsidRPr="00FA553D">
              <w:rPr>
                <w:rFonts w:ascii="Verdana" w:hAnsi="Verdana"/>
                <w:sz w:val="24"/>
                <w:lang w:val="ru-BY"/>
              </w:rPr>
              <w:t>27</w:t>
            </w:r>
            <w:r w:rsidRPr="00FA553D">
              <w:rPr>
                <w:rFonts w:ascii="Verdana" w:hAnsi="Verdana"/>
                <w:sz w:val="24"/>
                <w:lang w:val="ru-RU"/>
              </w:rPr>
              <w:t>.01.</w:t>
            </w:r>
            <w:r w:rsidRPr="00FA553D">
              <w:rPr>
                <w:rFonts w:ascii="Verdana" w:hAnsi="Verdana"/>
                <w:sz w:val="24"/>
                <w:lang w:val="ru-BY"/>
              </w:rPr>
              <w:t>1998</w:t>
            </w:r>
          </w:p>
        </w:tc>
        <w:tc>
          <w:tcPr>
            <w:tcW w:w="2799" w:type="dxa"/>
          </w:tcPr>
          <w:p w14:paraId="23C59DE6" w14:textId="0355F8CB" w:rsidR="00B3215F" w:rsidRPr="00FA553D" w:rsidRDefault="00B3215F" w:rsidP="00B3215F">
            <w:pPr>
              <w:jc w:val="center"/>
              <w:rPr>
                <w:rFonts w:ascii="Verdana" w:hAnsi="Verdana"/>
                <w:sz w:val="24"/>
                <w:lang w:val="ru-RU"/>
              </w:rPr>
            </w:pPr>
            <w:r w:rsidRPr="00FA553D">
              <w:rPr>
                <w:rFonts w:ascii="Verdana" w:hAnsi="Verdana"/>
                <w:sz w:val="24"/>
                <w:lang w:val="ru-RU"/>
              </w:rPr>
              <w:t>Минздрав</w:t>
            </w:r>
          </w:p>
        </w:tc>
        <w:tc>
          <w:tcPr>
            <w:tcW w:w="8221" w:type="dxa"/>
          </w:tcPr>
          <w:p w14:paraId="6F47433D" w14:textId="14363307" w:rsidR="00B3215F" w:rsidRPr="00FA553D" w:rsidRDefault="00B3215F" w:rsidP="00593309">
            <w:pPr>
              <w:ind w:right="132"/>
              <w:jc w:val="both"/>
              <w:rPr>
                <w:rFonts w:ascii="Verdana" w:hAnsi="Verdana"/>
                <w:sz w:val="24"/>
                <w:lang w:val="ru-RU"/>
              </w:rPr>
            </w:pPr>
            <w:r w:rsidRPr="00FA553D">
              <w:rPr>
                <w:rFonts w:ascii="Verdana" w:hAnsi="Verdana"/>
                <w:sz w:val="24"/>
                <w:lang w:val="ru-RU"/>
              </w:rPr>
              <w:t>При осуществлении ГГР в Республике Беларусь и гигиенической сертификации в Молдове Стороны взаимно признают удостоверения о ГГР химических и биологических веществ, материалов и изделий из них, продукции производственно-бытового назначения, товаров для личных (бытовых) нужд, продуктов питания, произведенных на территории договорившихся Сторон (в Республике Беларусь и Молдове). Стороны не допускают к ввозу, использованию и реализации продукции, не прошедшей регистрацию и государственную санитарно-эпидемиологическую экспертизу, обмениваются перечнями продукции, подлежащей регистрации и экспертизе.</w:t>
            </w:r>
          </w:p>
        </w:tc>
      </w:tr>
      <w:tr w:rsidR="00B3215F" w:rsidRPr="00F46DAA" w14:paraId="196CA00A" w14:textId="77777777" w:rsidTr="00B3215F">
        <w:trPr>
          <w:trHeight w:val="503"/>
        </w:trPr>
        <w:tc>
          <w:tcPr>
            <w:tcW w:w="3019" w:type="dxa"/>
          </w:tcPr>
          <w:p w14:paraId="59431683" w14:textId="77444CBD" w:rsidR="00B3215F" w:rsidRPr="00FA553D" w:rsidRDefault="00B3215F" w:rsidP="00B3215F">
            <w:pPr>
              <w:jc w:val="center"/>
              <w:rPr>
                <w:rFonts w:ascii="Verdana" w:hAnsi="Verdana"/>
                <w:sz w:val="24"/>
                <w:lang w:val="ru-RU"/>
              </w:rPr>
            </w:pPr>
            <w:r w:rsidRPr="00FA553D">
              <w:rPr>
                <w:rFonts w:ascii="Verdana" w:hAnsi="Verdana"/>
                <w:sz w:val="24"/>
                <w:lang w:val="ru-RU"/>
              </w:rPr>
              <w:t>Соглашение о порядке взаимодействия при гигиенической оценке потенциально опасной продукции, импортируемой в государства-участники Содружества независимых государств от 11.01.2005 (Постановление Совета Министров Республики Беларусь от 23.09.04 № 1188) ратификации)</w:t>
            </w:r>
          </w:p>
        </w:tc>
        <w:tc>
          <w:tcPr>
            <w:tcW w:w="2799" w:type="dxa"/>
          </w:tcPr>
          <w:p w14:paraId="7DC397C5" w14:textId="1240D5D7" w:rsidR="00B3215F" w:rsidRPr="00FA553D" w:rsidRDefault="00B3215F" w:rsidP="00B3215F">
            <w:pPr>
              <w:jc w:val="center"/>
              <w:rPr>
                <w:rFonts w:ascii="Verdana" w:hAnsi="Verdana"/>
                <w:sz w:val="24"/>
                <w:lang w:val="ru-RU"/>
              </w:rPr>
            </w:pPr>
            <w:r w:rsidRPr="00FA553D">
              <w:rPr>
                <w:rFonts w:ascii="Verdana" w:hAnsi="Verdana"/>
                <w:sz w:val="24"/>
                <w:lang w:val="ru-RU"/>
              </w:rPr>
              <w:t>Минздрав</w:t>
            </w:r>
          </w:p>
        </w:tc>
        <w:tc>
          <w:tcPr>
            <w:tcW w:w="8221" w:type="dxa"/>
          </w:tcPr>
          <w:p w14:paraId="53A26E41" w14:textId="5C58513A" w:rsidR="00B3215F" w:rsidRPr="00FA553D" w:rsidRDefault="00B3215F" w:rsidP="00593309">
            <w:pPr>
              <w:ind w:right="132"/>
              <w:jc w:val="both"/>
              <w:rPr>
                <w:rFonts w:ascii="Verdana" w:hAnsi="Verdana"/>
                <w:sz w:val="24"/>
                <w:lang w:val="ru-RU"/>
              </w:rPr>
            </w:pPr>
            <w:r w:rsidRPr="00FA553D">
              <w:rPr>
                <w:rFonts w:ascii="Verdana" w:hAnsi="Verdana"/>
                <w:sz w:val="24"/>
                <w:lang w:val="ru-RU"/>
              </w:rPr>
              <w:t>Стороны договорились о разработке и согласовании порядка и процедуры гигиенической оценки потенциально опасной продукции, осуществлении мониторинга и формировании единого банка данных потенциально опасной продукции, совместной разработке нормативных требований и критериев, требований, предъявляемых к аккредитованным и испытательным центрам, проводящим оценку такой продукции, информировании друг друга о полученных ими сведениях о возможном поступлении потенциально опасной продукции, несоответствующей установленным требованиям на территорию стран-участниц СНГ. Соглашение имеет силу в течение 5 лет с даты его вступления в силу и срок его действия продлевается автоматически на последующие пятилетние периоды, если Стороны не примут иного решения.</w:t>
            </w:r>
          </w:p>
        </w:tc>
      </w:tr>
      <w:tr w:rsidR="00B3215F" w:rsidRPr="00F46DAA" w14:paraId="021C51DD" w14:textId="77777777" w:rsidTr="00593309">
        <w:trPr>
          <w:trHeight w:val="503"/>
        </w:trPr>
        <w:tc>
          <w:tcPr>
            <w:tcW w:w="3019" w:type="dxa"/>
          </w:tcPr>
          <w:p w14:paraId="137D4D9A" w14:textId="77777777" w:rsidR="00B3215F" w:rsidRPr="00FA553D" w:rsidRDefault="00B3215F" w:rsidP="00593309">
            <w:pPr>
              <w:jc w:val="center"/>
              <w:rPr>
                <w:rFonts w:ascii="Verdana" w:hAnsi="Verdana"/>
                <w:sz w:val="24"/>
                <w:lang w:val="ru-BY"/>
              </w:rPr>
            </w:pPr>
            <w:r w:rsidRPr="00FA553D">
              <w:rPr>
                <w:rFonts w:ascii="Verdana" w:hAnsi="Verdana"/>
                <w:sz w:val="24"/>
                <w:lang w:val="ru-BY"/>
              </w:rPr>
              <w:t>Международн</w:t>
            </w:r>
            <w:r w:rsidRPr="00FA553D">
              <w:rPr>
                <w:rFonts w:ascii="Verdana" w:hAnsi="Verdana"/>
                <w:sz w:val="24"/>
                <w:lang w:val="ru-RU"/>
              </w:rPr>
              <w:t>ы</w:t>
            </w:r>
            <w:r w:rsidRPr="00FA553D">
              <w:rPr>
                <w:rFonts w:ascii="Verdana" w:hAnsi="Verdana"/>
                <w:sz w:val="24"/>
                <w:lang w:val="ru-BY"/>
              </w:rPr>
              <w:t>й договор в сфере применения санитарных мер в таможенном союзе соглашение таможенного союза по санитарным мерам</w:t>
            </w:r>
          </w:p>
          <w:p w14:paraId="7B4EF037" w14:textId="4916B6E8" w:rsidR="00B3215F" w:rsidRPr="00FA553D" w:rsidRDefault="00B3215F" w:rsidP="00593309">
            <w:pPr>
              <w:jc w:val="center"/>
              <w:rPr>
                <w:rFonts w:ascii="Verdana" w:hAnsi="Verdana"/>
                <w:sz w:val="24"/>
                <w:lang w:val="ru-RU"/>
              </w:rPr>
            </w:pPr>
            <w:r w:rsidRPr="00FA553D">
              <w:rPr>
                <w:rFonts w:ascii="Verdana" w:hAnsi="Verdana"/>
                <w:sz w:val="24"/>
                <w:lang w:val="ru-BY"/>
              </w:rPr>
              <w:t>11 декабря 2009 г. N 28</w:t>
            </w:r>
          </w:p>
        </w:tc>
        <w:tc>
          <w:tcPr>
            <w:tcW w:w="2799" w:type="dxa"/>
          </w:tcPr>
          <w:p w14:paraId="1E627B26" w14:textId="0773C856" w:rsidR="00B3215F" w:rsidRPr="00FA553D" w:rsidRDefault="00B3215F" w:rsidP="00593309">
            <w:pPr>
              <w:jc w:val="center"/>
              <w:rPr>
                <w:rFonts w:ascii="Verdana" w:hAnsi="Verdana"/>
                <w:sz w:val="24"/>
                <w:lang w:val="ru-RU"/>
              </w:rPr>
            </w:pPr>
            <w:r w:rsidRPr="00FA553D">
              <w:rPr>
                <w:rFonts w:ascii="Verdana" w:hAnsi="Verdana"/>
                <w:sz w:val="24"/>
                <w:lang w:val="ru-RU"/>
              </w:rPr>
              <w:t>Минздрав</w:t>
            </w:r>
          </w:p>
        </w:tc>
        <w:tc>
          <w:tcPr>
            <w:tcW w:w="8221" w:type="dxa"/>
          </w:tcPr>
          <w:p w14:paraId="431B1C5F" w14:textId="7FD94DDA" w:rsidR="00B3215F" w:rsidRPr="00FA553D" w:rsidRDefault="00B3215F" w:rsidP="00593309">
            <w:pPr>
              <w:ind w:right="132"/>
              <w:jc w:val="both"/>
              <w:rPr>
                <w:rFonts w:ascii="Verdana" w:hAnsi="Verdana"/>
                <w:sz w:val="24"/>
                <w:lang w:val="ru-RU"/>
              </w:rPr>
            </w:pPr>
            <w:r w:rsidRPr="00FA553D">
              <w:rPr>
                <w:rFonts w:ascii="Verdana" w:hAnsi="Verdana"/>
                <w:sz w:val="24"/>
                <w:lang w:val="ru-BY"/>
              </w:rPr>
              <w:t>Правительства государств - членов таможенного союза в рамках Евразийского экономического сообщества (далее - таможенный союз), именуемые в дальнейшем Сторонами,</w:t>
            </w:r>
            <w:r w:rsidRPr="00FA553D">
              <w:rPr>
                <w:rFonts w:ascii="Verdana" w:hAnsi="Verdana"/>
                <w:sz w:val="24"/>
                <w:lang w:val="ru-RU"/>
              </w:rPr>
              <w:t xml:space="preserve"> </w:t>
            </w:r>
            <w:r w:rsidRPr="00FA553D">
              <w:rPr>
                <w:rFonts w:ascii="Verdana" w:hAnsi="Verdana"/>
                <w:sz w:val="24"/>
                <w:lang w:val="ru-BY"/>
              </w:rPr>
              <w:t>в целях обеспечения охраны таможенной территории таможенного союза от завоза и распространения инфекционных и массовых неинфекционных болезней (отравлений) среди населения, продукции (товаров), не соответствующей санитарно-эпидемиологическим и гигиеническим требованиям,</w:t>
            </w:r>
            <w:r w:rsidRPr="00FA553D">
              <w:rPr>
                <w:rFonts w:ascii="Verdana" w:hAnsi="Verdana"/>
                <w:sz w:val="24"/>
                <w:lang w:val="ru-RU"/>
              </w:rPr>
              <w:t xml:space="preserve"> </w:t>
            </w:r>
            <w:r w:rsidRPr="00FA553D">
              <w:rPr>
                <w:rFonts w:ascii="Verdana" w:hAnsi="Verdana"/>
                <w:sz w:val="24"/>
                <w:lang w:val="ru-BY"/>
              </w:rPr>
              <w:t xml:space="preserve">основываясь на </w:t>
            </w:r>
            <w:hyperlink r:id="rId226" w:history="1">
              <w:r w:rsidRPr="00FA553D">
                <w:rPr>
                  <w:rStyle w:val="a7"/>
                  <w:rFonts w:ascii="Verdana" w:hAnsi="Verdana"/>
                  <w:sz w:val="24"/>
                  <w:lang w:val="ru-BY"/>
                </w:rPr>
                <w:t>Соглашении</w:t>
              </w:r>
            </w:hyperlink>
            <w:r w:rsidRPr="00FA553D">
              <w:rPr>
                <w:rFonts w:ascii="Verdana" w:hAnsi="Verdana"/>
                <w:sz w:val="24"/>
                <w:lang w:val="ru-BY"/>
              </w:rPr>
              <w:t xml:space="preserve"> о проведении согласованной политики в области технического регулирования, санитарных и фитосанитарных мер от 25 января 2008 года,</w:t>
            </w:r>
            <w:r w:rsidRPr="00FA553D">
              <w:rPr>
                <w:rFonts w:ascii="Verdana" w:hAnsi="Verdana"/>
                <w:sz w:val="24"/>
                <w:lang w:val="ru-RU"/>
              </w:rPr>
              <w:t xml:space="preserve"> </w:t>
            </w:r>
            <w:r w:rsidRPr="00FA553D">
              <w:rPr>
                <w:rFonts w:ascii="Verdana" w:hAnsi="Verdana"/>
                <w:sz w:val="24"/>
                <w:lang w:val="ru-BY"/>
              </w:rPr>
              <w:t>признавая целесообразность проведения согласованной политики в области обеспечения санитарно-эпидемиологического благополучия населения,</w:t>
            </w:r>
            <w:r w:rsidRPr="00FA553D">
              <w:rPr>
                <w:rFonts w:ascii="Verdana" w:hAnsi="Verdana"/>
                <w:sz w:val="24"/>
                <w:lang w:val="ru-RU"/>
              </w:rPr>
              <w:t xml:space="preserve"> </w:t>
            </w:r>
            <w:r w:rsidRPr="00FA553D">
              <w:rPr>
                <w:rFonts w:ascii="Verdana" w:hAnsi="Verdana"/>
                <w:sz w:val="24"/>
                <w:lang w:val="ru-BY"/>
              </w:rPr>
              <w:t xml:space="preserve">принимая во внимание Международные медико-санитарные правила (2005 г.), Соглашения по техническим барьерам в торговле и Соглашения по применению санитарных и фитосанитарных мер Всемирной торговой организации, принятых по итогам Уругвайского раунда многосторонних торговых переговоров 15 апреля 1994 года в г. Марракеш, Соглашение о сотрудничестве в области санитарной охраны территорий государств - участников Содружества Независимых Государств от 31 мая 2001 года, </w:t>
            </w:r>
            <w:hyperlink r:id="rId227" w:history="1">
              <w:r w:rsidRPr="00FA553D">
                <w:rPr>
                  <w:rStyle w:val="a7"/>
                  <w:rFonts w:ascii="Verdana" w:hAnsi="Verdana"/>
                  <w:sz w:val="24"/>
                  <w:lang w:val="ru-BY"/>
                </w:rPr>
                <w:t>Соглашение</w:t>
              </w:r>
            </w:hyperlink>
            <w:r w:rsidRPr="00FA553D">
              <w:rPr>
                <w:rFonts w:ascii="Verdana" w:hAnsi="Verdana"/>
                <w:sz w:val="24"/>
                <w:lang w:val="ru-BY"/>
              </w:rPr>
              <w:t xml:space="preserve"> о порядке взаимодействия при гигиенической оценке потенциально опасной продукции, импортируемой в государства - участники Содружества Независимых Государств от 16 апреля 2004 года</w:t>
            </w:r>
            <w:r w:rsidRPr="00FA553D">
              <w:rPr>
                <w:rFonts w:ascii="Verdana" w:hAnsi="Verdana"/>
                <w:sz w:val="24"/>
                <w:lang w:val="ru-RU"/>
              </w:rPr>
              <w:t xml:space="preserve"> приняли Соглашение </w:t>
            </w:r>
            <w:r w:rsidRPr="00FA553D">
              <w:rPr>
                <w:rFonts w:ascii="Verdana" w:hAnsi="Verdana"/>
                <w:sz w:val="24"/>
                <w:lang w:val="ru-BY"/>
              </w:rPr>
              <w:t>таможенного союза по санитарным мерам</w:t>
            </w:r>
          </w:p>
        </w:tc>
      </w:tr>
      <w:tr w:rsidR="00593309" w:rsidRPr="00FA553D" w14:paraId="1B28FE40" w14:textId="77777777" w:rsidTr="00593309">
        <w:trPr>
          <w:trHeight w:val="503"/>
        </w:trPr>
        <w:tc>
          <w:tcPr>
            <w:tcW w:w="3019" w:type="dxa"/>
          </w:tcPr>
          <w:p w14:paraId="00B4D360" w14:textId="07426249" w:rsidR="00593309" w:rsidRPr="00FA553D" w:rsidRDefault="00593309" w:rsidP="00593309">
            <w:pPr>
              <w:jc w:val="center"/>
              <w:rPr>
                <w:rFonts w:ascii="Verdana" w:hAnsi="Verdana"/>
                <w:sz w:val="24"/>
                <w:lang w:val="ru-BY"/>
              </w:rPr>
            </w:pPr>
            <w:r w:rsidRPr="00FA553D">
              <w:rPr>
                <w:rFonts w:ascii="Verdana" w:hAnsi="Verdana"/>
                <w:sz w:val="24"/>
                <w:lang w:val="ru-RU"/>
              </w:rPr>
              <w:t>Парижское соглашение об изменении климата — итоговой документ 21-й Конференции сторон Рамочной конвенции Организации Объединенных Наций об изменении климата (РКООНИК)</w:t>
            </w:r>
          </w:p>
        </w:tc>
        <w:tc>
          <w:tcPr>
            <w:tcW w:w="2799" w:type="dxa"/>
          </w:tcPr>
          <w:p w14:paraId="341DAA05" w14:textId="18C12D37" w:rsidR="00593309" w:rsidRPr="00FA553D" w:rsidRDefault="00593309" w:rsidP="00593309">
            <w:pPr>
              <w:jc w:val="center"/>
              <w:rPr>
                <w:rFonts w:ascii="Verdana" w:hAnsi="Verdana"/>
                <w:sz w:val="24"/>
                <w:lang w:val="ru-RU"/>
              </w:rPr>
            </w:pPr>
            <w:r w:rsidRPr="00FA553D">
              <w:rPr>
                <w:rFonts w:ascii="Verdana" w:hAnsi="Verdana"/>
                <w:sz w:val="24"/>
                <w:lang w:val="ru-RU"/>
              </w:rPr>
              <w:t>Минприрода</w:t>
            </w:r>
          </w:p>
        </w:tc>
        <w:tc>
          <w:tcPr>
            <w:tcW w:w="8221" w:type="dxa"/>
          </w:tcPr>
          <w:p w14:paraId="711058BB" w14:textId="77777777" w:rsidR="00593309" w:rsidRPr="00FA553D" w:rsidRDefault="00593309" w:rsidP="00593309">
            <w:pPr>
              <w:ind w:right="132"/>
              <w:jc w:val="both"/>
              <w:rPr>
                <w:rFonts w:ascii="Verdana" w:hAnsi="Verdana"/>
                <w:sz w:val="24"/>
                <w:lang w:val="ru-BY"/>
              </w:rPr>
            </w:pPr>
          </w:p>
        </w:tc>
      </w:tr>
      <w:tr w:rsidR="00593309" w:rsidRPr="00F46DAA" w14:paraId="1AFDEF50" w14:textId="77777777" w:rsidTr="00593309">
        <w:trPr>
          <w:trHeight w:val="503"/>
        </w:trPr>
        <w:tc>
          <w:tcPr>
            <w:tcW w:w="3019" w:type="dxa"/>
          </w:tcPr>
          <w:p w14:paraId="29462993" w14:textId="4D01442C" w:rsidR="00593309" w:rsidRPr="00593309" w:rsidRDefault="00593309" w:rsidP="00593309">
            <w:pPr>
              <w:jc w:val="center"/>
              <w:rPr>
                <w:rFonts w:ascii="Verdana" w:hAnsi="Verdana"/>
                <w:sz w:val="24"/>
                <w:lang w:val="ru-RU"/>
              </w:rPr>
            </w:pPr>
            <w:r w:rsidRPr="00593309">
              <w:rPr>
                <w:rFonts w:ascii="Verdana" w:hAnsi="Verdana"/>
                <w:sz w:val="24"/>
                <w:lang w:val="ru-RU"/>
              </w:rPr>
              <w:t>ДОГОВОР О ЕВРАЗИЙСКОМ ЭКОНОМИЧЕСКОМ СОЮЗЕ</w:t>
            </w:r>
          </w:p>
          <w:p w14:paraId="6DE7F306" w14:textId="03B5B1CA" w:rsidR="00593309" w:rsidRPr="00593309" w:rsidRDefault="00593309" w:rsidP="00593309">
            <w:pPr>
              <w:jc w:val="center"/>
              <w:rPr>
                <w:rFonts w:ascii="Verdana" w:hAnsi="Verdana"/>
                <w:sz w:val="24"/>
                <w:lang w:val="ru-RU"/>
              </w:rPr>
            </w:pPr>
            <w:r w:rsidRPr="00593309">
              <w:rPr>
                <w:rFonts w:ascii="Verdana" w:hAnsi="Verdana"/>
                <w:sz w:val="24"/>
                <w:lang w:val="ru-RU"/>
              </w:rPr>
              <w:t>Вступил в силу 1 января 2015 года</w:t>
            </w:r>
          </w:p>
        </w:tc>
        <w:tc>
          <w:tcPr>
            <w:tcW w:w="2799" w:type="dxa"/>
          </w:tcPr>
          <w:p w14:paraId="3AA1131D" w14:textId="77777777" w:rsidR="00593309" w:rsidRPr="00FA553D" w:rsidRDefault="00593309" w:rsidP="00593309">
            <w:pPr>
              <w:jc w:val="center"/>
              <w:rPr>
                <w:rFonts w:ascii="Verdana" w:hAnsi="Verdana"/>
                <w:sz w:val="24"/>
                <w:lang w:val="ru-RU"/>
              </w:rPr>
            </w:pPr>
          </w:p>
        </w:tc>
        <w:tc>
          <w:tcPr>
            <w:tcW w:w="8221" w:type="dxa"/>
          </w:tcPr>
          <w:p w14:paraId="462B465A" w14:textId="77777777" w:rsidR="00593309" w:rsidRPr="00FA553D" w:rsidRDefault="00593309" w:rsidP="00593309">
            <w:pPr>
              <w:ind w:right="132"/>
              <w:jc w:val="both"/>
              <w:rPr>
                <w:rFonts w:ascii="Verdana" w:hAnsi="Verdana"/>
                <w:sz w:val="24"/>
                <w:lang w:val="ru-BY"/>
              </w:rPr>
            </w:pPr>
            <w:r w:rsidRPr="00FA553D">
              <w:rPr>
                <w:rFonts w:ascii="Verdana" w:hAnsi="Verdana"/>
                <w:sz w:val="24"/>
                <w:lang w:val="ru-BY"/>
              </w:rPr>
              <w:t xml:space="preserve">Ратифицирован </w:t>
            </w:r>
            <w:hyperlink r:id="rId228" w:history="1">
              <w:r w:rsidRPr="00FA553D">
                <w:rPr>
                  <w:rStyle w:val="a7"/>
                  <w:rFonts w:ascii="Verdana" w:hAnsi="Verdana"/>
                  <w:sz w:val="24"/>
                  <w:lang w:val="ru-BY"/>
                </w:rPr>
                <w:t>Законом</w:t>
              </w:r>
            </w:hyperlink>
            <w:r w:rsidRPr="00FA553D">
              <w:rPr>
                <w:rFonts w:ascii="Verdana" w:hAnsi="Verdana"/>
                <w:sz w:val="24"/>
                <w:lang w:val="ru-BY"/>
              </w:rPr>
              <w:t xml:space="preserve"> Республики Беларусь от 9 октября 2014 года "О ратификации Договора о Евразийском экономическом союзе" (Национальный правовой Интернет-портал Республики Беларусь, 14.10.2014, 2/2191) со следующим заявлением:</w:t>
            </w:r>
          </w:p>
          <w:p w14:paraId="5067037F" w14:textId="0536BC5F" w:rsidR="00593309" w:rsidRPr="00FA553D" w:rsidRDefault="00593309" w:rsidP="00593309">
            <w:pPr>
              <w:ind w:right="132"/>
              <w:jc w:val="both"/>
              <w:rPr>
                <w:rFonts w:ascii="Verdana" w:hAnsi="Verdana"/>
                <w:sz w:val="24"/>
                <w:lang w:val="ru-BY"/>
              </w:rPr>
            </w:pPr>
            <w:r w:rsidRPr="00FA553D">
              <w:rPr>
                <w:rFonts w:ascii="Verdana" w:hAnsi="Verdana"/>
                <w:sz w:val="24"/>
                <w:lang w:val="ru-BY"/>
              </w:rPr>
              <w:t>"Республика Беларусь заявляет, что добросовестно будет выполнять свои обязательства в рамках Договора и предпримет иные меры по его реализации при условии, что к этому моменту на трехсторонней или двусторонней основе будут достигнуты конкретные договоренности о снятии барьеров, ограничений и изъятий в торговле отдельными видами товаров и оказании отдельных видов услуг, в первую очередь, в отношении энергоносителей, продукции сборочных производств, либерализации автомобильных перевозок и других чувствительных позиций.</w:t>
            </w:r>
          </w:p>
        </w:tc>
      </w:tr>
    </w:tbl>
    <w:p w14:paraId="04D1CBF6" w14:textId="2AD76959" w:rsidR="00CF5ECE" w:rsidRDefault="00CF5ECE" w:rsidP="00FA553D">
      <w:pPr>
        <w:jc w:val="both"/>
        <w:rPr>
          <w:rFonts w:ascii="Verdana" w:hAnsi="Verdana"/>
          <w:sz w:val="24"/>
          <w:lang w:val="ru-RU"/>
        </w:rPr>
      </w:pPr>
    </w:p>
    <w:p w14:paraId="140F00D3" w14:textId="649829C9" w:rsidR="00FA553D" w:rsidRPr="00CF5ECE" w:rsidRDefault="00CF5ECE" w:rsidP="00CF5ECE">
      <w:pPr>
        <w:tabs>
          <w:tab w:val="left" w:pos="5087"/>
        </w:tabs>
        <w:jc w:val="right"/>
        <w:rPr>
          <w:rFonts w:ascii="Verdana" w:hAnsi="Verdana"/>
          <w:b/>
          <w:bCs/>
          <w:iCs/>
          <w:color w:val="385623" w:themeColor="accent6" w:themeShade="80"/>
          <w:sz w:val="24"/>
          <w:lang w:val="ru-RU"/>
        </w:rPr>
      </w:pPr>
      <w:r w:rsidRPr="00CF5ECE">
        <w:rPr>
          <w:rFonts w:ascii="Verdana" w:hAnsi="Verdana"/>
          <w:b/>
          <w:sz w:val="24"/>
          <w:lang w:val="ru-RU"/>
        </w:rPr>
        <w:tab/>
      </w:r>
      <w:bookmarkStart w:id="73" w:name="_TOC_250005"/>
      <w:r w:rsidR="007174C9">
        <w:rPr>
          <w:rFonts w:ascii="Verdana" w:hAnsi="Verdana"/>
          <w:b/>
          <w:bCs/>
          <w:iCs/>
          <w:color w:val="385623" w:themeColor="accent6" w:themeShade="80"/>
          <w:sz w:val="24"/>
          <w:lang w:val="ru-RU"/>
        </w:rPr>
        <w:t>1</w:t>
      </w:r>
      <w:r w:rsidR="00CF7AEE">
        <w:rPr>
          <w:rFonts w:ascii="Verdana" w:hAnsi="Verdana"/>
          <w:b/>
          <w:bCs/>
          <w:iCs/>
          <w:color w:val="385623" w:themeColor="accent6" w:themeShade="80"/>
          <w:sz w:val="24"/>
          <w:lang w:val="ru-RU"/>
        </w:rPr>
        <w:t>0</w:t>
      </w:r>
      <w:r w:rsidR="00593309" w:rsidRPr="00CF5ECE">
        <w:rPr>
          <w:rFonts w:ascii="Verdana" w:hAnsi="Verdana"/>
          <w:b/>
          <w:bCs/>
          <w:iCs/>
          <w:color w:val="385623" w:themeColor="accent6" w:themeShade="80"/>
          <w:sz w:val="24"/>
          <w:lang w:val="ru-RU"/>
        </w:rPr>
        <w:t xml:space="preserve">.1 </w:t>
      </w:r>
      <w:r w:rsidR="00FA553D" w:rsidRPr="00CF5ECE">
        <w:rPr>
          <w:rFonts w:ascii="Verdana" w:hAnsi="Verdana"/>
          <w:b/>
          <w:bCs/>
          <w:iCs/>
          <w:color w:val="385623" w:themeColor="accent6" w:themeShade="80"/>
          <w:sz w:val="24"/>
          <w:lang w:val="ru-RU"/>
        </w:rPr>
        <w:t xml:space="preserve">Участие в технических проектах </w:t>
      </w:r>
      <w:bookmarkEnd w:id="73"/>
      <w:r w:rsidR="00FA553D" w:rsidRPr="00CF5ECE">
        <w:rPr>
          <w:rFonts w:ascii="Verdana" w:hAnsi="Verdana"/>
          <w:b/>
          <w:bCs/>
          <w:iCs/>
          <w:color w:val="385623" w:themeColor="accent6" w:themeShade="80"/>
          <w:sz w:val="24"/>
          <w:lang w:val="ru-RU"/>
        </w:rPr>
        <w:t>содействия</w:t>
      </w:r>
    </w:p>
    <w:p w14:paraId="1E9F52A8" w14:textId="19488A11" w:rsidR="00FA553D" w:rsidRPr="00593309" w:rsidRDefault="00FA553D" w:rsidP="00FA553D">
      <w:pPr>
        <w:jc w:val="both"/>
        <w:rPr>
          <w:rFonts w:ascii="Verdana" w:hAnsi="Verdana"/>
          <w:sz w:val="24"/>
          <w:lang w:val="ru-RU"/>
        </w:rPr>
      </w:pPr>
      <w:r w:rsidRPr="00593309">
        <w:rPr>
          <w:rFonts w:ascii="Verdana" w:hAnsi="Verdana"/>
          <w:sz w:val="24"/>
          <w:lang w:val="ru-RU"/>
        </w:rPr>
        <w:t>Таблица 1</w:t>
      </w:r>
      <w:r w:rsidR="007174C9">
        <w:rPr>
          <w:rFonts w:ascii="Verdana" w:hAnsi="Verdana"/>
          <w:sz w:val="24"/>
          <w:lang w:val="ru-RU"/>
        </w:rPr>
        <w:t>1</w:t>
      </w:r>
      <w:r w:rsidRPr="00593309">
        <w:rPr>
          <w:rFonts w:ascii="Verdana" w:hAnsi="Verdana"/>
          <w:sz w:val="24"/>
          <w:lang w:val="ru-RU"/>
        </w:rPr>
        <w:t>.</w:t>
      </w:r>
      <w:r w:rsidR="00593309">
        <w:rPr>
          <w:rFonts w:ascii="Verdana" w:hAnsi="Verdana"/>
          <w:sz w:val="24"/>
          <w:lang w:val="ru-RU"/>
        </w:rPr>
        <w:t>В</w:t>
      </w:r>
      <w:r w:rsidRPr="00593309">
        <w:rPr>
          <w:rFonts w:ascii="Verdana" w:hAnsi="Verdana"/>
          <w:sz w:val="24"/>
          <w:lang w:val="ru-RU"/>
        </w:rPr>
        <w:t>:</w:t>
      </w:r>
      <w:r w:rsidRPr="00593309">
        <w:rPr>
          <w:rFonts w:ascii="Verdana" w:hAnsi="Verdana"/>
          <w:sz w:val="24"/>
          <w:lang w:val="ru-RU"/>
        </w:rPr>
        <w:tab/>
        <w:t>Участие в технических проектах содействия</w:t>
      </w: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4"/>
        <w:gridCol w:w="2414"/>
        <w:gridCol w:w="2268"/>
        <w:gridCol w:w="7231"/>
      </w:tblGrid>
      <w:tr w:rsidR="00FA553D" w:rsidRPr="00FA553D" w14:paraId="5F198870" w14:textId="77777777" w:rsidTr="00593309">
        <w:trPr>
          <w:trHeight w:val="1103"/>
          <w:tblHeader/>
        </w:trPr>
        <w:tc>
          <w:tcPr>
            <w:tcW w:w="2264" w:type="dxa"/>
            <w:vAlign w:val="center"/>
          </w:tcPr>
          <w:p w14:paraId="701A4B04" w14:textId="77777777" w:rsidR="00FA553D" w:rsidRPr="00FA553D" w:rsidRDefault="00FA553D" w:rsidP="00593309">
            <w:pPr>
              <w:jc w:val="center"/>
              <w:rPr>
                <w:rFonts w:ascii="Verdana" w:hAnsi="Verdana"/>
                <w:b/>
                <w:sz w:val="24"/>
                <w:lang w:val="ru-RU"/>
              </w:rPr>
            </w:pPr>
            <w:r w:rsidRPr="00FA553D">
              <w:rPr>
                <w:rFonts w:ascii="Verdana" w:hAnsi="Verdana"/>
                <w:b/>
                <w:sz w:val="24"/>
                <w:lang w:val="ru-RU"/>
              </w:rPr>
              <w:t>Название проекта</w:t>
            </w:r>
          </w:p>
        </w:tc>
        <w:tc>
          <w:tcPr>
            <w:tcW w:w="2414" w:type="dxa"/>
            <w:vAlign w:val="center"/>
          </w:tcPr>
          <w:p w14:paraId="3BBCCFAA" w14:textId="7AB7A471" w:rsidR="00FA553D" w:rsidRPr="00FA553D" w:rsidRDefault="00FA553D" w:rsidP="00593309">
            <w:pPr>
              <w:jc w:val="center"/>
              <w:rPr>
                <w:rFonts w:ascii="Verdana" w:hAnsi="Verdana"/>
                <w:b/>
                <w:sz w:val="24"/>
                <w:lang w:val="ru-RU"/>
              </w:rPr>
            </w:pPr>
            <w:r w:rsidRPr="00FA553D">
              <w:rPr>
                <w:rFonts w:ascii="Verdana" w:hAnsi="Verdana"/>
                <w:b/>
                <w:sz w:val="24"/>
                <w:lang w:val="ru-RU"/>
              </w:rPr>
              <w:t>Международное</w:t>
            </w:r>
            <w:r w:rsidR="00593309">
              <w:rPr>
                <w:rFonts w:ascii="Verdana" w:hAnsi="Verdana"/>
                <w:b/>
                <w:sz w:val="24"/>
                <w:lang w:val="ru-RU"/>
              </w:rPr>
              <w:t xml:space="preserve"> </w:t>
            </w:r>
            <w:r w:rsidRPr="00FA553D">
              <w:rPr>
                <w:rFonts w:ascii="Verdana" w:hAnsi="Verdana"/>
                <w:b/>
                <w:sz w:val="24"/>
                <w:lang w:val="ru-RU"/>
              </w:rPr>
              <w:t>/ двустороннее агентство - донор</w:t>
            </w:r>
          </w:p>
        </w:tc>
        <w:tc>
          <w:tcPr>
            <w:tcW w:w="2268" w:type="dxa"/>
            <w:vAlign w:val="center"/>
          </w:tcPr>
          <w:p w14:paraId="5577864C" w14:textId="77777777" w:rsidR="00FA553D" w:rsidRPr="00FA553D" w:rsidRDefault="00FA553D" w:rsidP="00593309">
            <w:pPr>
              <w:jc w:val="center"/>
              <w:rPr>
                <w:rFonts w:ascii="Verdana" w:hAnsi="Verdana"/>
                <w:b/>
                <w:sz w:val="24"/>
                <w:lang w:val="ru-RU"/>
              </w:rPr>
            </w:pPr>
            <w:r w:rsidRPr="00FA553D">
              <w:rPr>
                <w:rFonts w:ascii="Verdana" w:hAnsi="Verdana"/>
                <w:b/>
                <w:sz w:val="24"/>
                <w:lang w:val="ru-RU"/>
              </w:rPr>
              <w:t>Национальная контактная организация или лицо</w:t>
            </w:r>
          </w:p>
        </w:tc>
        <w:tc>
          <w:tcPr>
            <w:tcW w:w="7231" w:type="dxa"/>
            <w:vAlign w:val="center"/>
          </w:tcPr>
          <w:p w14:paraId="6567EDC5" w14:textId="77777777" w:rsidR="00FA553D" w:rsidRPr="00FA553D" w:rsidRDefault="00FA553D" w:rsidP="00593309">
            <w:pPr>
              <w:ind w:right="143"/>
              <w:jc w:val="center"/>
              <w:rPr>
                <w:rFonts w:ascii="Verdana" w:hAnsi="Verdana"/>
                <w:b/>
                <w:sz w:val="24"/>
                <w:lang w:val="ru-RU"/>
              </w:rPr>
            </w:pPr>
            <w:r w:rsidRPr="00FA553D">
              <w:rPr>
                <w:rFonts w:ascii="Verdana" w:hAnsi="Verdana"/>
                <w:b/>
                <w:sz w:val="24"/>
                <w:lang w:val="ru-RU"/>
              </w:rPr>
              <w:t>Соответствующие действия</w:t>
            </w:r>
          </w:p>
        </w:tc>
      </w:tr>
      <w:tr w:rsidR="00FA553D" w:rsidRPr="00F46DAA" w14:paraId="5D01C47F" w14:textId="77777777" w:rsidTr="00593309">
        <w:trPr>
          <w:trHeight w:val="3034"/>
        </w:trPr>
        <w:tc>
          <w:tcPr>
            <w:tcW w:w="2264" w:type="dxa"/>
          </w:tcPr>
          <w:p w14:paraId="7BD6FB65" w14:textId="77777777" w:rsidR="00FA553D" w:rsidRPr="00FA553D" w:rsidRDefault="00FA553D" w:rsidP="00593309">
            <w:pPr>
              <w:jc w:val="center"/>
              <w:rPr>
                <w:rFonts w:ascii="Verdana" w:hAnsi="Verdana"/>
                <w:sz w:val="24"/>
                <w:lang w:val="ru-RU"/>
              </w:rPr>
            </w:pPr>
            <w:r w:rsidRPr="00FA553D">
              <w:rPr>
                <w:rFonts w:ascii="Verdana" w:hAnsi="Verdana"/>
                <w:sz w:val="24"/>
                <w:lang w:val="ru-RU"/>
              </w:rPr>
              <w:t>Первоочередные мероприятия по выполнению Стокгольмской конвенции о стойких органических загрязнителях в Республике Беларусь</w:t>
            </w:r>
          </w:p>
        </w:tc>
        <w:tc>
          <w:tcPr>
            <w:tcW w:w="2414" w:type="dxa"/>
          </w:tcPr>
          <w:p w14:paraId="01775EA3" w14:textId="77777777" w:rsidR="00FA553D" w:rsidRPr="00FA553D" w:rsidRDefault="00FA553D" w:rsidP="00593309">
            <w:pPr>
              <w:jc w:val="center"/>
              <w:rPr>
                <w:rFonts w:ascii="Verdana" w:hAnsi="Verdana"/>
                <w:sz w:val="24"/>
                <w:lang w:val="ru-RU"/>
              </w:rPr>
            </w:pPr>
            <w:r w:rsidRPr="00FA553D">
              <w:rPr>
                <w:rFonts w:ascii="Verdana" w:hAnsi="Verdana"/>
                <w:sz w:val="24"/>
                <w:lang w:val="ru-RU"/>
              </w:rPr>
              <w:t>Всемирный Банк Глобальный Экологический Фонд</w:t>
            </w:r>
          </w:p>
        </w:tc>
        <w:tc>
          <w:tcPr>
            <w:tcW w:w="2268" w:type="dxa"/>
          </w:tcPr>
          <w:p w14:paraId="5B7639F4" w14:textId="77777777" w:rsidR="00FA553D" w:rsidRPr="00FA553D" w:rsidRDefault="00FA553D" w:rsidP="00593309">
            <w:pPr>
              <w:jc w:val="center"/>
              <w:rPr>
                <w:rFonts w:ascii="Verdana" w:hAnsi="Verdana"/>
                <w:sz w:val="24"/>
                <w:lang w:val="ru-RU"/>
              </w:rPr>
            </w:pPr>
            <w:r w:rsidRPr="00FA553D">
              <w:rPr>
                <w:rFonts w:ascii="Verdana" w:hAnsi="Verdana"/>
                <w:sz w:val="24"/>
                <w:lang w:val="ru-RU"/>
              </w:rPr>
              <w:t>Минприроды</w:t>
            </w:r>
          </w:p>
        </w:tc>
        <w:tc>
          <w:tcPr>
            <w:tcW w:w="7231" w:type="dxa"/>
          </w:tcPr>
          <w:p w14:paraId="619A1BF5" w14:textId="77777777" w:rsidR="00FA553D" w:rsidRPr="00FA553D" w:rsidRDefault="00FA553D" w:rsidP="00593309">
            <w:pPr>
              <w:ind w:right="143"/>
              <w:jc w:val="both"/>
              <w:rPr>
                <w:rFonts w:ascii="Verdana" w:hAnsi="Verdana"/>
                <w:sz w:val="24"/>
                <w:lang w:val="ru-RU"/>
              </w:rPr>
            </w:pPr>
            <w:r w:rsidRPr="00FA553D">
              <w:rPr>
                <w:rFonts w:ascii="Verdana" w:hAnsi="Verdana"/>
                <w:sz w:val="24"/>
                <w:lang w:val="ru-RU"/>
              </w:rPr>
              <w:t>Целью проекта является разработка национального плана выполнения Стокгольмской конвенции (План), направленного на решение проблемы ликвидации выбросов стойких органических загрязнителей (СОЗ) для обеспечения охраны здоровья людей и окружающей среды.</w:t>
            </w:r>
          </w:p>
          <w:p w14:paraId="702F74E5" w14:textId="77777777" w:rsidR="00FA553D" w:rsidRPr="00FA553D" w:rsidRDefault="00FA553D" w:rsidP="00593309">
            <w:pPr>
              <w:ind w:right="143"/>
              <w:jc w:val="both"/>
              <w:rPr>
                <w:rFonts w:ascii="Verdana" w:hAnsi="Verdana"/>
                <w:sz w:val="24"/>
                <w:lang w:val="ru-RU"/>
              </w:rPr>
            </w:pPr>
            <w:r w:rsidRPr="00FA553D">
              <w:rPr>
                <w:rFonts w:ascii="Verdana" w:hAnsi="Verdana"/>
                <w:sz w:val="24"/>
                <w:lang w:val="ru-RU"/>
              </w:rPr>
              <w:t>Задачи проекта:</w:t>
            </w:r>
          </w:p>
          <w:p w14:paraId="67A46ECC" w14:textId="77777777" w:rsidR="00FA553D" w:rsidRPr="00FA553D" w:rsidRDefault="00FA553D" w:rsidP="00593309">
            <w:pPr>
              <w:numPr>
                <w:ilvl w:val="0"/>
                <w:numId w:val="23"/>
              </w:numPr>
              <w:ind w:left="0" w:right="143" w:firstLine="0"/>
              <w:jc w:val="both"/>
              <w:rPr>
                <w:rFonts w:ascii="Verdana" w:hAnsi="Verdana"/>
                <w:sz w:val="24"/>
                <w:lang w:val="ru-RU"/>
              </w:rPr>
            </w:pPr>
            <w:r w:rsidRPr="00FA553D">
              <w:rPr>
                <w:rFonts w:ascii="Verdana" w:hAnsi="Verdana"/>
                <w:sz w:val="24"/>
                <w:lang w:val="ru-RU"/>
              </w:rPr>
              <w:t>разработка комплексного Плана;</w:t>
            </w:r>
          </w:p>
          <w:p w14:paraId="2A3B80D2" w14:textId="77777777" w:rsidR="00FA553D" w:rsidRPr="00FA553D" w:rsidRDefault="00FA553D" w:rsidP="00593309">
            <w:pPr>
              <w:numPr>
                <w:ilvl w:val="0"/>
                <w:numId w:val="23"/>
              </w:numPr>
              <w:ind w:left="0" w:right="143" w:firstLine="0"/>
              <w:jc w:val="both"/>
              <w:rPr>
                <w:rFonts w:ascii="Verdana" w:hAnsi="Verdana"/>
                <w:sz w:val="24"/>
                <w:lang w:val="ru-RU"/>
              </w:rPr>
            </w:pPr>
            <w:r w:rsidRPr="00FA553D">
              <w:rPr>
                <w:rFonts w:ascii="Verdana" w:hAnsi="Verdana"/>
                <w:sz w:val="24"/>
                <w:lang w:val="ru-RU"/>
              </w:rPr>
              <w:t>развитие институционального и технического потенциала для реализации положений Плана, выполнения обязательств Беларуси в рамках Стокгольмской конвенции, поддержки эффективного обмена информацией;</w:t>
            </w:r>
          </w:p>
          <w:p w14:paraId="47C9C3AB" w14:textId="77777777" w:rsidR="00FA553D" w:rsidRPr="00FA553D" w:rsidRDefault="00FA553D" w:rsidP="00593309">
            <w:pPr>
              <w:numPr>
                <w:ilvl w:val="0"/>
                <w:numId w:val="23"/>
              </w:numPr>
              <w:ind w:left="0" w:right="143" w:firstLine="0"/>
              <w:jc w:val="both"/>
              <w:rPr>
                <w:rFonts w:ascii="Verdana" w:hAnsi="Verdana"/>
                <w:sz w:val="24"/>
                <w:lang w:val="ru-RU"/>
              </w:rPr>
            </w:pPr>
            <w:r w:rsidRPr="00FA553D">
              <w:rPr>
                <w:rFonts w:ascii="Verdana" w:hAnsi="Verdana"/>
                <w:sz w:val="24"/>
                <w:lang w:val="ru-RU"/>
              </w:rPr>
              <w:t>достижение высокого уровня информированности о проблеме СОЗ среди лиц, принимающих решения, и высокого уровня участия общественности в разработке и реализации Плана;</w:t>
            </w:r>
          </w:p>
          <w:p w14:paraId="2264469F" w14:textId="77777777" w:rsidR="00FA553D" w:rsidRPr="00FA553D" w:rsidRDefault="00FA553D" w:rsidP="00593309">
            <w:pPr>
              <w:numPr>
                <w:ilvl w:val="0"/>
                <w:numId w:val="23"/>
              </w:numPr>
              <w:ind w:left="0" w:right="143" w:firstLine="0"/>
              <w:jc w:val="both"/>
              <w:rPr>
                <w:rFonts w:ascii="Verdana" w:hAnsi="Verdana"/>
                <w:sz w:val="24"/>
                <w:lang w:val="ru-RU"/>
              </w:rPr>
            </w:pPr>
            <w:r w:rsidRPr="00FA553D">
              <w:rPr>
                <w:rFonts w:ascii="Verdana" w:hAnsi="Verdana"/>
                <w:sz w:val="24"/>
                <w:lang w:val="ru-RU"/>
              </w:rPr>
              <w:t>создание потенциала для мониторинга СОЗ в объектах окружающей среды и мониторинга здоровья в связи с воздействием СОЗ;</w:t>
            </w:r>
          </w:p>
          <w:p w14:paraId="7BF610E2" w14:textId="77777777" w:rsidR="00FA553D" w:rsidRPr="00FA553D" w:rsidRDefault="00FA553D" w:rsidP="00593309">
            <w:pPr>
              <w:numPr>
                <w:ilvl w:val="0"/>
                <w:numId w:val="23"/>
              </w:numPr>
              <w:ind w:left="0" w:right="143" w:firstLine="0"/>
              <w:jc w:val="both"/>
              <w:rPr>
                <w:rFonts w:ascii="Verdana" w:hAnsi="Verdana"/>
                <w:sz w:val="24"/>
                <w:lang w:val="ru-RU"/>
              </w:rPr>
            </w:pPr>
            <w:r w:rsidRPr="00FA553D">
              <w:rPr>
                <w:rFonts w:ascii="Verdana" w:hAnsi="Verdana"/>
                <w:sz w:val="24"/>
                <w:lang w:val="ru-RU"/>
              </w:rPr>
              <w:t>создание основы для своевременного финансирования мероприятий Плана путем подготовки портфеля предложений, касающихся инвестиций, технической помощи и развития потенциала.</w:t>
            </w:r>
          </w:p>
          <w:p w14:paraId="29F2A71D" w14:textId="77777777" w:rsidR="00FA553D" w:rsidRPr="00FA553D" w:rsidRDefault="00FA553D" w:rsidP="00593309">
            <w:pPr>
              <w:numPr>
                <w:ilvl w:val="0"/>
                <w:numId w:val="23"/>
              </w:numPr>
              <w:ind w:left="0" w:right="143" w:firstLine="0"/>
              <w:jc w:val="both"/>
              <w:rPr>
                <w:rFonts w:ascii="Verdana" w:hAnsi="Verdana"/>
                <w:sz w:val="24"/>
                <w:lang w:val="ru-RU"/>
              </w:rPr>
            </w:pPr>
          </w:p>
        </w:tc>
      </w:tr>
      <w:tr w:rsidR="00FA553D" w:rsidRPr="00F46DAA" w14:paraId="032FD819" w14:textId="77777777" w:rsidTr="00593309">
        <w:trPr>
          <w:trHeight w:val="510"/>
        </w:trPr>
        <w:tc>
          <w:tcPr>
            <w:tcW w:w="2264" w:type="dxa"/>
          </w:tcPr>
          <w:p w14:paraId="27DC287C" w14:textId="77777777" w:rsidR="00FA553D" w:rsidRPr="00FA553D" w:rsidRDefault="00FA553D" w:rsidP="00593309">
            <w:pPr>
              <w:jc w:val="both"/>
              <w:rPr>
                <w:rFonts w:ascii="Verdana" w:hAnsi="Verdana"/>
                <w:sz w:val="24"/>
                <w:lang w:val="ru-RU"/>
              </w:rPr>
            </w:pPr>
          </w:p>
        </w:tc>
        <w:tc>
          <w:tcPr>
            <w:tcW w:w="2414" w:type="dxa"/>
          </w:tcPr>
          <w:p w14:paraId="4409E98C" w14:textId="77777777" w:rsidR="00FA553D" w:rsidRPr="00FA553D" w:rsidRDefault="00FA553D" w:rsidP="00593309">
            <w:pPr>
              <w:jc w:val="both"/>
              <w:rPr>
                <w:rFonts w:ascii="Verdana" w:hAnsi="Verdana"/>
                <w:sz w:val="24"/>
                <w:lang w:val="ru-RU"/>
              </w:rPr>
            </w:pPr>
          </w:p>
        </w:tc>
        <w:tc>
          <w:tcPr>
            <w:tcW w:w="2268" w:type="dxa"/>
          </w:tcPr>
          <w:p w14:paraId="4B518B28" w14:textId="77777777" w:rsidR="00FA553D" w:rsidRPr="00FA553D" w:rsidRDefault="00FA553D" w:rsidP="00593309">
            <w:pPr>
              <w:jc w:val="both"/>
              <w:rPr>
                <w:rFonts w:ascii="Verdana" w:hAnsi="Verdana"/>
                <w:sz w:val="24"/>
                <w:lang w:val="ru-RU"/>
              </w:rPr>
            </w:pPr>
          </w:p>
        </w:tc>
        <w:tc>
          <w:tcPr>
            <w:tcW w:w="7231" w:type="dxa"/>
          </w:tcPr>
          <w:p w14:paraId="12545B92" w14:textId="77777777" w:rsidR="00FA553D" w:rsidRPr="00FA553D" w:rsidRDefault="00FA553D" w:rsidP="00593309">
            <w:pPr>
              <w:ind w:right="143"/>
              <w:jc w:val="both"/>
              <w:rPr>
                <w:rFonts w:ascii="Verdana" w:hAnsi="Verdana"/>
                <w:sz w:val="24"/>
                <w:lang w:val="ru-RU"/>
              </w:rPr>
            </w:pPr>
            <w:r w:rsidRPr="00FA553D">
              <w:rPr>
                <w:rFonts w:ascii="Verdana" w:hAnsi="Verdana"/>
                <w:sz w:val="24"/>
                <w:lang w:val="ru-RU"/>
              </w:rPr>
              <w:t>Срок реализации проекта: 2004 -2006 гг.</w:t>
            </w:r>
          </w:p>
          <w:p w14:paraId="4949A1F1" w14:textId="77777777" w:rsidR="00FA553D" w:rsidRPr="00FA553D" w:rsidRDefault="00FA553D" w:rsidP="00593309">
            <w:pPr>
              <w:ind w:right="143"/>
              <w:jc w:val="both"/>
              <w:rPr>
                <w:rFonts w:ascii="Verdana" w:hAnsi="Verdana"/>
                <w:sz w:val="24"/>
                <w:lang w:val="ru-RU"/>
              </w:rPr>
            </w:pPr>
            <w:r w:rsidRPr="00FA553D">
              <w:rPr>
                <w:rFonts w:ascii="Verdana" w:hAnsi="Verdana"/>
                <w:sz w:val="24"/>
                <w:lang w:val="ru-RU"/>
              </w:rPr>
              <w:t>Бюджет проекта: 564 450 долл. США Ожидаемые результаты проекта:</w:t>
            </w:r>
          </w:p>
          <w:p w14:paraId="28D67358" w14:textId="77777777" w:rsidR="00FA553D" w:rsidRPr="00FA553D" w:rsidRDefault="00FA553D" w:rsidP="00593309">
            <w:pPr>
              <w:numPr>
                <w:ilvl w:val="0"/>
                <w:numId w:val="22"/>
              </w:numPr>
              <w:ind w:left="0" w:right="143" w:firstLine="0"/>
              <w:jc w:val="both"/>
              <w:rPr>
                <w:rFonts w:ascii="Verdana" w:hAnsi="Verdana"/>
                <w:sz w:val="24"/>
                <w:lang w:val="ru-RU"/>
              </w:rPr>
            </w:pPr>
            <w:r w:rsidRPr="00FA553D">
              <w:rPr>
                <w:rFonts w:ascii="Verdana" w:hAnsi="Verdana"/>
                <w:sz w:val="24"/>
                <w:lang w:val="ru-RU"/>
              </w:rPr>
              <w:t>разработка Плана, содержащего меры, направленные на снижение воздействия СОЗ на окружающую среду и здоровье человека, а также механизмы государственного (законодательного) регулирования обращения с СОЗ;</w:t>
            </w:r>
          </w:p>
          <w:p w14:paraId="4613B3CF" w14:textId="77777777" w:rsidR="00FA553D" w:rsidRPr="00FA553D" w:rsidRDefault="00FA553D" w:rsidP="00593309">
            <w:pPr>
              <w:numPr>
                <w:ilvl w:val="0"/>
                <w:numId w:val="22"/>
              </w:numPr>
              <w:ind w:left="0" w:right="143" w:firstLine="0"/>
              <w:jc w:val="both"/>
              <w:rPr>
                <w:rFonts w:ascii="Verdana" w:hAnsi="Verdana"/>
                <w:sz w:val="24"/>
                <w:lang w:val="ru-RU"/>
              </w:rPr>
            </w:pPr>
            <w:r w:rsidRPr="00FA553D">
              <w:rPr>
                <w:rFonts w:ascii="Verdana" w:hAnsi="Verdana"/>
                <w:sz w:val="24"/>
                <w:lang w:val="ru-RU"/>
              </w:rPr>
              <w:t>создание на национальном уровне институциональной системы, регулирующей обращение с СОЗ посредством соответствующих административных, экономических, информационных и других инструментов;</w:t>
            </w:r>
          </w:p>
          <w:p w14:paraId="7CE5F8EB" w14:textId="77777777" w:rsidR="00FA553D" w:rsidRPr="00FA553D" w:rsidRDefault="00FA553D" w:rsidP="00593309">
            <w:pPr>
              <w:numPr>
                <w:ilvl w:val="0"/>
                <w:numId w:val="22"/>
              </w:numPr>
              <w:ind w:left="0" w:right="143" w:firstLine="0"/>
              <w:jc w:val="both"/>
              <w:rPr>
                <w:rFonts w:ascii="Verdana" w:hAnsi="Verdana"/>
                <w:sz w:val="24"/>
                <w:lang w:val="ru-RU"/>
              </w:rPr>
            </w:pPr>
            <w:r w:rsidRPr="00FA553D">
              <w:rPr>
                <w:rFonts w:ascii="Verdana" w:hAnsi="Verdana"/>
                <w:sz w:val="24"/>
                <w:lang w:val="ru-RU"/>
              </w:rPr>
              <w:t>образование Межведомственного координационного совета;</w:t>
            </w:r>
          </w:p>
          <w:p w14:paraId="1D8B3EB8" w14:textId="77777777" w:rsidR="00FA553D" w:rsidRPr="00FA553D" w:rsidRDefault="00FA553D" w:rsidP="00593309">
            <w:pPr>
              <w:numPr>
                <w:ilvl w:val="0"/>
                <w:numId w:val="22"/>
              </w:numPr>
              <w:ind w:left="0" w:right="143" w:firstLine="0"/>
              <w:jc w:val="both"/>
              <w:rPr>
                <w:rFonts w:ascii="Verdana" w:hAnsi="Verdana"/>
                <w:sz w:val="24"/>
                <w:lang w:val="ru-RU"/>
              </w:rPr>
            </w:pPr>
            <w:r w:rsidRPr="00FA553D">
              <w:rPr>
                <w:rFonts w:ascii="Verdana" w:hAnsi="Verdana"/>
                <w:sz w:val="24"/>
                <w:lang w:val="ru-RU"/>
              </w:rPr>
              <w:t>создание базы данных по СОЗ и связанных с ними выбросами, потенциальных рисков СОЗ для здоровья человека и окружающей среды;</w:t>
            </w:r>
          </w:p>
          <w:p w14:paraId="01F1C954" w14:textId="77777777" w:rsidR="00FA553D" w:rsidRPr="00FA553D" w:rsidRDefault="00FA553D" w:rsidP="00593309">
            <w:pPr>
              <w:numPr>
                <w:ilvl w:val="0"/>
                <w:numId w:val="22"/>
              </w:numPr>
              <w:ind w:left="0" w:right="143" w:firstLine="0"/>
              <w:jc w:val="both"/>
              <w:rPr>
                <w:rFonts w:ascii="Verdana" w:hAnsi="Verdana"/>
                <w:sz w:val="24"/>
                <w:lang w:val="ru-RU"/>
              </w:rPr>
            </w:pPr>
            <w:r w:rsidRPr="00FA553D">
              <w:rPr>
                <w:rFonts w:ascii="Verdana" w:hAnsi="Verdana"/>
                <w:sz w:val="24"/>
                <w:lang w:val="ru-RU"/>
              </w:rPr>
              <w:t>разработка программы мониторинга СОЗ в объектах окружающей среды и мониторинга здоровья с ее подключением к Национальной системе мониторинга окружающей среды и системе социально-гигиенического мониторинга;</w:t>
            </w:r>
          </w:p>
          <w:p w14:paraId="33C53CA3" w14:textId="77777777" w:rsidR="00FA553D" w:rsidRPr="00FA553D" w:rsidRDefault="00FA553D" w:rsidP="00593309">
            <w:pPr>
              <w:numPr>
                <w:ilvl w:val="0"/>
                <w:numId w:val="22"/>
              </w:numPr>
              <w:ind w:left="0" w:right="143" w:firstLine="0"/>
              <w:jc w:val="both"/>
              <w:rPr>
                <w:rFonts w:ascii="Verdana" w:hAnsi="Verdana"/>
                <w:sz w:val="24"/>
                <w:lang w:val="ru-RU"/>
              </w:rPr>
            </w:pPr>
            <w:r w:rsidRPr="00FA553D">
              <w:rPr>
                <w:rFonts w:ascii="Verdana" w:hAnsi="Verdana"/>
                <w:sz w:val="24"/>
                <w:lang w:val="ru-RU"/>
              </w:rPr>
              <w:t>разработка коммуникационной стратегии по СОЗ, ориентированной на обеспечение широкой осведомленности о влиянии СОЗ на здоровье человека и окружающую среду, а также поддержки выполнения Плана заинтересованными сторонами и общественностью;</w:t>
            </w:r>
          </w:p>
          <w:p w14:paraId="30B3F7A2" w14:textId="77777777" w:rsidR="00FA553D" w:rsidRPr="00FA553D" w:rsidRDefault="00FA553D" w:rsidP="00593309">
            <w:pPr>
              <w:numPr>
                <w:ilvl w:val="0"/>
                <w:numId w:val="22"/>
              </w:numPr>
              <w:ind w:left="0" w:right="143" w:firstLine="0"/>
              <w:jc w:val="both"/>
              <w:rPr>
                <w:rFonts w:ascii="Verdana" w:hAnsi="Verdana"/>
                <w:sz w:val="24"/>
                <w:lang w:val="ru-RU"/>
              </w:rPr>
            </w:pPr>
            <w:r w:rsidRPr="00FA553D">
              <w:rPr>
                <w:rFonts w:ascii="Verdana" w:hAnsi="Verdana"/>
                <w:sz w:val="24"/>
                <w:lang w:val="ru-RU"/>
              </w:rPr>
              <w:t>подготовка портфеля инвестиционных проектов, а также проектов технической помощи, направленных на выполнение Плана.</w:t>
            </w:r>
          </w:p>
        </w:tc>
      </w:tr>
      <w:tr w:rsidR="00FA553D" w:rsidRPr="00F46DAA" w14:paraId="72957A5E" w14:textId="77777777" w:rsidTr="00593309">
        <w:trPr>
          <w:trHeight w:val="2530"/>
        </w:trPr>
        <w:tc>
          <w:tcPr>
            <w:tcW w:w="2264" w:type="dxa"/>
          </w:tcPr>
          <w:p w14:paraId="5D81ED2E" w14:textId="77777777" w:rsidR="00FA553D" w:rsidRPr="00FA553D" w:rsidRDefault="00FA553D" w:rsidP="00593309">
            <w:pPr>
              <w:jc w:val="center"/>
              <w:rPr>
                <w:rFonts w:ascii="Verdana" w:hAnsi="Verdana"/>
                <w:sz w:val="24"/>
                <w:lang w:val="ru-RU"/>
              </w:rPr>
            </w:pPr>
            <w:r w:rsidRPr="00FA553D">
              <w:rPr>
                <w:rFonts w:ascii="Verdana" w:hAnsi="Verdana"/>
                <w:sz w:val="24"/>
                <w:lang w:val="ru-RU"/>
              </w:rPr>
              <w:t>Программа малых грантов Глобального экологического фонда</w:t>
            </w:r>
          </w:p>
        </w:tc>
        <w:tc>
          <w:tcPr>
            <w:tcW w:w="2414" w:type="dxa"/>
          </w:tcPr>
          <w:p w14:paraId="5C74DD18" w14:textId="77777777" w:rsidR="00FA553D" w:rsidRPr="00FA553D" w:rsidRDefault="00FA553D" w:rsidP="00593309">
            <w:pPr>
              <w:jc w:val="center"/>
              <w:rPr>
                <w:rFonts w:ascii="Verdana" w:hAnsi="Verdana"/>
                <w:sz w:val="24"/>
                <w:lang w:val="ru-RU"/>
              </w:rPr>
            </w:pPr>
            <w:r w:rsidRPr="00FA553D">
              <w:rPr>
                <w:rFonts w:ascii="Verdana" w:hAnsi="Verdana"/>
                <w:sz w:val="24"/>
                <w:lang w:val="ru-RU"/>
              </w:rPr>
              <w:t>Глобальный экологический фонд, Программа развития ООН</w:t>
            </w:r>
          </w:p>
        </w:tc>
        <w:tc>
          <w:tcPr>
            <w:tcW w:w="2268" w:type="dxa"/>
          </w:tcPr>
          <w:p w14:paraId="0A52DB55" w14:textId="77777777" w:rsidR="00FA553D" w:rsidRPr="00FA553D" w:rsidRDefault="00FA553D" w:rsidP="00593309">
            <w:pPr>
              <w:jc w:val="center"/>
              <w:rPr>
                <w:rFonts w:ascii="Verdana" w:hAnsi="Verdana"/>
                <w:sz w:val="24"/>
                <w:lang w:val="ru-RU"/>
              </w:rPr>
            </w:pPr>
            <w:r w:rsidRPr="00FA553D">
              <w:rPr>
                <w:rFonts w:ascii="Verdana" w:hAnsi="Verdana"/>
                <w:sz w:val="24"/>
                <w:lang w:val="ru-RU"/>
              </w:rPr>
              <w:t>Минприроды</w:t>
            </w:r>
          </w:p>
        </w:tc>
        <w:tc>
          <w:tcPr>
            <w:tcW w:w="7231" w:type="dxa"/>
          </w:tcPr>
          <w:p w14:paraId="27B4F7CA" w14:textId="77777777" w:rsidR="00FA553D" w:rsidRPr="00FA553D" w:rsidRDefault="00FA553D" w:rsidP="00593309">
            <w:pPr>
              <w:ind w:right="143"/>
              <w:jc w:val="both"/>
              <w:rPr>
                <w:rFonts w:ascii="Verdana" w:hAnsi="Verdana"/>
                <w:sz w:val="24"/>
                <w:lang w:val="ru-RU"/>
              </w:rPr>
            </w:pPr>
            <w:r w:rsidRPr="00FA553D">
              <w:rPr>
                <w:rFonts w:ascii="Verdana" w:hAnsi="Verdana"/>
                <w:sz w:val="24"/>
                <w:lang w:val="ru-RU"/>
              </w:rPr>
              <w:t>В конце 2004 г. Беларусь подключилась к Программе малых грантов ГЭФ.</w:t>
            </w:r>
          </w:p>
          <w:p w14:paraId="6492C4CA" w14:textId="77777777" w:rsidR="00FA553D" w:rsidRPr="00FA553D" w:rsidRDefault="00FA553D" w:rsidP="00593309">
            <w:pPr>
              <w:ind w:right="143"/>
              <w:jc w:val="both"/>
              <w:rPr>
                <w:rFonts w:ascii="Verdana" w:hAnsi="Verdana"/>
                <w:sz w:val="24"/>
                <w:lang w:val="ru-RU"/>
              </w:rPr>
            </w:pPr>
            <w:r w:rsidRPr="00FA553D">
              <w:rPr>
                <w:rFonts w:ascii="Verdana" w:hAnsi="Verdana"/>
                <w:sz w:val="24"/>
                <w:lang w:val="ru-RU"/>
              </w:rPr>
              <w:t>В рамках Программы малых грантов ГЭФ могут осуществляться проекты (стоимостью до 50 тыс.долл. США) в следующих областях:</w:t>
            </w:r>
          </w:p>
          <w:p w14:paraId="6D94735D" w14:textId="77777777" w:rsidR="00FA553D" w:rsidRPr="00FA553D" w:rsidRDefault="00FA553D" w:rsidP="00593309">
            <w:pPr>
              <w:numPr>
                <w:ilvl w:val="0"/>
                <w:numId w:val="21"/>
              </w:numPr>
              <w:ind w:left="0" w:right="143" w:firstLine="0"/>
              <w:jc w:val="both"/>
              <w:rPr>
                <w:rFonts w:ascii="Verdana" w:hAnsi="Verdana"/>
                <w:sz w:val="24"/>
                <w:lang w:val="ru-RU"/>
              </w:rPr>
            </w:pPr>
            <w:r w:rsidRPr="00FA553D">
              <w:rPr>
                <w:rFonts w:ascii="Verdana" w:hAnsi="Verdana"/>
                <w:sz w:val="24"/>
                <w:lang w:val="ru-RU"/>
              </w:rPr>
              <w:t>сохранение биоразнообразия;</w:t>
            </w:r>
          </w:p>
          <w:p w14:paraId="731AABE5" w14:textId="77777777" w:rsidR="00FA553D" w:rsidRPr="00FA553D" w:rsidRDefault="00FA553D" w:rsidP="00593309">
            <w:pPr>
              <w:numPr>
                <w:ilvl w:val="0"/>
                <w:numId w:val="21"/>
              </w:numPr>
              <w:ind w:left="0" w:right="143" w:firstLine="0"/>
              <w:jc w:val="both"/>
              <w:rPr>
                <w:rFonts w:ascii="Verdana" w:hAnsi="Verdana"/>
                <w:sz w:val="24"/>
                <w:lang w:val="ru-RU"/>
              </w:rPr>
            </w:pPr>
            <w:r w:rsidRPr="00FA553D">
              <w:rPr>
                <w:rFonts w:ascii="Verdana" w:hAnsi="Verdana"/>
                <w:sz w:val="24"/>
                <w:lang w:val="ru-RU"/>
              </w:rPr>
              <w:t>смягчение последствий изменения климата;</w:t>
            </w:r>
          </w:p>
          <w:p w14:paraId="61416CCC" w14:textId="77777777" w:rsidR="00FA553D" w:rsidRPr="00FA553D" w:rsidRDefault="00FA553D" w:rsidP="00593309">
            <w:pPr>
              <w:numPr>
                <w:ilvl w:val="0"/>
                <w:numId w:val="21"/>
              </w:numPr>
              <w:ind w:left="0" w:right="143" w:firstLine="0"/>
              <w:jc w:val="both"/>
              <w:rPr>
                <w:rFonts w:ascii="Verdana" w:hAnsi="Verdana"/>
                <w:sz w:val="24"/>
                <w:lang w:val="ru-RU"/>
              </w:rPr>
            </w:pPr>
            <w:r w:rsidRPr="00FA553D">
              <w:rPr>
                <w:rFonts w:ascii="Verdana" w:hAnsi="Verdana"/>
                <w:sz w:val="24"/>
                <w:lang w:val="ru-RU"/>
              </w:rPr>
              <w:t>охрана международных вод;</w:t>
            </w:r>
          </w:p>
          <w:p w14:paraId="25F7AAA6" w14:textId="77777777" w:rsidR="00FA553D" w:rsidRPr="00FA553D" w:rsidRDefault="00FA553D" w:rsidP="00593309">
            <w:pPr>
              <w:numPr>
                <w:ilvl w:val="0"/>
                <w:numId w:val="21"/>
              </w:numPr>
              <w:ind w:left="0" w:right="143" w:firstLine="0"/>
              <w:jc w:val="both"/>
              <w:rPr>
                <w:rFonts w:ascii="Verdana" w:hAnsi="Verdana"/>
                <w:sz w:val="24"/>
                <w:lang w:val="ru-RU"/>
              </w:rPr>
            </w:pPr>
            <w:r w:rsidRPr="00FA553D">
              <w:rPr>
                <w:rFonts w:ascii="Verdana" w:hAnsi="Verdana"/>
                <w:sz w:val="24"/>
                <w:lang w:val="ru-RU"/>
              </w:rPr>
              <w:t>предотвращение деградации почв;</w:t>
            </w:r>
          </w:p>
          <w:p w14:paraId="295A624C" w14:textId="77777777" w:rsidR="00FA553D" w:rsidRPr="00FA553D" w:rsidRDefault="00FA553D" w:rsidP="00593309">
            <w:pPr>
              <w:numPr>
                <w:ilvl w:val="0"/>
                <w:numId w:val="21"/>
              </w:numPr>
              <w:ind w:left="0" w:right="143" w:firstLine="0"/>
              <w:jc w:val="both"/>
              <w:rPr>
                <w:rFonts w:ascii="Verdana" w:hAnsi="Verdana"/>
                <w:sz w:val="24"/>
                <w:lang w:val="ru-RU"/>
              </w:rPr>
            </w:pPr>
            <w:r w:rsidRPr="00FA553D">
              <w:rPr>
                <w:rFonts w:ascii="Verdana" w:hAnsi="Verdana"/>
                <w:sz w:val="24"/>
                <w:lang w:val="ru-RU"/>
              </w:rPr>
              <w:t>обращение со стойкими органическими загрязнителями.</w:t>
            </w:r>
          </w:p>
          <w:p w14:paraId="0B79B5BC" w14:textId="77777777" w:rsidR="00FA553D" w:rsidRPr="00FA553D" w:rsidRDefault="00FA553D" w:rsidP="00593309">
            <w:pPr>
              <w:ind w:right="143"/>
              <w:jc w:val="both"/>
              <w:rPr>
                <w:rFonts w:ascii="Verdana" w:hAnsi="Verdana"/>
                <w:sz w:val="24"/>
                <w:lang w:val="ru-RU"/>
              </w:rPr>
            </w:pPr>
            <w:r w:rsidRPr="00FA553D">
              <w:rPr>
                <w:rFonts w:ascii="Verdana" w:hAnsi="Verdana"/>
                <w:sz w:val="24"/>
                <w:lang w:val="ru-RU"/>
              </w:rPr>
              <w:t>Ожидается, что реализация программы начнется в Республике Беларусь в 2005 г.</w:t>
            </w:r>
          </w:p>
          <w:p w14:paraId="573DA2A5" w14:textId="77777777" w:rsidR="00FA553D" w:rsidRPr="00FA553D" w:rsidRDefault="00FA553D" w:rsidP="00593309">
            <w:pPr>
              <w:ind w:right="143"/>
              <w:jc w:val="both"/>
              <w:rPr>
                <w:rFonts w:ascii="Verdana" w:hAnsi="Verdana"/>
                <w:sz w:val="24"/>
                <w:lang w:val="ru-BY"/>
              </w:rPr>
            </w:pPr>
            <w:r w:rsidRPr="00FA553D">
              <w:rPr>
                <w:rFonts w:ascii="Verdana" w:hAnsi="Verdana"/>
                <w:sz w:val="24"/>
                <w:lang w:val="ru-RU"/>
              </w:rPr>
              <w:t xml:space="preserve">Завершенные проекты ПМГ ГЭФ в Беларуси, а также топ-10 успешных проектов доступны по ссылке </w:t>
            </w:r>
            <w:hyperlink r:id="rId229" w:history="1">
              <w:r w:rsidRPr="00FA553D">
                <w:rPr>
                  <w:rStyle w:val="a7"/>
                  <w:rFonts w:ascii="Verdana" w:hAnsi="Verdana"/>
                  <w:sz w:val="24"/>
                  <w:lang w:val="ru-BY"/>
                </w:rPr>
                <w:t>http://www.sgp-gef.by/</w:t>
              </w:r>
            </w:hyperlink>
          </w:p>
        </w:tc>
      </w:tr>
      <w:tr w:rsidR="00FA553D" w:rsidRPr="00F46DAA" w14:paraId="72B1CE94" w14:textId="77777777" w:rsidTr="00593309">
        <w:trPr>
          <w:trHeight w:val="2530"/>
        </w:trPr>
        <w:tc>
          <w:tcPr>
            <w:tcW w:w="2264" w:type="dxa"/>
          </w:tcPr>
          <w:p w14:paraId="6B844D99" w14:textId="77777777" w:rsidR="00FA553D" w:rsidRPr="00FA553D" w:rsidRDefault="00FA553D" w:rsidP="00593309">
            <w:pPr>
              <w:jc w:val="center"/>
              <w:rPr>
                <w:rFonts w:ascii="Verdana" w:hAnsi="Verdana"/>
                <w:sz w:val="24"/>
                <w:lang w:val="ru-BY"/>
              </w:rPr>
            </w:pPr>
            <w:r w:rsidRPr="00FA553D">
              <w:rPr>
                <w:rFonts w:ascii="Verdana" w:hAnsi="Verdana"/>
                <w:sz w:val="24"/>
                <w:lang w:val="ru-RU"/>
              </w:rPr>
              <w:t>«Создать устойчивую национальную инфраструктуру для присоединения и поддержки осуществления Роттердамской конвенции в Республике Беларусь»</w:t>
            </w:r>
          </w:p>
        </w:tc>
        <w:tc>
          <w:tcPr>
            <w:tcW w:w="2414" w:type="dxa"/>
          </w:tcPr>
          <w:p w14:paraId="4DA1E4B0" w14:textId="0419EFBE" w:rsidR="00FA553D" w:rsidRPr="00FA553D" w:rsidRDefault="00FA553D" w:rsidP="00593309">
            <w:pPr>
              <w:jc w:val="center"/>
              <w:rPr>
                <w:rFonts w:ascii="Verdana" w:hAnsi="Verdana"/>
                <w:sz w:val="24"/>
                <w:lang w:val="ru-RU"/>
              </w:rPr>
            </w:pPr>
            <w:r w:rsidRPr="00FA553D">
              <w:rPr>
                <w:rFonts w:ascii="Verdana" w:hAnsi="Verdana"/>
                <w:sz w:val="24"/>
                <w:lang w:val="ru-RU"/>
              </w:rPr>
              <w:t>ЮНЕП</w:t>
            </w:r>
          </w:p>
        </w:tc>
        <w:tc>
          <w:tcPr>
            <w:tcW w:w="2268" w:type="dxa"/>
          </w:tcPr>
          <w:p w14:paraId="56CF0263" w14:textId="720EEE6A" w:rsidR="00FA553D" w:rsidRPr="00FA553D" w:rsidRDefault="00FA553D" w:rsidP="00593309">
            <w:pPr>
              <w:jc w:val="center"/>
              <w:rPr>
                <w:rFonts w:ascii="Verdana" w:hAnsi="Verdana"/>
                <w:sz w:val="24"/>
                <w:lang w:val="ru-RU"/>
              </w:rPr>
            </w:pPr>
            <w:r w:rsidRPr="00FA553D">
              <w:rPr>
                <w:rFonts w:ascii="Verdana" w:hAnsi="Verdana"/>
                <w:sz w:val="24"/>
                <w:lang w:val="ru-RU"/>
              </w:rPr>
              <w:t>Минздрав</w:t>
            </w:r>
          </w:p>
        </w:tc>
        <w:tc>
          <w:tcPr>
            <w:tcW w:w="7231" w:type="dxa"/>
          </w:tcPr>
          <w:p w14:paraId="5E9B709F" w14:textId="77777777" w:rsidR="00FA553D" w:rsidRPr="00FA553D" w:rsidRDefault="00FA553D" w:rsidP="00593309">
            <w:pPr>
              <w:ind w:right="143"/>
              <w:jc w:val="both"/>
              <w:rPr>
                <w:rFonts w:ascii="Verdana" w:hAnsi="Verdana"/>
                <w:iCs/>
                <w:sz w:val="24"/>
                <w:lang w:val="ru-RU"/>
              </w:rPr>
            </w:pPr>
            <w:r w:rsidRPr="00FA553D">
              <w:rPr>
                <w:rFonts w:ascii="Verdana" w:hAnsi="Verdana"/>
                <w:iCs/>
                <w:sz w:val="24"/>
                <w:lang w:val="ru-RU"/>
              </w:rPr>
              <w:t xml:space="preserve">Создана </w:t>
            </w:r>
            <w:r w:rsidRPr="00FA553D">
              <w:rPr>
                <w:rFonts w:ascii="Verdana" w:hAnsi="Verdana"/>
                <w:sz w:val="24"/>
                <w:lang w:val="ru-RU"/>
              </w:rPr>
              <w:t>национальная инфраструктура для присоединения и поддержки осуществления Роттердамской конвенции в Республике Беларусь</w:t>
            </w:r>
            <w:r w:rsidRPr="00FA553D">
              <w:rPr>
                <w:rFonts w:ascii="Verdana" w:hAnsi="Verdana"/>
                <w:iCs/>
                <w:sz w:val="24"/>
                <w:lang w:val="ru-RU"/>
              </w:rPr>
              <w:t>:</w:t>
            </w:r>
          </w:p>
          <w:p w14:paraId="0C3C69BE" w14:textId="77777777" w:rsidR="00FA553D" w:rsidRPr="00FA553D" w:rsidRDefault="00FA553D" w:rsidP="00593309">
            <w:pPr>
              <w:numPr>
                <w:ilvl w:val="0"/>
                <w:numId w:val="29"/>
              </w:numPr>
              <w:ind w:left="0" w:right="143" w:firstLine="0"/>
              <w:jc w:val="both"/>
              <w:rPr>
                <w:rFonts w:ascii="Verdana" w:hAnsi="Verdana"/>
                <w:sz w:val="24"/>
                <w:lang w:val="ru-RU"/>
              </w:rPr>
            </w:pPr>
            <w:r w:rsidRPr="00FA553D">
              <w:rPr>
                <w:rFonts w:ascii="Verdana" w:hAnsi="Verdana"/>
                <w:sz w:val="24"/>
                <w:lang w:val="ru-RU"/>
              </w:rPr>
              <w:t>разработана национальная база данных химических веществ, регулируемых Роттердамской конвенцией, содержащая информацию по опасным свойствам с указанием классификации и маркировки по требованиям СГС/GHC;</w:t>
            </w:r>
          </w:p>
          <w:p w14:paraId="04B159AC" w14:textId="77777777" w:rsidR="00FA553D" w:rsidRPr="00FA553D" w:rsidRDefault="00FA553D" w:rsidP="00593309">
            <w:pPr>
              <w:numPr>
                <w:ilvl w:val="0"/>
                <w:numId w:val="29"/>
              </w:numPr>
              <w:ind w:left="0" w:right="143" w:firstLine="0"/>
              <w:jc w:val="both"/>
              <w:rPr>
                <w:rFonts w:ascii="Verdana" w:hAnsi="Verdana"/>
                <w:sz w:val="24"/>
                <w:lang w:val="ru-RU"/>
              </w:rPr>
            </w:pPr>
            <w:r w:rsidRPr="00FA553D">
              <w:rPr>
                <w:rFonts w:ascii="Verdana" w:hAnsi="Verdana"/>
                <w:sz w:val="24"/>
                <w:lang w:val="ru-RU"/>
              </w:rPr>
              <w:t>подготовлена база данных производителей химических веществ на территории Республики Беларусь;</w:t>
            </w:r>
          </w:p>
          <w:p w14:paraId="22C9BF14" w14:textId="77777777" w:rsidR="00FA553D" w:rsidRPr="00FA553D" w:rsidRDefault="00FA553D" w:rsidP="00593309">
            <w:pPr>
              <w:numPr>
                <w:ilvl w:val="0"/>
                <w:numId w:val="29"/>
              </w:numPr>
              <w:ind w:left="0" w:right="143" w:firstLine="0"/>
              <w:jc w:val="both"/>
              <w:rPr>
                <w:rFonts w:ascii="Verdana" w:hAnsi="Verdana"/>
                <w:sz w:val="24"/>
                <w:lang w:val="ru-RU"/>
              </w:rPr>
            </w:pPr>
            <w:r w:rsidRPr="00FA553D">
              <w:rPr>
                <w:rFonts w:ascii="Verdana" w:hAnsi="Verdana"/>
                <w:sz w:val="24"/>
                <w:lang w:val="ru-RU"/>
              </w:rPr>
              <w:t>разработан проект Положения об обмене информацией между Министерством здравоохранения, Министерством природных ресурсов, Министерством сельского хозяйства и продовольствия;</w:t>
            </w:r>
          </w:p>
          <w:p w14:paraId="30B42075" w14:textId="77777777" w:rsidR="00FA553D" w:rsidRPr="00FA553D" w:rsidRDefault="00FA553D" w:rsidP="00593309">
            <w:pPr>
              <w:numPr>
                <w:ilvl w:val="0"/>
                <w:numId w:val="29"/>
              </w:numPr>
              <w:ind w:left="0" w:right="143" w:firstLine="0"/>
              <w:jc w:val="both"/>
              <w:rPr>
                <w:rFonts w:ascii="Verdana" w:hAnsi="Verdana"/>
                <w:sz w:val="24"/>
                <w:lang w:val="ru-RU"/>
              </w:rPr>
            </w:pPr>
            <w:r w:rsidRPr="00FA553D">
              <w:rPr>
                <w:rFonts w:ascii="Verdana" w:hAnsi="Verdana"/>
                <w:sz w:val="24"/>
                <w:lang w:val="ru-RU"/>
              </w:rPr>
              <w:t>разработан проект Положения об обмене информацией об опасных химических веществах и пестицидах, регулируемых Роттердамской конвенцией о процедуре предварительного обоснованного согласия в отношении отдельных опасных химических веществ и пестицидов в международной торговле в рамках Евразийского экономического союза (ЕАЭС);</w:t>
            </w:r>
          </w:p>
          <w:p w14:paraId="094DF935" w14:textId="77777777" w:rsidR="00FA553D" w:rsidRPr="00FA553D" w:rsidRDefault="00FA553D" w:rsidP="00593309">
            <w:pPr>
              <w:numPr>
                <w:ilvl w:val="0"/>
                <w:numId w:val="29"/>
              </w:numPr>
              <w:ind w:left="0" w:right="143" w:firstLine="0"/>
              <w:jc w:val="both"/>
              <w:rPr>
                <w:rFonts w:ascii="Verdana" w:hAnsi="Verdana"/>
                <w:sz w:val="24"/>
                <w:lang w:val="ru-RU"/>
              </w:rPr>
            </w:pPr>
            <w:r w:rsidRPr="00FA553D">
              <w:rPr>
                <w:rFonts w:ascii="Verdana" w:hAnsi="Verdana"/>
                <w:sz w:val="24"/>
                <w:lang w:val="ru-RU"/>
              </w:rPr>
              <w:t>проведен мультисекторальный семинар, который включал два тренинга: «Идентификация, классификация и маркировка химических веществ в соответствии с системой СГС, оценка риска»; «Система регистрации и классификации анализа отравлений. Подготовка предложений по усилению национальной системы регистрации отравлений (29-30 января 2020г);</w:t>
            </w:r>
          </w:p>
          <w:p w14:paraId="0F5E0B6C" w14:textId="77777777" w:rsidR="00FA553D" w:rsidRPr="00FA553D" w:rsidRDefault="00FA553D" w:rsidP="00593309">
            <w:pPr>
              <w:numPr>
                <w:ilvl w:val="0"/>
                <w:numId w:val="29"/>
              </w:numPr>
              <w:ind w:left="0" w:right="143" w:firstLine="0"/>
              <w:jc w:val="both"/>
              <w:rPr>
                <w:rFonts w:ascii="Verdana" w:hAnsi="Verdana"/>
                <w:sz w:val="24"/>
                <w:lang w:val="ru-RU"/>
              </w:rPr>
            </w:pPr>
            <w:r w:rsidRPr="00FA553D">
              <w:rPr>
                <w:rFonts w:ascii="Verdana" w:hAnsi="Verdana"/>
                <w:sz w:val="24"/>
                <w:lang w:val="ru-RU"/>
              </w:rPr>
              <w:t>разработаны учебные модули для специалистов промышленности, сельского хозяйства, частного бизнеса по классификации и маркировке химических веществ для последующего обучения на долгосрочной основе;</w:t>
            </w:r>
          </w:p>
          <w:p w14:paraId="25E8E54F" w14:textId="77777777" w:rsidR="00FA553D" w:rsidRPr="00FA553D" w:rsidRDefault="00FA553D" w:rsidP="00593309">
            <w:pPr>
              <w:ind w:right="143"/>
              <w:jc w:val="both"/>
              <w:rPr>
                <w:rFonts w:ascii="Verdana" w:hAnsi="Verdana"/>
                <w:sz w:val="24"/>
                <w:lang w:val="ru-RU"/>
              </w:rPr>
            </w:pPr>
            <w:r w:rsidRPr="00FA553D">
              <w:rPr>
                <w:rFonts w:ascii="Verdana" w:hAnsi="Verdana"/>
                <w:iCs/>
                <w:sz w:val="24"/>
                <w:lang w:val="ru-RU"/>
              </w:rPr>
              <w:t>П</w:t>
            </w:r>
            <w:r w:rsidRPr="00FA553D">
              <w:rPr>
                <w:rFonts w:ascii="Verdana" w:hAnsi="Verdana"/>
                <w:sz w:val="24"/>
                <w:lang w:val="ru-RU"/>
              </w:rPr>
              <w:t>одготовлен проект Закона Республики Беларусь «О присоединении к Роттердамской конвенции о процедуре предварительного обоснованного согласия в отношении отдельных опасных химических веществ и пестицидов в международной торговле» (далее – проект Закона Республики Беларусь). Проект Закона Республики Беларусь разработан Министерством здравоохранения Республики Беларусь подготовлен с целью способствовать обеспечению общей ответственности и совместным усилиям государств, участвующих в Роттердамской конвенции о процедуре предварительного обоснованного согласия в отношении отдельных опасных химических веществ и пестицидов в международной торговле, в международной торговле отдельными опасными химическими веществами и пестицидами для охраны здоровья человека и окружающей среды от потенциально вредного воздействия и содействия экологически обоснованному использованию этих веществ путем облегчения обмена информацией о свойствах опасных химических веществ и пестицидов, закрепления положений об осуществлении на национальном уровне процесса принятия решений, касающихся импорта и экспорта, и распространения этих решений среди участвующих государств.</w:t>
            </w:r>
          </w:p>
        </w:tc>
      </w:tr>
      <w:tr w:rsidR="00FA553D" w:rsidRPr="00F46DAA" w14:paraId="79B34AA2" w14:textId="77777777" w:rsidTr="00593309">
        <w:trPr>
          <w:trHeight w:val="544"/>
        </w:trPr>
        <w:tc>
          <w:tcPr>
            <w:tcW w:w="2264" w:type="dxa"/>
          </w:tcPr>
          <w:p w14:paraId="2A4EFD87" w14:textId="77777777" w:rsidR="00FA553D" w:rsidRPr="00FA553D" w:rsidRDefault="00FA553D" w:rsidP="00593309">
            <w:pPr>
              <w:jc w:val="both"/>
              <w:rPr>
                <w:rFonts w:ascii="Verdana" w:hAnsi="Verdana"/>
                <w:sz w:val="24"/>
                <w:lang w:val="ru-RU"/>
              </w:rPr>
            </w:pPr>
            <w:r w:rsidRPr="00FA553D">
              <w:rPr>
                <w:rFonts w:ascii="Verdana" w:hAnsi="Verdana"/>
                <w:sz w:val="24"/>
                <w:lang w:val="ru-RU"/>
              </w:rPr>
              <w:t>«Создание национальных систем для рационального регулирования химических веществ в отдельных странах Восточной Европы, Кавказа и Центральной Азии»</w:t>
            </w:r>
          </w:p>
        </w:tc>
        <w:tc>
          <w:tcPr>
            <w:tcW w:w="2414" w:type="dxa"/>
          </w:tcPr>
          <w:p w14:paraId="3360DDF7" w14:textId="77777777" w:rsidR="00FA553D" w:rsidRPr="00FA553D" w:rsidRDefault="00FA553D" w:rsidP="00593309">
            <w:pPr>
              <w:jc w:val="both"/>
              <w:rPr>
                <w:rFonts w:ascii="Verdana" w:hAnsi="Verdana"/>
                <w:sz w:val="24"/>
                <w:lang w:val="ru-RU"/>
              </w:rPr>
            </w:pPr>
            <w:r w:rsidRPr="00FA553D">
              <w:rPr>
                <w:rFonts w:ascii="Verdana" w:hAnsi="Verdana"/>
                <w:sz w:val="24"/>
                <w:lang w:val="ru-RU"/>
              </w:rPr>
              <w:t>ВОЗ</w:t>
            </w:r>
          </w:p>
        </w:tc>
        <w:tc>
          <w:tcPr>
            <w:tcW w:w="2268" w:type="dxa"/>
          </w:tcPr>
          <w:p w14:paraId="26300FDE" w14:textId="77777777" w:rsidR="00FA553D" w:rsidRPr="00FA553D" w:rsidRDefault="00FA553D" w:rsidP="00593309">
            <w:pPr>
              <w:jc w:val="both"/>
              <w:rPr>
                <w:rFonts w:ascii="Verdana" w:hAnsi="Verdana"/>
                <w:sz w:val="24"/>
                <w:lang w:val="ru-RU"/>
              </w:rPr>
            </w:pPr>
            <w:r w:rsidRPr="00FA553D">
              <w:rPr>
                <w:rFonts w:ascii="Verdana" w:hAnsi="Verdana"/>
                <w:sz w:val="24"/>
                <w:lang w:val="ru-RU"/>
              </w:rPr>
              <w:t xml:space="preserve">Минздрав </w:t>
            </w:r>
          </w:p>
        </w:tc>
        <w:tc>
          <w:tcPr>
            <w:tcW w:w="7231" w:type="dxa"/>
          </w:tcPr>
          <w:p w14:paraId="1CDD87E6" w14:textId="77777777" w:rsidR="00FA553D" w:rsidRPr="00FA553D" w:rsidRDefault="00FA553D" w:rsidP="00593309">
            <w:pPr>
              <w:ind w:right="143"/>
              <w:jc w:val="both"/>
              <w:rPr>
                <w:rFonts w:ascii="Verdana" w:hAnsi="Verdana"/>
                <w:sz w:val="24"/>
                <w:lang w:val="ru-RU"/>
              </w:rPr>
            </w:pPr>
            <w:r w:rsidRPr="00FA553D">
              <w:rPr>
                <w:rFonts w:ascii="Verdana" w:hAnsi="Verdana"/>
                <w:sz w:val="24"/>
                <w:lang w:val="ru-RU"/>
              </w:rPr>
              <w:t>Развиты ключевые элементы системы рационального регулирования химических веществ в Беларуси: проведен критический анализ правовых, институциональных, координационных, технических, кадровых и других аспектов управления химическими веществами на национальном уровне; разработана дорожная карта «К рациональному регулированию химических веществ в Республике Беларусь», в рамках реализации проекта подготовлено и обучено более 250 специалистов в промышленности и государственных служащих, разработаны национальные обучающие программы; налажено межотраслевое взаимодействие всех заинтересованных сторон; определены приоритетные направления дальнейшего развития системы рационального регулирования химических веществ.</w:t>
            </w:r>
          </w:p>
        </w:tc>
      </w:tr>
      <w:tr w:rsidR="00FA553D" w:rsidRPr="00F46DAA" w14:paraId="5D996113" w14:textId="77777777" w:rsidTr="00593309">
        <w:trPr>
          <w:trHeight w:val="118"/>
        </w:trPr>
        <w:tc>
          <w:tcPr>
            <w:tcW w:w="2264" w:type="dxa"/>
          </w:tcPr>
          <w:p w14:paraId="6E431F03" w14:textId="77777777" w:rsidR="00FA553D" w:rsidRPr="00FA553D" w:rsidRDefault="00FA553D" w:rsidP="00593309">
            <w:pPr>
              <w:jc w:val="center"/>
              <w:rPr>
                <w:rFonts w:ascii="Verdana" w:hAnsi="Verdana"/>
                <w:sz w:val="24"/>
                <w:lang w:val="ru-RU"/>
              </w:rPr>
            </w:pPr>
            <w:r w:rsidRPr="00FA553D">
              <w:rPr>
                <w:rFonts w:ascii="Verdana" w:hAnsi="Verdana"/>
                <w:sz w:val="24"/>
                <w:lang w:val="ru-RU"/>
              </w:rPr>
              <w:t>Страновой подход Республики Беларусь к развитию перспективного законодательства по ограничению свинца в лакокрасочных материалах» (проектный компонент Стратегического подхода к международному регулированию химических веществ (СПМРХВ) Глобального экологического фонда (ГЭФ))</w:t>
            </w:r>
          </w:p>
        </w:tc>
        <w:tc>
          <w:tcPr>
            <w:tcW w:w="2414" w:type="dxa"/>
          </w:tcPr>
          <w:p w14:paraId="2009A12A" w14:textId="41DD40A9" w:rsidR="00FA553D" w:rsidRPr="00FA553D" w:rsidRDefault="00FA553D" w:rsidP="00593309">
            <w:pPr>
              <w:jc w:val="center"/>
              <w:rPr>
                <w:rFonts w:ascii="Verdana" w:hAnsi="Verdana"/>
                <w:sz w:val="24"/>
                <w:lang w:val="ru-RU"/>
              </w:rPr>
            </w:pPr>
            <w:r w:rsidRPr="00FA553D">
              <w:rPr>
                <w:rFonts w:ascii="Verdana" w:hAnsi="Verdana"/>
                <w:sz w:val="24"/>
                <w:lang w:val="ru-RU"/>
              </w:rPr>
              <w:t>ЮНЕП</w:t>
            </w:r>
          </w:p>
        </w:tc>
        <w:tc>
          <w:tcPr>
            <w:tcW w:w="2268" w:type="dxa"/>
          </w:tcPr>
          <w:p w14:paraId="2C789177" w14:textId="60065973" w:rsidR="00FA553D" w:rsidRPr="00FA553D" w:rsidRDefault="00FA553D" w:rsidP="00593309">
            <w:pPr>
              <w:jc w:val="center"/>
              <w:rPr>
                <w:rFonts w:ascii="Verdana" w:hAnsi="Verdana"/>
                <w:sz w:val="24"/>
                <w:lang w:val="ru-RU"/>
              </w:rPr>
            </w:pPr>
            <w:r w:rsidRPr="00FA553D">
              <w:rPr>
                <w:rFonts w:ascii="Verdana" w:hAnsi="Verdana"/>
                <w:sz w:val="24"/>
                <w:lang w:val="ru-RU"/>
              </w:rPr>
              <w:t>Минздрав</w:t>
            </w:r>
          </w:p>
        </w:tc>
        <w:tc>
          <w:tcPr>
            <w:tcW w:w="7231" w:type="dxa"/>
          </w:tcPr>
          <w:p w14:paraId="28714777" w14:textId="77777777" w:rsidR="00FA553D" w:rsidRPr="00FA553D" w:rsidRDefault="00FA553D" w:rsidP="00593309">
            <w:pPr>
              <w:ind w:right="143"/>
              <w:jc w:val="both"/>
              <w:rPr>
                <w:rFonts w:ascii="Verdana" w:hAnsi="Verdana"/>
                <w:sz w:val="24"/>
                <w:lang w:val="ru-RU"/>
              </w:rPr>
            </w:pPr>
            <w:r w:rsidRPr="00FA553D">
              <w:rPr>
                <w:rFonts w:ascii="Verdana" w:hAnsi="Verdana"/>
                <w:sz w:val="24"/>
                <w:lang w:val="ru-RU"/>
              </w:rPr>
              <w:t>Принято участие в Восьмой международной неделе предотвращения отравления свинцом (ILPPW) (25–31 октября 2020 года) с докладом «Ускорение глобального отказа от свинцовой краски» в Республике Беларусь» (25-31 октября 2020 года);</w:t>
            </w:r>
          </w:p>
          <w:p w14:paraId="1CCF73C7" w14:textId="77777777" w:rsidR="00FA553D" w:rsidRPr="00FA553D" w:rsidRDefault="00FA553D" w:rsidP="00593309">
            <w:pPr>
              <w:ind w:right="143"/>
              <w:jc w:val="both"/>
              <w:rPr>
                <w:rFonts w:ascii="Verdana" w:hAnsi="Verdana"/>
                <w:sz w:val="24"/>
                <w:lang w:val="ru-RU"/>
              </w:rPr>
            </w:pPr>
            <w:r w:rsidRPr="00FA553D">
              <w:rPr>
                <w:rFonts w:ascii="Verdana" w:hAnsi="Verdana"/>
                <w:sz w:val="24"/>
                <w:lang w:val="ru-RU"/>
              </w:rPr>
              <w:t xml:space="preserve">подготовлена информация для повышения осведомлённости общественности и публикации на сайтах центра, принято участие в мероприятии с детьми старших групп детского сада с использованием информационных и иллюстративных материалов, в том числе рекомендованных ВОЗ для проведения «Недели свинца», принято </w:t>
            </w:r>
            <w:r w:rsidRPr="00FA553D">
              <w:rPr>
                <w:rFonts w:ascii="Verdana" w:hAnsi="Verdana"/>
                <w:iCs/>
                <w:sz w:val="24"/>
                <w:lang w:val="ru-RU"/>
              </w:rPr>
              <w:t xml:space="preserve">участие в </w:t>
            </w:r>
            <w:r w:rsidRPr="00FA553D">
              <w:rPr>
                <w:rFonts w:ascii="Verdana" w:hAnsi="Verdana"/>
                <w:sz w:val="24"/>
                <w:lang w:val="ru-RU"/>
              </w:rPr>
              <w:t xml:space="preserve">круглом столе Национального технического комитета по стандартизации ТК BY 25 «Лакокрасочные материалы» с докладами «Методы определения содержания свинца в лакокрасочной продукции. Альтернативы» и «Альтернативные химические вещества для использования в лакокрасочной продукции»; принято </w:t>
            </w:r>
            <w:r w:rsidRPr="00FA553D">
              <w:rPr>
                <w:rFonts w:ascii="Verdana" w:hAnsi="Verdana"/>
                <w:iCs/>
                <w:sz w:val="24"/>
                <w:lang w:val="ru-RU"/>
              </w:rPr>
              <w:t>участие в вебинаре общественного объединения «Эко-Согласие», г.Москва, РФ с докладом «Свинец в бытовых красках и здоровье детей: как снизить риск негативного воздействия» (12.02.2020 г.); принято участие в вебинарах ВОЗ «Lead Paint Vebinar for CEE Region», посвященных свинцу (03.03.2020, 16-17.03.2020, 23.09.2020г.</w:t>
            </w:r>
          </w:p>
        </w:tc>
      </w:tr>
      <w:tr w:rsidR="00FA553D" w:rsidRPr="00F46DAA" w14:paraId="0781C116" w14:textId="77777777" w:rsidTr="00593309">
        <w:trPr>
          <w:trHeight w:val="1211"/>
        </w:trPr>
        <w:tc>
          <w:tcPr>
            <w:tcW w:w="2264" w:type="dxa"/>
          </w:tcPr>
          <w:p w14:paraId="602DF030" w14:textId="4E2ACD49" w:rsidR="00FA553D" w:rsidRPr="00FA553D" w:rsidRDefault="00FA553D" w:rsidP="00593309">
            <w:pPr>
              <w:jc w:val="center"/>
              <w:rPr>
                <w:rFonts w:ascii="Verdana" w:hAnsi="Verdana"/>
                <w:sz w:val="24"/>
                <w:lang w:val="ru-RU"/>
              </w:rPr>
            </w:pPr>
            <w:r w:rsidRPr="00FA553D">
              <w:rPr>
                <w:rFonts w:ascii="Verdana" w:hAnsi="Verdana"/>
                <w:sz w:val="24"/>
                <w:lang w:val="ru-RU"/>
              </w:rPr>
              <w:t>Проект международной технической помощи «Проведение первичной оценки условий для реализации Минаматской конвенции в Республике Беларусь» ((№2/17/00084</w:t>
            </w:r>
            <w:r w:rsidR="00593309">
              <w:rPr>
                <w:rFonts w:ascii="Verdana" w:hAnsi="Verdana"/>
                <w:sz w:val="24"/>
                <w:lang w:val="ru-RU"/>
              </w:rPr>
              <w:t>)</w:t>
            </w:r>
          </w:p>
        </w:tc>
        <w:tc>
          <w:tcPr>
            <w:tcW w:w="2414" w:type="dxa"/>
          </w:tcPr>
          <w:p w14:paraId="5D645CEB" w14:textId="6EA28A9C" w:rsidR="00FA553D" w:rsidRPr="00FA553D" w:rsidRDefault="00FA553D" w:rsidP="00593309">
            <w:pPr>
              <w:jc w:val="center"/>
              <w:rPr>
                <w:rFonts w:ascii="Verdana" w:hAnsi="Verdana"/>
                <w:sz w:val="24"/>
                <w:lang w:val="ru-RU"/>
              </w:rPr>
            </w:pPr>
            <w:r w:rsidRPr="00FA553D">
              <w:rPr>
                <w:rFonts w:ascii="Verdana" w:hAnsi="Verdana"/>
                <w:sz w:val="24"/>
                <w:lang w:val="ru-RU"/>
              </w:rPr>
              <w:t>ЮНЕП</w:t>
            </w:r>
          </w:p>
        </w:tc>
        <w:tc>
          <w:tcPr>
            <w:tcW w:w="2268" w:type="dxa"/>
          </w:tcPr>
          <w:p w14:paraId="6E4D8A65" w14:textId="6CAC69D9" w:rsidR="00FA553D" w:rsidRPr="00FA553D" w:rsidRDefault="00FA553D" w:rsidP="00593309">
            <w:pPr>
              <w:jc w:val="center"/>
              <w:rPr>
                <w:rFonts w:ascii="Verdana" w:hAnsi="Verdana"/>
                <w:sz w:val="24"/>
                <w:lang w:val="ru-RU"/>
              </w:rPr>
            </w:pPr>
            <w:r w:rsidRPr="00FA553D">
              <w:rPr>
                <w:rFonts w:ascii="Verdana" w:hAnsi="Verdana"/>
                <w:sz w:val="24"/>
                <w:lang w:val="ru-RU"/>
              </w:rPr>
              <w:t>Минприроды</w:t>
            </w:r>
          </w:p>
          <w:p w14:paraId="2FC33B87" w14:textId="2D658851" w:rsidR="00FA553D" w:rsidRPr="00FA553D" w:rsidRDefault="00FA553D" w:rsidP="00593309">
            <w:pPr>
              <w:jc w:val="center"/>
              <w:rPr>
                <w:rFonts w:ascii="Verdana" w:hAnsi="Verdana"/>
                <w:sz w:val="24"/>
                <w:lang w:val="ru-RU"/>
              </w:rPr>
            </w:pPr>
            <w:r w:rsidRPr="00FA553D">
              <w:rPr>
                <w:rFonts w:ascii="Verdana" w:hAnsi="Verdana"/>
                <w:sz w:val="24"/>
                <w:lang w:val="ru-RU"/>
              </w:rPr>
              <w:t>Минздрав</w:t>
            </w:r>
          </w:p>
        </w:tc>
        <w:tc>
          <w:tcPr>
            <w:tcW w:w="7231" w:type="dxa"/>
          </w:tcPr>
          <w:p w14:paraId="6FCF872D" w14:textId="77777777" w:rsidR="00FA553D" w:rsidRPr="00FA553D" w:rsidRDefault="00FA553D" w:rsidP="00593309">
            <w:pPr>
              <w:ind w:right="143"/>
              <w:jc w:val="both"/>
              <w:rPr>
                <w:rFonts w:ascii="Verdana" w:hAnsi="Verdana"/>
                <w:sz w:val="24"/>
                <w:lang w:val="ru-RU"/>
              </w:rPr>
            </w:pPr>
            <w:r w:rsidRPr="00FA553D">
              <w:rPr>
                <w:rFonts w:ascii="Verdana" w:hAnsi="Verdana"/>
                <w:sz w:val="24"/>
                <w:lang w:val="ru-RU"/>
              </w:rPr>
              <w:t xml:space="preserve">Выполнена </w:t>
            </w:r>
            <w:r w:rsidRPr="00FA553D">
              <w:rPr>
                <w:rFonts w:ascii="Verdana" w:hAnsi="Verdana"/>
                <w:sz w:val="24"/>
                <w:lang w:val="ru-BY"/>
              </w:rPr>
              <w:t>оценка текущей ситуации в Беларуси по вопросам обращения с ртутью</w:t>
            </w:r>
            <w:r w:rsidRPr="00FA553D">
              <w:rPr>
                <w:rFonts w:ascii="Verdana" w:hAnsi="Verdana"/>
                <w:sz w:val="24"/>
                <w:lang w:val="ru-RU"/>
              </w:rPr>
              <w:t xml:space="preserve">, </w:t>
            </w:r>
            <w:r w:rsidRPr="00FA553D">
              <w:rPr>
                <w:rFonts w:ascii="Verdana" w:hAnsi="Verdana"/>
                <w:sz w:val="24"/>
                <w:lang w:val="ru-BY"/>
              </w:rPr>
              <w:t>оцен</w:t>
            </w:r>
            <w:r w:rsidRPr="00FA553D">
              <w:rPr>
                <w:rFonts w:ascii="Verdana" w:hAnsi="Verdana"/>
                <w:sz w:val="24"/>
                <w:lang w:val="ru-RU"/>
              </w:rPr>
              <w:t>ены</w:t>
            </w:r>
            <w:r w:rsidRPr="00FA553D">
              <w:rPr>
                <w:rFonts w:ascii="Verdana" w:hAnsi="Verdana"/>
                <w:sz w:val="24"/>
                <w:lang w:val="ru-BY"/>
              </w:rPr>
              <w:t xml:space="preserve"> последствия и преимущества ратификации Минаматской конвенции о ртути, а также определ</w:t>
            </w:r>
            <w:r w:rsidRPr="00FA553D">
              <w:rPr>
                <w:rFonts w:ascii="Verdana" w:hAnsi="Verdana"/>
                <w:sz w:val="24"/>
                <w:lang w:val="ru-RU"/>
              </w:rPr>
              <w:t>ены</w:t>
            </w:r>
            <w:r w:rsidRPr="00FA553D">
              <w:rPr>
                <w:rFonts w:ascii="Verdana" w:hAnsi="Verdana"/>
                <w:sz w:val="24"/>
                <w:lang w:val="ru-BY"/>
              </w:rPr>
              <w:t xml:space="preserve"> приоритетные направления деятельности на пути к реализации положений данной конвенции. </w:t>
            </w:r>
          </w:p>
        </w:tc>
      </w:tr>
      <w:tr w:rsidR="00FA553D" w:rsidRPr="00F46DAA" w14:paraId="4CDB6287" w14:textId="77777777" w:rsidTr="00593309">
        <w:trPr>
          <w:trHeight w:val="1757"/>
        </w:trPr>
        <w:tc>
          <w:tcPr>
            <w:tcW w:w="2264" w:type="dxa"/>
          </w:tcPr>
          <w:p w14:paraId="17D926A9" w14:textId="77777777" w:rsidR="00FA553D" w:rsidRPr="00FA553D" w:rsidRDefault="00FA553D" w:rsidP="00593309">
            <w:pPr>
              <w:jc w:val="center"/>
              <w:rPr>
                <w:rFonts w:ascii="Verdana" w:hAnsi="Verdana"/>
                <w:sz w:val="24"/>
                <w:lang w:val="ru-RU"/>
              </w:rPr>
            </w:pPr>
            <w:r w:rsidRPr="00FA553D">
              <w:rPr>
                <w:rFonts w:ascii="Verdana" w:hAnsi="Verdana"/>
                <w:bCs/>
                <w:sz w:val="24"/>
                <w:lang w:val="ru-RU"/>
              </w:rPr>
              <w:t>Проект «Укрепление национального потенциала в области оценки рисков, связанных с химическими веществами, в целях принятия решений о снижении риско</w:t>
            </w:r>
            <w:r w:rsidRPr="00FA553D">
              <w:rPr>
                <w:rFonts w:ascii="Verdana" w:hAnsi="Verdana"/>
                <w:sz w:val="24"/>
                <w:lang w:val="ru-RU"/>
              </w:rPr>
              <w:t>в» (WHO 2021/1125923-0, срок реализации 2021 г.).</w:t>
            </w:r>
          </w:p>
        </w:tc>
        <w:tc>
          <w:tcPr>
            <w:tcW w:w="2414" w:type="dxa"/>
          </w:tcPr>
          <w:p w14:paraId="00ACE7AE" w14:textId="77777777" w:rsidR="00FA553D" w:rsidRPr="00FA553D" w:rsidRDefault="00FA553D" w:rsidP="00593309">
            <w:pPr>
              <w:jc w:val="center"/>
              <w:rPr>
                <w:rFonts w:ascii="Verdana" w:hAnsi="Verdana"/>
                <w:sz w:val="24"/>
                <w:lang w:val="ru-RU"/>
              </w:rPr>
            </w:pPr>
            <w:r w:rsidRPr="00FA553D">
              <w:rPr>
                <w:rFonts w:ascii="Verdana" w:hAnsi="Verdana"/>
                <w:bCs/>
                <w:sz w:val="24"/>
                <w:lang w:val="ru-RU"/>
              </w:rPr>
              <w:t>ВОЗ</w:t>
            </w:r>
          </w:p>
        </w:tc>
        <w:tc>
          <w:tcPr>
            <w:tcW w:w="2268" w:type="dxa"/>
          </w:tcPr>
          <w:p w14:paraId="0440C03A" w14:textId="04657BEF" w:rsidR="00FA553D" w:rsidRPr="00FA553D" w:rsidRDefault="00FA553D" w:rsidP="00593309">
            <w:pPr>
              <w:jc w:val="center"/>
              <w:rPr>
                <w:rFonts w:ascii="Verdana" w:hAnsi="Verdana"/>
                <w:sz w:val="24"/>
                <w:lang w:val="ru-RU"/>
              </w:rPr>
            </w:pPr>
            <w:r w:rsidRPr="00FA553D">
              <w:rPr>
                <w:rFonts w:ascii="Verdana" w:hAnsi="Verdana"/>
                <w:sz w:val="24"/>
                <w:lang w:val="ru-RU"/>
              </w:rPr>
              <w:t>Минздрав</w:t>
            </w:r>
          </w:p>
        </w:tc>
        <w:tc>
          <w:tcPr>
            <w:tcW w:w="7231" w:type="dxa"/>
          </w:tcPr>
          <w:p w14:paraId="431B2585" w14:textId="77777777" w:rsidR="00FA553D" w:rsidRPr="00FA553D" w:rsidRDefault="00FA553D" w:rsidP="00593309">
            <w:pPr>
              <w:ind w:right="143"/>
              <w:jc w:val="both"/>
              <w:rPr>
                <w:rFonts w:ascii="Verdana" w:hAnsi="Verdana"/>
                <w:sz w:val="24"/>
                <w:lang w:val="ru-RU"/>
              </w:rPr>
            </w:pPr>
            <w:r w:rsidRPr="00FA553D">
              <w:rPr>
                <w:rFonts w:ascii="Verdana" w:hAnsi="Verdana"/>
                <w:sz w:val="24"/>
                <w:lang w:val="ru-RU"/>
              </w:rPr>
              <w:t xml:space="preserve">Проведен анализ производимых, используемых и импортируемых химических веществ в Республике Беларусь, подготовлены: Список критериев для определения приоритетности химических веществ на национальном уровне, Список химических веществ, вызывающих озабоченность в области общественного здравоохранения, Перечень химических веществ, ограниченных к применению на территории Республики Беларусь в зависимости от вида химической продукции, Перечень химических веществ, запрещенных к применению на территории Республики Беларусь, в зависимости от вида химической продукции. </w:t>
            </w:r>
          </w:p>
          <w:p w14:paraId="037B4A5A" w14:textId="77777777" w:rsidR="00FA553D" w:rsidRPr="00FA553D" w:rsidRDefault="00FA553D" w:rsidP="00593309">
            <w:pPr>
              <w:ind w:right="143"/>
              <w:jc w:val="both"/>
              <w:rPr>
                <w:rFonts w:ascii="Verdana" w:hAnsi="Verdana"/>
                <w:bCs/>
                <w:iCs/>
                <w:sz w:val="24"/>
                <w:lang w:val="ru-RU"/>
              </w:rPr>
            </w:pPr>
            <w:r w:rsidRPr="00FA553D">
              <w:rPr>
                <w:rFonts w:ascii="Verdana" w:hAnsi="Verdana"/>
                <w:sz w:val="24"/>
                <w:lang w:val="ru-RU"/>
              </w:rPr>
              <w:t xml:space="preserve">Подготовлена серия обучающих семинаров ВОЗ «от тренера к тренеру», подготовлены и </w:t>
            </w:r>
            <w:r w:rsidRPr="00FA553D">
              <w:rPr>
                <w:rFonts w:ascii="Verdana" w:hAnsi="Verdana"/>
                <w:bCs/>
                <w:iCs/>
                <w:sz w:val="24"/>
                <w:lang w:val="ru-RU"/>
              </w:rPr>
              <w:t>проведены обучающий семинар по оценке риска для здоровья детей химического загрязнения воздуха внутри помещений общественных зданий 3 августа 2021г., обучающий семинар «Современные подходы к оценке рисков для здоровья, обусловленных химическим фактором» 27 октября 2021 г. для специалистов госсаннадзора.</w:t>
            </w:r>
          </w:p>
          <w:p w14:paraId="2BE0098E" w14:textId="77777777" w:rsidR="00FA553D" w:rsidRPr="00FA553D" w:rsidRDefault="00FA553D" w:rsidP="00593309">
            <w:pPr>
              <w:ind w:right="143"/>
              <w:jc w:val="both"/>
              <w:rPr>
                <w:rFonts w:ascii="Verdana" w:hAnsi="Verdana"/>
                <w:sz w:val="24"/>
                <w:lang w:val="ru-RU"/>
              </w:rPr>
            </w:pPr>
            <w:r w:rsidRPr="00FA553D">
              <w:rPr>
                <w:rFonts w:ascii="Verdana" w:hAnsi="Verdana"/>
                <w:sz w:val="24"/>
                <w:lang w:val="ru-RU"/>
              </w:rPr>
              <w:t>Разработаны учебные материалы, адаптированные на национальном уровне и переведенные на доступный язык. Подготовлен отчёт об обучении «Современные подходы к оценке рисков для здоровья от химического фактора», подготовлен Отчет встречи высокого уровня. Проведен обзор существующих в Республике Беларусь методологий оценки рисков, разработана Модель общей оценки риска для распыляемых инсектицидов и внутренних и наружных работ, перевод руководящих принципов ВОЗ, разработана Карта рисков для здоровья.</w:t>
            </w:r>
          </w:p>
        </w:tc>
      </w:tr>
      <w:tr w:rsidR="00FA553D" w:rsidRPr="00FA553D" w14:paraId="349D600B" w14:textId="77777777" w:rsidTr="00593309">
        <w:trPr>
          <w:trHeight w:val="260"/>
        </w:trPr>
        <w:tc>
          <w:tcPr>
            <w:tcW w:w="2264" w:type="dxa"/>
          </w:tcPr>
          <w:p w14:paraId="175FBBFF" w14:textId="43DCB055" w:rsidR="00FA553D" w:rsidRPr="00FA553D" w:rsidRDefault="00FA553D" w:rsidP="00593309">
            <w:pPr>
              <w:jc w:val="center"/>
              <w:rPr>
                <w:rFonts w:ascii="Verdana" w:hAnsi="Verdana"/>
                <w:sz w:val="24"/>
                <w:lang w:val="ru-RU"/>
              </w:rPr>
            </w:pPr>
            <w:r w:rsidRPr="00FA553D">
              <w:rPr>
                <w:rFonts w:ascii="Verdana" w:hAnsi="Verdana"/>
                <w:bCs/>
                <w:iCs/>
                <w:sz w:val="24"/>
                <w:lang w:val="ru-RU"/>
              </w:rPr>
              <w:t>Укрепление национального потенциала для внедрения и устойчивой реализации в Республике Беларусь Согласованной на глобальном уровне системы классификации и маркировки химических веществ» в фонд Специальной программы UNEP.</w:t>
            </w:r>
          </w:p>
        </w:tc>
        <w:tc>
          <w:tcPr>
            <w:tcW w:w="2414" w:type="dxa"/>
          </w:tcPr>
          <w:p w14:paraId="4EBBEF24" w14:textId="77777777" w:rsidR="00FA553D" w:rsidRPr="00FA553D" w:rsidRDefault="00FA553D" w:rsidP="00593309">
            <w:pPr>
              <w:jc w:val="center"/>
              <w:rPr>
                <w:rFonts w:ascii="Verdana" w:hAnsi="Verdana"/>
                <w:sz w:val="24"/>
                <w:lang w:val="ru-RU"/>
              </w:rPr>
            </w:pPr>
            <w:r w:rsidRPr="00FA553D">
              <w:rPr>
                <w:rFonts w:ascii="Verdana" w:hAnsi="Verdana"/>
                <w:iCs/>
                <w:sz w:val="24"/>
                <w:lang w:val="ru-RU"/>
              </w:rPr>
              <w:t>ЮНЕП</w:t>
            </w:r>
          </w:p>
        </w:tc>
        <w:tc>
          <w:tcPr>
            <w:tcW w:w="2268" w:type="dxa"/>
          </w:tcPr>
          <w:p w14:paraId="1AD21930" w14:textId="77777777" w:rsidR="00FA553D" w:rsidRPr="00FA553D" w:rsidRDefault="00FA553D" w:rsidP="00593309">
            <w:pPr>
              <w:jc w:val="center"/>
              <w:rPr>
                <w:rFonts w:ascii="Verdana" w:hAnsi="Verdana"/>
                <w:sz w:val="24"/>
                <w:lang w:val="ru-RU"/>
              </w:rPr>
            </w:pPr>
            <w:r w:rsidRPr="00FA553D">
              <w:rPr>
                <w:rFonts w:ascii="Verdana" w:hAnsi="Verdana"/>
                <w:sz w:val="24"/>
                <w:lang w:val="ru-RU"/>
              </w:rPr>
              <w:t>Минздрав</w:t>
            </w:r>
          </w:p>
        </w:tc>
        <w:tc>
          <w:tcPr>
            <w:tcW w:w="7231" w:type="dxa"/>
          </w:tcPr>
          <w:p w14:paraId="091D0981" w14:textId="77777777" w:rsidR="00FA553D" w:rsidRPr="00FA553D" w:rsidRDefault="00FA553D" w:rsidP="00593309">
            <w:pPr>
              <w:ind w:right="143"/>
              <w:jc w:val="both"/>
              <w:rPr>
                <w:rFonts w:ascii="Verdana" w:hAnsi="Verdana"/>
                <w:sz w:val="24"/>
                <w:lang w:val="ru-RU"/>
              </w:rPr>
            </w:pPr>
            <w:r w:rsidRPr="00FA553D">
              <w:rPr>
                <w:rFonts w:ascii="Verdana" w:hAnsi="Verdana"/>
                <w:sz w:val="24"/>
                <w:lang w:val="ru-RU"/>
              </w:rPr>
              <w:t>В соответствии с мероприятиями 1 этапа за истекший период проведены мероприятия по выполнению п.п. 1.1-1.6 проекта:</w:t>
            </w:r>
          </w:p>
          <w:p w14:paraId="3A023CC8" w14:textId="77777777" w:rsidR="00FA553D" w:rsidRPr="00FA553D" w:rsidRDefault="00FA553D" w:rsidP="00593309">
            <w:pPr>
              <w:ind w:right="143"/>
              <w:jc w:val="both"/>
              <w:rPr>
                <w:rFonts w:ascii="Verdana" w:hAnsi="Verdana"/>
                <w:sz w:val="24"/>
                <w:lang w:val="ru-RU"/>
              </w:rPr>
            </w:pPr>
            <w:r w:rsidRPr="00FA553D">
              <w:rPr>
                <w:rFonts w:ascii="Verdana" w:hAnsi="Verdana"/>
                <w:sz w:val="24"/>
                <w:lang w:val="ru-RU"/>
              </w:rPr>
              <w:t>- назначен национальный координатор проекта, создан Координационный совет проекта (подготовлены и утверждены соответствующие приказы Министерства здравоохранения);</w:t>
            </w:r>
          </w:p>
          <w:p w14:paraId="02E290DD" w14:textId="77777777" w:rsidR="00FA553D" w:rsidRPr="00FA553D" w:rsidRDefault="00FA553D" w:rsidP="00593309">
            <w:pPr>
              <w:ind w:right="143"/>
              <w:jc w:val="both"/>
              <w:rPr>
                <w:rFonts w:ascii="Verdana" w:hAnsi="Verdana"/>
                <w:sz w:val="24"/>
                <w:lang w:val="ru-RU"/>
              </w:rPr>
            </w:pPr>
            <w:r w:rsidRPr="00FA553D">
              <w:rPr>
                <w:rFonts w:ascii="Verdana" w:hAnsi="Verdana"/>
                <w:sz w:val="24"/>
                <w:lang w:val="ru-RU"/>
              </w:rPr>
              <w:t>- определен состав рабочей группы для выполнения и технической поддержки проекта, определены функциональные обязанности (подготовлен и утвержден соответствующий приказ директора республиканского унитарного предприятия «Научно-практический центр гигиены»;</w:t>
            </w:r>
          </w:p>
          <w:p w14:paraId="48DC1758" w14:textId="77777777" w:rsidR="00FA553D" w:rsidRPr="00FA553D" w:rsidRDefault="00FA553D" w:rsidP="00593309">
            <w:pPr>
              <w:ind w:right="143"/>
              <w:jc w:val="both"/>
              <w:rPr>
                <w:rFonts w:ascii="Verdana" w:hAnsi="Verdana"/>
                <w:sz w:val="24"/>
                <w:lang w:val="ru-RU"/>
              </w:rPr>
            </w:pPr>
            <w:r w:rsidRPr="00FA553D">
              <w:rPr>
                <w:rFonts w:ascii="Verdana" w:hAnsi="Verdana"/>
                <w:sz w:val="24"/>
                <w:lang w:val="ru-RU"/>
              </w:rPr>
              <w:t>- подготовлена и издана брошюра по проекту;</w:t>
            </w:r>
          </w:p>
          <w:p w14:paraId="3E78797E" w14:textId="77777777" w:rsidR="00FA553D" w:rsidRPr="00FA553D" w:rsidRDefault="00FA553D" w:rsidP="00593309">
            <w:pPr>
              <w:ind w:right="143"/>
              <w:jc w:val="both"/>
              <w:rPr>
                <w:rFonts w:ascii="Verdana" w:hAnsi="Verdana"/>
                <w:sz w:val="24"/>
                <w:lang w:val="ru-RU"/>
              </w:rPr>
            </w:pPr>
            <w:r w:rsidRPr="00FA553D">
              <w:rPr>
                <w:rFonts w:ascii="Verdana" w:hAnsi="Verdana"/>
                <w:sz w:val="24"/>
                <w:lang w:val="ru-RU"/>
              </w:rPr>
              <w:t>- проведен вводный семинар по проекту с международным участием «Обзор национального потенциала и последующие меры по введению Согласованной на глобальном уровне системы классификации и маркировки химической продукции (СГС/</w:t>
            </w:r>
            <w:r w:rsidRPr="00FA553D">
              <w:rPr>
                <w:rFonts w:ascii="Verdana" w:hAnsi="Verdana"/>
                <w:sz w:val="24"/>
              </w:rPr>
              <w:t>GHS</w:t>
            </w:r>
            <w:r w:rsidRPr="00FA553D">
              <w:rPr>
                <w:rFonts w:ascii="Verdana" w:hAnsi="Verdana"/>
                <w:sz w:val="24"/>
                <w:lang w:val="ru-RU"/>
              </w:rPr>
              <w:t>) в Республике Беларусь» с участием соответствующих государственных органов и  заинтересованных сторон, международных экспертов для запуска проекта (30 участников);</w:t>
            </w:r>
          </w:p>
          <w:p w14:paraId="2ED99E2E" w14:textId="77777777" w:rsidR="00FA553D" w:rsidRPr="00FA553D" w:rsidRDefault="00FA553D" w:rsidP="00593309">
            <w:pPr>
              <w:ind w:right="143"/>
              <w:jc w:val="both"/>
              <w:rPr>
                <w:rFonts w:ascii="Verdana" w:hAnsi="Verdana"/>
                <w:sz w:val="24"/>
                <w:lang w:val="ru-RU"/>
              </w:rPr>
            </w:pPr>
            <w:r w:rsidRPr="00FA553D">
              <w:rPr>
                <w:rFonts w:ascii="Verdana" w:hAnsi="Verdana"/>
                <w:sz w:val="24"/>
                <w:lang w:val="ru-RU"/>
              </w:rPr>
              <w:t>- разработан и функционирует веб-сайт проекта.</w:t>
            </w:r>
          </w:p>
          <w:p w14:paraId="6D962885" w14:textId="77777777" w:rsidR="00FA553D" w:rsidRPr="00FA553D" w:rsidRDefault="00FA553D" w:rsidP="00593309">
            <w:pPr>
              <w:ind w:right="143"/>
              <w:jc w:val="both"/>
              <w:rPr>
                <w:rFonts w:ascii="Verdana" w:hAnsi="Verdana"/>
                <w:sz w:val="24"/>
                <w:lang w:val="ru-RU"/>
              </w:rPr>
            </w:pPr>
            <w:r w:rsidRPr="00FA553D">
              <w:rPr>
                <w:rFonts w:ascii="Verdana" w:hAnsi="Verdana"/>
                <w:bCs/>
                <w:iCs/>
                <w:sz w:val="24"/>
                <w:lang w:val="ru-RU"/>
              </w:rPr>
              <w:t>Срок выполнения: 04.03.2022 – 30.06.2025.</w:t>
            </w:r>
          </w:p>
        </w:tc>
      </w:tr>
      <w:tr w:rsidR="00FA553D" w:rsidRPr="00F46DAA" w14:paraId="2CAA7145" w14:textId="77777777" w:rsidTr="00593309">
        <w:trPr>
          <w:trHeight w:val="260"/>
        </w:trPr>
        <w:tc>
          <w:tcPr>
            <w:tcW w:w="2264" w:type="dxa"/>
          </w:tcPr>
          <w:p w14:paraId="147A44DD" w14:textId="44502523" w:rsidR="00FA553D" w:rsidRPr="00FA553D" w:rsidRDefault="00FA553D" w:rsidP="00593309">
            <w:pPr>
              <w:jc w:val="center"/>
              <w:rPr>
                <w:rFonts w:ascii="Verdana" w:hAnsi="Verdana"/>
                <w:bCs/>
                <w:iCs/>
                <w:sz w:val="24"/>
                <w:lang w:val="ru-RU"/>
              </w:rPr>
            </w:pPr>
            <w:r w:rsidRPr="00FA553D">
              <w:rPr>
                <w:rFonts w:ascii="Verdana" w:hAnsi="Verdana"/>
                <w:bCs/>
                <w:iCs/>
                <w:sz w:val="24"/>
                <w:lang w:val="ru-RU"/>
              </w:rPr>
              <w:t xml:space="preserve">«Страновой вклад в </w:t>
            </w:r>
            <w:r w:rsidRPr="00FA553D">
              <w:rPr>
                <w:rFonts w:ascii="Verdana" w:hAnsi="Verdana"/>
                <w:bCs/>
                <w:sz w:val="24"/>
                <w:lang w:val="ru-RU"/>
              </w:rPr>
              <w:t>Десятую Международную неделю предотвращения отравления свинцом, 2022 (ILLPW)».</w:t>
            </w:r>
          </w:p>
        </w:tc>
        <w:tc>
          <w:tcPr>
            <w:tcW w:w="2414" w:type="dxa"/>
          </w:tcPr>
          <w:p w14:paraId="31B094F9" w14:textId="77777777" w:rsidR="00FA553D" w:rsidRPr="00FA553D" w:rsidRDefault="00FA553D" w:rsidP="00593309">
            <w:pPr>
              <w:jc w:val="center"/>
              <w:rPr>
                <w:rFonts w:ascii="Verdana" w:hAnsi="Verdana"/>
                <w:iCs/>
                <w:sz w:val="24"/>
                <w:lang w:val="ru-RU"/>
              </w:rPr>
            </w:pPr>
            <w:r w:rsidRPr="00FA553D">
              <w:rPr>
                <w:rFonts w:ascii="Verdana" w:hAnsi="Verdana"/>
                <w:iCs/>
                <w:sz w:val="24"/>
                <w:lang w:val="ru-RU"/>
              </w:rPr>
              <w:t>ВОЗ</w:t>
            </w:r>
          </w:p>
        </w:tc>
        <w:tc>
          <w:tcPr>
            <w:tcW w:w="2268" w:type="dxa"/>
          </w:tcPr>
          <w:p w14:paraId="5E4FE142" w14:textId="51AD9B16" w:rsidR="00FA553D" w:rsidRPr="00FA553D" w:rsidRDefault="00FA553D" w:rsidP="00593309">
            <w:pPr>
              <w:jc w:val="center"/>
              <w:rPr>
                <w:rFonts w:ascii="Verdana" w:hAnsi="Verdana"/>
                <w:sz w:val="24"/>
                <w:lang w:val="ru-RU"/>
              </w:rPr>
            </w:pPr>
            <w:r w:rsidRPr="00FA553D">
              <w:rPr>
                <w:rFonts w:ascii="Verdana" w:hAnsi="Verdana"/>
                <w:sz w:val="24"/>
                <w:lang w:val="ru-RU"/>
              </w:rPr>
              <w:t>Минздрав</w:t>
            </w:r>
          </w:p>
        </w:tc>
        <w:tc>
          <w:tcPr>
            <w:tcW w:w="7231" w:type="dxa"/>
          </w:tcPr>
          <w:p w14:paraId="398181C9" w14:textId="77777777" w:rsidR="00FA553D" w:rsidRPr="00FA553D" w:rsidRDefault="00FA553D" w:rsidP="00593309">
            <w:pPr>
              <w:ind w:right="143"/>
              <w:jc w:val="both"/>
              <w:rPr>
                <w:rFonts w:ascii="Verdana" w:hAnsi="Verdana"/>
                <w:sz w:val="24"/>
                <w:lang w:val="ru-RU"/>
              </w:rPr>
            </w:pPr>
            <w:r w:rsidRPr="00FA553D">
              <w:rPr>
                <w:rFonts w:ascii="Verdana" w:hAnsi="Verdana"/>
                <w:sz w:val="24"/>
                <w:lang w:val="ru-RU"/>
              </w:rPr>
              <w:t>23-29 октября 2022 года в Республике Беларусь проведена Десятая Международная неделя предотвращения отравления свинцом по тематике «</w:t>
            </w:r>
            <w:bookmarkStart w:id="74" w:name="_Hlk120632233"/>
            <w:r w:rsidRPr="00FA553D">
              <w:rPr>
                <w:rFonts w:ascii="Verdana" w:hAnsi="Verdana"/>
                <w:sz w:val="24"/>
                <w:lang w:val="ru-RU"/>
              </w:rPr>
              <w:t>Скажем нет отравлению свинцом</w:t>
            </w:r>
            <w:bookmarkEnd w:id="74"/>
            <w:r w:rsidRPr="00FA553D">
              <w:rPr>
                <w:rFonts w:ascii="Verdana" w:hAnsi="Verdana"/>
                <w:sz w:val="24"/>
                <w:lang w:val="ru-RU"/>
              </w:rPr>
              <w:t>» по инициативе Глобального альянса по ликвидации свинцовых красок (Альянса свинцовых красок), возглавляемого Программой ООН по окружающей среде и ВОЗ. В соответствии с мероприятиями в рамках проекта ВОЗ за отчетный период выполнено следующее:</w:t>
            </w:r>
          </w:p>
          <w:p w14:paraId="385CC992" w14:textId="77777777" w:rsidR="00FA553D" w:rsidRPr="00FA553D" w:rsidRDefault="00FA553D" w:rsidP="00593309">
            <w:pPr>
              <w:ind w:right="143"/>
              <w:jc w:val="both"/>
              <w:rPr>
                <w:rFonts w:ascii="Verdana" w:hAnsi="Verdana"/>
                <w:sz w:val="24"/>
                <w:lang w:val="ru-RU"/>
              </w:rPr>
            </w:pPr>
            <w:r w:rsidRPr="00FA553D">
              <w:rPr>
                <w:rFonts w:ascii="Verdana" w:hAnsi="Verdana"/>
                <w:sz w:val="24"/>
                <w:lang w:val="ru-RU"/>
              </w:rPr>
              <w:t xml:space="preserve">Подготовлены постер и плакат для представления на Международной научно-практической конференции «ЗДОРОВЬЕ И ОКРУЖАЮЩАЯ СРЕДА», посвященной 95-летию республиканского унитарного предприятия «Научно-практический центр гигиены», состоявшейся 24-25 ноября 2022 г. в г. Минске: </w:t>
            </w:r>
          </w:p>
          <w:p w14:paraId="5AADBFCD" w14:textId="77777777" w:rsidR="00FA553D" w:rsidRPr="00FA553D" w:rsidRDefault="00FA553D" w:rsidP="00593309">
            <w:pPr>
              <w:ind w:right="143"/>
              <w:jc w:val="both"/>
              <w:rPr>
                <w:rFonts w:ascii="Verdana" w:hAnsi="Verdana"/>
                <w:sz w:val="24"/>
                <w:lang w:val="ru-RU"/>
              </w:rPr>
            </w:pPr>
            <w:r w:rsidRPr="00FA553D">
              <w:rPr>
                <w:rFonts w:ascii="Verdana" w:hAnsi="Verdana"/>
                <w:sz w:val="24"/>
                <w:lang w:val="ru-RU"/>
              </w:rPr>
              <w:t>- Постер «Результаты участия в Международных неделях профилактики отравления свинцом в 2020-2021 гг.»;</w:t>
            </w:r>
          </w:p>
          <w:p w14:paraId="56A40C8A" w14:textId="77777777" w:rsidR="00FA553D" w:rsidRPr="00FA553D" w:rsidRDefault="00FA553D" w:rsidP="00593309">
            <w:pPr>
              <w:ind w:right="143"/>
              <w:jc w:val="both"/>
              <w:rPr>
                <w:rFonts w:ascii="Verdana" w:hAnsi="Verdana"/>
                <w:sz w:val="24"/>
                <w:lang w:val="ru-RU"/>
              </w:rPr>
            </w:pPr>
            <w:r w:rsidRPr="00FA553D">
              <w:rPr>
                <w:rFonts w:ascii="Verdana" w:hAnsi="Verdana"/>
                <w:sz w:val="24"/>
                <w:lang w:val="ru-RU"/>
              </w:rPr>
              <w:t>- Плакат «Страновой подход Республики Беларусь к развитию перспективного законодательства по ограничению свинца в лакокрасочных материалах».</w:t>
            </w:r>
          </w:p>
          <w:p w14:paraId="6E81E7A4" w14:textId="77777777" w:rsidR="00FA553D" w:rsidRPr="00FA553D" w:rsidRDefault="00FA553D" w:rsidP="00593309">
            <w:pPr>
              <w:ind w:right="143"/>
              <w:jc w:val="both"/>
              <w:rPr>
                <w:rFonts w:ascii="Verdana" w:hAnsi="Verdana"/>
                <w:sz w:val="24"/>
                <w:lang w:val="ru-RU"/>
              </w:rPr>
            </w:pPr>
            <w:r w:rsidRPr="00FA553D">
              <w:rPr>
                <w:rFonts w:ascii="Verdana" w:hAnsi="Verdana"/>
                <w:sz w:val="24"/>
                <w:lang w:val="ru-RU"/>
              </w:rPr>
              <w:t>Подготовлена листовка «Основные источники попадания свинца на организм ребенка» с использованием материалов, предлагаемых ВОЗ в рамках Десятой Недели, которые были предложены детям при проведении бесед.</w:t>
            </w:r>
          </w:p>
          <w:p w14:paraId="08A072CC" w14:textId="77777777" w:rsidR="00FA553D" w:rsidRPr="00FA553D" w:rsidRDefault="00FA553D" w:rsidP="00593309">
            <w:pPr>
              <w:ind w:right="143"/>
              <w:jc w:val="both"/>
              <w:rPr>
                <w:rFonts w:ascii="Verdana" w:hAnsi="Verdana"/>
                <w:sz w:val="24"/>
                <w:lang w:val="ru-RU"/>
              </w:rPr>
            </w:pPr>
            <w:r w:rsidRPr="00FA553D">
              <w:rPr>
                <w:rFonts w:ascii="Verdana" w:hAnsi="Verdana"/>
                <w:sz w:val="24"/>
                <w:lang w:val="ru-RU"/>
              </w:rPr>
              <w:t xml:space="preserve">Подготовлен проект публикации «О негативном влиянии свинца на здоровье детей и мерах профилактики». </w:t>
            </w:r>
          </w:p>
          <w:p w14:paraId="0E60A519" w14:textId="77777777" w:rsidR="00FA553D" w:rsidRPr="00FA553D" w:rsidRDefault="00FA553D" w:rsidP="00593309">
            <w:pPr>
              <w:ind w:right="143"/>
              <w:jc w:val="both"/>
              <w:rPr>
                <w:rFonts w:ascii="Verdana" w:hAnsi="Verdana"/>
                <w:bCs/>
                <w:iCs/>
                <w:sz w:val="24"/>
                <w:lang w:val="ru-RU"/>
              </w:rPr>
            </w:pPr>
            <w:r w:rsidRPr="00FA553D">
              <w:rPr>
                <w:rFonts w:ascii="Verdana" w:hAnsi="Verdana"/>
                <w:sz w:val="24"/>
                <w:lang w:val="ru-RU"/>
              </w:rPr>
              <w:t>Проведены беседы с детьми младшего школьного возраста и детьми старших групп детского сада) о негативном влиянии свинца и доступных мерах профилактики возможных отравлений.</w:t>
            </w:r>
          </w:p>
        </w:tc>
      </w:tr>
    </w:tbl>
    <w:p w14:paraId="21C83EF5" w14:textId="77777777" w:rsidR="00FA553D" w:rsidRPr="00FA553D" w:rsidRDefault="00FA553D" w:rsidP="00FA553D">
      <w:pPr>
        <w:jc w:val="both"/>
        <w:rPr>
          <w:rFonts w:ascii="Verdana" w:hAnsi="Verdana"/>
          <w:sz w:val="24"/>
          <w:lang w:val="ru-BY"/>
        </w:rPr>
        <w:sectPr w:rsidR="00FA553D" w:rsidRPr="00FA553D" w:rsidSect="00CF5ECE">
          <w:headerReference w:type="default" r:id="rId230"/>
          <w:pgSz w:w="16840" w:h="11900" w:orient="landscape"/>
          <w:pgMar w:top="1134" w:right="981" w:bottom="567" w:left="1582" w:header="0" w:footer="433" w:gutter="0"/>
          <w:cols w:space="720"/>
        </w:sectPr>
      </w:pPr>
    </w:p>
    <w:p w14:paraId="41EDEF0F" w14:textId="77777777" w:rsidR="00593309" w:rsidRPr="00593309" w:rsidRDefault="00593309" w:rsidP="00593309">
      <w:pPr>
        <w:spacing w:after="0" w:line="240" w:lineRule="auto"/>
        <w:ind w:firstLine="720"/>
        <w:jc w:val="both"/>
        <w:rPr>
          <w:rFonts w:ascii="Verdana" w:hAnsi="Verdana"/>
          <w:b/>
          <w:bCs/>
          <w:i/>
          <w:iCs/>
          <w:sz w:val="24"/>
          <w:lang w:val="ru-RU"/>
        </w:rPr>
      </w:pPr>
      <w:bookmarkStart w:id="75" w:name="_TOC_250004"/>
      <w:r w:rsidRPr="00593309">
        <w:rPr>
          <w:rFonts w:ascii="Verdana" w:hAnsi="Verdana"/>
          <w:b/>
          <w:bCs/>
          <w:i/>
          <w:iCs/>
          <w:sz w:val="24"/>
          <w:lang w:val="ru-RU"/>
        </w:rPr>
        <w:t xml:space="preserve">Комментарии и </w:t>
      </w:r>
      <w:bookmarkEnd w:id="75"/>
      <w:r w:rsidRPr="00593309">
        <w:rPr>
          <w:rFonts w:ascii="Verdana" w:hAnsi="Verdana"/>
          <w:b/>
          <w:bCs/>
          <w:i/>
          <w:iCs/>
          <w:sz w:val="24"/>
          <w:lang w:val="ru-RU"/>
        </w:rPr>
        <w:t>анализ</w:t>
      </w:r>
    </w:p>
    <w:p w14:paraId="5FF8E458" w14:textId="77777777" w:rsidR="00593309" w:rsidRPr="00593309" w:rsidRDefault="00593309" w:rsidP="00593309">
      <w:pPr>
        <w:spacing w:after="0" w:line="240" w:lineRule="auto"/>
        <w:ind w:firstLine="720"/>
        <w:jc w:val="both"/>
        <w:rPr>
          <w:rFonts w:ascii="Verdana" w:hAnsi="Verdana"/>
          <w:sz w:val="24"/>
          <w:lang w:val="ru-RU"/>
        </w:rPr>
      </w:pPr>
      <w:r w:rsidRPr="00593309">
        <w:rPr>
          <w:rFonts w:ascii="Verdana" w:hAnsi="Verdana"/>
          <w:sz w:val="24"/>
          <w:lang w:val="ru-RU"/>
        </w:rPr>
        <w:t>Анализ международного сотрудничества Республики Беларусь в области управления химическими веществами свидетельствует о том, что наша страна достигла определенных положительных результатов в его развитии. Беларусь является стороной трех (Базельской и Стокгольмской конвенций, Монреальского протокола) из четырех ключевых международных соглашений в этой сфере, принимает участие в деятельности соответствующих международных программ и форумов, осуществляет соответствующие проекты технического сотрудничества.</w:t>
      </w:r>
    </w:p>
    <w:p w14:paraId="6A5CF243" w14:textId="77777777" w:rsidR="00593309" w:rsidRPr="00593309" w:rsidRDefault="00593309" w:rsidP="00593309">
      <w:pPr>
        <w:spacing w:after="0" w:line="240" w:lineRule="auto"/>
        <w:ind w:firstLine="720"/>
        <w:jc w:val="both"/>
        <w:rPr>
          <w:rFonts w:ascii="Verdana" w:hAnsi="Verdana"/>
          <w:sz w:val="24"/>
          <w:lang w:val="ru-RU"/>
        </w:rPr>
      </w:pPr>
      <w:r w:rsidRPr="00593309">
        <w:rPr>
          <w:rFonts w:ascii="Verdana" w:hAnsi="Verdana"/>
          <w:sz w:val="24"/>
          <w:lang w:val="ru-RU"/>
        </w:rPr>
        <w:t>Уровень участия Беларуси в международном сотрудничестве по данной проблематике близится к оптимальному, особенно с учетом уровня развития химической промышленности (химическая продукция составляет более 15% объема промышленного производства Беларуси и более 25% национального экспорта). Данный факт диктует необходимость гораздо более активного отстаивания национальных интересов как при разработке различных международных документов, связанных с управлением химическими веществами, так и в рамках сотрудничества по реализации соответствующих международных соглашений и программ. Недостаточно задействован потенциал сотрудничества с международными организациями в контексте привлечения в Беларусь технической и консультативной помощи для решения существующих в этой сфере проблем.</w:t>
      </w:r>
    </w:p>
    <w:p w14:paraId="0AC6DC92" w14:textId="77777777" w:rsidR="00593309" w:rsidRPr="00593309" w:rsidRDefault="00593309" w:rsidP="00593309">
      <w:pPr>
        <w:spacing w:after="0" w:line="240" w:lineRule="auto"/>
        <w:ind w:firstLine="720"/>
        <w:jc w:val="both"/>
        <w:rPr>
          <w:rFonts w:ascii="Verdana" w:hAnsi="Verdana"/>
          <w:sz w:val="24"/>
          <w:lang w:val="ru-RU"/>
        </w:rPr>
      </w:pPr>
      <w:r w:rsidRPr="00593309">
        <w:rPr>
          <w:rFonts w:ascii="Verdana" w:hAnsi="Verdana"/>
          <w:sz w:val="24"/>
          <w:lang w:val="ru-RU"/>
        </w:rPr>
        <w:t>Благодаря участию Беларуси в ряде международных проектов, координируемых ВОЗ, ЮНЕП по данной проблематике, имеется укреплённая координация деятельности по обеспечению безопасного обращения с химическими веществами на национальном уровне и, как следствие, сформированный достаточный институциональный потенциал для развития необходимой нормативно-правовой базы и инфраструктуры.</w:t>
      </w:r>
    </w:p>
    <w:p w14:paraId="0A08738E" w14:textId="77777777" w:rsidR="00593309" w:rsidRPr="00593309" w:rsidRDefault="00593309" w:rsidP="00593309">
      <w:pPr>
        <w:spacing w:after="0" w:line="240" w:lineRule="auto"/>
        <w:ind w:firstLine="720"/>
        <w:jc w:val="both"/>
        <w:rPr>
          <w:rFonts w:ascii="Verdana" w:hAnsi="Verdana"/>
          <w:sz w:val="24"/>
          <w:lang w:val="ru-RU"/>
        </w:rPr>
      </w:pPr>
      <w:r w:rsidRPr="00593309">
        <w:rPr>
          <w:rFonts w:ascii="Verdana" w:hAnsi="Verdana"/>
          <w:sz w:val="24"/>
          <w:lang w:val="ru-RU"/>
        </w:rPr>
        <w:t>Наличие таких механизмов позволит не только определить приоритетные направления действий на национальном уровне (например, развитие законодательной базы, создание Национального регистра потенциально опасных химических и биологических веществ, создание и совершенствование информационных систем и баз данных), но и сформулировать конкретные потребности нашей страны в международной технической и консультативной помощи.</w:t>
      </w:r>
    </w:p>
    <w:p w14:paraId="0145D001" w14:textId="77777777" w:rsidR="00593309" w:rsidRPr="00593309" w:rsidRDefault="00593309" w:rsidP="00593309">
      <w:pPr>
        <w:spacing w:after="0" w:line="240" w:lineRule="auto"/>
        <w:ind w:firstLine="720"/>
        <w:jc w:val="both"/>
        <w:rPr>
          <w:rFonts w:ascii="Verdana" w:hAnsi="Verdana"/>
          <w:sz w:val="24"/>
          <w:lang w:val="ru-RU"/>
        </w:rPr>
      </w:pPr>
      <w:r w:rsidRPr="00593309">
        <w:rPr>
          <w:rFonts w:ascii="Verdana" w:hAnsi="Verdana"/>
          <w:sz w:val="24"/>
          <w:lang w:val="ru-RU"/>
        </w:rPr>
        <w:t>В контексте дальнейшего развития международного сотрудничества Республики Беларусь по безопасному обращению с химическими веществами необходимо выделить два направления:</w:t>
      </w:r>
    </w:p>
    <w:p w14:paraId="6E49596D" w14:textId="77777777" w:rsidR="00593309" w:rsidRPr="00593309" w:rsidRDefault="00593309" w:rsidP="00593309">
      <w:pPr>
        <w:numPr>
          <w:ilvl w:val="0"/>
          <w:numId w:val="30"/>
        </w:numPr>
        <w:spacing w:after="0" w:line="240" w:lineRule="auto"/>
        <w:ind w:left="0" w:firstLine="709"/>
        <w:jc w:val="both"/>
        <w:rPr>
          <w:rFonts w:ascii="Verdana" w:hAnsi="Verdana"/>
          <w:sz w:val="24"/>
          <w:lang w:val="ru-RU"/>
        </w:rPr>
      </w:pPr>
      <w:r w:rsidRPr="00593309">
        <w:rPr>
          <w:rFonts w:ascii="Verdana" w:hAnsi="Verdana"/>
          <w:sz w:val="24"/>
          <w:lang w:val="ru-RU"/>
        </w:rPr>
        <w:t>обеспечение эффективного участия Беларуси в международных соглашениях в этой сфере. В этой связи необходимо рассмотреть вопрос о ратификации Роттердамской Конвенции о процедуре предварительного обоснованного согласия в отношении отдельных опасных химических веществ и пестицидов в международной торговле.</w:t>
      </w:r>
    </w:p>
    <w:p w14:paraId="0EF8AB1B" w14:textId="77777777" w:rsidR="00593309" w:rsidRPr="00593309" w:rsidRDefault="00593309" w:rsidP="00593309">
      <w:pPr>
        <w:numPr>
          <w:ilvl w:val="0"/>
          <w:numId w:val="30"/>
        </w:numPr>
        <w:spacing w:after="0" w:line="240" w:lineRule="auto"/>
        <w:ind w:left="0" w:firstLine="709"/>
        <w:jc w:val="both"/>
        <w:rPr>
          <w:rFonts w:ascii="Verdana" w:hAnsi="Verdana"/>
          <w:sz w:val="24"/>
          <w:lang w:val="ru-RU"/>
        </w:rPr>
      </w:pPr>
      <w:r w:rsidRPr="00593309">
        <w:rPr>
          <w:rFonts w:ascii="Verdana" w:hAnsi="Verdana"/>
          <w:sz w:val="24"/>
          <w:lang w:val="ru-RU"/>
        </w:rPr>
        <w:t>привлечение международной технической помощи для создания эффективной национальной системы обеспечения химической безопасности. Необходимо проработать возможность включения соответствующего компонента в программы сотрудничества Беларуси с такими организациями, как ФАО, ВОЗ, ЮНИДО, Всемирный банк. Определенные перспективы имеет также развитие взаимодействия в данном направлении с ОБСЕ и ОЭСР.</w:t>
      </w:r>
    </w:p>
    <w:p w14:paraId="74C8D73D" w14:textId="77777777" w:rsidR="00593309" w:rsidRPr="00593309" w:rsidRDefault="00593309" w:rsidP="00593309">
      <w:pPr>
        <w:jc w:val="both"/>
        <w:rPr>
          <w:rFonts w:ascii="Verdana" w:hAnsi="Verdana"/>
          <w:sz w:val="24"/>
          <w:lang w:val="ru-RU"/>
        </w:rPr>
      </w:pPr>
    </w:p>
    <w:p w14:paraId="1A23FD25" w14:textId="77777777" w:rsidR="0050766C" w:rsidRPr="00593309" w:rsidRDefault="0050766C" w:rsidP="0050766C">
      <w:pPr>
        <w:jc w:val="both"/>
        <w:rPr>
          <w:rFonts w:ascii="Verdana" w:hAnsi="Verdana"/>
          <w:sz w:val="24"/>
          <w:lang w:val="ru-RU"/>
        </w:rPr>
      </w:pPr>
    </w:p>
    <w:p w14:paraId="71B33A7F" w14:textId="77777777" w:rsidR="0050766C" w:rsidRDefault="0050766C" w:rsidP="0050766C">
      <w:pPr>
        <w:jc w:val="both"/>
        <w:rPr>
          <w:rFonts w:ascii="Verdana" w:hAnsi="Verdana"/>
          <w:sz w:val="24"/>
          <w:lang w:val="ru-RU"/>
        </w:rPr>
      </w:pPr>
    </w:p>
    <w:p w14:paraId="03D813F9" w14:textId="77777777" w:rsidR="0050766C" w:rsidRDefault="0050766C" w:rsidP="0050766C">
      <w:pPr>
        <w:jc w:val="both"/>
        <w:rPr>
          <w:rFonts w:ascii="Verdana" w:hAnsi="Verdana"/>
          <w:sz w:val="24"/>
          <w:lang w:val="ru-RU"/>
        </w:rPr>
      </w:pPr>
    </w:p>
    <w:p w14:paraId="1382F86C" w14:textId="77777777" w:rsidR="0050766C" w:rsidRDefault="0050766C" w:rsidP="0050766C">
      <w:pPr>
        <w:jc w:val="both"/>
        <w:rPr>
          <w:rFonts w:ascii="Verdana" w:hAnsi="Verdana"/>
          <w:sz w:val="24"/>
          <w:lang w:val="ru-RU"/>
        </w:rPr>
      </w:pPr>
    </w:p>
    <w:p w14:paraId="22810D38" w14:textId="77777777" w:rsidR="0050766C" w:rsidRDefault="0050766C" w:rsidP="0050766C">
      <w:pPr>
        <w:jc w:val="both"/>
        <w:rPr>
          <w:rFonts w:ascii="Verdana" w:hAnsi="Verdana"/>
          <w:sz w:val="24"/>
          <w:lang w:val="ru-RU"/>
        </w:rPr>
      </w:pPr>
    </w:p>
    <w:p w14:paraId="4BE4E9D8" w14:textId="77777777" w:rsidR="0050766C" w:rsidRDefault="0050766C" w:rsidP="0050766C">
      <w:pPr>
        <w:jc w:val="both"/>
        <w:rPr>
          <w:rFonts w:ascii="Verdana" w:hAnsi="Verdana"/>
          <w:sz w:val="24"/>
          <w:lang w:val="ru-RU"/>
        </w:rPr>
      </w:pPr>
    </w:p>
    <w:p w14:paraId="27EBEEC5" w14:textId="77777777" w:rsidR="0050766C" w:rsidRDefault="0050766C" w:rsidP="0050766C">
      <w:pPr>
        <w:jc w:val="both"/>
        <w:rPr>
          <w:rFonts w:ascii="Verdana" w:hAnsi="Verdana"/>
          <w:sz w:val="24"/>
          <w:lang w:val="ru-RU"/>
        </w:rPr>
      </w:pPr>
    </w:p>
    <w:p w14:paraId="2133B33E" w14:textId="77777777" w:rsidR="0050766C" w:rsidRDefault="0050766C">
      <w:pPr>
        <w:rPr>
          <w:rFonts w:ascii="Verdana" w:hAnsi="Verdana"/>
          <w:sz w:val="24"/>
          <w:lang w:val="ru-RU"/>
        </w:rPr>
      </w:pPr>
      <w:r>
        <w:rPr>
          <w:rFonts w:ascii="Verdana" w:hAnsi="Verdana"/>
          <w:sz w:val="24"/>
          <w:lang w:val="ru-RU"/>
        </w:rPr>
        <w:br w:type="page"/>
      </w:r>
    </w:p>
    <w:p w14:paraId="60319FB1" w14:textId="7D8CCBDE" w:rsidR="00593309" w:rsidRPr="00593309" w:rsidRDefault="00593309">
      <w:pPr>
        <w:rPr>
          <w:rFonts w:ascii="Verdana" w:eastAsiaTheme="majorEastAsia" w:hAnsi="Verdana" w:cstheme="majorBidi"/>
          <w:color w:val="EE6203"/>
          <w:sz w:val="32"/>
          <w:szCs w:val="32"/>
          <w:lang w:val="ru-RU"/>
        </w:rPr>
        <w:sectPr w:rsidR="00593309" w:rsidRPr="00593309" w:rsidSect="00825E0D">
          <w:pgSz w:w="12240" w:h="15840"/>
          <w:pgMar w:top="1134" w:right="851" w:bottom="1134" w:left="1134" w:header="568" w:footer="584" w:gutter="0"/>
          <w:cols w:space="708"/>
          <w:titlePg/>
          <w:docGrid w:linePitch="360"/>
        </w:sectPr>
      </w:pPr>
    </w:p>
    <w:p w14:paraId="50003032" w14:textId="382C42CF" w:rsidR="00593309" w:rsidRDefault="00593309" w:rsidP="00DB43FC">
      <w:pPr>
        <w:pStyle w:val="1"/>
        <w:jc w:val="both"/>
        <w:rPr>
          <w:rFonts w:ascii="Verdana" w:hAnsi="Verdana"/>
          <w:color w:val="EE6203"/>
          <w:lang w:val="ru-RU"/>
        </w:rPr>
      </w:pPr>
      <w:bookmarkStart w:id="76" w:name="_Toc122592756"/>
      <w:r w:rsidRPr="00593309">
        <w:rPr>
          <w:rFonts w:ascii="Verdana" w:hAnsi="Verdana"/>
          <w:color w:val="EE6203"/>
          <w:lang w:val="ru-RU"/>
        </w:rPr>
        <w:t xml:space="preserve">Приложение </w:t>
      </w:r>
      <w:r w:rsidR="00D37B5C">
        <w:rPr>
          <w:rFonts w:ascii="Verdana" w:hAnsi="Verdana"/>
          <w:color w:val="EE6203"/>
          <w:lang w:val="ru-RU"/>
        </w:rPr>
        <w:t>1.</w:t>
      </w:r>
      <w:r w:rsidRPr="00593309">
        <w:rPr>
          <w:rFonts w:ascii="Verdana" w:hAnsi="Verdana"/>
          <w:color w:val="EE6203"/>
          <w:lang w:val="ru-RU"/>
        </w:rPr>
        <w:t xml:space="preserve"> Перечень испытательных лабораторий, выполняющих испытания по физико-химическим и токсикологическим свойствам (показателям) химической продукц</w:t>
      </w:r>
      <w:r>
        <w:rPr>
          <w:rFonts w:ascii="Verdana" w:hAnsi="Verdana"/>
          <w:color w:val="EE6203"/>
          <w:lang w:val="ru-RU"/>
        </w:rPr>
        <w:t>ии в разрезе данных показателей</w:t>
      </w:r>
      <w:bookmarkEnd w:id="76"/>
    </w:p>
    <w:p w14:paraId="50D2C384" w14:textId="77777777" w:rsidR="00593309" w:rsidRPr="00593309" w:rsidRDefault="00593309" w:rsidP="00593309">
      <w:pPr>
        <w:spacing w:after="0"/>
        <w:rPr>
          <w:rFonts w:ascii="Verdana" w:hAnsi="Verdana"/>
          <w:sz w:val="2"/>
          <w:szCs w:val="2"/>
          <w:lang w:val="ru-RU"/>
        </w:rPr>
      </w:pPr>
    </w:p>
    <w:p w14:paraId="5DC1FBE0" w14:textId="77777777" w:rsidR="00641795" w:rsidRPr="009768C1" w:rsidRDefault="00641795" w:rsidP="00641795">
      <w:pPr>
        <w:spacing w:after="0"/>
        <w:rPr>
          <w:sz w:val="2"/>
          <w:szCs w:val="2"/>
          <w:lang w:val="ru-RU"/>
        </w:rPr>
      </w:pPr>
    </w:p>
    <w:tbl>
      <w:tblPr>
        <w:tblW w:w="14459" w:type="dxa"/>
        <w:jc w:val="center"/>
        <w:tblLayout w:type="fixed"/>
        <w:tblLook w:val="04A0" w:firstRow="1" w:lastRow="0" w:firstColumn="1" w:lastColumn="0" w:noHBand="0" w:noVBand="1"/>
      </w:tblPr>
      <w:tblGrid>
        <w:gridCol w:w="567"/>
        <w:gridCol w:w="2268"/>
        <w:gridCol w:w="2268"/>
        <w:gridCol w:w="3260"/>
        <w:gridCol w:w="2127"/>
        <w:gridCol w:w="1984"/>
        <w:gridCol w:w="1985"/>
      </w:tblGrid>
      <w:tr w:rsidR="00F33AA5" w:rsidRPr="00F33AA5" w14:paraId="786A8D13" w14:textId="77777777" w:rsidTr="00F33AA5">
        <w:trPr>
          <w:trHeight w:val="317"/>
          <w:tblHeade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649EFA" w14:textId="0250874C" w:rsidR="00F33AA5" w:rsidRPr="00F33AA5" w:rsidRDefault="00F33AA5" w:rsidP="00F33AA5">
            <w:pPr>
              <w:spacing w:after="0" w:line="240" w:lineRule="auto"/>
              <w:ind w:left="6" w:right="6"/>
              <w:jc w:val="center"/>
              <w:rPr>
                <w:rFonts w:ascii="Verdana" w:eastAsia="Times New Roman" w:hAnsi="Verdana" w:cs="Times New Roman"/>
                <w:b/>
                <w:bCs/>
                <w:sz w:val="18"/>
                <w:szCs w:val="20"/>
                <w:lang w:val="ru-RU" w:eastAsia="ru-RU"/>
              </w:rPr>
            </w:pPr>
            <w:r w:rsidRPr="00F33AA5">
              <w:rPr>
                <w:rFonts w:ascii="Verdana" w:eastAsia="Times New Roman" w:hAnsi="Verdana" w:cs="Times New Roman"/>
                <w:b/>
                <w:bCs/>
                <w:sz w:val="18"/>
                <w:szCs w:val="20"/>
                <w:lang w:val="ru-RU" w:eastAsia="ru-RU"/>
              </w:rPr>
              <w:t xml:space="preserve"> п/п</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2933A654" w14:textId="643CE81B" w:rsidR="00F33AA5" w:rsidRPr="00F33AA5" w:rsidRDefault="00F33AA5" w:rsidP="00F33AA5">
            <w:pPr>
              <w:spacing w:after="0" w:line="240" w:lineRule="auto"/>
              <w:ind w:left="6" w:right="6"/>
              <w:jc w:val="center"/>
              <w:rPr>
                <w:rFonts w:ascii="Verdana" w:eastAsia="Times New Roman" w:hAnsi="Verdana" w:cs="Times New Roman"/>
                <w:b/>
                <w:bCs/>
                <w:sz w:val="18"/>
                <w:szCs w:val="20"/>
                <w:lang w:val="ru-RU" w:eastAsia="ru-RU"/>
              </w:rPr>
            </w:pPr>
            <w:r w:rsidRPr="00F33AA5">
              <w:rPr>
                <w:rFonts w:ascii="Verdana" w:eastAsia="Times New Roman" w:hAnsi="Verdana" w:cs="Times New Roman"/>
                <w:b/>
                <w:bCs/>
                <w:sz w:val="18"/>
                <w:szCs w:val="20"/>
                <w:lang w:val="ru-RU" w:eastAsia="ru-RU"/>
              </w:rPr>
              <w:t>Показатель</w:t>
            </w:r>
          </w:p>
        </w:tc>
        <w:tc>
          <w:tcPr>
            <w:tcW w:w="2268" w:type="dxa"/>
            <w:tcBorders>
              <w:top w:val="single" w:sz="4" w:space="0" w:color="auto"/>
              <w:left w:val="nil"/>
              <w:bottom w:val="single" w:sz="4" w:space="0" w:color="auto"/>
              <w:right w:val="single" w:sz="4" w:space="0" w:color="auto"/>
            </w:tcBorders>
            <w:shd w:val="clear" w:color="auto" w:fill="auto"/>
            <w:vAlign w:val="center"/>
          </w:tcPr>
          <w:p w14:paraId="3D809F43" w14:textId="0FA14A93" w:rsidR="00F33AA5" w:rsidRPr="00F33AA5" w:rsidRDefault="00F33AA5" w:rsidP="00F33AA5">
            <w:pPr>
              <w:spacing w:after="0" w:line="240" w:lineRule="auto"/>
              <w:ind w:left="6" w:right="6"/>
              <w:jc w:val="center"/>
              <w:rPr>
                <w:rFonts w:ascii="Verdana" w:eastAsia="Times New Roman" w:hAnsi="Verdana" w:cs="Times New Roman"/>
                <w:b/>
                <w:bCs/>
                <w:sz w:val="18"/>
                <w:szCs w:val="20"/>
                <w:lang w:val="ru-RU" w:eastAsia="ru-RU"/>
              </w:rPr>
            </w:pPr>
            <w:r w:rsidRPr="00F33AA5">
              <w:rPr>
                <w:rFonts w:ascii="Verdana" w:eastAsia="Times New Roman" w:hAnsi="Verdana" w:cs="Times New Roman"/>
                <w:b/>
                <w:bCs/>
                <w:sz w:val="18"/>
                <w:szCs w:val="20"/>
                <w:lang w:val="ru-RU" w:eastAsia="ru-RU"/>
              </w:rPr>
              <w:t>Вид продукции, для которой определяется показатель</w:t>
            </w:r>
          </w:p>
        </w:tc>
        <w:tc>
          <w:tcPr>
            <w:tcW w:w="3260" w:type="dxa"/>
            <w:tcBorders>
              <w:top w:val="single" w:sz="4" w:space="0" w:color="auto"/>
              <w:left w:val="nil"/>
              <w:bottom w:val="single" w:sz="4" w:space="0" w:color="auto"/>
              <w:right w:val="single" w:sz="4" w:space="0" w:color="auto"/>
            </w:tcBorders>
            <w:shd w:val="clear" w:color="auto" w:fill="auto"/>
            <w:noWrap/>
            <w:vAlign w:val="center"/>
          </w:tcPr>
          <w:p w14:paraId="0A6A9067" w14:textId="39B6990F" w:rsidR="00F33AA5" w:rsidRPr="00F33AA5" w:rsidRDefault="00F33AA5" w:rsidP="00F33AA5">
            <w:pPr>
              <w:spacing w:after="0" w:line="240" w:lineRule="auto"/>
              <w:ind w:left="6" w:right="6"/>
              <w:jc w:val="center"/>
              <w:rPr>
                <w:rFonts w:ascii="Verdana" w:eastAsia="Times New Roman" w:hAnsi="Verdana" w:cs="Times New Roman"/>
                <w:b/>
                <w:bCs/>
                <w:sz w:val="18"/>
                <w:szCs w:val="20"/>
                <w:lang w:val="ru-RU" w:eastAsia="ru-RU"/>
              </w:rPr>
            </w:pPr>
            <w:r w:rsidRPr="00F33AA5">
              <w:rPr>
                <w:rFonts w:ascii="Verdana" w:eastAsia="Times New Roman" w:hAnsi="Verdana" w:cs="Times New Roman"/>
                <w:b/>
                <w:bCs/>
                <w:sz w:val="18"/>
                <w:szCs w:val="20"/>
                <w:lang w:val="ru-RU" w:eastAsia="ru-RU"/>
              </w:rPr>
              <w:t>Название лаборатории</w:t>
            </w:r>
          </w:p>
        </w:tc>
        <w:tc>
          <w:tcPr>
            <w:tcW w:w="2127" w:type="dxa"/>
            <w:tcBorders>
              <w:top w:val="single" w:sz="4" w:space="0" w:color="auto"/>
              <w:left w:val="nil"/>
              <w:bottom w:val="single" w:sz="4" w:space="0" w:color="auto"/>
              <w:right w:val="single" w:sz="4" w:space="0" w:color="auto"/>
            </w:tcBorders>
            <w:shd w:val="clear" w:color="auto" w:fill="auto"/>
            <w:vAlign w:val="center"/>
          </w:tcPr>
          <w:p w14:paraId="353288B3" w14:textId="2D1A9C02" w:rsidR="00F33AA5" w:rsidRPr="00F33AA5" w:rsidRDefault="00F33AA5" w:rsidP="00F33AA5">
            <w:pPr>
              <w:spacing w:after="0" w:line="240" w:lineRule="auto"/>
              <w:ind w:left="6" w:right="6"/>
              <w:jc w:val="center"/>
              <w:rPr>
                <w:rFonts w:ascii="Verdana" w:eastAsia="Times New Roman" w:hAnsi="Verdana" w:cs="Times New Roman"/>
                <w:b/>
                <w:bCs/>
                <w:sz w:val="18"/>
                <w:szCs w:val="20"/>
                <w:lang w:val="ru-RU" w:eastAsia="ru-RU"/>
              </w:rPr>
            </w:pPr>
            <w:r w:rsidRPr="00F33AA5">
              <w:rPr>
                <w:rFonts w:ascii="Verdana" w:eastAsia="Times New Roman" w:hAnsi="Verdana" w:cs="Times New Roman"/>
                <w:b/>
                <w:bCs/>
                <w:sz w:val="18"/>
                <w:szCs w:val="20"/>
                <w:lang w:val="ru-RU" w:eastAsia="ru-RU"/>
              </w:rPr>
              <w:t>Местонахождение лаборатории (адрес осуществления деятельтности)</w:t>
            </w:r>
          </w:p>
        </w:tc>
        <w:tc>
          <w:tcPr>
            <w:tcW w:w="1984" w:type="dxa"/>
            <w:tcBorders>
              <w:top w:val="single" w:sz="4" w:space="0" w:color="auto"/>
              <w:left w:val="nil"/>
              <w:bottom w:val="single" w:sz="4" w:space="0" w:color="auto"/>
              <w:right w:val="single" w:sz="4" w:space="0" w:color="auto"/>
            </w:tcBorders>
            <w:shd w:val="clear" w:color="auto" w:fill="auto"/>
            <w:vAlign w:val="center"/>
          </w:tcPr>
          <w:p w14:paraId="6EB3073A" w14:textId="70DFBE1C" w:rsidR="00F33AA5" w:rsidRPr="00F33AA5" w:rsidRDefault="00F33AA5" w:rsidP="00F33AA5">
            <w:pPr>
              <w:spacing w:after="0" w:line="240" w:lineRule="auto"/>
              <w:ind w:left="6" w:right="6"/>
              <w:jc w:val="center"/>
              <w:rPr>
                <w:rFonts w:ascii="Verdana" w:eastAsia="Times New Roman" w:hAnsi="Verdana" w:cs="Times New Roman"/>
                <w:b/>
                <w:bCs/>
                <w:sz w:val="18"/>
                <w:szCs w:val="20"/>
                <w:lang w:val="ru-RU" w:eastAsia="ru-RU"/>
              </w:rPr>
            </w:pPr>
            <w:r w:rsidRPr="00F33AA5">
              <w:rPr>
                <w:rFonts w:ascii="Verdana" w:eastAsia="Times New Roman" w:hAnsi="Verdana" w:cs="Times New Roman"/>
                <w:b/>
                <w:bCs/>
                <w:sz w:val="18"/>
                <w:szCs w:val="20"/>
                <w:lang w:val="ru-RU" w:eastAsia="ru-RU"/>
              </w:rPr>
              <w:t>Аттестат аккредитации, срок действия</w:t>
            </w:r>
          </w:p>
        </w:tc>
        <w:tc>
          <w:tcPr>
            <w:tcW w:w="1985" w:type="dxa"/>
            <w:tcBorders>
              <w:top w:val="single" w:sz="4" w:space="0" w:color="auto"/>
              <w:left w:val="nil"/>
              <w:bottom w:val="single" w:sz="4" w:space="0" w:color="auto"/>
              <w:right w:val="single" w:sz="4" w:space="0" w:color="auto"/>
            </w:tcBorders>
            <w:shd w:val="clear" w:color="auto" w:fill="auto"/>
            <w:vAlign w:val="center"/>
          </w:tcPr>
          <w:p w14:paraId="652931DB" w14:textId="528D19A7" w:rsidR="00F33AA5" w:rsidRPr="00F33AA5" w:rsidRDefault="00F33AA5" w:rsidP="00F33AA5">
            <w:pPr>
              <w:spacing w:after="0" w:line="240" w:lineRule="auto"/>
              <w:ind w:left="6" w:right="6"/>
              <w:jc w:val="center"/>
              <w:rPr>
                <w:rFonts w:ascii="Verdana" w:eastAsia="Times New Roman" w:hAnsi="Verdana" w:cs="Times New Roman"/>
                <w:b/>
                <w:bCs/>
                <w:sz w:val="18"/>
                <w:szCs w:val="20"/>
                <w:lang w:val="ru-RU" w:eastAsia="ru-RU"/>
              </w:rPr>
            </w:pPr>
            <w:r w:rsidRPr="00F33AA5">
              <w:rPr>
                <w:rFonts w:ascii="Verdana" w:eastAsia="Times New Roman" w:hAnsi="Verdana" w:cs="Times New Roman"/>
                <w:b/>
                <w:bCs/>
                <w:sz w:val="18"/>
                <w:szCs w:val="20"/>
                <w:lang w:val="ru-RU" w:eastAsia="ru-RU"/>
              </w:rPr>
              <w:t>Ведомственная подчиненность лаборатории</w:t>
            </w:r>
          </w:p>
        </w:tc>
      </w:tr>
      <w:tr w:rsidR="00F33AA5" w:rsidRPr="00F33AA5" w14:paraId="32548CEF" w14:textId="77777777" w:rsidTr="00F33AA5">
        <w:trPr>
          <w:trHeight w:val="375"/>
          <w:jc w:val="center"/>
        </w:trPr>
        <w:tc>
          <w:tcPr>
            <w:tcW w:w="14459"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B30F09"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Times New Roman"/>
                <w:b/>
                <w:bCs/>
                <w:sz w:val="18"/>
                <w:szCs w:val="20"/>
                <w:lang w:val="ru-RU" w:eastAsia="ru-RU"/>
              </w:rPr>
              <w:t>Физико-химические показатели</w:t>
            </w:r>
          </w:p>
        </w:tc>
      </w:tr>
      <w:tr w:rsidR="00F33AA5" w:rsidRPr="00F33AA5" w14:paraId="73A382F1" w14:textId="77777777" w:rsidTr="00F33AA5">
        <w:trPr>
          <w:trHeight w:val="450"/>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F7D4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1</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66A99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агрегатное состояние при температуре + 20 °C и давлении 101,3 кПа;</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51617" w14:textId="77777777" w:rsidR="00F33AA5" w:rsidRPr="00F33AA5" w:rsidRDefault="00F33AA5" w:rsidP="00F33AA5">
            <w:pPr>
              <w:spacing w:after="0" w:line="240" w:lineRule="auto"/>
              <w:ind w:left="6" w:right="6"/>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химическая продукция</w:t>
            </w:r>
          </w:p>
        </w:tc>
        <w:tc>
          <w:tcPr>
            <w:tcW w:w="3260" w:type="dxa"/>
            <w:vMerge w:val="restart"/>
            <w:tcBorders>
              <w:top w:val="single" w:sz="4" w:space="0" w:color="auto"/>
              <w:left w:val="single" w:sz="4" w:space="0" w:color="auto"/>
              <w:bottom w:val="nil"/>
              <w:right w:val="single" w:sz="4" w:space="0" w:color="auto"/>
            </w:tcBorders>
            <w:shd w:val="clear" w:color="auto" w:fill="auto"/>
            <w:noWrap/>
            <w:hideMark/>
          </w:tcPr>
          <w:p w14:paraId="04AD6373"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xml:space="preserve">Производственная лаборатория контроля за непродовольственной продукции ОДО "Будмаш" </w:t>
            </w:r>
          </w:p>
        </w:tc>
        <w:tc>
          <w:tcPr>
            <w:tcW w:w="2127" w:type="dxa"/>
            <w:vMerge w:val="restart"/>
            <w:tcBorders>
              <w:top w:val="single" w:sz="4" w:space="0" w:color="auto"/>
              <w:left w:val="single" w:sz="4" w:space="0" w:color="auto"/>
              <w:bottom w:val="nil"/>
              <w:right w:val="single" w:sz="4" w:space="0" w:color="auto"/>
            </w:tcBorders>
            <w:shd w:val="clear" w:color="auto" w:fill="auto"/>
            <w:noWrap/>
            <w:hideMark/>
          </w:tcPr>
          <w:p w14:paraId="0ACCE64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г.Гомель, 246020, Индустриальный проезд 3</w:t>
            </w:r>
          </w:p>
        </w:tc>
        <w:tc>
          <w:tcPr>
            <w:tcW w:w="1984" w:type="dxa"/>
            <w:vMerge w:val="restart"/>
            <w:tcBorders>
              <w:top w:val="single" w:sz="4" w:space="0" w:color="auto"/>
              <w:left w:val="single" w:sz="4" w:space="0" w:color="auto"/>
              <w:bottom w:val="nil"/>
              <w:right w:val="single" w:sz="4" w:space="0" w:color="auto"/>
            </w:tcBorders>
            <w:shd w:val="clear" w:color="auto" w:fill="auto"/>
            <w:noWrap/>
            <w:hideMark/>
          </w:tcPr>
          <w:p w14:paraId="71AA1D48" w14:textId="77777777" w:rsidR="00F33AA5" w:rsidRPr="00F33AA5" w:rsidRDefault="00F33AA5" w:rsidP="00F33AA5">
            <w:pPr>
              <w:spacing w:after="0" w:line="240" w:lineRule="auto"/>
              <w:ind w:left="6"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w:t>
            </w:r>
          </w:p>
        </w:tc>
        <w:tc>
          <w:tcPr>
            <w:tcW w:w="1985"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263252E9" w14:textId="77777777" w:rsidR="00F33AA5" w:rsidRPr="00F33AA5" w:rsidRDefault="00F33AA5" w:rsidP="00F33AA5">
            <w:pPr>
              <w:spacing w:after="0" w:line="240" w:lineRule="auto"/>
              <w:ind w:left="6"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нет</w:t>
            </w:r>
          </w:p>
        </w:tc>
      </w:tr>
      <w:tr w:rsidR="00F33AA5" w:rsidRPr="00F33AA5" w14:paraId="0D59C38C" w14:textId="77777777" w:rsidTr="00F33AA5">
        <w:trPr>
          <w:trHeight w:val="660"/>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2E350A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599451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3FBA4CC" w14:textId="77777777" w:rsidR="00F33AA5" w:rsidRPr="00F33AA5" w:rsidRDefault="00F33AA5" w:rsidP="00F33AA5">
            <w:pPr>
              <w:spacing w:after="0" w:line="240" w:lineRule="auto"/>
              <w:ind w:left="6" w:right="6"/>
              <w:rPr>
                <w:rFonts w:ascii="Verdana" w:eastAsia="Times New Roman" w:hAnsi="Verdana" w:cs="Times New Roman"/>
                <w:sz w:val="18"/>
                <w:szCs w:val="20"/>
                <w:lang w:val="ru-RU" w:eastAsia="ru-RU"/>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14:paraId="07EDF71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4F2DAE3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6811A9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1E51B6C" w14:textId="77777777" w:rsidR="00F33AA5" w:rsidRPr="00F33AA5" w:rsidRDefault="00F33AA5" w:rsidP="00F33AA5">
            <w:pPr>
              <w:spacing w:after="0" w:line="240" w:lineRule="auto"/>
              <w:ind w:left="6" w:right="6"/>
              <w:jc w:val="center"/>
              <w:rPr>
                <w:rFonts w:ascii="Verdana" w:eastAsia="Times New Roman" w:hAnsi="Verdana" w:cs="Times New Roman"/>
                <w:sz w:val="18"/>
                <w:szCs w:val="20"/>
                <w:lang w:val="ru-RU" w:eastAsia="ru-RU"/>
              </w:rPr>
            </w:pPr>
          </w:p>
        </w:tc>
      </w:tr>
      <w:tr w:rsidR="00F33AA5" w:rsidRPr="00F33AA5" w14:paraId="7A08BBC4" w14:textId="77777777" w:rsidTr="00F33AA5">
        <w:trPr>
          <w:trHeight w:val="795"/>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14:paraId="47AF860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w:t>
            </w: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14:paraId="33B4E4C0"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цвет</w:t>
            </w:r>
          </w:p>
        </w:tc>
        <w:tc>
          <w:tcPr>
            <w:tcW w:w="2268" w:type="dxa"/>
            <w:tcBorders>
              <w:top w:val="single" w:sz="4" w:space="0" w:color="auto"/>
              <w:left w:val="single" w:sz="4" w:space="0" w:color="auto"/>
              <w:bottom w:val="single" w:sz="4" w:space="0" w:color="auto"/>
              <w:right w:val="single" w:sz="4" w:space="0" w:color="auto"/>
            </w:tcBorders>
            <w:vAlign w:val="center"/>
          </w:tcPr>
          <w:p w14:paraId="3DB8746A" w14:textId="77777777" w:rsidR="00F33AA5" w:rsidRPr="00F33AA5" w:rsidRDefault="00F33AA5" w:rsidP="00F33AA5">
            <w:pPr>
              <w:spacing w:after="0" w:line="240" w:lineRule="auto"/>
              <w:ind w:left="6" w:right="6"/>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химическая продукция</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856D81A"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Производственная лаборатория контроля за непродовольственной продукции ОАО "Калинковичский завод бытовой химии"</w:t>
            </w:r>
          </w:p>
        </w:tc>
        <w:tc>
          <w:tcPr>
            <w:tcW w:w="2127" w:type="dxa"/>
            <w:tcBorders>
              <w:top w:val="single" w:sz="4" w:space="0" w:color="auto"/>
              <w:left w:val="nil"/>
              <w:bottom w:val="single" w:sz="4" w:space="0" w:color="auto"/>
              <w:right w:val="single" w:sz="4" w:space="0" w:color="auto"/>
            </w:tcBorders>
            <w:shd w:val="clear" w:color="auto" w:fill="auto"/>
            <w:vAlign w:val="center"/>
          </w:tcPr>
          <w:p w14:paraId="66AD563A" w14:textId="77777777" w:rsidR="00F33AA5" w:rsidRPr="00F33AA5" w:rsidRDefault="00F33AA5" w:rsidP="00F33AA5">
            <w:pPr>
              <w:widowControl w:val="0"/>
              <w:tabs>
                <w:tab w:val="left" w:pos="5580"/>
              </w:tabs>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Гомельская обл., 247710, г. Калинковичи, ул. Чехова, 17</w:t>
            </w:r>
          </w:p>
        </w:tc>
        <w:tc>
          <w:tcPr>
            <w:tcW w:w="1984" w:type="dxa"/>
            <w:tcBorders>
              <w:top w:val="single" w:sz="4" w:space="0" w:color="auto"/>
              <w:left w:val="nil"/>
              <w:bottom w:val="single" w:sz="4" w:space="0" w:color="auto"/>
              <w:right w:val="single" w:sz="4" w:space="0" w:color="auto"/>
            </w:tcBorders>
            <w:shd w:val="clear" w:color="auto" w:fill="auto"/>
          </w:tcPr>
          <w:p w14:paraId="22D1E7C8" w14:textId="77777777" w:rsidR="00F33AA5" w:rsidRPr="00F33AA5" w:rsidRDefault="00F33AA5" w:rsidP="00F33AA5">
            <w:pPr>
              <w:widowControl w:val="0"/>
              <w:tabs>
                <w:tab w:val="left" w:pos="5580"/>
              </w:tabs>
              <w:spacing w:after="0" w:line="240" w:lineRule="auto"/>
              <w:ind w:left="6"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w:t>
            </w:r>
          </w:p>
        </w:tc>
        <w:tc>
          <w:tcPr>
            <w:tcW w:w="1985" w:type="dxa"/>
            <w:tcBorders>
              <w:top w:val="single" w:sz="4" w:space="0" w:color="auto"/>
              <w:left w:val="nil"/>
              <w:bottom w:val="single" w:sz="4" w:space="0" w:color="auto"/>
              <w:right w:val="single" w:sz="4" w:space="0" w:color="auto"/>
            </w:tcBorders>
            <w:shd w:val="clear" w:color="auto" w:fill="auto"/>
            <w:vAlign w:val="center"/>
          </w:tcPr>
          <w:p w14:paraId="69B5AF08" w14:textId="77777777" w:rsidR="00F33AA5" w:rsidRPr="00F33AA5" w:rsidRDefault="00F33AA5" w:rsidP="00F33AA5">
            <w:pPr>
              <w:spacing w:after="0" w:line="240" w:lineRule="auto"/>
              <w:ind w:left="6"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нет</w:t>
            </w:r>
          </w:p>
        </w:tc>
      </w:tr>
      <w:tr w:rsidR="00F33AA5" w:rsidRPr="00F33AA5" w14:paraId="365F1BEF" w14:textId="77777777" w:rsidTr="00F33AA5">
        <w:trPr>
          <w:trHeight w:val="795"/>
          <w:jc w:val="center"/>
        </w:trPr>
        <w:tc>
          <w:tcPr>
            <w:tcW w:w="567" w:type="dxa"/>
            <w:vMerge/>
            <w:tcBorders>
              <w:left w:val="single" w:sz="4" w:space="0" w:color="auto"/>
              <w:bottom w:val="single" w:sz="4" w:space="0" w:color="auto"/>
              <w:right w:val="single" w:sz="4" w:space="0" w:color="auto"/>
            </w:tcBorders>
            <w:shd w:val="clear" w:color="000000" w:fill="FFFFFF"/>
            <w:noWrap/>
            <w:vAlign w:val="center"/>
          </w:tcPr>
          <w:p w14:paraId="3C1843B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single" w:sz="4" w:space="0" w:color="auto"/>
              <w:bottom w:val="single" w:sz="4" w:space="0" w:color="auto"/>
              <w:right w:val="single" w:sz="4" w:space="0" w:color="auto"/>
            </w:tcBorders>
            <w:shd w:val="clear" w:color="000000" w:fill="FFFFFF"/>
            <w:noWrap/>
            <w:vAlign w:val="center"/>
          </w:tcPr>
          <w:p w14:paraId="09E9AFF3"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vAlign w:val="center"/>
          </w:tcPr>
          <w:p w14:paraId="650FBE2A" w14:textId="77777777" w:rsidR="00F33AA5" w:rsidRPr="00F33AA5" w:rsidRDefault="00F33AA5" w:rsidP="00F33AA5">
            <w:pPr>
              <w:spacing w:after="0" w:line="240" w:lineRule="auto"/>
              <w:ind w:left="6" w:right="6"/>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химическая продукция</w:t>
            </w:r>
          </w:p>
        </w:tc>
        <w:tc>
          <w:tcPr>
            <w:tcW w:w="3260" w:type="dxa"/>
            <w:tcBorders>
              <w:top w:val="nil"/>
              <w:left w:val="single" w:sz="4" w:space="0" w:color="auto"/>
              <w:bottom w:val="single" w:sz="4" w:space="0" w:color="auto"/>
              <w:right w:val="single" w:sz="4" w:space="0" w:color="auto"/>
            </w:tcBorders>
            <w:shd w:val="clear" w:color="auto" w:fill="auto"/>
          </w:tcPr>
          <w:p w14:paraId="27FF36A3"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xml:space="preserve">Производственная лаборатория контроля за непродовольственной продукции ОДО "Будмаш" </w:t>
            </w:r>
          </w:p>
        </w:tc>
        <w:tc>
          <w:tcPr>
            <w:tcW w:w="2127" w:type="dxa"/>
            <w:tcBorders>
              <w:top w:val="nil"/>
              <w:left w:val="nil"/>
              <w:bottom w:val="single" w:sz="4" w:space="0" w:color="auto"/>
              <w:right w:val="single" w:sz="4" w:space="0" w:color="auto"/>
            </w:tcBorders>
            <w:shd w:val="clear" w:color="auto" w:fill="auto"/>
          </w:tcPr>
          <w:p w14:paraId="04DFDBD7" w14:textId="77777777" w:rsidR="00F33AA5" w:rsidRPr="00F33AA5" w:rsidRDefault="00F33AA5" w:rsidP="00F33AA5">
            <w:pPr>
              <w:widowControl w:val="0"/>
              <w:tabs>
                <w:tab w:val="left" w:pos="5580"/>
              </w:tabs>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г.Гомель, 246020, Индустриальный проезд 3</w:t>
            </w:r>
          </w:p>
        </w:tc>
        <w:tc>
          <w:tcPr>
            <w:tcW w:w="1984" w:type="dxa"/>
            <w:tcBorders>
              <w:top w:val="nil"/>
              <w:left w:val="nil"/>
              <w:bottom w:val="single" w:sz="4" w:space="0" w:color="auto"/>
              <w:right w:val="single" w:sz="4" w:space="0" w:color="auto"/>
            </w:tcBorders>
            <w:shd w:val="clear" w:color="auto" w:fill="auto"/>
          </w:tcPr>
          <w:p w14:paraId="1B018BAB" w14:textId="77777777" w:rsidR="00F33AA5" w:rsidRPr="00F33AA5" w:rsidRDefault="00F33AA5" w:rsidP="00F33AA5">
            <w:pPr>
              <w:widowControl w:val="0"/>
              <w:tabs>
                <w:tab w:val="left" w:pos="5580"/>
              </w:tabs>
              <w:spacing w:after="0" w:line="240" w:lineRule="auto"/>
              <w:ind w:left="6"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w:t>
            </w:r>
          </w:p>
        </w:tc>
        <w:tc>
          <w:tcPr>
            <w:tcW w:w="1985" w:type="dxa"/>
            <w:tcBorders>
              <w:top w:val="nil"/>
              <w:left w:val="nil"/>
              <w:bottom w:val="single" w:sz="4" w:space="0" w:color="auto"/>
              <w:right w:val="single" w:sz="4" w:space="0" w:color="auto"/>
            </w:tcBorders>
            <w:shd w:val="clear" w:color="auto" w:fill="auto"/>
            <w:vAlign w:val="center"/>
          </w:tcPr>
          <w:p w14:paraId="2557DA51" w14:textId="77777777" w:rsidR="00F33AA5" w:rsidRPr="00F33AA5" w:rsidRDefault="00F33AA5" w:rsidP="00F33AA5">
            <w:pPr>
              <w:spacing w:after="0" w:line="240" w:lineRule="auto"/>
              <w:ind w:left="6"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нет</w:t>
            </w:r>
          </w:p>
        </w:tc>
      </w:tr>
      <w:tr w:rsidR="00F33AA5" w:rsidRPr="00F33AA5" w14:paraId="55338941" w14:textId="77777777" w:rsidTr="00F33AA5">
        <w:trPr>
          <w:trHeight w:val="795"/>
          <w:jc w:val="center"/>
        </w:trPr>
        <w:tc>
          <w:tcPr>
            <w:tcW w:w="567" w:type="dxa"/>
            <w:vMerge/>
            <w:tcBorders>
              <w:left w:val="single" w:sz="4" w:space="0" w:color="auto"/>
              <w:bottom w:val="single" w:sz="4" w:space="0" w:color="auto"/>
              <w:right w:val="single" w:sz="4" w:space="0" w:color="auto"/>
            </w:tcBorders>
            <w:shd w:val="clear" w:color="000000" w:fill="FFFFFF"/>
            <w:noWrap/>
            <w:vAlign w:val="center"/>
          </w:tcPr>
          <w:p w14:paraId="79BF76B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single" w:sz="4" w:space="0" w:color="auto"/>
              <w:bottom w:val="single" w:sz="4" w:space="0" w:color="auto"/>
              <w:right w:val="single" w:sz="4" w:space="0" w:color="auto"/>
            </w:tcBorders>
            <w:shd w:val="clear" w:color="000000" w:fill="FFFFFF"/>
            <w:noWrap/>
            <w:vAlign w:val="center"/>
          </w:tcPr>
          <w:p w14:paraId="413B2579"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vAlign w:val="center"/>
          </w:tcPr>
          <w:p w14:paraId="151973B1" w14:textId="77777777" w:rsidR="00F33AA5" w:rsidRPr="00F33AA5" w:rsidRDefault="00F33AA5" w:rsidP="00F33AA5">
            <w:pPr>
              <w:spacing w:after="0" w:line="240" w:lineRule="auto"/>
              <w:ind w:left="6" w:right="6"/>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химическая продукция</w:t>
            </w:r>
          </w:p>
        </w:tc>
        <w:tc>
          <w:tcPr>
            <w:tcW w:w="3260" w:type="dxa"/>
            <w:tcBorders>
              <w:top w:val="nil"/>
              <w:left w:val="single" w:sz="4" w:space="0" w:color="auto"/>
              <w:bottom w:val="nil"/>
              <w:right w:val="single" w:sz="4" w:space="0" w:color="auto"/>
            </w:tcBorders>
            <w:shd w:val="clear" w:color="auto" w:fill="auto"/>
          </w:tcPr>
          <w:p w14:paraId="0C7813E3"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xml:space="preserve">Центральная заводская лаборатория (цех №11) ОАО "Мозырский НПЗ" </w:t>
            </w:r>
          </w:p>
        </w:tc>
        <w:tc>
          <w:tcPr>
            <w:tcW w:w="2127" w:type="dxa"/>
            <w:tcBorders>
              <w:top w:val="nil"/>
              <w:left w:val="single" w:sz="4" w:space="0" w:color="auto"/>
              <w:bottom w:val="nil"/>
              <w:right w:val="single" w:sz="4" w:space="0" w:color="auto"/>
            </w:tcBorders>
            <w:shd w:val="clear" w:color="auto" w:fill="auto"/>
          </w:tcPr>
          <w:p w14:paraId="759FA2FC" w14:textId="77777777" w:rsidR="00F33AA5" w:rsidRPr="00F33AA5" w:rsidRDefault="00F33AA5" w:rsidP="00F33AA5">
            <w:pPr>
              <w:widowControl w:val="0"/>
              <w:tabs>
                <w:tab w:val="left" w:pos="5580"/>
              </w:tabs>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Гомельская обл., 247760, г. Мозырь-11</w:t>
            </w:r>
          </w:p>
        </w:tc>
        <w:tc>
          <w:tcPr>
            <w:tcW w:w="1984" w:type="dxa"/>
            <w:tcBorders>
              <w:top w:val="nil"/>
              <w:left w:val="single" w:sz="4" w:space="0" w:color="auto"/>
              <w:bottom w:val="nil"/>
              <w:right w:val="single" w:sz="4" w:space="0" w:color="auto"/>
            </w:tcBorders>
            <w:shd w:val="clear" w:color="auto" w:fill="auto"/>
          </w:tcPr>
          <w:p w14:paraId="083C8E3E" w14:textId="77777777" w:rsidR="00F33AA5" w:rsidRPr="00F33AA5" w:rsidRDefault="00F33AA5" w:rsidP="00F33AA5">
            <w:pPr>
              <w:widowControl w:val="0"/>
              <w:tabs>
                <w:tab w:val="left" w:pos="5580"/>
              </w:tabs>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2.0052 действует до 23.10.2024</w:t>
            </w:r>
          </w:p>
        </w:tc>
        <w:tc>
          <w:tcPr>
            <w:tcW w:w="1985" w:type="dxa"/>
            <w:tcBorders>
              <w:top w:val="nil"/>
              <w:left w:val="single" w:sz="4" w:space="0" w:color="auto"/>
              <w:bottom w:val="nil"/>
              <w:right w:val="single" w:sz="4" w:space="0" w:color="auto"/>
            </w:tcBorders>
            <w:shd w:val="clear" w:color="auto" w:fill="auto"/>
            <w:vAlign w:val="center"/>
          </w:tcPr>
          <w:p w14:paraId="16299B32" w14:textId="77777777" w:rsidR="00F33AA5" w:rsidRPr="00F33AA5" w:rsidRDefault="00F33AA5" w:rsidP="00F33AA5">
            <w:pPr>
              <w:spacing w:after="0" w:line="240" w:lineRule="auto"/>
              <w:ind w:left="6"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Концерн "Белнефтехим"</w:t>
            </w:r>
          </w:p>
        </w:tc>
      </w:tr>
      <w:tr w:rsidR="00F33AA5" w:rsidRPr="00F33AA5" w14:paraId="32230B9E" w14:textId="77777777" w:rsidTr="00F33AA5">
        <w:trPr>
          <w:trHeight w:val="795"/>
          <w:jc w:val="center"/>
        </w:trPr>
        <w:tc>
          <w:tcPr>
            <w:tcW w:w="567" w:type="dxa"/>
            <w:vMerge/>
            <w:tcBorders>
              <w:left w:val="single" w:sz="4" w:space="0" w:color="auto"/>
              <w:bottom w:val="single" w:sz="4" w:space="0" w:color="auto"/>
              <w:right w:val="single" w:sz="4" w:space="0" w:color="auto"/>
            </w:tcBorders>
            <w:shd w:val="clear" w:color="000000" w:fill="FFFFFF"/>
            <w:noWrap/>
            <w:vAlign w:val="center"/>
          </w:tcPr>
          <w:p w14:paraId="3525766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single" w:sz="4" w:space="0" w:color="auto"/>
              <w:bottom w:val="single" w:sz="4" w:space="0" w:color="auto"/>
              <w:right w:val="single" w:sz="4" w:space="0" w:color="auto"/>
            </w:tcBorders>
            <w:shd w:val="clear" w:color="000000" w:fill="FFFFFF"/>
            <w:noWrap/>
            <w:vAlign w:val="center"/>
          </w:tcPr>
          <w:p w14:paraId="793B3310"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tcPr>
          <w:p w14:paraId="6F22E61E" w14:textId="77777777" w:rsidR="00F33AA5" w:rsidRPr="00F33AA5" w:rsidRDefault="00F33AA5" w:rsidP="00F33AA5">
            <w:pPr>
              <w:spacing w:after="0" w:line="240" w:lineRule="auto"/>
              <w:ind w:left="6" w:right="6"/>
              <w:jc w:val="both"/>
              <w:rPr>
                <w:rFonts w:ascii="Verdana" w:eastAsia="Calibri" w:hAnsi="Verdana" w:cs="Times New Roman"/>
                <w:sz w:val="18"/>
                <w:szCs w:val="28"/>
                <w:lang w:val="ru-RU"/>
              </w:rPr>
            </w:pPr>
            <w:r w:rsidRPr="00F33AA5">
              <w:rPr>
                <w:rFonts w:ascii="Verdana" w:eastAsia="Calibri" w:hAnsi="Verdana" w:cs="Times New Roman"/>
                <w:sz w:val="18"/>
                <w:szCs w:val="28"/>
                <w:lang w:val="ru-RU"/>
              </w:rPr>
              <w:t>показатель «Внешний вид и цвет» бензола нефтяного,</w:t>
            </w:r>
          </w:p>
          <w:p w14:paraId="28E3101A" w14:textId="77777777" w:rsidR="00F33AA5" w:rsidRPr="00F33AA5" w:rsidRDefault="00F33AA5" w:rsidP="00F33AA5">
            <w:pPr>
              <w:spacing w:after="0" w:line="240" w:lineRule="auto"/>
              <w:ind w:left="6" w:right="6"/>
              <w:jc w:val="both"/>
              <w:rPr>
                <w:rFonts w:ascii="Verdana" w:eastAsia="Calibri" w:hAnsi="Verdana" w:cs="Times New Roman"/>
                <w:sz w:val="18"/>
                <w:szCs w:val="28"/>
                <w:lang w:val="ru-RU"/>
              </w:rPr>
            </w:pPr>
            <w:r w:rsidRPr="00F33AA5">
              <w:rPr>
                <w:rFonts w:ascii="Verdana" w:eastAsia="Calibri" w:hAnsi="Verdana" w:cs="Times New Roman"/>
                <w:sz w:val="18"/>
                <w:szCs w:val="28"/>
                <w:lang w:val="ru-RU"/>
              </w:rPr>
              <w:t>показатель «цвет водного раствора капролактама с массовой долей 50 %» капролактама,</w:t>
            </w:r>
          </w:p>
          <w:p w14:paraId="29ED6B05" w14:textId="77777777" w:rsidR="00F33AA5" w:rsidRPr="00F33AA5" w:rsidRDefault="00F33AA5" w:rsidP="00F33AA5">
            <w:pPr>
              <w:spacing w:after="0" w:line="240" w:lineRule="auto"/>
              <w:ind w:left="6" w:right="6"/>
              <w:jc w:val="both"/>
              <w:rPr>
                <w:rFonts w:ascii="Verdana" w:eastAsia="Calibri" w:hAnsi="Verdana" w:cs="Times New Roman"/>
                <w:sz w:val="18"/>
                <w:szCs w:val="28"/>
                <w:lang w:val="ru-RU"/>
              </w:rPr>
            </w:pPr>
            <w:r w:rsidRPr="00F33AA5">
              <w:rPr>
                <w:rFonts w:ascii="Verdana" w:eastAsia="Calibri" w:hAnsi="Verdana" w:cs="Times New Roman"/>
                <w:sz w:val="18"/>
                <w:szCs w:val="28"/>
                <w:lang w:val="ru-RU"/>
              </w:rPr>
              <w:t>показатель «цвет, см</w:t>
            </w:r>
            <w:r w:rsidRPr="00F33AA5">
              <w:rPr>
                <w:rFonts w:ascii="Verdana" w:eastAsia="Calibri" w:hAnsi="Verdana" w:cs="Times New Roman"/>
                <w:sz w:val="18"/>
                <w:szCs w:val="28"/>
                <w:vertAlign w:val="superscript"/>
                <w:lang w:val="ru-RU"/>
              </w:rPr>
              <w:t>3</w:t>
            </w:r>
            <w:r w:rsidRPr="00F33AA5">
              <w:rPr>
                <w:rFonts w:ascii="Verdana" w:eastAsia="Calibri" w:hAnsi="Verdana" w:cs="Times New Roman"/>
                <w:sz w:val="18"/>
                <w:szCs w:val="28"/>
                <w:lang w:val="ru-RU"/>
              </w:rPr>
              <w:t xml:space="preserve"> раствора сравнения» кислоты серной технической,</w:t>
            </w:r>
          </w:p>
          <w:p w14:paraId="142F73CA"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Calibri" w:hAnsi="Verdana" w:cs="Times New Roman"/>
                <w:sz w:val="18"/>
                <w:szCs w:val="28"/>
                <w:lang w:val="ru-RU"/>
              </w:rPr>
              <w:t>показатель «цветность по платино-кобальтовой шкале» метанола технического</w:t>
            </w:r>
          </w:p>
        </w:tc>
        <w:tc>
          <w:tcPr>
            <w:tcW w:w="3260" w:type="dxa"/>
            <w:tcBorders>
              <w:top w:val="single" w:sz="4" w:space="0" w:color="auto"/>
              <w:left w:val="single" w:sz="4" w:space="0" w:color="auto"/>
              <w:bottom w:val="single" w:sz="4" w:space="0" w:color="auto"/>
            </w:tcBorders>
            <w:shd w:val="clear" w:color="auto" w:fill="auto"/>
          </w:tcPr>
          <w:p w14:paraId="7B79BF1B"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Испытательная лаборатория централизованного отдела технического контроля ОАО «Гродно Азот»</w:t>
            </w:r>
          </w:p>
        </w:tc>
        <w:tc>
          <w:tcPr>
            <w:tcW w:w="2127" w:type="dxa"/>
            <w:tcBorders>
              <w:top w:val="single" w:sz="4" w:space="0" w:color="auto"/>
              <w:left w:val="single" w:sz="4" w:space="0" w:color="auto"/>
              <w:bottom w:val="single" w:sz="4" w:space="0" w:color="auto"/>
            </w:tcBorders>
            <w:shd w:val="clear" w:color="auto" w:fill="auto"/>
          </w:tcPr>
          <w:p w14:paraId="08A56DE4" w14:textId="77777777" w:rsidR="00F33AA5" w:rsidRPr="00F33AA5" w:rsidRDefault="00F33AA5" w:rsidP="00F33AA5">
            <w:pPr>
              <w:widowControl w:val="0"/>
              <w:tabs>
                <w:tab w:val="left" w:pos="5580"/>
              </w:tabs>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г. Гродно, 230013, пр-т Космонавтов, 100</w:t>
            </w:r>
          </w:p>
        </w:tc>
        <w:tc>
          <w:tcPr>
            <w:tcW w:w="1984" w:type="dxa"/>
            <w:tcBorders>
              <w:top w:val="single" w:sz="4" w:space="0" w:color="auto"/>
              <w:left w:val="single" w:sz="4" w:space="0" w:color="auto"/>
              <w:bottom w:val="single" w:sz="4" w:space="0" w:color="auto"/>
            </w:tcBorders>
            <w:shd w:val="clear" w:color="auto" w:fill="auto"/>
          </w:tcPr>
          <w:p w14:paraId="4D7579B3" w14:textId="77777777" w:rsidR="00F33AA5" w:rsidRPr="00F33AA5" w:rsidRDefault="00F33AA5" w:rsidP="00F33AA5">
            <w:pPr>
              <w:widowControl w:val="0"/>
              <w:tabs>
                <w:tab w:val="left" w:pos="5580"/>
              </w:tabs>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 BY/112 2.0027 действует до 28.12.2025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ECAB8DF" w14:textId="77777777" w:rsidR="00F33AA5" w:rsidRPr="00F33AA5" w:rsidRDefault="00F33AA5" w:rsidP="00F33AA5">
            <w:pPr>
              <w:spacing w:after="0" w:line="240" w:lineRule="auto"/>
              <w:ind w:left="6" w:right="6"/>
              <w:jc w:val="center"/>
              <w:rPr>
                <w:rFonts w:ascii="Verdana" w:eastAsia="Times New Roman" w:hAnsi="Verdana" w:cs="Times New Roman"/>
                <w:sz w:val="18"/>
                <w:szCs w:val="20"/>
                <w:lang w:val="ru-RU" w:eastAsia="ru-RU"/>
              </w:rPr>
            </w:pPr>
            <w:r w:rsidRPr="00F33AA5">
              <w:rPr>
                <w:rFonts w:ascii="Verdana" w:eastAsia="Times New Roman" w:hAnsi="Verdana" w:cs="Times New Roman"/>
                <w:bCs/>
                <w:sz w:val="18"/>
                <w:szCs w:val="20"/>
                <w:lang w:val="ru-RU" w:eastAsia="ru-RU"/>
              </w:rPr>
              <w:t>Концерн «Белнефтехим»</w:t>
            </w:r>
          </w:p>
        </w:tc>
      </w:tr>
      <w:tr w:rsidR="00F33AA5" w:rsidRPr="00F33AA5" w14:paraId="20CE43E6" w14:textId="77777777" w:rsidTr="00F33AA5">
        <w:trPr>
          <w:trHeight w:val="795"/>
          <w:jc w:val="center"/>
        </w:trPr>
        <w:tc>
          <w:tcPr>
            <w:tcW w:w="567" w:type="dxa"/>
            <w:vMerge/>
            <w:tcBorders>
              <w:left w:val="single" w:sz="4" w:space="0" w:color="auto"/>
              <w:bottom w:val="single" w:sz="4" w:space="0" w:color="auto"/>
              <w:right w:val="single" w:sz="4" w:space="0" w:color="auto"/>
            </w:tcBorders>
            <w:shd w:val="clear" w:color="000000" w:fill="FFFFFF"/>
            <w:noWrap/>
            <w:vAlign w:val="center"/>
            <w:hideMark/>
          </w:tcPr>
          <w:p w14:paraId="0581869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single" w:sz="4" w:space="0" w:color="auto"/>
              <w:bottom w:val="single" w:sz="4" w:space="0" w:color="auto"/>
              <w:right w:val="single" w:sz="4" w:space="0" w:color="auto"/>
            </w:tcBorders>
            <w:shd w:val="clear" w:color="000000" w:fill="FFFFFF"/>
            <w:noWrap/>
            <w:vAlign w:val="center"/>
            <w:hideMark/>
          </w:tcPr>
          <w:p w14:paraId="5516032F"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14:paraId="48850D3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топлива, бензин газовый стабильный</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335913CE"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Химическая лаборатория Белорусского газоперерабатывающего завода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7B59A657"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 xml:space="preserve">247530, Гомельская область, Речицкий р-н, Солтановский с/с, 2/14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94F5603"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 BY/112 2.2245 действует до 29.01.2025</w:t>
            </w:r>
          </w:p>
        </w:tc>
        <w:tc>
          <w:tcPr>
            <w:tcW w:w="1985" w:type="dxa"/>
            <w:vMerge w:val="restart"/>
            <w:tcBorders>
              <w:top w:val="single" w:sz="4" w:space="0" w:color="auto"/>
              <w:left w:val="nil"/>
              <w:bottom w:val="single" w:sz="4" w:space="0" w:color="auto"/>
              <w:right w:val="single" w:sz="4" w:space="0" w:color="auto"/>
            </w:tcBorders>
            <w:shd w:val="clear" w:color="auto" w:fill="auto"/>
            <w:vAlign w:val="center"/>
            <w:hideMark/>
          </w:tcPr>
          <w:p w14:paraId="33A3750D" w14:textId="77777777" w:rsidR="00F33AA5" w:rsidRPr="00F33AA5" w:rsidRDefault="00F33AA5" w:rsidP="00F33AA5">
            <w:pPr>
              <w:spacing w:after="0" w:line="240" w:lineRule="auto"/>
              <w:ind w:left="6"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РУП «Производственное объединение «Белоруснефть»</w:t>
            </w:r>
          </w:p>
        </w:tc>
      </w:tr>
      <w:tr w:rsidR="00F33AA5" w:rsidRPr="00F33AA5" w14:paraId="417B4011" w14:textId="77777777" w:rsidTr="00F33AA5">
        <w:trPr>
          <w:trHeight w:val="1029"/>
          <w:jc w:val="center"/>
        </w:trPr>
        <w:tc>
          <w:tcPr>
            <w:tcW w:w="567" w:type="dxa"/>
            <w:vMerge/>
            <w:tcBorders>
              <w:left w:val="single" w:sz="4" w:space="0" w:color="auto"/>
              <w:bottom w:val="single" w:sz="4" w:space="0" w:color="auto"/>
              <w:right w:val="single" w:sz="4" w:space="0" w:color="auto"/>
            </w:tcBorders>
            <w:vAlign w:val="center"/>
            <w:hideMark/>
          </w:tcPr>
          <w:p w14:paraId="240F8FAB"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single" w:sz="4" w:space="0" w:color="auto"/>
              <w:bottom w:val="single" w:sz="4" w:space="0" w:color="auto"/>
              <w:right w:val="single" w:sz="4" w:space="0" w:color="auto"/>
            </w:tcBorders>
            <w:vAlign w:val="center"/>
            <w:hideMark/>
          </w:tcPr>
          <w:p w14:paraId="0407670B"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08D54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масла</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0CEA0AAA"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 xml:space="preserve">Отделение № 1 ЦИЛ СХН Бернады РУП "Белоруснефть-Брестоблнефтепродукт" </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09A7CC64"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224018, Брестская обл., г. Брест ул. Героев обороны Брестской крепости, 13 (Страдечский с/с 20,1,3 км северо-восточнее н.п. Прилуки,224019, Брестская обл., Брестский район)</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58C763"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 BY/112 2.2335 действует до 04.06.2027</w:t>
            </w: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9E5D72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46DAA" w14:paraId="16706144" w14:textId="77777777" w:rsidTr="00F33AA5">
        <w:trPr>
          <w:trHeight w:val="515"/>
          <w:jc w:val="center"/>
        </w:trPr>
        <w:tc>
          <w:tcPr>
            <w:tcW w:w="567" w:type="dxa"/>
            <w:vMerge/>
            <w:tcBorders>
              <w:left w:val="single" w:sz="4" w:space="0" w:color="auto"/>
              <w:bottom w:val="single" w:sz="4" w:space="0" w:color="auto"/>
              <w:right w:val="single" w:sz="4" w:space="0" w:color="auto"/>
            </w:tcBorders>
            <w:vAlign w:val="center"/>
            <w:hideMark/>
          </w:tcPr>
          <w:p w14:paraId="3055AAA9"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single" w:sz="4" w:space="0" w:color="auto"/>
              <w:bottom w:val="single" w:sz="4" w:space="0" w:color="auto"/>
              <w:right w:val="single" w:sz="4" w:space="0" w:color="auto"/>
            </w:tcBorders>
            <w:vAlign w:val="center"/>
            <w:hideMark/>
          </w:tcPr>
          <w:p w14:paraId="6180F11B"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AAE7F3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0354064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Отделение № 2 ЦИЛ СХН Кобрин РУП "Белоруснефть-Брестоблнефтепродукт"</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49809CD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224018, Брестская обл., г. Брест ул. Героев обороны Брестской крепости, 13 (Брестская обл., г.Кобрин,ул.Пролетарская, 187, 225305)</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60DCAE8"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A2E1F3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46DAA" w14:paraId="4FF28803" w14:textId="77777777" w:rsidTr="00F33AA5">
        <w:trPr>
          <w:trHeight w:val="979"/>
          <w:jc w:val="center"/>
        </w:trPr>
        <w:tc>
          <w:tcPr>
            <w:tcW w:w="567" w:type="dxa"/>
            <w:vMerge/>
            <w:tcBorders>
              <w:left w:val="single" w:sz="4" w:space="0" w:color="auto"/>
              <w:bottom w:val="single" w:sz="4" w:space="0" w:color="auto"/>
              <w:right w:val="single" w:sz="4" w:space="0" w:color="auto"/>
            </w:tcBorders>
            <w:vAlign w:val="center"/>
            <w:hideMark/>
          </w:tcPr>
          <w:p w14:paraId="705030D6"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single" w:sz="4" w:space="0" w:color="auto"/>
              <w:bottom w:val="single" w:sz="4" w:space="0" w:color="auto"/>
              <w:right w:val="single" w:sz="4" w:space="0" w:color="auto"/>
            </w:tcBorders>
            <w:vAlign w:val="center"/>
            <w:hideMark/>
          </w:tcPr>
          <w:p w14:paraId="4F6E785A"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C0C033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53E42BB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Отделение № 3 ЦИЛ СХН Пинск РУП "Белоруснефть-Брестоблнефтепродукт"</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736F2543"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224018, Брестская обл., г. Брест ул. Героев обороны Брестской крепости, 13 (Брестская обл., г Пинск,ул.Базовая, 18, 225710)</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9F5643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6135D6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0EBEC6F1" w14:textId="77777777" w:rsidTr="00F33AA5">
        <w:trPr>
          <w:trHeight w:val="630"/>
          <w:jc w:val="center"/>
        </w:trPr>
        <w:tc>
          <w:tcPr>
            <w:tcW w:w="567" w:type="dxa"/>
            <w:vMerge/>
            <w:tcBorders>
              <w:left w:val="single" w:sz="4" w:space="0" w:color="auto"/>
              <w:bottom w:val="single" w:sz="4" w:space="0" w:color="auto"/>
              <w:right w:val="single" w:sz="4" w:space="0" w:color="auto"/>
            </w:tcBorders>
            <w:vAlign w:val="center"/>
            <w:hideMark/>
          </w:tcPr>
          <w:p w14:paraId="2658CE42"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single" w:sz="4" w:space="0" w:color="auto"/>
              <w:bottom w:val="single" w:sz="4" w:space="0" w:color="auto"/>
              <w:right w:val="single" w:sz="4" w:space="0" w:color="auto"/>
            </w:tcBorders>
            <w:vAlign w:val="center"/>
            <w:hideMark/>
          </w:tcPr>
          <w:p w14:paraId="37ED746C"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2B9820C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бензин автомобильный</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062E98CA"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Испытательная лаборатория РУП "Белоруснефть-Минскавтозаправка"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44A821B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 Минск, пр-т Дзержинского, 73, а</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12293B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2.3528 действует до 13.11.2024</w:t>
            </w:r>
          </w:p>
        </w:tc>
        <w:tc>
          <w:tcPr>
            <w:tcW w:w="1985" w:type="dxa"/>
            <w:vMerge/>
            <w:tcBorders>
              <w:top w:val="single" w:sz="4" w:space="0" w:color="auto"/>
              <w:left w:val="nil"/>
              <w:bottom w:val="single" w:sz="4" w:space="0" w:color="auto"/>
              <w:right w:val="single" w:sz="4" w:space="0" w:color="auto"/>
            </w:tcBorders>
            <w:shd w:val="clear" w:color="auto" w:fill="auto"/>
            <w:vAlign w:val="center"/>
            <w:hideMark/>
          </w:tcPr>
          <w:p w14:paraId="2689C7B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5C32DB4D" w14:textId="77777777" w:rsidTr="00F33AA5">
        <w:trPr>
          <w:trHeight w:val="906"/>
          <w:jc w:val="center"/>
        </w:trPr>
        <w:tc>
          <w:tcPr>
            <w:tcW w:w="567" w:type="dxa"/>
            <w:vMerge/>
            <w:tcBorders>
              <w:left w:val="single" w:sz="4" w:space="0" w:color="auto"/>
              <w:bottom w:val="single" w:sz="4" w:space="0" w:color="auto"/>
              <w:right w:val="single" w:sz="4" w:space="0" w:color="auto"/>
            </w:tcBorders>
            <w:vAlign w:val="center"/>
            <w:hideMark/>
          </w:tcPr>
          <w:p w14:paraId="47E2D145"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single" w:sz="4" w:space="0" w:color="auto"/>
              <w:bottom w:val="single" w:sz="4" w:space="0" w:color="auto"/>
              <w:right w:val="single" w:sz="4" w:space="0" w:color="auto"/>
            </w:tcBorders>
            <w:vAlign w:val="center"/>
            <w:hideMark/>
          </w:tcPr>
          <w:p w14:paraId="638331B9"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76CB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топлива, масла</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0CB2482E"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Центральная испытательная лаборатория, испытательное подразделение №1 г.Фаниполь РУП "Белоруснефть-Минскоблнефтепродукт"</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2E87B9D2"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222750, Минская обл., Дзержинский р-он, г.Фаниполь, ул. Заводская 9</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F06E1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2.1878 действует до 11.08.2026</w:t>
            </w: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DBCB9D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46DAA" w14:paraId="18B5BE1B" w14:textId="77777777" w:rsidTr="00F33AA5">
        <w:trPr>
          <w:trHeight w:val="792"/>
          <w:jc w:val="center"/>
        </w:trPr>
        <w:tc>
          <w:tcPr>
            <w:tcW w:w="567" w:type="dxa"/>
            <w:vMerge/>
            <w:tcBorders>
              <w:left w:val="single" w:sz="4" w:space="0" w:color="auto"/>
              <w:bottom w:val="single" w:sz="4" w:space="0" w:color="auto"/>
              <w:right w:val="single" w:sz="4" w:space="0" w:color="auto"/>
            </w:tcBorders>
            <w:vAlign w:val="center"/>
            <w:hideMark/>
          </w:tcPr>
          <w:p w14:paraId="26140386"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single" w:sz="4" w:space="0" w:color="auto"/>
              <w:bottom w:val="single" w:sz="4" w:space="0" w:color="auto"/>
              <w:right w:val="single" w:sz="4" w:space="0" w:color="auto"/>
            </w:tcBorders>
            <w:vAlign w:val="center"/>
            <w:hideMark/>
          </w:tcPr>
          <w:p w14:paraId="68D7EA64"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E47FFC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6B2D56E1"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Центральная испытательная лаборатория, испытательное подразделение №4 г.Слуцк РУП "Белоруснефть-Минскоблнефтепродукт"</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456AD5CC"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223610, Минская область, г. Слуцк, ул.М.Багдановича, 95 км</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E98C7D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637E0B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02CAAF4B" w14:textId="77777777" w:rsidTr="00F33AA5">
        <w:trPr>
          <w:trHeight w:val="706"/>
          <w:jc w:val="center"/>
        </w:trPr>
        <w:tc>
          <w:tcPr>
            <w:tcW w:w="567" w:type="dxa"/>
            <w:vMerge/>
            <w:tcBorders>
              <w:left w:val="single" w:sz="4" w:space="0" w:color="auto"/>
              <w:bottom w:val="single" w:sz="4" w:space="0" w:color="auto"/>
              <w:right w:val="single" w:sz="4" w:space="0" w:color="auto"/>
            </w:tcBorders>
            <w:vAlign w:val="center"/>
            <w:hideMark/>
          </w:tcPr>
          <w:p w14:paraId="0F4AC690"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single" w:sz="4" w:space="0" w:color="auto"/>
              <w:bottom w:val="single" w:sz="4" w:space="0" w:color="auto"/>
              <w:right w:val="single" w:sz="4" w:space="0" w:color="auto"/>
            </w:tcBorders>
            <w:vAlign w:val="center"/>
            <w:hideMark/>
          </w:tcPr>
          <w:p w14:paraId="42B030FE"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C54605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топлива</w:t>
            </w: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4C007179"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Центральная химическая лаборатория (ЦХЛ) РУП "Белоруснефть-Могилевоблнефтепродукт"</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480E0BA5"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Буйничский с/с, 2, 213134, Могилёвский район, Могилёвская область</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DE186DE"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BY/112 2.2947 действует до 29.03.2025</w:t>
            </w:r>
          </w:p>
        </w:tc>
        <w:tc>
          <w:tcPr>
            <w:tcW w:w="1985"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2FFFC8E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46DAA" w14:paraId="14FA4B2C" w14:textId="77777777" w:rsidTr="00F33AA5">
        <w:trPr>
          <w:trHeight w:val="560"/>
          <w:jc w:val="center"/>
        </w:trPr>
        <w:tc>
          <w:tcPr>
            <w:tcW w:w="567" w:type="dxa"/>
            <w:vMerge/>
            <w:tcBorders>
              <w:left w:val="single" w:sz="4" w:space="0" w:color="auto"/>
              <w:bottom w:val="single" w:sz="4" w:space="0" w:color="auto"/>
              <w:right w:val="single" w:sz="4" w:space="0" w:color="auto"/>
            </w:tcBorders>
            <w:vAlign w:val="center"/>
            <w:hideMark/>
          </w:tcPr>
          <w:p w14:paraId="34B38944"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single" w:sz="4" w:space="0" w:color="auto"/>
              <w:bottom w:val="single" w:sz="4" w:space="0" w:color="auto"/>
              <w:right w:val="single" w:sz="4" w:space="0" w:color="auto"/>
            </w:tcBorders>
            <w:vAlign w:val="center"/>
            <w:hideMark/>
          </w:tcPr>
          <w:p w14:paraId="66A5D84F"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368410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5193FD84"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Бобруйское испытательное подразделение ЦХЛ РУП "Белоруснефть-Могилевоблнефтепродукт"</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35718579"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ул.Чапаева, 65, 213815, г.Бобруйск, Могилёвская область</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F1A489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E60070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46DAA" w14:paraId="2F39D60A" w14:textId="77777777" w:rsidTr="00F33AA5">
        <w:trPr>
          <w:trHeight w:val="699"/>
          <w:jc w:val="center"/>
        </w:trPr>
        <w:tc>
          <w:tcPr>
            <w:tcW w:w="567" w:type="dxa"/>
            <w:vMerge/>
            <w:tcBorders>
              <w:left w:val="single" w:sz="4" w:space="0" w:color="auto"/>
              <w:bottom w:val="single" w:sz="4" w:space="0" w:color="auto"/>
              <w:right w:val="single" w:sz="4" w:space="0" w:color="auto"/>
            </w:tcBorders>
            <w:vAlign w:val="center"/>
            <w:hideMark/>
          </w:tcPr>
          <w:p w14:paraId="6122903A"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single" w:sz="4" w:space="0" w:color="auto"/>
              <w:bottom w:val="single" w:sz="4" w:space="0" w:color="auto"/>
              <w:right w:val="single" w:sz="4" w:space="0" w:color="auto"/>
            </w:tcBorders>
            <w:vAlign w:val="center"/>
            <w:hideMark/>
          </w:tcPr>
          <w:p w14:paraId="0603F896"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1643B1A"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5D3C3F84"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Кричевское испытательное подразделение ЦХЛ РУП "Белоруснефть-Могилевоблнефтепродукт"</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6B5D9A72"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Лобковичский с/с, 3 (0,4км северо-западнее г.Кричева), 213500, Кричевский район, Могилёвская область</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0FAEC0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53E39B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6EAF9D4D" w14:textId="77777777" w:rsidTr="00F33AA5">
        <w:tblPrEx>
          <w:tblCellMar>
            <w:left w:w="10" w:type="dxa"/>
            <w:right w:w="10" w:type="dxa"/>
          </w:tblCellMar>
          <w:tblLook w:val="0000" w:firstRow="0" w:lastRow="0" w:firstColumn="0" w:lastColumn="0" w:noHBand="0" w:noVBand="0"/>
        </w:tblPrEx>
        <w:trPr>
          <w:jc w:val="center"/>
        </w:trPr>
        <w:tc>
          <w:tcPr>
            <w:tcW w:w="567" w:type="dxa"/>
            <w:vMerge/>
            <w:tcBorders>
              <w:left w:val="single" w:sz="4" w:space="0" w:color="auto"/>
              <w:bottom w:val="single" w:sz="4" w:space="0" w:color="auto"/>
              <w:right w:val="single" w:sz="4" w:space="0" w:color="auto"/>
            </w:tcBorders>
            <w:shd w:val="clear" w:color="auto" w:fill="auto"/>
          </w:tcPr>
          <w:p w14:paraId="58D4FC76"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p>
        </w:tc>
        <w:tc>
          <w:tcPr>
            <w:tcW w:w="2268" w:type="dxa"/>
            <w:vMerge/>
            <w:tcBorders>
              <w:left w:val="single" w:sz="4" w:space="0" w:color="auto"/>
              <w:bottom w:val="single" w:sz="4" w:space="0" w:color="auto"/>
              <w:right w:val="single" w:sz="4" w:space="0" w:color="auto"/>
            </w:tcBorders>
            <w:shd w:val="clear" w:color="auto" w:fill="auto"/>
          </w:tcPr>
          <w:p w14:paraId="7DE60D3F"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tcPr>
          <w:p w14:paraId="7D973241" w14:textId="77777777" w:rsidR="00F33AA5" w:rsidRPr="00F33AA5" w:rsidRDefault="00F33AA5" w:rsidP="00F33AA5">
            <w:pPr>
              <w:widowControl w:val="0"/>
              <w:spacing w:after="0" w:line="240" w:lineRule="auto"/>
              <w:ind w:left="13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топлива, масла смазочные, ароматические углеводороды, присадки, растворители</w:t>
            </w:r>
          </w:p>
        </w:tc>
        <w:tc>
          <w:tcPr>
            <w:tcW w:w="3260" w:type="dxa"/>
            <w:tcBorders>
              <w:top w:val="single" w:sz="4" w:space="0" w:color="auto"/>
              <w:left w:val="single" w:sz="4" w:space="0" w:color="auto"/>
              <w:bottom w:val="single" w:sz="4" w:space="0" w:color="auto"/>
            </w:tcBorders>
            <w:shd w:val="clear" w:color="auto" w:fill="auto"/>
          </w:tcPr>
          <w:p w14:paraId="2C6FD7EF" w14:textId="77777777" w:rsidR="00F33AA5" w:rsidRPr="00F33AA5" w:rsidRDefault="00F33AA5" w:rsidP="00F33AA5">
            <w:pPr>
              <w:widowControl w:val="0"/>
              <w:spacing w:after="0" w:line="240" w:lineRule="auto"/>
              <w:ind w:left="123"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Центральная лаборатория ОАО «Нафтан»</w:t>
            </w:r>
          </w:p>
        </w:tc>
        <w:tc>
          <w:tcPr>
            <w:tcW w:w="2127" w:type="dxa"/>
            <w:tcBorders>
              <w:top w:val="single" w:sz="4" w:space="0" w:color="auto"/>
              <w:left w:val="single" w:sz="4" w:space="0" w:color="auto"/>
              <w:bottom w:val="single" w:sz="4" w:space="0" w:color="auto"/>
            </w:tcBorders>
            <w:shd w:val="clear" w:color="auto" w:fill="auto"/>
          </w:tcPr>
          <w:p w14:paraId="59BBAA17"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г.Новополоцк, 211441, Витебская обл.</w:t>
            </w:r>
          </w:p>
        </w:tc>
        <w:tc>
          <w:tcPr>
            <w:tcW w:w="1984" w:type="dxa"/>
            <w:tcBorders>
              <w:top w:val="single" w:sz="4" w:space="0" w:color="auto"/>
              <w:left w:val="single" w:sz="4" w:space="0" w:color="auto"/>
              <w:bottom w:val="single" w:sz="4" w:space="0" w:color="auto"/>
            </w:tcBorders>
            <w:shd w:val="clear" w:color="auto" w:fill="auto"/>
          </w:tcPr>
          <w:p w14:paraId="0F790C06"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 BY/112 2.0051 действует до 23.10.2024</w:t>
            </w:r>
          </w:p>
        </w:tc>
        <w:tc>
          <w:tcPr>
            <w:tcW w:w="1985" w:type="dxa"/>
            <w:vMerge w:val="restart"/>
            <w:tcBorders>
              <w:top w:val="single" w:sz="4" w:space="0" w:color="auto"/>
              <w:left w:val="single" w:sz="4" w:space="0" w:color="auto"/>
              <w:right w:val="single" w:sz="4" w:space="0" w:color="auto"/>
            </w:tcBorders>
            <w:shd w:val="clear" w:color="auto" w:fill="auto"/>
            <w:vAlign w:val="center"/>
          </w:tcPr>
          <w:p w14:paraId="31CF0996" w14:textId="77777777" w:rsidR="00F33AA5" w:rsidRPr="00F33AA5" w:rsidRDefault="00F33AA5" w:rsidP="00F33AA5">
            <w:pPr>
              <w:widowControl w:val="0"/>
              <w:spacing w:after="0" w:line="240" w:lineRule="auto"/>
              <w:ind w:left="6" w:right="6"/>
              <w:jc w:val="center"/>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Концерн «Белнефтехим»</w:t>
            </w:r>
          </w:p>
        </w:tc>
      </w:tr>
      <w:tr w:rsidR="00F33AA5" w:rsidRPr="00F33AA5" w14:paraId="53B73E52" w14:textId="77777777" w:rsidTr="00F33AA5">
        <w:tblPrEx>
          <w:tblCellMar>
            <w:left w:w="10" w:type="dxa"/>
            <w:right w:w="10" w:type="dxa"/>
          </w:tblCellMar>
          <w:tblLook w:val="0000" w:firstRow="0" w:lastRow="0" w:firstColumn="0" w:lastColumn="0" w:noHBand="0" w:noVBand="0"/>
        </w:tblPrEx>
        <w:trPr>
          <w:jc w:val="center"/>
        </w:trPr>
        <w:tc>
          <w:tcPr>
            <w:tcW w:w="567" w:type="dxa"/>
            <w:vMerge/>
            <w:tcBorders>
              <w:left w:val="single" w:sz="4" w:space="0" w:color="auto"/>
              <w:bottom w:val="single" w:sz="4" w:space="0" w:color="auto"/>
              <w:right w:val="single" w:sz="4" w:space="0" w:color="auto"/>
            </w:tcBorders>
            <w:shd w:val="clear" w:color="auto" w:fill="auto"/>
          </w:tcPr>
          <w:p w14:paraId="62327CB2"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single" w:sz="4" w:space="0" w:color="auto"/>
              <w:bottom w:val="single" w:sz="4" w:space="0" w:color="auto"/>
              <w:right w:val="single" w:sz="4" w:space="0" w:color="auto"/>
            </w:tcBorders>
            <w:shd w:val="clear" w:color="auto" w:fill="auto"/>
          </w:tcPr>
          <w:p w14:paraId="45E69DE4"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tcPr>
          <w:p w14:paraId="3B441CE1" w14:textId="77777777" w:rsidR="00F33AA5" w:rsidRPr="00F33AA5" w:rsidRDefault="00F33AA5" w:rsidP="00F33AA5">
            <w:pPr>
              <w:widowControl w:val="0"/>
              <w:spacing w:after="0" w:line="240" w:lineRule="auto"/>
              <w:ind w:left="13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ПЭВД и изделия из ПЭВД</w:t>
            </w:r>
          </w:p>
        </w:tc>
        <w:tc>
          <w:tcPr>
            <w:tcW w:w="3260" w:type="dxa"/>
            <w:tcBorders>
              <w:top w:val="single" w:sz="4" w:space="0" w:color="auto"/>
              <w:left w:val="single" w:sz="4" w:space="0" w:color="auto"/>
              <w:bottom w:val="single" w:sz="4" w:space="0" w:color="auto"/>
            </w:tcBorders>
            <w:shd w:val="clear" w:color="auto" w:fill="auto"/>
          </w:tcPr>
          <w:p w14:paraId="3F14B08A" w14:textId="77777777" w:rsidR="00F33AA5" w:rsidRPr="00F33AA5" w:rsidRDefault="00F33AA5" w:rsidP="00F33AA5">
            <w:pPr>
              <w:widowControl w:val="0"/>
              <w:spacing w:after="0" w:line="240" w:lineRule="auto"/>
              <w:ind w:left="131" w:right="6"/>
              <w:jc w:val="both"/>
              <w:rPr>
                <w:rFonts w:ascii="Verdana" w:eastAsia="Times New Roman" w:hAnsi="Verdana" w:cs="Times New Roman"/>
                <w:bCs/>
                <w:sz w:val="18"/>
                <w:szCs w:val="20"/>
                <w:lang w:val="ru-RU" w:eastAsia="ru-RU"/>
              </w:rPr>
            </w:pPr>
            <w:r w:rsidRPr="00F33AA5">
              <w:rPr>
                <w:rFonts w:ascii="Verdana" w:eastAsia="Arial" w:hAnsi="Verdana" w:cs="Times New Roman"/>
                <w:iCs/>
                <w:sz w:val="18"/>
                <w:szCs w:val="20"/>
                <w:lang w:val="ru-RU" w:eastAsia="ru-RU"/>
              </w:rPr>
              <w:t>Лаборатория по контролю производства полиэтилена</w:t>
            </w:r>
            <w:r w:rsidRPr="00F33AA5">
              <w:rPr>
                <w:rFonts w:ascii="Verdana" w:eastAsia="Times New Roman" w:hAnsi="Verdana" w:cs="Times New Roman"/>
                <w:bCs/>
                <w:sz w:val="18"/>
                <w:szCs w:val="20"/>
                <w:lang w:val="ru-RU" w:eastAsia="ru-RU"/>
              </w:rPr>
              <w:t xml:space="preserve"> ОАО «Нафтан», завод «Полимир»</w:t>
            </w:r>
          </w:p>
        </w:tc>
        <w:tc>
          <w:tcPr>
            <w:tcW w:w="2127" w:type="dxa"/>
            <w:tcBorders>
              <w:top w:val="single" w:sz="4" w:space="0" w:color="auto"/>
              <w:left w:val="single" w:sz="4" w:space="0" w:color="auto"/>
              <w:bottom w:val="single" w:sz="4" w:space="0" w:color="auto"/>
            </w:tcBorders>
            <w:shd w:val="clear" w:color="auto" w:fill="auto"/>
          </w:tcPr>
          <w:p w14:paraId="17C57EF1" w14:textId="77777777" w:rsidR="00F33AA5" w:rsidRPr="00F33AA5" w:rsidRDefault="00F33AA5" w:rsidP="00F33AA5">
            <w:pPr>
              <w:widowControl w:val="0"/>
              <w:spacing w:after="0" w:line="240" w:lineRule="auto"/>
              <w:ind w:left="12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г.Новополоцк, 211445, Витебская обл.</w:t>
            </w:r>
          </w:p>
        </w:tc>
        <w:tc>
          <w:tcPr>
            <w:tcW w:w="1984" w:type="dxa"/>
            <w:tcBorders>
              <w:top w:val="single" w:sz="4" w:space="0" w:color="auto"/>
              <w:left w:val="single" w:sz="4" w:space="0" w:color="auto"/>
              <w:bottom w:val="single" w:sz="4" w:space="0" w:color="auto"/>
            </w:tcBorders>
            <w:shd w:val="clear" w:color="auto" w:fill="auto"/>
            <w:vAlign w:val="center"/>
          </w:tcPr>
          <w:p w14:paraId="0EA3B11B" w14:textId="77777777" w:rsidR="00F33AA5" w:rsidRPr="00F33AA5" w:rsidRDefault="00F33AA5" w:rsidP="00F33AA5">
            <w:pPr>
              <w:widowControl w:val="0"/>
              <w:spacing w:after="0" w:line="240" w:lineRule="auto"/>
              <w:ind w:left="6" w:right="6"/>
              <w:jc w:val="center"/>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w:t>
            </w:r>
          </w:p>
        </w:tc>
        <w:tc>
          <w:tcPr>
            <w:tcW w:w="1985" w:type="dxa"/>
            <w:vMerge/>
            <w:tcBorders>
              <w:left w:val="single" w:sz="4" w:space="0" w:color="auto"/>
              <w:right w:val="single" w:sz="4" w:space="0" w:color="auto"/>
            </w:tcBorders>
            <w:shd w:val="clear" w:color="auto" w:fill="auto"/>
          </w:tcPr>
          <w:p w14:paraId="38CE0C36"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p>
        </w:tc>
      </w:tr>
      <w:tr w:rsidR="00F33AA5" w:rsidRPr="00F33AA5" w14:paraId="2A4E8E96" w14:textId="77777777" w:rsidTr="00F33AA5">
        <w:tblPrEx>
          <w:tblCellMar>
            <w:left w:w="10" w:type="dxa"/>
            <w:right w:w="10" w:type="dxa"/>
          </w:tblCellMar>
          <w:tblLook w:val="0000" w:firstRow="0" w:lastRow="0" w:firstColumn="0" w:lastColumn="0" w:noHBand="0" w:noVBand="0"/>
        </w:tblPrEx>
        <w:trPr>
          <w:jc w:val="center"/>
        </w:trPr>
        <w:tc>
          <w:tcPr>
            <w:tcW w:w="567" w:type="dxa"/>
            <w:vMerge/>
            <w:tcBorders>
              <w:left w:val="single" w:sz="4" w:space="0" w:color="auto"/>
              <w:bottom w:val="single" w:sz="4" w:space="0" w:color="auto"/>
              <w:right w:val="single" w:sz="4" w:space="0" w:color="auto"/>
            </w:tcBorders>
            <w:shd w:val="clear" w:color="auto" w:fill="auto"/>
          </w:tcPr>
          <w:p w14:paraId="37DEAD4D"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single" w:sz="4" w:space="0" w:color="auto"/>
              <w:bottom w:val="single" w:sz="4" w:space="0" w:color="auto"/>
              <w:right w:val="single" w:sz="4" w:space="0" w:color="auto"/>
            </w:tcBorders>
            <w:shd w:val="clear" w:color="auto" w:fill="auto"/>
          </w:tcPr>
          <w:p w14:paraId="74AB30D2"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tcPr>
          <w:p w14:paraId="667CDDED" w14:textId="77777777" w:rsidR="00F33AA5" w:rsidRPr="00F33AA5" w:rsidRDefault="00F33AA5" w:rsidP="00F33AA5">
            <w:pPr>
              <w:widowControl w:val="0"/>
              <w:spacing w:after="0" w:line="240" w:lineRule="auto"/>
              <w:ind w:left="13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продукты органического синтеза</w:t>
            </w:r>
          </w:p>
        </w:tc>
        <w:tc>
          <w:tcPr>
            <w:tcW w:w="3260" w:type="dxa"/>
            <w:tcBorders>
              <w:top w:val="single" w:sz="4" w:space="0" w:color="auto"/>
              <w:left w:val="single" w:sz="4" w:space="0" w:color="auto"/>
              <w:bottom w:val="single" w:sz="4" w:space="0" w:color="auto"/>
            </w:tcBorders>
            <w:shd w:val="clear" w:color="auto" w:fill="auto"/>
          </w:tcPr>
          <w:p w14:paraId="5F5AADD4" w14:textId="77777777" w:rsidR="00F33AA5" w:rsidRPr="00F33AA5" w:rsidRDefault="00F33AA5" w:rsidP="00F33AA5">
            <w:pPr>
              <w:spacing w:after="0" w:line="240" w:lineRule="auto"/>
              <w:ind w:left="131" w:right="6"/>
              <w:jc w:val="both"/>
              <w:rPr>
                <w:rFonts w:ascii="Verdana" w:eastAsia="Times New Roman" w:hAnsi="Verdana" w:cs="Times New Roman"/>
                <w:bCs/>
                <w:sz w:val="18"/>
                <w:szCs w:val="20"/>
                <w:lang w:val="ru-RU" w:eastAsia="ru-RU"/>
              </w:rPr>
            </w:pPr>
            <w:r w:rsidRPr="00F33AA5">
              <w:rPr>
                <w:rFonts w:ascii="Verdana" w:eastAsia="Arial" w:hAnsi="Verdana" w:cs="Times New Roman"/>
                <w:iCs/>
                <w:sz w:val="18"/>
                <w:szCs w:val="20"/>
                <w:lang w:val="ru-RU" w:eastAsia="ru-RU"/>
              </w:rPr>
              <w:t>Лаборатория по контролю производства мономеров</w:t>
            </w:r>
            <w:r w:rsidRPr="00F33AA5">
              <w:rPr>
                <w:rFonts w:ascii="Verdana" w:eastAsia="Times New Roman" w:hAnsi="Verdana" w:cs="Times New Roman"/>
                <w:sz w:val="18"/>
                <w:szCs w:val="20"/>
                <w:lang w:val="ru-RU" w:eastAsia="ru-RU"/>
              </w:rPr>
              <w:t xml:space="preserve"> ОАО «Нафтан», завод «Полимир»</w:t>
            </w:r>
          </w:p>
        </w:tc>
        <w:tc>
          <w:tcPr>
            <w:tcW w:w="2127" w:type="dxa"/>
            <w:tcBorders>
              <w:top w:val="single" w:sz="4" w:space="0" w:color="auto"/>
              <w:left w:val="single" w:sz="4" w:space="0" w:color="auto"/>
              <w:bottom w:val="single" w:sz="4" w:space="0" w:color="auto"/>
            </w:tcBorders>
            <w:shd w:val="clear" w:color="auto" w:fill="auto"/>
          </w:tcPr>
          <w:p w14:paraId="34CB8AF6" w14:textId="77777777" w:rsidR="00F33AA5" w:rsidRPr="00F33AA5" w:rsidRDefault="00F33AA5" w:rsidP="00F33AA5">
            <w:pPr>
              <w:spacing w:after="0" w:line="240" w:lineRule="auto"/>
              <w:ind w:left="126" w:right="6"/>
              <w:jc w:val="both"/>
              <w:rPr>
                <w:rFonts w:ascii="Verdana" w:eastAsia="Times New Roman" w:hAnsi="Verdana" w:cs="Times New Roman"/>
                <w:sz w:val="18"/>
                <w:szCs w:val="28"/>
                <w:lang w:val="ru-RU" w:eastAsia="ru-RU"/>
              </w:rPr>
            </w:pPr>
            <w:r w:rsidRPr="00F33AA5">
              <w:rPr>
                <w:rFonts w:ascii="Verdana" w:eastAsia="Times New Roman" w:hAnsi="Verdana" w:cs="Times New Roman"/>
                <w:sz w:val="18"/>
                <w:szCs w:val="20"/>
                <w:lang w:val="ru-RU" w:eastAsia="ru-RU"/>
              </w:rPr>
              <w:t>г.Новополоцк, 211445, Витебская обл.</w:t>
            </w:r>
          </w:p>
        </w:tc>
        <w:tc>
          <w:tcPr>
            <w:tcW w:w="1984" w:type="dxa"/>
            <w:tcBorders>
              <w:top w:val="single" w:sz="4" w:space="0" w:color="auto"/>
              <w:left w:val="single" w:sz="4" w:space="0" w:color="auto"/>
              <w:bottom w:val="single" w:sz="4" w:space="0" w:color="auto"/>
            </w:tcBorders>
            <w:shd w:val="clear" w:color="auto" w:fill="auto"/>
            <w:vAlign w:val="center"/>
          </w:tcPr>
          <w:p w14:paraId="7F9EDD40" w14:textId="77777777" w:rsidR="00F33AA5" w:rsidRPr="00F33AA5" w:rsidRDefault="00F33AA5" w:rsidP="00F33AA5">
            <w:pPr>
              <w:widowControl w:val="0"/>
              <w:spacing w:after="0" w:line="240" w:lineRule="auto"/>
              <w:ind w:left="6" w:right="6"/>
              <w:jc w:val="center"/>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w:t>
            </w:r>
          </w:p>
        </w:tc>
        <w:tc>
          <w:tcPr>
            <w:tcW w:w="1985" w:type="dxa"/>
            <w:vMerge/>
            <w:tcBorders>
              <w:left w:val="single" w:sz="4" w:space="0" w:color="auto"/>
              <w:right w:val="single" w:sz="4" w:space="0" w:color="auto"/>
            </w:tcBorders>
            <w:shd w:val="clear" w:color="auto" w:fill="auto"/>
          </w:tcPr>
          <w:p w14:paraId="0C9AD0F2"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p>
        </w:tc>
      </w:tr>
      <w:tr w:rsidR="00F33AA5" w:rsidRPr="00F33AA5" w14:paraId="1C4476E9" w14:textId="77777777" w:rsidTr="00F33AA5">
        <w:tblPrEx>
          <w:tblCellMar>
            <w:left w:w="10" w:type="dxa"/>
            <w:right w:w="10" w:type="dxa"/>
          </w:tblCellMar>
          <w:tblLook w:val="0000" w:firstRow="0" w:lastRow="0" w:firstColumn="0" w:lastColumn="0" w:noHBand="0" w:noVBand="0"/>
        </w:tblPrEx>
        <w:trPr>
          <w:jc w:val="center"/>
        </w:trPr>
        <w:tc>
          <w:tcPr>
            <w:tcW w:w="567" w:type="dxa"/>
            <w:vMerge/>
            <w:tcBorders>
              <w:left w:val="single" w:sz="4" w:space="0" w:color="auto"/>
              <w:bottom w:val="single" w:sz="4" w:space="0" w:color="auto"/>
              <w:right w:val="single" w:sz="4" w:space="0" w:color="auto"/>
            </w:tcBorders>
            <w:shd w:val="clear" w:color="auto" w:fill="auto"/>
          </w:tcPr>
          <w:p w14:paraId="22C0CC96"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single" w:sz="4" w:space="0" w:color="auto"/>
              <w:bottom w:val="single" w:sz="4" w:space="0" w:color="auto"/>
              <w:right w:val="single" w:sz="4" w:space="0" w:color="auto"/>
            </w:tcBorders>
            <w:shd w:val="clear" w:color="auto" w:fill="auto"/>
          </w:tcPr>
          <w:p w14:paraId="597563E4"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tcPr>
          <w:p w14:paraId="07861406" w14:textId="77777777" w:rsidR="00F33AA5" w:rsidRPr="00F33AA5" w:rsidRDefault="00F33AA5" w:rsidP="00F33AA5">
            <w:pPr>
              <w:widowControl w:val="0"/>
              <w:spacing w:after="0" w:line="240" w:lineRule="auto"/>
              <w:ind w:left="13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ПАН-волокна</w:t>
            </w:r>
          </w:p>
        </w:tc>
        <w:tc>
          <w:tcPr>
            <w:tcW w:w="3260" w:type="dxa"/>
            <w:tcBorders>
              <w:top w:val="single" w:sz="4" w:space="0" w:color="auto"/>
              <w:left w:val="single" w:sz="4" w:space="0" w:color="auto"/>
              <w:bottom w:val="single" w:sz="4" w:space="0" w:color="auto"/>
            </w:tcBorders>
            <w:shd w:val="clear" w:color="auto" w:fill="auto"/>
          </w:tcPr>
          <w:p w14:paraId="3DBAD6C3" w14:textId="77777777" w:rsidR="00F33AA5" w:rsidRPr="00F33AA5" w:rsidRDefault="00F33AA5" w:rsidP="00F33AA5">
            <w:pPr>
              <w:spacing w:after="0" w:line="240" w:lineRule="auto"/>
              <w:ind w:left="131" w:right="6"/>
              <w:jc w:val="both"/>
              <w:rPr>
                <w:rFonts w:ascii="Verdana" w:eastAsia="Arial" w:hAnsi="Verdana" w:cs="Times New Roman"/>
                <w:bCs/>
                <w:sz w:val="18"/>
                <w:szCs w:val="20"/>
                <w:lang w:val="ru-RU" w:eastAsia="ru-RU"/>
              </w:rPr>
            </w:pPr>
            <w:r w:rsidRPr="00F33AA5">
              <w:rPr>
                <w:rFonts w:ascii="Verdana" w:eastAsia="Arial" w:hAnsi="Verdana" w:cs="Times New Roman"/>
                <w:iCs/>
                <w:sz w:val="18"/>
                <w:szCs w:val="20"/>
                <w:lang w:val="ru-RU" w:eastAsia="ru-RU"/>
              </w:rPr>
              <w:t>Лаборатория по контролю производства синтетического волокна</w:t>
            </w:r>
            <w:r w:rsidRPr="00F33AA5">
              <w:rPr>
                <w:rFonts w:ascii="Verdana" w:eastAsia="Times New Roman" w:hAnsi="Verdana" w:cs="Times New Roman"/>
                <w:sz w:val="18"/>
                <w:szCs w:val="20"/>
                <w:lang w:val="ru-RU" w:eastAsia="ru-RU"/>
              </w:rPr>
              <w:t xml:space="preserve"> ОАО «Нафтан», завод «Полимир»</w:t>
            </w:r>
          </w:p>
        </w:tc>
        <w:tc>
          <w:tcPr>
            <w:tcW w:w="2127" w:type="dxa"/>
            <w:tcBorders>
              <w:top w:val="single" w:sz="4" w:space="0" w:color="auto"/>
              <w:left w:val="single" w:sz="4" w:space="0" w:color="auto"/>
              <w:bottom w:val="single" w:sz="4" w:space="0" w:color="auto"/>
            </w:tcBorders>
            <w:shd w:val="clear" w:color="auto" w:fill="auto"/>
          </w:tcPr>
          <w:p w14:paraId="43CDD39A" w14:textId="77777777" w:rsidR="00F33AA5" w:rsidRPr="00F33AA5" w:rsidRDefault="00F33AA5" w:rsidP="00F33AA5">
            <w:pPr>
              <w:spacing w:after="0" w:line="240" w:lineRule="auto"/>
              <w:ind w:left="126" w:right="6"/>
              <w:jc w:val="both"/>
              <w:rPr>
                <w:rFonts w:ascii="Verdana" w:eastAsia="Times New Roman" w:hAnsi="Verdana" w:cs="Times New Roman"/>
                <w:sz w:val="18"/>
                <w:szCs w:val="28"/>
                <w:lang w:val="ru-RU" w:eastAsia="ru-RU"/>
              </w:rPr>
            </w:pPr>
            <w:r w:rsidRPr="00F33AA5">
              <w:rPr>
                <w:rFonts w:ascii="Verdana" w:eastAsia="Times New Roman" w:hAnsi="Verdana" w:cs="Times New Roman"/>
                <w:sz w:val="18"/>
                <w:szCs w:val="20"/>
                <w:lang w:val="ru-RU" w:eastAsia="ru-RU"/>
              </w:rPr>
              <w:t>г.Новополоцк, 211445, Витебская обл.</w:t>
            </w:r>
          </w:p>
        </w:tc>
        <w:tc>
          <w:tcPr>
            <w:tcW w:w="1984" w:type="dxa"/>
            <w:tcBorders>
              <w:top w:val="single" w:sz="4" w:space="0" w:color="auto"/>
              <w:left w:val="single" w:sz="4" w:space="0" w:color="auto"/>
              <w:bottom w:val="single" w:sz="4" w:space="0" w:color="auto"/>
            </w:tcBorders>
            <w:shd w:val="clear" w:color="auto" w:fill="auto"/>
            <w:vAlign w:val="center"/>
          </w:tcPr>
          <w:p w14:paraId="4A3B8FD7" w14:textId="77777777" w:rsidR="00F33AA5" w:rsidRPr="00F33AA5" w:rsidRDefault="00F33AA5" w:rsidP="00F33AA5">
            <w:pPr>
              <w:widowControl w:val="0"/>
              <w:spacing w:after="0" w:line="240" w:lineRule="auto"/>
              <w:ind w:left="6" w:right="6"/>
              <w:jc w:val="center"/>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w:t>
            </w:r>
          </w:p>
        </w:tc>
        <w:tc>
          <w:tcPr>
            <w:tcW w:w="1985" w:type="dxa"/>
            <w:vMerge/>
            <w:tcBorders>
              <w:left w:val="single" w:sz="4" w:space="0" w:color="auto"/>
              <w:right w:val="single" w:sz="4" w:space="0" w:color="auto"/>
            </w:tcBorders>
            <w:shd w:val="clear" w:color="auto" w:fill="auto"/>
          </w:tcPr>
          <w:p w14:paraId="6A09FD3A"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p>
        </w:tc>
      </w:tr>
      <w:tr w:rsidR="00F33AA5" w:rsidRPr="00F33AA5" w14:paraId="05783877" w14:textId="77777777" w:rsidTr="00F33AA5">
        <w:trPr>
          <w:trHeight w:val="666"/>
          <w:jc w:val="center"/>
        </w:trPr>
        <w:tc>
          <w:tcPr>
            <w:tcW w:w="567" w:type="dxa"/>
            <w:vMerge/>
            <w:tcBorders>
              <w:left w:val="single" w:sz="4" w:space="0" w:color="auto"/>
              <w:bottom w:val="single" w:sz="4" w:space="0" w:color="auto"/>
              <w:right w:val="single" w:sz="4" w:space="0" w:color="auto"/>
            </w:tcBorders>
            <w:shd w:val="clear" w:color="000000" w:fill="FFFFFF"/>
            <w:noWrap/>
            <w:vAlign w:val="center"/>
          </w:tcPr>
          <w:p w14:paraId="09927E2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single" w:sz="4" w:space="0" w:color="auto"/>
              <w:bottom w:val="single" w:sz="4" w:space="0" w:color="auto"/>
              <w:right w:val="single" w:sz="4" w:space="0" w:color="auto"/>
            </w:tcBorders>
            <w:shd w:val="clear" w:color="000000" w:fill="FFFFFF"/>
            <w:noWrap/>
            <w:vAlign w:val="center"/>
          </w:tcPr>
          <w:p w14:paraId="53FE1F7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tcPr>
          <w:p w14:paraId="57090F43"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 xml:space="preserve">нефтепродукты, масла, </w:t>
            </w:r>
          </w:p>
          <w:p w14:paraId="119B55A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bCs/>
                <w:sz w:val="18"/>
                <w:szCs w:val="20"/>
                <w:lang w:val="ru-RU" w:eastAsia="ru-RU"/>
              </w:rPr>
              <w:t>смазочно-охлаждающие жидкости</w:t>
            </w:r>
          </w:p>
        </w:tc>
        <w:tc>
          <w:tcPr>
            <w:tcW w:w="3260" w:type="dxa"/>
            <w:tcBorders>
              <w:top w:val="single" w:sz="4" w:space="0" w:color="auto"/>
              <w:left w:val="single" w:sz="4" w:space="0" w:color="auto"/>
              <w:bottom w:val="single" w:sz="4" w:space="0" w:color="auto"/>
            </w:tcBorders>
            <w:shd w:val="clear" w:color="auto" w:fill="auto"/>
          </w:tcPr>
          <w:p w14:paraId="0F32D3F9"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bCs/>
                <w:sz w:val="18"/>
                <w:szCs w:val="20"/>
                <w:lang w:val="ru-RU" w:eastAsia="ru-RU"/>
              </w:rPr>
              <w:t>Исследовательская лаборатория ОАО «Завод горного воска»</w:t>
            </w:r>
          </w:p>
        </w:tc>
        <w:tc>
          <w:tcPr>
            <w:tcW w:w="2127" w:type="dxa"/>
            <w:tcBorders>
              <w:top w:val="single" w:sz="4" w:space="0" w:color="auto"/>
              <w:left w:val="single" w:sz="4" w:space="0" w:color="auto"/>
              <w:bottom w:val="single" w:sz="4" w:space="0" w:color="auto"/>
            </w:tcBorders>
            <w:shd w:val="clear" w:color="auto" w:fill="auto"/>
          </w:tcPr>
          <w:p w14:paraId="2BFAB02E"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bCs/>
                <w:sz w:val="18"/>
                <w:szCs w:val="20"/>
                <w:lang w:val="ru-RU" w:eastAsia="ru-RU"/>
              </w:rPr>
              <w:t>222823, Минская область, Пуховичский район</w:t>
            </w:r>
          </w:p>
        </w:tc>
        <w:tc>
          <w:tcPr>
            <w:tcW w:w="1984" w:type="dxa"/>
            <w:tcBorders>
              <w:top w:val="single" w:sz="4" w:space="0" w:color="auto"/>
              <w:left w:val="single" w:sz="4" w:space="0" w:color="auto"/>
              <w:bottom w:val="single" w:sz="4" w:space="0" w:color="auto"/>
            </w:tcBorders>
            <w:shd w:val="clear" w:color="auto" w:fill="auto"/>
          </w:tcPr>
          <w:p w14:paraId="4B459B71"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bCs/>
                <w:sz w:val="18"/>
                <w:szCs w:val="20"/>
                <w:lang w:val="ru-RU" w:eastAsia="ru-RU"/>
              </w:rPr>
              <w:t xml:space="preserve">№ BY/112 2.3715 действует до 29.11.2025 </w:t>
            </w:r>
          </w:p>
        </w:tc>
        <w:tc>
          <w:tcPr>
            <w:tcW w:w="1985" w:type="dxa"/>
            <w:vMerge/>
            <w:tcBorders>
              <w:left w:val="single" w:sz="4" w:space="0" w:color="auto"/>
              <w:bottom w:val="single" w:sz="4" w:space="0" w:color="auto"/>
              <w:right w:val="single" w:sz="4" w:space="0" w:color="auto"/>
            </w:tcBorders>
            <w:shd w:val="clear" w:color="auto" w:fill="auto"/>
          </w:tcPr>
          <w:p w14:paraId="486929DF"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r>
      <w:tr w:rsidR="00F33AA5" w:rsidRPr="00F33AA5" w14:paraId="36332F73" w14:textId="77777777" w:rsidTr="00F33AA5">
        <w:trPr>
          <w:trHeight w:val="885"/>
          <w:jc w:val="center"/>
        </w:trPr>
        <w:tc>
          <w:tcPr>
            <w:tcW w:w="567" w:type="dxa"/>
            <w:vMerge w:val="restart"/>
            <w:tcBorders>
              <w:top w:val="single" w:sz="4" w:space="0" w:color="auto"/>
              <w:left w:val="single" w:sz="4" w:space="0" w:color="auto"/>
              <w:right w:val="single" w:sz="4" w:space="0" w:color="auto"/>
            </w:tcBorders>
            <w:shd w:val="clear" w:color="000000" w:fill="FFFFFF"/>
            <w:noWrap/>
            <w:vAlign w:val="center"/>
          </w:tcPr>
          <w:p w14:paraId="701AE8A5"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3</w:t>
            </w:r>
          </w:p>
        </w:tc>
        <w:tc>
          <w:tcPr>
            <w:tcW w:w="2268" w:type="dxa"/>
            <w:vMerge w:val="restart"/>
            <w:tcBorders>
              <w:top w:val="single" w:sz="4" w:space="0" w:color="auto"/>
              <w:left w:val="single" w:sz="4" w:space="0" w:color="auto"/>
              <w:right w:val="single" w:sz="4" w:space="0" w:color="auto"/>
            </w:tcBorders>
            <w:shd w:val="clear" w:color="000000" w:fill="FFFFFF"/>
            <w:noWrap/>
            <w:vAlign w:val="center"/>
          </w:tcPr>
          <w:p w14:paraId="535C03B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запах</w:t>
            </w:r>
          </w:p>
        </w:tc>
        <w:tc>
          <w:tcPr>
            <w:tcW w:w="2268" w:type="dxa"/>
            <w:tcBorders>
              <w:top w:val="single" w:sz="4" w:space="0" w:color="auto"/>
              <w:left w:val="single" w:sz="4" w:space="0" w:color="auto"/>
              <w:bottom w:val="single" w:sz="4" w:space="0" w:color="auto"/>
              <w:right w:val="single" w:sz="4" w:space="0" w:color="auto"/>
            </w:tcBorders>
            <w:vAlign w:val="center"/>
          </w:tcPr>
          <w:p w14:paraId="0C077467" w14:textId="77777777" w:rsidR="00F33AA5" w:rsidRPr="00F33AA5" w:rsidRDefault="00F33AA5" w:rsidP="00F33AA5">
            <w:pPr>
              <w:tabs>
                <w:tab w:val="left" w:pos="5580"/>
              </w:tabs>
              <w:spacing w:after="0" w:line="240" w:lineRule="auto"/>
              <w:ind w:left="6" w:right="6"/>
              <w:jc w:val="both"/>
              <w:rPr>
                <w:rFonts w:ascii="Verdana" w:eastAsia="Calibri" w:hAnsi="Verdana" w:cs="Times New Roman"/>
                <w:sz w:val="18"/>
                <w:szCs w:val="20"/>
                <w:lang w:val="ru-RU" w:eastAsia="ru-RU"/>
              </w:rPr>
            </w:pPr>
            <w:r w:rsidRPr="00F33AA5">
              <w:rPr>
                <w:rFonts w:ascii="Verdana" w:eastAsia="Calibri" w:hAnsi="Verdana" w:cs="Times New Roman"/>
                <w:sz w:val="18"/>
                <w:szCs w:val="20"/>
                <w:lang w:val="ru-RU" w:eastAsia="ru-RU"/>
              </w:rPr>
              <w:t>двуокись углерода жидкая пищевая,</w:t>
            </w:r>
          </w:p>
          <w:p w14:paraId="15093CA2" w14:textId="77777777" w:rsidR="00F33AA5" w:rsidRPr="00F33AA5" w:rsidRDefault="00F33AA5" w:rsidP="00F33AA5">
            <w:pPr>
              <w:tabs>
                <w:tab w:val="left" w:pos="5580"/>
              </w:tabs>
              <w:spacing w:after="0" w:line="240" w:lineRule="auto"/>
              <w:ind w:left="6" w:right="6"/>
              <w:jc w:val="both"/>
              <w:rPr>
                <w:rFonts w:ascii="Verdana" w:eastAsia="Calibri" w:hAnsi="Verdana" w:cs="Times New Roman"/>
                <w:sz w:val="18"/>
                <w:szCs w:val="20"/>
                <w:lang w:val="ru-RU" w:eastAsia="ru-RU"/>
              </w:rPr>
            </w:pPr>
            <w:r w:rsidRPr="00F33AA5">
              <w:rPr>
                <w:rFonts w:ascii="Verdana" w:eastAsia="Calibri" w:hAnsi="Verdana" w:cs="Times New Roman"/>
                <w:sz w:val="18"/>
                <w:szCs w:val="20"/>
                <w:lang w:val="ru-RU" w:eastAsia="ru-RU"/>
              </w:rPr>
              <w:t>показатель «наличие запаха и вкуса» двуокиси углерода жидкой,</w:t>
            </w:r>
          </w:p>
          <w:p w14:paraId="1E67C295" w14:textId="77777777" w:rsidR="00F33AA5" w:rsidRPr="00F33AA5" w:rsidRDefault="00F33AA5" w:rsidP="00F33AA5">
            <w:pPr>
              <w:tabs>
                <w:tab w:val="left" w:pos="5580"/>
              </w:tabs>
              <w:spacing w:after="0" w:line="240" w:lineRule="auto"/>
              <w:ind w:left="6" w:right="6"/>
              <w:jc w:val="both"/>
              <w:rPr>
                <w:rFonts w:ascii="Verdana" w:eastAsia="Calibri" w:hAnsi="Verdana" w:cs="Times New Roman"/>
                <w:sz w:val="18"/>
                <w:szCs w:val="20"/>
                <w:lang w:val="ru-RU" w:eastAsia="ru-RU"/>
              </w:rPr>
            </w:pPr>
            <w:r w:rsidRPr="00F33AA5">
              <w:rPr>
                <w:rFonts w:ascii="Verdana" w:eastAsia="Calibri" w:hAnsi="Verdana" w:cs="Times New Roman"/>
                <w:sz w:val="18"/>
                <w:szCs w:val="20"/>
                <w:lang w:val="ru-RU" w:eastAsia="ru-RU"/>
              </w:rPr>
              <w:t>кислород жидкий медицинский, кислород газообразный медицинский</w:t>
            </w:r>
          </w:p>
        </w:tc>
        <w:tc>
          <w:tcPr>
            <w:tcW w:w="3260" w:type="dxa"/>
            <w:tcBorders>
              <w:top w:val="single" w:sz="4" w:space="0" w:color="auto"/>
              <w:left w:val="single" w:sz="4" w:space="0" w:color="auto"/>
              <w:bottom w:val="single" w:sz="4" w:space="0" w:color="auto"/>
            </w:tcBorders>
            <w:shd w:val="clear" w:color="auto" w:fill="auto"/>
          </w:tcPr>
          <w:p w14:paraId="0DA09CA8"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Calibri" w:hAnsi="Verdana" w:cs="Times New Roman"/>
                <w:sz w:val="18"/>
                <w:szCs w:val="28"/>
                <w:lang w:val="ru-RU" w:eastAsia="ru-RU"/>
              </w:rPr>
              <w:t>Испытательная лаборатория централизованного отдела технического контроля ОАО «Гродно Азот»</w:t>
            </w:r>
          </w:p>
        </w:tc>
        <w:tc>
          <w:tcPr>
            <w:tcW w:w="2127" w:type="dxa"/>
            <w:tcBorders>
              <w:top w:val="single" w:sz="4" w:space="0" w:color="auto"/>
              <w:left w:val="single" w:sz="4" w:space="0" w:color="auto"/>
              <w:bottom w:val="single" w:sz="4" w:space="0" w:color="auto"/>
            </w:tcBorders>
            <w:shd w:val="clear" w:color="auto" w:fill="auto"/>
          </w:tcPr>
          <w:p w14:paraId="65A69A4B" w14:textId="77777777" w:rsidR="00F33AA5" w:rsidRPr="00F33AA5" w:rsidRDefault="00F33AA5" w:rsidP="00F33AA5">
            <w:pPr>
              <w:tabs>
                <w:tab w:val="left" w:pos="5580"/>
              </w:tabs>
              <w:spacing w:after="0" w:line="240" w:lineRule="auto"/>
              <w:ind w:left="6" w:right="6"/>
              <w:jc w:val="both"/>
              <w:rPr>
                <w:rFonts w:ascii="Verdana" w:eastAsia="Times New Roman" w:hAnsi="Verdana" w:cs="Times New Roman"/>
                <w:sz w:val="18"/>
                <w:szCs w:val="20"/>
                <w:lang w:val="ru-RU" w:eastAsia="ru-RU"/>
              </w:rPr>
            </w:pPr>
            <w:r w:rsidRPr="00F33AA5">
              <w:rPr>
                <w:rFonts w:ascii="Verdana" w:eastAsia="Calibri" w:hAnsi="Verdana" w:cs="Times New Roman"/>
                <w:sz w:val="18"/>
                <w:szCs w:val="20"/>
                <w:lang w:val="ru-RU" w:eastAsia="ru-RU"/>
              </w:rPr>
              <w:t xml:space="preserve">г. Гродно, 230013, </w:t>
            </w:r>
            <w:r w:rsidRPr="00F33AA5">
              <w:rPr>
                <w:rFonts w:ascii="Verdana" w:eastAsia="Calibri" w:hAnsi="Verdana" w:cs="Times New Roman"/>
                <w:sz w:val="18"/>
                <w:szCs w:val="28"/>
                <w:lang w:val="ru-RU" w:eastAsia="ru-RU"/>
              </w:rPr>
              <w:t>пр-т Космонавтов, 100</w:t>
            </w:r>
          </w:p>
        </w:tc>
        <w:tc>
          <w:tcPr>
            <w:tcW w:w="1984" w:type="dxa"/>
            <w:tcBorders>
              <w:top w:val="single" w:sz="4" w:space="0" w:color="auto"/>
              <w:left w:val="single" w:sz="4" w:space="0" w:color="auto"/>
              <w:bottom w:val="single" w:sz="4" w:space="0" w:color="auto"/>
            </w:tcBorders>
            <w:shd w:val="clear" w:color="auto" w:fill="auto"/>
          </w:tcPr>
          <w:p w14:paraId="437A111A" w14:textId="77777777" w:rsidR="00F33AA5" w:rsidRPr="00F33AA5" w:rsidRDefault="00F33AA5" w:rsidP="00F33AA5">
            <w:pPr>
              <w:tabs>
                <w:tab w:val="left" w:pos="5580"/>
              </w:tabs>
              <w:spacing w:after="0" w:line="240" w:lineRule="auto"/>
              <w:ind w:left="6" w:right="6"/>
              <w:jc w:val="both"/>
              <w:rPr>
                <w:rFonts w:ascii="Verdana" w:eastAsia="Times New Roman" w:hAnsi="Verdana" w:cs="Times New Roman"/>
                <w:sz w:val="18"/>
                <w:szCs w:val="20"/>
                <w:lang w:val="ru-RU" w:eastAsia="ru-RU"/>
              </w:rPr>
            </w:pPr>
            <w:r w:rsidRPr="00F33AA5">
              <w:rPr>
                <w:rFonts w:ascii="Verdana" w:eastAsia="Calibri" w:hAnsi="Verdana" w:cs="Times New Roman"/>
                <w:sz w:val="18"/>
                <w:szCs w:val="20"/>
                <w:lang w:val="ru-RU" w:eastAsia="ru-RU"/>
              </w:rPr>
              <w:t xml:space="preserve">№ </w:t>
            </w:r>
            <w:r w:rsidRPr="00F33AA5">
              <w:rPr>
                <w:rFonts w:ascii="Verdana" w:eastAsia="Calibri" w:hAnsi="Verdana" w:cs="Times New Roman"/>
                <w:sz w:val="18"/>
                <w:szCs w:val="20"/>
                <w:lang w:eastAsia="ru-RU"/>
              </w:rPr>
              <w:t>BY/112 2</w:t>
            </w:r>
            <w:r w:rsidRPr="00F33AA5">
              <w:rPr>
                <w:rFonts w:ascii="Verdana" w:eastAsia="Calibri" w:hAnsi="Verdana" w:cs="Times New Roman"/>
                <w:sz w:val="18"/>
                <w:szCs w:val="20"/>
                <w:lang w:val="ru-RU" w:eastAsia="ru-RU"/>
              </w:rPr>
              <w:t>.</w:t>
            </w:r>
            <w:r w:rsidRPr="00F33AA5">
              <w:rPr>
                <w:rFonts w:ascii="Verdana" w:eastAsia="Calibri" w:hAnsi="Verdana" w:cs="Times New Roman"/>
                <w:sz w:val="18"/>
                <w:szCs w:val="20"/>
                <w:lang w:eastAsia="ru-RU"/>
              </w:rPr>
              <w:t>0027</w:t>
            </w:r>
            <w:r w:rsidRPr="00F33AA5">
              <w:rPr>
                <w:rFonts w:ascii="Verdana" w:eastAsia="Calibri" w:hAnsi="Verdana" w:cs="Times New Roman"/>
                <w:sz w:val="18"/>
                <w:szCs w:val="20"/>
                <w:lang w:val="ru-RU" w:eastAsia="ru-RU"/>
              </w:rPr>
              <w:t xml:space="preserve"> </w:t>
            </w:r>
            <w:r w:rsidRPr="00F33AA5">
              <w:rPr>
                <w:rFonts w:ascii="Verdana" w:eastAsia="Calibri" w:hAnsi="Verdana" w:cs="Times New Roman"/>
                <w:sz w:val="18"/>
                <w:lang w:val="ru-RU"/>
              </w:rPr>
              <w:t xml:space="preserve">действует </w:t>
            </w:r>
            <w:r w:rsidRPr="00F33AA5">
              <w:rPr>
                <w:rFonts w:ascii="Verdana" w:eastAsia="Calibri" w:hAnsi="Verdana" w:cs="Times New Roman"/>
                <w:sz w:val="18"/>
                <w:szCs w:val="28"/>
                <w:lang w:val="ru-RU"/>
              </w:rPr>
              <w:t>до 28.12.2025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CEEF4D4" w14:textId="77777777" w:rsidR="00F33AA5" w:rsidRPr="00F33AA5" w:rsidRDefault="00F33AA5" w:rsidP="00F33AA5">
            <w:pPr>
              <w:spacing w:after="0" w:line="240" w:lineRule="auto"/>
              <w:ind w:left="6"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Концерн «Белнефтехим»</w:t>
            </w:r>
          </w:p>
        </w:tc>
      </w:tr>
      <w:tr w:rsidR="00F33AA5" w:rsidRPr="00F33AA5" w14:paraId="61DCDA42" w14:textId="77777777" w:rsidTr="00F33AA5">
        <w:trPr>
          <w:trHeight w:val="654"/>
          <w:jc w:val="center"/>
        </w:trPr>
        <w:tc>
          <w:tcPr>
            <w:tcW w:w="567" w:type="dxa"/>
            <w:vMerge/>
            <w:tcBorders>
              <w:left w:val="single" w:sz="4" w:space="0" w:color="auto"/>
              <w:right w:val="single" w:sz="4" w:space="0" w:color="auto"/>
            </w:tcBorders>
            <w:shd w:val="clear" w:color="000000" w:fill="FFFFFF"/>
            <w:noWrap/>
            <w:vAlign w:val="center"/>
            <w:hideMark/>
          </w:tcPr>
          <w:p w14:paraId="64B01EB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single" w:sz="4" w:space="0" w:color="auto"/>
              <w:right w:val="single" w:sz="4" w:space="0" w:color="auto"/>
            </w:tcBorders>
            <w:shd w:val="clear" w:color="000000" w:fill="FFFFFF"/>
            <w:noWrap/>
            <w:vAlign w:val="center"/>
            <w:hideMark/>
          </w:tcPr>
          <w:p w14:paraId="5397982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14:paraId="79B47D5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газы углеводородные сжиженные</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1C3A1BE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Химическая лаборатория Белорусского газоперерабатывающего завода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7C4DFCF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xml:space="preserve">247530, Гомельская область, Речицкий р-н, Солтановский с/с, 2/14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6EF17A0"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2.2245 действует до 29.01.2025</w:t>
            </w:r>
          </w:p>
        </w:tc>
        <w:tc>
          <w:tcPr>
            <w:tcW w:w="1985" w:type="dxa"/>
            <w:vMerge w:val="restart"/>
            <w:tcBorders>
              <w:top w:val="single" w:sz="4" w:space="0" w:color="auto"/>
              <w:left w:val="nil"/>
              <w:right w:val="single" w:sz="4" w:space="0" w:color="auto"/>
            </w:tcBorders>
            <w:shd w:val="clear" w:color="auto" w:fill="auto"/>
            <w:vAlign w:val="center"/>
            <w:hideMark/>
          </w:tcPr>
          <w:p w14:paraId="2D6A4B70" w14:textId="77777777" w:rsidR="00F33AA5" w:rsidRPr="00F33AA5" w:rsidRDefault="00F33AA5" w:rsidP="00F33AA5">
            <w:pPr>
              <w:spacing w:after="0" w:line="240" w:lineRule="auto"/>
              <w:ind w:left="6"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РУП «Производственное объединение «Белоруснефть»</w:t>
            </w:r>
          </w:p>
        </w:tc>
      </w:tr>
      <w:tr w:rsidR="00F33AA5" w:rsidRPr="00F33AA5" w14:paraId="4C40D9D4" w14:textId="77777777" w:rsidTr="00F33AA5">
        <w:trPr>
          <w:trHeight w:val="945"/>
          <w:jc w:val="center"/>
        </w:trPr>
        <w:tc>
          <w:tcPr>
            <w:tcW w:w="567" w:type="dxa"/>
            <w:vMerge/>
            <w:tcBorders>
              <w:left w:val="single" w:sz="4" w:space="0" w:color="auto"/>
              <w:right w:val="single" w:sz="4" w:space="0" w:color="auto"/>
            </w:tcBorders>
            <w:vAlign w:val="center"/>
            <w:hideMark/>
          </w:tcPr>
          <w:p w14:paraId="70ADF64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single" w:sz="4" w:space="0" w:color="auto"/>
              <w:right w:val="single" w:sz="4" w:space="0" w:color="auto"/>
            </w:tcBorders>
            <w:vAlign w:val="center"/>
            <w:hideMark/>
          </w:tcPr>
          <w:p w14:paraId="5CCD2B7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14:paraId="4609B79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масла</w:t>
            </w: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7DD4241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Центральная химическая лаборатория (ЦХЛ) РУП "Белоруснефть-Могилевоблнефтепродукт"</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4E7A890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Буйничский с/с, 2, 213134, Могилёвский район, Могилёвская область</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4DE8EF85"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2.2947 действует до 29.03.2025</w:t>
            </w:r>
          </w:p>
        </w:tc>
        <w:tc>
          <w:tcPr>
            <w:tcW w:w="1985" w:type="dxa"/>
            <w:vMerge/>
            <w:tcBorders>
              <w:left w:val="nil"/>
              <w:bottom w:val="single" w:sz="4" w:space="0" w:color="auto"/>
              <w:right w:val="single" w:sz="4" w:space="0" w:color="auto"/>
            </w:tcBorders>
            <w:shd w:val="clear" w:color="000000" w:fill="FFFFFF"/>
            <w:vAlign w:val="center"/>
            <w:hideMark/>
          </w:tcPr>
          <w:p w14:paraId="7C39B0C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5214DF56" w14:textId="77777777" w:rsidTr="00F33AA5">
        <w:trPr>
          <w:trHeight w:val="510"/>
          <w:jc w:val="center"/>
        </w:trPr>
        <w:tc>
          <w:tcPr>
            <w:tcW w:w="567" w:type="dxa"/>
            <w:vMerge/>
            <w:tcBorders>
              <w:left w:val="single" w:sz="4" w:space="0" w:color="auto"/>
              <w:right w:val="single" w:sz="4" w:space="0" w:color="auto"/>
            </w:tcBorders>
            <w:vAlign w:val="center"/>
          </w:tcPr>
          <w:p w14:paraId="6EF171C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single" w:sz="4" w:space="0" w:color="auto"/>
              <w:right w:val="single" w:sz="4" w:space="0" w:color="auto"/>
            </w:tcBorders>
            <w:vAlign w:val="center"/>
          </w:tcPr>
          <w:p w14:paraId="3FA5EDDA"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vAlign w:val="center"/>
          </w:tcPr>
          <w:p w14:paraId="5BA29E08"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bCs/>
                <w:sz w:val="18"/>
                <w:szCs w:val="20"/>
                <w:lang w:val="ru-RU" w:eastAsia="ru-RU"/>
              </w:rPr>
              <w:t>ПЭВД</w:t>
            </w:r>
          </w:p>
        </w:tc>
        <w:tc>
          <w:tcPr>
            <w:tcW w:w="3260" w:type="dxa"/>
            <w:tcBorders>
              <w:top w:val="single" w:sz="4" w:space="0" w:color="auto"/>
              <w:left w:val="single" w:sz="4" w:space="0" w:color="auto"/>
              <w:bottom w:val="single" w:sz="4" w:space="0" w:color="auto"/>
            </w:tcBorders>
            <w:shd w:val="clear" w:color="auto" w:fill="auto"/>
          </w:tcPr>
          <w:p w14:paraId="089590F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Arial" w:hAnsi="Verdana" w:cs="Times New Roman"/>
                <w:iCs/>
                <w:sz w:val="18"/>
                <w:szCs w:val="20"/>
                <w:lang w:val="ru-RU" w:eastAsia="ru-RU"/>
              </w:rPr>
              <w:t>Лаборатория по контролю производства полиэтилена</w:t>
            </w:r>
            <w:r w:rsidRPr="00F33AA5">
              <w:rPr>
                <w:rFonts w:ascii="Verdana" w:eastAsia="Times New Roman" w:hAnsi="Verdana" w:cs="Times New Roman"/>
                <w:sz w:val="18"/>
                <w:szCs w:val="20"/>
                <w:lang w:val="ru-RU" w:eastAsia="ru-RU"/>
              </w:rPr>
              <w:t xml:space="preserve"> ОАО «Нафтан», завод «Полимир»</w:t>
            </w:r>
          </w:p>
        </w:tc>
        <w:tc>
          <w:tcPr>
            <w:tcW w:w="2127" w:type="dxa"/>
            <w:tcBorders>
              <w:top w:val="single" w:sz="4" w:space="0" w:color="auto"/>
              <w:left w:val="single" w:sz="4" w:space="0" w:color="auto"/>
              <w:bottom w:val="single" w:sz="4" w:space="0" w:color="auto"/>
            </w:tcBorders>
            <w:shd w:val="clear" w:color="auto" w:fill="auto"/>
            <w:vAlign w:val="center"/>
          </w:tcPr>
          <w:p w14:paraId="6CE646F0"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г.Новополоцк, 211445, Витебская обл.</w:t>
            </w:r>
          </w:p>
        </w:tc>
        <w:tc>
          <w:tcPr>
            <w:tcW w:w="1984" w:type="dxa"/>
            <w:tcBorders>
              <w:top w:val="single" w:sz="4" w:space="0" w:color="auto"/>
              <w:left w:val="single" w:sz="4" w:space="0" w:color="auto"/>
              <w:bottom w:val="single" w:sz="4" w:space="0" w:color="auto"/>
            </w:tcBorders>
            <w:shd w:val="clear" w:color="auto" w:fill="auto"/>
            <w:vAlign w:val="center"/>
          </w:tcPr>
          <w:p w14:paraId="593C59C6" w14:textId="77777777" w:rsidR="00F33AA5" w:rsidRPr="00F33AA5" w:rsidRDefault="00F33AA5" w:rsidP="00F33AA5">
            <w:pPr>
              <w:spacing w:after="0" w:line="240" w:lineRule="auto"/>
              <w:ind w:left="6"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B4CF30B" w14:textId="77777777" w:rsidR="00F33AA5" w:rsidRPr="00F33AA5" w:rsidRDefault="00F33AA5" w:rsidP="00F33AA5">
            <w:pPr>
              <w:spacing w:after="0" w:line="240" w:lineRule="auto"/>
              <w:ind w:left="6"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Концерн «Белнефтехим»</w:t>
            </w:r>
          </w:p>
        </w:tc>
      </w:tr>
      <w:tr w:rsidR="00F33AA5" w:rsidRPr="00F33AA5" w14:paraId="489370FF" w14:textId="77777777" w:rsidTr="00F33AA5">
        <w:trPr>
          <w:trHeight w:val="510"/>
          <w:jc w:val="center"/>
        </w:trPr>
        <w:tc>
          <w:tcPr>
            <w:tcW w:w="567" w:type="dxa"/>
            <w:vMerge/>
            <w:tcBorders>
              <w:left w:val="single" w:sz="4" w:space="0" w:color="auto"/>
              <w:right w:val="single" w:sz="4" w:space="0" w:color="auto"/>
            </w:tcBorders>
            <w:vAlign w:val="center"/>
          </w:tcPr>
          <w:p w14:paraId="05C8C74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single" w:sz="4" w:space="0" w:color="auto"/>
              <w:right w:val="single" w:sz="4" w:space="0" w:color="auto"/>
            </w:tcBorders>
            <w:vAlign w:val="center"/>
          </w:tcPr>
          <w:p w14:paraId="0291AAE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vAlign w:val="center"/>
          </w:tcPr>
          <w:p w14:paraId="295593DE" w14:textId="77777777" w:rsidR="00F33AA5" w:rsidRPr="00F33AA5" w:rsidRDefault="00F33AA5" w:rsidP="00F33AA5">
            <w:pPr>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химическая продукция</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316777A" w14:textId="77777777" w:rsidR="00F33AA5" w:rsidRPr="00F33AA5" w:rsidRDefault="00F33AA5" w:rsidP="00F33AA5">
            <w:pPr>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Производственная лаборатория контроля за непродовольственной продукции ОАО "Калинковичский завод бытовой химии"</w:t>
            </w:r>
          </w:p>
        </w:tc>
        <w:tc>
          <w:tcPr>
            <w:tcW w:w="2127" w:type="dxa"/>
            <w:tcBorders>
              <w:top w:val="single" w:sz="4" w:space="0" w:color="auto"/>
              <w:left w:val="nil"/>
              <w:bottom w:val="single" w:sz="4" w:space="0" w:color="auto"/>
              <w:right w:val="single" w:sz="4" w:space="0" w:color="auto"/>
            </w:tcBorders>
            <w:shd w:val="clear" w:color="auto" w:fill="auto"/>
            <w:vAlign w:val="center"/>
          </w:tcPr>
          <w:p w14:paraId="1FF26D45" w14:textId="77777777" w:rsidR="00F33AA5" w:rsidRPr="00F33AA5" w:rsidRDefault="00F33AA5" w:rsidP="00F33AA5">
            <w:pPr>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Гомельская обл., 247710, г. Калинковичи, ул. Чехова, 17</w:t>
            </w:r>
          </w:p>
        </w:tc>
        <w:tc>
          <w:tcPr>
            <w:tcW w:w="1984" w:type="dxa"/>
            <w:tcBorders>
              <w:top w:val="single" w:sz="4" w:space="0" w:color="auto"/>
              <w:left w:val="nil"/>
              <w:bottom w:val="single" w:sz="4" w:space="0" w:color="auto"/>
              <w:right w:val="single" w:sz="4" w:space="0" w:color="auto"/>
            </w:tcBorders>
            <w:shd w:val="clear" w:color="auto" w:fill="auto"/>
          </w:tcPr>
          <w:p w14:paraId="3256C3C3" w14:textId="77777777" w:rsidR="00F33AA5" w:rsidRPr="00F33AA5" w:rsidRDefault="00F33AA5" w:rsidP="00F33AA5">
            <w:pPr>
              <w:spacing w:after="0" w:line="240" w:lineRule="auto"/>
              <w:ind w:left="6" w:right="6"/>
              <w:jc w:val="center"/>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w:t>
            </w:r>
          </w:p>
        </w:tc>
        <w:tc>
          <w:tcPr>
            <w:tcW w:w="1985" w:type="dxa"/>
            <w:tcBorders>
              <w:top w:val="single" w:sz="4" w:space="0" w:color="auto"/>
              <w:left w:val="nil"/>
              <w:bottom w:val="single" w:sz="4" w:space="0" w:color="auto"/>
              <w:right w:val="single" w:sz="4" w:space="0" w:color="auto"/>
            </w:tcBorders>
            <w:shd w:val="clear" w:color="auto" w:fill="auto"/>
          </w:tcPr>
          <w:p w14:paraId="45A0E58F" w14:textId="77777777" w:rsidR="00F33AA5" w:rsidRPr="00F33AA5" w:rsidRDefault="00F33AA5" w:rsidP="00F33AA5">
            <w:pPr>
              <w:spacing w:after="0" w:line="240" w:lineRule="auto"/>
              <w:ind w:left="6" w:right="6"/>
              <w:jc w:val="center"/>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нет</w:t>
            </w:r>
          </w:p>
        </w:tc>
      </w:tr>
      <w:tr w:rsidR="00F33AA5" w:rsidRPr="00F33AA5" w14:paraId="6BBDA445" w14:textId="77777777" w:rsidTr="00F33AA5">
        <w:trPr>
          <w:trHeight w:val="510"/>
          <w:jc w:val="center"/>
        </w:trPr>
        <w:tc>
          <w:tcPr>
            <w:tcW w:w="567" w:type="dxa"/>
            <w:vMerge/>
            <w:tcBorders>
              <w:left w:val="single" w:sz="4" w:space="0" w:color="auto"/>
              <w:right w:val="single" w:sz="4" w:space="0" w:color="auto"/>
            </w:tcBorders>
            <w:vAlign w:val="center"/>
          </w:tcPr>
          <w:p w14:paraId="5B62BC8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single" w:sz="4" w:space="0" w:color="auto"/>
              <w:right w:val="single" w:sz="4" w:space="0" w:color="auto"/>
            </w:tcBorders>
            <w:vAlign w:val="center"/>
          </w:tcPr>
          <w:p w14:paraId="75E680D8"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vAlign w:val="center"/>
          </w:tcPr>
          <w:p w14:paraId="26E9D276" w14:textId="77777777" w:rsidR="00F33AA5" w:rsidRPr="00F33AA5" w:rsidRDefault="00F33AA5" w:rsidP="00F33AA5">
            <w:pPr>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химическая продукция</w:t>
            </w:r>
          </w:p>
        </w:tc>
        <w:tc>
          <w:tcPr>
            <w:tcW w:w="3260" w:type="dxa"/>
            <w:tcBorders>
              <w:top w:val="nil"/>
              <w:left w:val="single" w:sz="4" w:space="0" w:color="auto"/>
              <w:bottom w:val="single" w:sz="4" w:space="0" w:color="auto"/>
              <w:right w:val="single" w:sz="4" w:space="0" w:color="auto"/>
            </w:tcBorders>
            <w:shd w:val="clear" w:color="auto" w:fill="auto"/>
          </w:tcPr>
          <w:p w14:paraId="733BB33C" w14:textId="77777777" w:rsidR="00F33AA5" w:rsidRPr="00F33AA5" w:rsidRDefault="00F33AA5" w:rsidP="00F33AA5">
            <w:pPr>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 xml:space="preserve">Производственная лаборатория контроля за непродовольственной продукции ОДО "Будмаш" </w:t>
            </w:r>
          </w:p>
        </w:tc>
        <w:tc>
          <w:tcPr>
            <w:tcW w:w="2127" w:type="dxa"/>
            <w:tcBorders>
              <w:top w:val="nil"/>
              <w:left w:val="nil"/>
              <w:bottom w:val="single" w:sz="4" w:space="0" w:color="auto"/>
              <w:right w:val="single" w:sz="4" w:space="0" w:color="auto"/>
            </w:tcBorders>
            <w:shd w:val="clear" w:color="auto" w:fill="auto"/>
          </w:tcPr>
          <w:p w14:paraId="5457F1BE" w14:textId="77777777" w:rsidR="00F33AA5" w:rsidRPr="00F33AA5" w:rsidRDefault="00F33AA5" w:rsidP="00F33AA5">
            <w:pPr>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г.Гомель, 246020, Индустриальный проезд 3</w:t>
            </w:r>
          </w:p>
        </w:tc>
        <w:tc>
          <w:tcPr>
            <w:tcW w:w="1984" w:type="dxa"/>
            <w:tcBorders>
              <w:top w:val="nil"/>
              <w:left w:val="nil"/>
              <w:bottom w:val="single" w:sz="4" w:space="0" w:color="auto"/>
              <w:right w:val="single" w:sz="4" w:space="0" w:color="auto"/>
            </w:tcBorders>
            <w:shd w:val="clear" w:color="auto" w:fill="auto"/>
          </w:tcPr>
          <w:p w14:paraId="4CE1E40F" w14:textId="77777777" w:rsidR="00F33AA5" w:rsidRPr="00F33AA5" w:rsidRDefault="00F33AA5" w:rsidP="00F33AA5">
            <w:pPr>
              <w:spacing w:after="0" w:line="240" w:lineRule="auto"/>
              <w:ind w:left="6" w:right="6"/>
              <w:jc w:val="center"/>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w:t>
            </w:r>
          </w:p>
        </w:tc>
        <w:tc>
          <w:tcPr>
            <w:tcW w:w="1985" w:type="dxa"/>
            <w:tcBorders>
              <w:top w:val="nil"/>
              <w:left w:val="nil"/>
              <w:bottom w:val="single" w:sz="4" w:space="0" w:color="auto"/>
              <w:right w:val="single" w:sz="4" w:space="0" w:color="auto"/>
            </w:tcBorders>
            <w:shd w:val="clear" w:color="auto" w:fill="auto"/>
          </w:tcPr>
          <w:p w14:paraId="10F6EBB8" w14:textId="77777777" w:rsidR="00F33AA5" w:rsidRPr="00F33AA5" w:rsidRDefault="00F33AA5" w:rsidP="00F33AA5">
            <w:pPr>
              <w:spacing w:after="0" w:line="240" w:lineRule="auto"/>
              <w:ind w:left="6" w:right="6"/>
              <w:jc w:val="center"/>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нет</w:t>
            </w:r>
          </w:p>
        </w:tc>
      </w:tr>
      <w:tr w:rsidR="00F33AA5" w:rsidRPr="00F33AA5" w14:paraId="463A5BD3" w14:textId="77777777" w:rsidTr="00F33AA5">
        <w:trPr>
          <w:trHeight w:val="510"/>
          <w:jc w:val="center"/>
        </w:trPr>
        <w:tc>
          <w:tcPr>
            <w:tcW w:w="567" w:type="dxa"/>
            <w:vMerge/>
            <w:tcBorders>
              <w:left w:val="single" w:sz="4" w:space="0" w:color="auto"/>
              <w:bottom w:val="single" w:sz="4" w:space="0" w:color="auto"/>
              <w:right w:val="single" w:sz="4" w:space="0" w:color="auto"/>
            </w:tcBorders>
            <w:vAlign w:val="center"/>
          </w:tcPr>
          <w:p w14:paraId="6553CE45"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single" w:sz="4" w:space="0" w:color="auto"/>
              <w:bottom w:val="single" w:sz="4" w:space="0" w:color="auto"/>
              <w:right w:val="single" w:sz="4" w:space="0" w:color="auto"/>
            </w:tcBorders>
            <w:vAlign w:val="center"/>
          </w:tcPr>
          <w:p w14:paraId="5B1D19C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vAlign w:val="center"/>
          </w:tcPr>
          <w:p w14:paraId="0673235E" w14:textId="77777777" w:rsidR="00F33AA5" w:rsidRPr="00F33AA5" w:rsidRDefault="00F33AA5" w:rsidP="00F33AA5">
            <w:pPr>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химическая продукция</w:t>
            </w:r>
          </w:p>
        </w:tc>
        <w:tc>
          <w:tcPr>
            <w:tcW w:w="3260" w:type="dxa"/>
            <w:tcBorders>
              <w:top w:val="nil"/>
              <w:left w:val="single" w:sz="4" w:space="0" w:color="auto"/>
              <w:bottom w:val="nil"/>
              <w:right w:val="single" w:sz="4" w:space="0" w:color="auto"/>
            </w:tcBorders>
            <w:shd w:val="clear" w:color="auto" w:fill="auto"/>
          </w:tcPr>
          <w:p w14:paraId="0A207D7B" w14:textId="77777777" w:rsidR="00F33AA5" w:rsidRPr="00F33AA5" w:rsidRDefault="00F33AA5" w:rsidP="00F33AA5">
            <w:pPr>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 xml:space="preserve">Центральная заводская лаборатория (цех №11) ОАО "Мозырский НПЗ" </w:t>
            </w:r>
          </w:p>
        </w:tc>
        <w:tc>
          <w:tcPr>
            <w:tcW w:w="2127" w:type="dxa"/>
            <w:tcBorders>
              <w:top w:val="nil"/>
              <w:left w:val="single" w:sz="4" w:space="0" w:color="auto"/>
              <w:bottom w:val="nil"/>
              <w:right w:val="single" w:sz="4" w:space="0" w:color="auto"/>
            </w:tcBorders>
            <w:shd w:val="clear" w:color="auto" w:fill="auto"/>
          </w:tcPr>
          <w:p w14:paraId="1B7A913B" w14:textId="77777777" w:rsidR="00F33AA5" w:rsidRPr="00F33AA5" w:rsidRDefault="00F33AA5" w:rsidP="00F33AA5">
            <w:pPr>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Гомельская обл., 247760, г. Мозырь-11</w:t>
            </w:r>
          </w:p>
        </w:tc>
        <w:tc>
          <w:tcPr>
            <w:tcW w:w="1984" w:type="dxa"/>
            <w:tcBorders>
              <w:top w:val="nil"/>
              <w:left w:val="single" w:sz="4" w:space="0" w:color="auto"/>
              <w:bottom w:val="nil"/>
              <w:right w:val="single" w:sz="4" w:space="0" w:color="auto"/>
            </w:tcBorders>
            <w:shd w:val="clear" w:color="auto" w:fill="auto"/>
          </w:tcPr>
          <w:p w14:paraId="48224B17" w14:textId="77777777" w:rsidR="00F33AA5" w:rsidRPr="00F33AA5" w:rsidRDefault="00F33AA5" w:rsidP="00F33AA5">
            <w:pPr>
              <w:spacing w:after="0" w:line="240" w:lineRule="auto"/>
              <w:ind w:left="6" w:right="6"/>
              <w:jc w:val="center"/>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Аттестат аккредитации BY/112 2.0052 до 23.10.2024г</w:t>
            </w:r>
          </w:p>
        </w:tc>
        <w:tc>
          <w:tcPr>
            <w:tcW w:w="1985" w:type="dxa"/>
            <w:tcBorders>
              <w:top w:val="nil"/>
              <w:left w:val="single" w:sz="4" w:space="0" w:color="auto"/>
              <w:bottom w:val="nil"/>
              <w:right w:val="single" w:sz="4" w:space="0" w:color="auto"/>
            </w:tcBorders>
            <w:shd w:val="clear" w:color="auto" w:fill="auto"/>
          </w:tcPr>
          <w:p w14:paraId="66A79635" w14:textId="77777777" w:rsidR="00F33AA5" w:rsidRPr="00F33AA5" w:rsidRDefault="00F33AA5" w:rsidP="00F33AA5">
            <w:pPr>
              <w:spacing w:after="0" w:line="240" w:lineRule="auto"/>
              <w:ind w:left="6" w:right="6"/>
              <w:jc w:val="center"/>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Концерн "Белнефтехим"</w:t>
            </w:r>
          </w:p>
        </w:tc>
      </w:tr>
      <w:tr w:rsidR="00F33AA5" w:rsidRPr="00F46DAA" w14:paraId="626F65F9" w14:textId="77777777" w:rsidTr="00F33AA5">
        <w:trPr>
          <w:trHeight w:val="630"/>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7E18F0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4</w:t>
            </w:r>
          </w:p>
        </w:tc>
        <w:tc>
          <w:tcPr>
            <w:tcW w:w="2268" w:type="dxa"/>
            <w:vMerge w:val="restart"/>
            <w:tcBorders>
              <w:top w:val="single" w:sz="4" w:space="0" w:color="auto"/>
              <w:left w:val="nil"/>
              <w:bottom w:val="single" w:sz="4" w:space="0" w:color="auto"/>
              <w:right w:val="single" w:sz="4" w:space="0" w:color="auto"/>
            </w:tcBorders>
            <w:shd w:val="clear" w:color="auto" w:fill="auto"/>
            <w:vAlign w:val="center"/>
          </w:tcPr>
          <w:p w14:paraId="333A116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температура (интервал) плавления (°С)</w:t>
            </w:r>
          </w:p>
        </w:tc>
        <w:tc>
          <w:tcPr>
            <w:tcW w:w="2268" w:type="dxa"/>
            <w:tcBorders>
              <w:top w:val="single" w:sz="4" w:space="0" w:color="auto"/>
              <w:left w:val="nil"/>
              <w:bottom w:val="single" w:sz="4" w:space="0" w:color="auto"/>
              <w:right w:val="single" w:sz="4" w:space="0" w:color="auto"/>
            </w:tcBorders>
            <w:shd w:val="clear" w:color="auto" w:fill="auto"/>
            <w:vAlign w:val="center"/>
          </w:tcPr>
          <w:p w14:paraId="55B9BBC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химическая продукция</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164F58A"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Производственно-технический центр учреждения "Гродненское областное управление Министерства по чрезвычайным ситуациям Республики Беларусь"</w:t>
            </w:r>
          </w:p>
        </w:tc>
        <w:tc>
          <w:tcPr>
            <w:tcW w:w="2127" w:type="dxa"/>
            <w:tcBorders>
              <w:top w:val="single" w:sz="4" w:space="0" w:color="auto"/>
              <w:left w:val="nil"/>
              <w:bottom w:val="single" w:sz="4" w:space="0" w:color="auto"/>
              <w:right w:val="single" w:sz="4" w:space="0" w:color="auto"/>
            </w:tcBorders>
            <w:shd w:val="clear" w:color="auto" w:fill="auto"/>
            <w:vAlign w:val="center"/>
          </w:tcPr>
          <w:p w14:paraId="292C96D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230001, г. Гродно, ул. Суворова, 167</w:t>
            </w:r>
          </w:p>
        </w:tc>
        <w:tc>
          <w:tcPr>
            <w:tcW w:w="1984" w:type="dxa"/>
            <w:tcBorders>
              <w:top w:val="single" w:sz="4" w:space="0" w:color="auto"/>
              <w:left w:val="nil"/>
              <w:bottom w:val="single" w:sz="4" w:space="0" w:color="auto"/>
              <w:right w:val="single" w:sz="4" w:space="0" w:color="auto"/>
            </w:tcBorders>
            <w:shd w:val="clear" w:color="auto" w:fill="auto"/>
            <w:vAlign w:val="center"/>
          </w:tcPr>
          <w:p w14:paraId="2EA3523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xml:space="preserve">№ ВY/112 1.0090 </w:t>
            </w:r>
            <w:r w:rsidRPr="00F33AA5">
              <w:rPr>
                <w:rFonts w:ascii="Verdana" w:eastAsia="Times New Roman" w:hAnsi="Verdana" w:cs="Times New Roman"/>
                <w:bCs/>
                <w:sz w:val="18"/>
                <w:szCs w:val="20"/>
                <w:lang w:val="ru-RU" w:eastAsia="ru-RU"/>
              </w:rPr>
              <w:t>действует до</w:t>
            </w:r>
            <w:r w:rsidRPr="00F33AA5">
              <w:rPr>
                <w:rFonts w:ascii="Verdana" w:eastAsia="Times New Roman" w:hAnsi="Verdana" w:cs="Times New Roman"/>
                <w:sz w:val="18"/>
                <w:szCs w:val="20"/>
                <w:lang w:val="ru-RU" w:eastAsia="ru-RU"/>
              </w:rPr>
              <w:t xml:space="preserve"> 29.08.2026</w:t>
            </w:r>
          </w:p>
        </w:tc>
        <w:tc>
          <w:tcPr>
            <w:tcW w:w="1985" w:type="dxa"/>
            <w:tcBorders>
              <w:top w:val="single" w:sz="4" w:space="0" w:color="auto"/>
              <w:left w:val="nil"/>
              <w:bottom w:val="single" w:sz="4" w:space="0" w:color="auto"/>
              <w:right w:val="single" w:sz="4" w:space="0" w:color="auto"/>
            </w:tcBorders>
            <w:shd w:val="clear" w:color="auto" w:fill="auto"/>
            <w:vAlign w:val="center"/>
          </w:tcPr>
          <w:p w14:paraId="4A957326" w14:textId="77777777" w:rsidR="00F33AA5" w:rsidRPr="00F33AA5" w:rsidRDefault="00F33AA5" w:rsidP="00F33AA5">
            <w:pPr>
              <w:spacing w:after="0" w:line="240" w:lineRule="auto"/>
              <w:ind w:left="6"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Министерство по чрезвычайным ситуациям Республики Беларусь</w:t>
            </w:r>
          </w:p>
        </w:tc>
      </w:tr>
      <w:tr w:rsidR="00F33AA5" w:rsidRPr="00F33AA5" w14:paraId="07C58E0A" w14:textId="77777777" w:rsidTr="00F33AA5">
        <w:trPr>
          <w:trHeight w:val="630"/>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7F43F"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p>
        </w:tc>
        <w:tc>
          <w:tcPr>
            <w:tcW w:w="2268" w:type="dxa"/>
            <w:vMerge/>
            <w:tcBorders>
              <w:top w:val="single" w:sz="4" w:space="0" w:color="auto"/>
              <w:left w:val="nil"/>
              <w:bottom w:val="single" w:sz="4" w:space="0" w:color="auto"/>
              <w:right w:val="single" w:sz="4" w:space="0" w:color="auto"/>
            </w:tcBorders>
            <w:shd w:val="clear" w:color="auto" w:fill="auto"/>
            <w:vAlign w:val="center"/>
            <w:hideMark/>
          </w:tcPr>
          <w:p w14:paraId="5451F93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67D2952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нефтепродукты</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14B0379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Отдел аналитических исследований БелНИПИнефть</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4752119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 Гомель, ул. Чонгарской дивизии, д. 18</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27AD23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1.0940 действует до 21.04.2026</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2CDF261A" w14:textId="77777777" w:rsidR="00F33AA5" w:rsidRPr="00F33AA5" w:rsidRDefault="00F33AA5" w:rsidP="00F33AA5">
            <w:pPr>
              <w:spacing w:after="0" w:line="240" w:lineRule="auto"/>
              <w:ind w:left="6"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РУП «Производственное объединение «Белоруснефть»</w:t>
            </w:r>
          </w:p>
        </w:tc>
      </w:tr>
      <w:tr w:rsidR="00F33AA5" w:rsidRPr="00F33AA5" w14:paraId="76C1E00C" w14:textId="77777777" w:rsidTr="00F33AA5">
        <w:tblPrEx>
          <w:tblCellMar>
            <w:left w:w="10" w:type="dxa"/>
            <w:right w:w="10" w:type="dxa"/>
          </w:tblCellMar>
          <w:tblLook w:val="0000" w:firstRow="0" w:lastRow="0" w:firstColumn="0" w:lastColumn="0" w:noHBand="0" w:noVBand="0"/>
        </w:tblPrEx>
        <w:trPr>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tcPr>
          <w:p w14:paraId="40E6B9E6"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tcPr>
          <w:p w14:paraId="6E768318"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tcPr>
          <w:p w14:paraId="5390280D" w14:textId="77777777" w:rsidR="00F33AA5" w:rsidRPr="00F33AA5" w:rsidRDefault="00F33AA5" w:rsidP="00F33AA5">
            <w:pPr>
              <w:widowControl w:val="0"/>
              <w:spacing w:after="0" w:line="240" w:lineRule="auto"/>
              <w:ind w:left="133"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газ нефтяной</w:t>
            </w:r>
          </w:p>
        </w:tc>
        <w:tc>
          <w:tcPr>
            <w:tcW w:w="3260" w:type="dxa"/>
            <w:tcBorders>
              <w:top w:val="single" w:sz="4" w:space="0" w:color="auto"/>
              <w:left w:val="single" w:sz="4" w:space="0" w:color="auto"/>
              <w:bottom w:val="single" w:sz="4" w:space="0" w:color="auto"/>
            </w:tcBorders>
            <w:shd w:val="clear" w:color="auto" w:fill="auto"/>
          </w:tcPr>
          <w:p w14:paraId="5C5D7022" w14:textId="77777777" w:rsidR="00F33AA5" w:rsidRPr="00F33AA5" w:rsidRDefault="00F33AA5" w:rsidP="00F33AA5">
            <w:pPr>
              <w:widowControl w:val="0"/>
              <w:spacing w:after="0" w:line="240" w:lineRule="auto"/>
              <w:ind w:left="131"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Центральная лаборатория ОАО «Нафтан»</w:t>
            </w:r>
          </w:p>
        </w:tc>
        <w:tc>
          <w:tcPr>
            <w:tcW w:w="2127" w:type="dxa"/>
            <w:tcBorders>
              <w:top w:val="single" w:sz="4" w:space="0" w:color="auto"/>
              <w:left w:val="single" w:sz="4" w:space="0" w:color="auto"/>
              <w:bottom w:val="single" w:sz="4" w:space="0" w:color="auto"/>
            </w:tcBorders>
            <w:shd w:val="clear" w:color="auto" w:fill="auto"/>
          </w:tcPr>
          <w:p w14:paraId="07A3BA65" w14:textId="77777777" w:rsidR="00F33AA5" w:rsidRPr="00F33AA5" w:rsidRDefault="00F33AA5" w:rsidP="00F33AA5">
            <w:pPr>
              <w:widowControl w:val="0"/>
              <w:spacing w:after="0" w:line="240" w:lineRule="auto"/>
              <w:ind w:left="133"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г.Новополоцк, 211441, Витебская обл.</w:t>
            </w:r>
          </w:p>
        </w:tc>
        <w:tc>
          <w:tcPr>
            <w:tcW w:w="1984" w:type="dxa"/>
            <w:tcBorders>
              <w:top w:val="single" w:sz="4" w:space="0" w:color="auto"/>
              <w:left w:val="single" w:sz="4" w:space="0" w:color="auto"/>
              <w:bottom w:val="single" w:sz="4" w:space="0" w:color="auto"/>
            </w:tcBorders>
            <w:shd w:val="clear" w:color="auto" w:fill="auto"/>
          </w:tcPr>
          <w:p w14:paraId="2F3279B4" w14:textId="77777777" w:rsidR="00F33AA5" w:rsidRPr="00F33AA5" w:rsidRDefault="00F33AA5" w:rsidP="00F33AA5">
            <w:pPr>
              <w:widowControl w:val="0"/>
              <w:spacing w:after="0" w:line="240" w:lineRule="auto"/>
              <w:ind w:left="124"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 BY/112 2.0051 действует до 23.10.2024</w:t>
            </w:r>
          </w:p>
        </w:tc>
        <w:tc>
          <w:tcPr>
            <w:tcW w:w="1985" w:type="dxa"/>
            <w:vMerge w:val="restart"/>
            <w:tcBorders>
              <w:top w:val="single" w:sz="4" w:space="0" w:color="auto"/>
              <w:left w:val="single" w:sz="4" w:space="0" w:color="auto"/>
              <w:right w:val="single" w:sz="4" w:space="0" w:color="auto"/>
            </w:tcBorders>
            <w:shd w:val="clear" w:color="auto" w:fill="auto"/>
            <w:vAlign w:val="center"/>
          </w:tcPr>
          <w:p w14:paraId="3E73AD08" w14:textId="77777777" w:rsidR="00F33AA5" w:rsidRPr="00F33AA5" w:rsidRDefault="00F33AA5" w:rsidP="00F33AA5">
            <w:pPr>
              <w:widowControl w:val="0"/>
              <w:spacing w:after="0" w:line="240" w:lineRule="auto"/>
              <w:ind w:left="134" w:right="6"/>
              <w:jc w:val="center"/>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Концерн «Белнефтехим»</w:t>
            </w:r>
          </w:p>
        </w:tc>
      </w:tr>
      <w:tr w:rsidR="00F33AA5" w:rsidRPr="00F33AA5" w14:paraId="64646B50" w14:textId="77777777" w:rsidTr="00F33AA5">
        <w:tblPrEx>
          <w:tblCellMar>
            <w:left w:w="10" w:type="dxa"/>
            <w:right w:w="10" w:type="dxa"/>
          </w:tblCellMar>
          <w:tblLook w:val="0000" w:firstRow="0" w:lastRow="0" w:firstColumn="0" w:lastColumn="0" w:noHBand="0" w:noVBand="0"/>
        </w:tblPrEx>
        <w:trPr>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tcPr>
          <w:p w14:paraId="06BD2BE4"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249834D"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tcPr>
          <w:p w14:paraId="793EE0A9" w14:textId="77777777" w:rsidR="00F33AA5" w:rsidRPr="00F33AA5" w:rsidRDefault="00F33AA5" w:rsidP="00F33AA5">
            <w:pPr>
              <w:widowControl w:val="0"/>
              <w:spacing w:after="0" w:line="240" w:lineRule="auto"/>
              <w:ind w:left="133"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текстильно-вспомогательные вещества</w:t>
            </w:r>
          </w:p>
        </w:tc>
        <w:tc>
          <w:tcPr>
            <w:tcW w:w="3260" w:type="dxa"/>
            <w:tcBorders>
              <w:top w:val="single" w:sz="4" w:space="0" w:color="auto"/>
              <w:left w:val="single" w:sz="4" w:space="0" w:color="auto"/>
              <w:bottom w:val="single" w:sz="4" w:space="0" w:color="auto"/>
            </w:tcBorders>
            <w:shd w:val="clear" w:color="auto" w:fill="auto"/>
          </w:tcPr>
          <w:p w14:paraId="7C3D9C5E" w14:textId="77777777" w:rsidR="00F33AA5" w:rsidRPr="00F33AA5" w:rsidRDefault="00F33AA5" w:rsidP="00F33AA5">
            <w:pPr>
              <w:spacing w:after="0" w:line="240" w:lineRule="auto"/>
              <w:ind w:left="131" w:right="6"/>
              <w:jc w:val="both"/>
              <w:rPr>
                <w:rFonts w:ascii="Verdana" w:eastAsia="Times New Roman" w:hAnsi="Verdana" w:cs="Times New Roman"/>
                <w:bCs/>
                <w:sz w:val="18"/>
                <w:szCs w:val="20"/>
                <w:lang w:val="ru-RU" w:eastAsia="ru-RU"/>
              </w:rPr>
            </w:pPr>
            <w:r w:rsidRPr="00F33AA5">
              <w:rPr>
                <w:rFonts w:ascii="Verdana" w:eastAsia="Arial" w:hAnsi="Verdana" w:cs="Times New Roman"/>
                <w:iCs/>
                <w:sz w:val="18"/>
                <w:szCs w:val="20"/>
                <w:lang w:val="ru-RU" w:eastAsia="ru-RU"/>
              </w:rPr>
              <w:t>Лаборатория по контролю производства синтетического волокна</w:t>
            </w:r>
            <w:r w:rsidRPr="00F33AA5">
              <w:rPr>
                <w:rFonts w:ascii="Verdana" w:eastAsia="Times New Roman" w:hAnsi="Verdana" w:cs="Times New Roman"/>
                <w:sz w:val="18"/>
                <w:szCs w:val="20"/>
                <w:lang w:val="ru-RU" w:eastAsia="ru-RU"/>
              </w:rPr>
              <w:t xml:space="preserve"> ОАО «Нафтан», завод «Полимир»</w:t>
            </w:r>
          </w:p>
        </w:tc>
        <w:tc>
          <w:tcPr>
            <w:tcW w:w="2127" w:type="dxa"/>
            <w:tcBorders>
              <w:top w:val="single" w:sz="4" w:space="0" w:color="auto"/>
              <w:left w:val="single" w:sz="4" w:space="0" w:color="auto"/>
              <w:bottom w:val="single" w:sz="4" w:space="0" w:color="auto"/>
            </w:tcBorders>
            <w:shd w:val="clear" w:color="auto" w:fill="auto"/>
            <w:vAlign w:val="center"/>
          </w:tcPr>
          <w:p w14:paraId="62A4AE6B" w14:textId="77777777" w:rsidR="00F33AA5" w:rsidRPr="00F33AA5" w:rsidRDefault="00F33AA5" w:rsidP="00F33AA5">
            <w:pPr>
              <w:spacing w:after="0" w:line="240" w:lineRule="auto"/>
              <w:ind w:left="133"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г.Новополоцк, 211445, Витебская обл.</w:t>
            </w:r>
          </w:p>
        </w:tc>
        <w:tc>
          <w:tcPr>
            <w:tcW w:w="1984" w:type="dxa"/>
            <w:tcBorders>
              <w:top w:val="single" w:sz="4" w:space="0" w:color="auto"/>
              <w:left w:val="single" w:sz="4" w:space="0" w:color="auto"/>
              <w:bottom w:val="single" w:sz="4" w:space="0" w:color="auto"/>
            </w:tcBorders>
            <w:shd w:val="clear" w:color="auto" w:fill="auto"/>
            <w:vAlign w:val="center"/>
          </w:tcPr>
          <w:p w14:paraId="62C42AD7" w14:textId="77777777" w:rsidR="00F33AA5" w:rsidRPr="00F33AA5" w:rsidRDefault="00F33AA5" w:rsidP="00F33AA5">
            <w:pPr>
              <w:spacing w:after="0" w:line="240" w:lineRule="auto"/>
              <w:ind w:left="6"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w:t>
            </w:r>
          </w:p>
        </w:tc>
        <w:tc>
          <w:tcPr>
            <w:tcW w:w="1985" w:type="dxa"/>
            <w:vMerge/>
            <w:tcBorders>
              <w:left w:val="single" w:sz="4" w:space="0" w:color="auto"/>
              <w:right w:val="single" w:sz="4" w:space="0" w:color="auto"/>
            </w:tcBorders>
            <w:shd w:val="clear" w:color="auto" w:fill="auto"/>
            <w:vAlign w:val="center"/>
          </w:tcPr>
          <w:p w14:paraId="1AAC707F"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r>
      <w:tr w:rsidR="00F33AA5" w:rsidRPr="00F33AA5" w14:paraId="26276D40" w14:textId="77777777" w:rsidTr="00F33AA5">
        <w:tblPrEx>
          <w:tblCellMar>
            <w:left w:w="10" w:type="dxa"/>
            <w:right w:w="10" w:type="dxa"/>
          </w:tblCellMar>
          <w:tblLook w:val="0000" w:firstRow="0" w:lastRow="0" w:firstColumn="0" w:lastColumn="0" w:noHBand="0" w:noVBand="0"/>
        </w:tblPrEx>
        <w:trPr>
          <w:trHeight w:val="367"/>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tcPr>
          <w:p w14:paraId="7B75B839"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E294C94"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tcPr>
          <w:p w14:paraId="416BBCEE" w14:textId="77777777" w:rsidR="00F33AA5" w:rsidRPr="00F33AA5" w:rsidRDefault="00F33AA5" w:rsidP="00F33AA5">
            <w:pPr>
              <w:widowControl w:val="0"/>
              <w:spacing w:after="0" w:line="240" w:lineRule="auto"/>
              <w:ind w:left="133"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 xml:space="preserve">агидол, светостабилизаторы, высшие парафиновые углеводороды </w:t>
            </w:r>
          </w:p>
        </w:tc>
        <w:tc>
          <w:tcPr>
            <w:tcW w:w="3260" w:type="dxa"/>
            <w:tcBorders>
              <w:top w:val="single" w:sz="4" w:space="0" w:color="auto"/>
              <w:left w:val="single" w:sz="4" w:space="0" w:color="auto"/>
              <w:bottom w:val="single" w:sz="4" w:space="0" w:color="auto"/>
            </w:tcBorders>
            <w:shd w:val="clear" w:color="auto" w:fill="auto"/>
          </w:tcPr>
          <w:p w14:paraId="5D3BD757" w14:textId="77777777" w:rsidR="00F33AA5" w:rsidRPr="00F33AA5" w:rsidRDefault="00F33AA5" w:rsidP="00F33AA5">
            <w:pPr>
              <w:spacing w:after="0" w:line="240" w:lineRule="auto"/>
              <w:ind w:left="131"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 xml:space="preserve">Лаборатория входного контроля </w:t>
            </w:r>
            <w:r w:rsidRPr="00F33AA5">
              <w:rPr>
                <w:rFonts w:ascii="Verdana" w:eastAsia="Times New Roman" w:hAnsi="Verdana" w:cs="Times New Roman"/>
                <w:sz w:val="18"/>
                <w:szCs w:val="20"/>
                <w:lang w:val="ru-RU" w:eastAsia="ru-RU"/>
              </w:rPr>
              <w:t>ОАО «Нафтан», завод «Полимир»</w:t>
            </w:r>
          </w:p>
        </w:tc>
        <w:tc>
          <w:tcPr>
            <w:tcW w:w="2127" w:type="dxa"/>
            <w:tcBorders>
              <w:top w:val="single" w:sz="4" w:space="0" w:color="auto"/>
              <w:left w:val="single" w:sz="4" w:space="0" w:color="auto"/>
              <w:bottom w:val="single" w:sz="4" w:space="0" w:color="auto"/>
            </w:tcBorders>
            <w:shd w:val="clear" w:color="auto" w:fill="auto"/>
            <w:vAlign w:val="center"/>
          </w:tcPr>
          <w:p w14:paraId="5BC11F7D" w14:textId="77777777" w:rsidR="00F33AA5" w:rsidRPr="00F33AA5" w:rsidRDefault="00F33AA5" w:rsidP="00F33AA5">
            <w:pPr>
              <w:spacing w:after="0" w:line="240" w:lineRule="auto"/>
              <w:ind w:left="133"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г.Новополоцк, 211445, Витебская обл.</w:t>
            </w:r>
          </w:p>
        </w:tc>
        <w:tc>
          <w:tcPr>
            <w:tcW w:w="1984" w:type="dxa"/>
            <w:tcBorders>
              <w:top w:val="single" w:sz="4" w:space="0" w:color="auto"/>
              <w:left w:val="single" w:sz="4" w:space="0" w:color="auto"/>
              <w:bottom w:val="single" w:sz="4" w:space="0" w:color="auto"/>
            </w:tcBorders>
            <w:shd w:val="clear" w:color="auto" w:fill="auto"/>
            <w:vAlign w:val="center"/>
          </w:tcPr>
          <w:p w14:paraId="1AE1D40E" w14:textId="77777777" w:rsidR="00F33AA5" w:rsidRPr="00F33AA5" w:rsidRDefault="00F33AA5" w:rsidP="00F33AA5">
            <w:pPr>
              <w:spacing w:after="0" w:line="240" w:lineRule="auto"/>
              <w:ind w:left="6"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w:t>
            </w:r>
          </w:p>
        </w:tc>
        <w:tc>
          <w:tcPr>
            <w:tcW w:w="1985" w:type="dxa"/>
            <w:vMerge/>
            <w:tcBorders>
              <w:left w:val="single" w:sz="4" w:space="0" w:color="auto"/>
              <w:right w:val="single" w:sz="4" w:space="0" w:color="auto"/>
            </w:tcBorders>
            <w:shd w:val="clear" w:color="auto" w:fill="auto"/>
            <w:vAlign w:val="center"/>
          </w:tcPr>
          <w:p w14:paraId="6490E82A"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r>
      <w:tr w:rsidR="00F33AA5" w:rsidRPr="00F33AA5" w14:paraId="0B1DAFE7" w14:textId="77777777" w:rsidTr="00F33AA5">
        <w:trPr>
          <w:trHeight w:val="720"/>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196E97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5887E4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vAlign w:val="center"/>
          </w:tcPr>
          <w:p w14:paraId="00618580" w14:textId="77777777" w:rsidR="00F33AA5" w:rsidRPr="00F33AA5" w:rsidRDefault="00F33AA5" w:rsidP="00F33AA5">
            <w:pPr>
              <w:spacing w:after="0" w:line="240" w:lineRule="auto"/>
              <w:ind w:left="6" w:right="6"/>
              <w:rPr>
                <w:rFonts w:ascii="Verdana" w:eastAsia="Times New Roman" w:hAnsi="Verdana" w:cs="Times New Roman"/>
                <w:sz w:val="18"/>
                <w:szCs w:val="20"/>
                <w:lang w:val="ru-RU" w:eastAsia="ru-RU"/>
              </w:rPr>
            </w:pPr>
            <w:r w:rsidRPr="00F33AA5">
              <w:rPr>
                <w:rFonts w:ascii="Verdana" w:eastAsia="Times New Roman" w:hAnsi="Verdana" w:cs="Times New Roman"/>
                <w:bCs/>
                <w:sz w:val="18"/>
                <w:szCs w:val="20"/>
                <w:lang w:val="ru-RU" w:eastAsia="ru-RU"/>
              </w:rPr>
              <w:t>парафины нефтяные твердые</w:t>
            </w:r>
          </w:p>
        </w:tc>
        <w:tc>
          <w:tcPr>
            <w:tcW w:w="3260" w:type="dxa"/>
            <w:tcBorders>
              <w:top w:val="single" w:sz="4" w:space="0" w:color="auto"/>
              <w:left w:val="single" w:sz="4" w:space="0" w:color="auto"/>
              <w:bottom w:val="single" w:sz="4" w:space="0" w:color="auto"/>
            </w:tcBorders>
            <w:shd w:val="clear" w:color="auto" w:fill="auto"/>
          </w:tcPr>
          <w:p w14:paraId="384B1DD9"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bCs/>
                <w:sz w:val="18"/>
                <w:szCs w:val="20"/>
                <w:lang w:val="ru-RU" w:eastAsia="ru-RU"/>
              </w:rPr>
              <w:t>Исследовательская лаборатория ОАО «Завод горного воска»</w:t>
            </w:r>
          </w:p>
        </w:tc>
        <w:tc>
          <w:tcPr>
            <w:tcW w:w="2127" w:type="dxa"/>
            <w:tcBorders>
              <w:top w:val="single" w:sz="4" w:space="0" w:color="auto"/>
              <w:left w:val="single" w:sz="4" w:space="0" w:color="auto"/>
              <w:bottom w:val="single" w:sz="4" w:space="0" w:color="auto"/>
            </w:tcBorders>
            <w:shd w:val="clear" w:color="auto" w:fill="auto"/>
          </w:tcPr>
          <w:p w14:paraId="34C4D6F7"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bCs/>
                <w:sz w:val="18"/>
                <w:szCs w:val="20"/>
                <w:lang w:val="ru-RU" w:eastAsia="ru-RU"/>
              </w:rPr>
              <w:t>222823, Минская область, Пуховичский район</w:t>
            </w:r>
          </w:p>
        </w:tc>
        <w:tc>
          <w:tcPr>
            <w:tcW w:w="1984" w:type="dxa"/>
            <w:tcBorders>
              <w:top w:val="single" w:sz="4" w:space="0" w:color="auto"/>
              <w:left w:val="single" w:sz="4" w:space="0" w:color="auto"/>
              <w:bottom w:val="single" w:sz="4" w:space="0" w:color="auto"/>
            </w:tcBorders>
            <w:shd w:val="clear" w:color="auto" w:fill="auto"/>
          </w:tcPr>
          <w:p w14:paraId="7E778E61"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bCs/>
                <w:sz w:val="18"/>
                <w:szCs w:val="20"/>
                <w:lang w:val="ru-RU" w:eastAsia="ru-RU"/>
              </w:rPr>
              <w:t xml:space="preserve">№ BY/112 2.3715 действует до 29.11.2025 </w:t>
            </w:r>
          </w:p>
        </w:tc>
        <w:tc>
          <w:tcPr>
            <w:tcW w:w="1985" w:type="dxa"/>
            <w:vMerge/>
            <w:tcBorders>
              <w:left w:val="single" w:sz="4" w:space="0" w:color="auto"/>
              <w:bottom w:val="single" w:sz="4" w:space="0" w:color="auto"/>
              <w:right w:val="single" w:sz="4" w:space="0" w:color="auto"/>
            </w:tcBorders>
            <w:shd w:val="clear" w:color="auto" w:fill="auto"/>
          </w:tcPr>
          <w:p w14:paraId="4B9E1879"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r>
      <w:tr w:rsidR="00F33AA5" w:rsidRPr="00F33AA5" w14:paraId="3E7A4A3C" w14:textId="77777777" w:rsidTr="00F33AA5">
        <w:trPr>
          <w:trHeight w:val="630"/>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CF1F18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5</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CAD1BB" w14:textId="77777777" w:rsidR="00F33AA5" w:rsidRPr="00F33AA5" w:rsidRDefault="00F33AA5" w:rsidP="00F33AA5">
            <w:pPr>
              <w:spacing w:after="0" w:line="240" w:lineRule="auto"/>
              <w:ind w:left="6"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температура (интервал) кипения (°С)</w:t>
            </w:r>
          </w:p>
        </w:tc>
        <w:tc>
          <w:tcPr>
            <w:tcW w:w="2268" w:type="dxa"/>
            <w:tcBorders>
              <w:top w:val="single" w:sz="4" w:space="0" w:color="auto"/>
              <w:left w:val="single" w:sz="4" w:space="0" w:color="auto"/>
              <w:bottom w:val="single" w:sz="4" w:space="0" w:color="auto"/>
              <w:right w:val="single" w:sz="4" w:space="0" w:color="auto"/>
            </w:tcBorders>
            <w:vAlign w:val="center"/>
          </w:tcPr>
          <w:p w14:paraId="57DCD40A" w14:textId="77777777" w:rsidR="00F33AA5" w:rsidRPr="00F33AA5" w:rsidRDefault="00F33AA5" w:rsidP="00F33AA5">
            <w:pPr>
              <w:widowControl w:val="0"/>
              <w:spacing w:after="0" w:line="240" w:lineRule="auto"/>
              <w:ind w:left="6" w:right="6"/>
              <w:rPr>
                <w:rFonts w:ascii="Verdana" w:eastAsia="Calibri" w:hAnsi="Verdana" w:cs="Times New Roman"/>
                <w:sz w:val="18"/>
                <w:lang w:val="ru-RU"/>
              </w:rPr>
            </w:pPr>
            <w:r w:rsidRPr="00F33AA5">
              <w:rPr>
                <w:rFonts w:ascii="Verdana" w:eastAsia="Calibri" w:hAnsi="Verdana" w:cs="Times New Roman"/>
                <w:sz w:val="18"/>
                <w:lang w:val="ru-RU"/>
              </w:rPr>
              <w:t>химическая продукция</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DBF6D0E" w14:textId="77777777" w:rsidR="00F33AA5" w:rsidRPr="00F33AA5" w:rsidRDefault="00F33AA5" w:rsidP="00F33AA5">
            <w:pPr>
              <w:widowControl w:val="0"/>
              <w:spacing w:after="0" w:line="240" w:lineRule="auto"/>
              <w:ind w:left="6" w:right="6"/>
              <w:jc w:val="both"/>
              <w:rPr>
                <w:rFonts w:ascii="Verdana" w:eastAsia="Calibri" w:hAnsi="Verdana" w:cs="Times New Roman"/>
                <w:sz w:val="18"/>
                <w:lang w:val="ru-RU"/>
              </w:rPr>
            </w:pPr>
            <w:r w:rsidRPr="00F33AA5">
              <w:rPr>
                <w:rFonts w:ascii="Verdana" w:eastAsia="Calibri" w:hAnsi="Verdana" w:cs="Times New Roman"/>
                <w:sz w:val="18"/>
                <w:lang w:val="ru-RU"/>
              </w:rPr>
              <w:t xml:space="preserve">Центральная заводская лаборатория (цех №11) ОАО "Мозырский НПЗ" </w:t>
            </w:r>
          </w:p>
        </w:tc>
        <w:tc>
          <w:tcPr>
            <w:tcW w:w="2127" w:type="dxa"/>
            <w:tcBorders>
              <w:top w:val="single" w:sz="4" w:space="0" w:color="auto"/>
              <w:left w:val="nil"/>
              <w:bottom w:val="single" w:sz="4" w:space="0" w:color="auto"/>
              <w:right w:val="single" w:sz="4" w:space="0" w:color="auto"/>
            </w:tcBorders>
            <w:shd w:val="clear" w:color="auto" w:fill="auto"/>
          </w:tcPr>
          <w:p w14:paraId="43C7A1BB" w14:textId="77777777" w:rsidR="00F33AA5" w:rsidRPr="00F33AA5" w:rsidRDefault="00F33AA5" w:rsidP="00F33AA5">
            <w:pPr>
              <w:widowControl w:val="0"/>
              <w:tabs>
                <w:tab w:val="left" w:pos="5580"/>
              </w:tabs>
              <w:spacing w:after="0" w:line="240" w:lineRule="auto"/>
              <w:ind w:left="6" w:right="6"/>
              <w:jc w:val="both"/>
              <w:rPr>
                <w:rFonts w:ascii="Verdana" w:eastAsia="Calibri" w:hAnsi="Verdana" w:cs="Times New Roman"/>
                <w:sz w:val="18"/>
                <w:lang w:val="ru-RU"/>
              </w:rPr>
            </w:pPr>
            <w:r w:rsidRPr="00F33AA5">
              <w:rPr>
                <w:rFonts w:ascii="Verdana" w:eastAsia="Calibri" w:hAnsi="Verdana" w:cs="Times New Roman"/>
                <w:sz w:val="18"/>
                <w:lang w:val="ru-RU"/>
              </w:rPr>
              <w:t>Гомельская обл., 247760, г. Мозырь-11</w:t>
            </w:r>
          </w:p>
        </w:tc>
        <w:tc>
          <w:tcPr>
            <w:tcW w:w="1984" w:type="dxa"/>
            <w:tcBorders>
              <w:top w:val="single" w:sz="4" w:space="0" w:color="auto"/>
              <w:left w:val="nil"/>
              <w:bottom w:val="single" w:sz="4" w:space="0" w:color="auto"/>
              <w:right w:val="single" w:sz="4" w:space="0" w:color="auto"/>
            </w:tcBorders>
            <w:shd w:val="clear" w:color="auto" w:fill="auto"/>
          </w:tcPr>
          <w:p w14:paraId="5C944F22" w14:textId="77777777" w:rsidR="00F33AA5" w:rsidRPr="00F33AA5" w:rsidRDefault="00F33AA5" w:rsidP="00F33AA5">
            <w:pPr>
              <w:widowControl w:val="0"/>
              <w:tabs>
                <w:tab w:val="left" w:pos="5580"/>
              </w:tabs>
              <w:spacing w:after="0" w:line="240" w:lineRule="auto"/>
              <w:ind w:left="6" w:right="6"/>
              <w:jc w:val="both"/>
              <w:rPr>
                <w:rFonts w:ascii="Verdana" w:eastAsia="Calibri" w:hAnsi="Verdana" w:cs="Times New Roman"/>
                <w:sz w:val="18"/>
                <w:lang w:val="ru-RU"/>
              </w:rPr>
            </w:pPr>
            <w:r w:rsidRPr="00F33AA5">
              <w:rPr>
                <w:rFonts w:ascii="Verdana" w:eastAsia="Calibri" w:hAnsi="Verdana" w:cs="Times New Roman"/>
                <w:sz w:val="18"/>
                <w:lang w:val="ru-RU"/>
              </w:rPr>
              <w:t>№ BY/112 2.0052 действует до 23.10.2024</w:t>
            </w:r>
          </w:p>
        </w:tc>
        <w:tc>
          <w:tcPr>
            <w:tcW w:w="1985" w:type="dxa"/>
            <w:vMerge w:val="restart"/>
            <w:tcBorders>
              <w:top w:val="single" w:sz="4" w:space="0" w:color="auto"/>
              <w:left w:val="nil"/>
              <w:right w:val="single" w:sz="4" w:space="0" w:color="auto"/>
            </w:tcBorders>
            <w:shd w:val="clear" w:color="auto" w:fill="auto"/>
          </w:tcPr>
          <w:p w14:paraId="40ACC124" w14:textId="77777777" w:rsidR="00F33AA5" w:rsidRPr="00F33AA5" w:rsidRDefault="00F33AA5" w:rsidP="00F33AA5">
            <w:pPr>
              <w:widowControl w:val="0"/>
              <w:spacing w:after="0" w:line="240" w:lineRule="auto"/>
              <w:ind w:left="6" w:right="6"/>
              <w:jc w:val="center"/>
              <w:rPr>
                <w:rFonts w:ascii="Verdana" w:eastAsia="Calibri" w:hAnsi="Verdana" w:cs="Times New Roman"/>
                <w:sz w:val="18"/>
                <w:lang w:val="ru-RU"/>
              </w:rPr>
            </w:pPr>
            <w:r w:rsidRPr="00F33AA5">
              <w:rPr>
                <w:rFonts w:ascii="Verdana" w:eastAsia="Calibri" w:hAnsi="Verdana" w:cs="Times New Roman"/>
                <w:sz w:val="18"/>
                <w:lang w:val="ru-RU"/>
              </w:rPr>
              <w:t>Концерн «Белнефтехим»</w:t>
            </w:r>
          </w:p>
        </w:tc>
      </w:tr>
      <w:tr w:rsidR="00F33AA5" w:rsidRPr="00F33AA5" w14:paraId="7DBECC62" w14:textId="77777777" w:rsidTr="00F33AA5">
        <w:trPr>
          <w:trHeight w:val="630"/>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47EB690"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C2E9931" w14:textId="77777777" w:rsidR="00F33AA5" w:rsidRPr="00F33AA5" w:rsidRDefault="00F33AA5" w:rsidP="00F33AA5">
            <w:pPr>
              <w:spacing w:after="0" w:line="240" w:lineRule="auto"/>
              <w:ind w:left="6" w:right="6"/>
              <w:jc w:val="center"/>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tcPr>
          <w:p w14:paraId="62B7AF69" w14:textId="77777777" w:rsidR="00F33AA5" w:rsidRPr="00F33AA5" w:rsidRDefault="00F33AA5" w:rsidP="00F33AA5">
            <w:pPr>
              <w:widowControl w:val="0"/>
              <w:spacing w:after="0" w:line="240" w:lineRule="auto"/>
              <w:ind w:left="6" w:right="6"/>
              <w:jc w:val="both"/>
              <w:rPr>
                <w:rFonts w:ascii="Verdana" w:eastAsia="Calibri" w:hAnsi="Verdana" w:cs="Times New Roman"/>
                <w:sz w:val="18"/>
                <w:lang w:val="ru-RU"/>
              </w:rPr>
            </w:pPr>
            <w:r w:rsidRPr="00F33AA5">
              <w:rPr>
                <w:rFonts w:ascii="Verdana" w:eastAsia="Calibri" w:hAnsi="Verdana" w:cs="Times New Roman"/>
                <w:sz w:val="18"/>
                <w:lang w:val="ru-RU"/>
              </w:rPr>
              <w:t xml:space="preserve">показатель «температурные пределы: </w:t>
            </w:r>
          </w:p>
          <w:p w14:paraId="3BD13B57" w14:textId="77777777" w:rsidR="00F33AA5" w:rsidRPr="00F33AA5" w:rsidRDefault="00F33AA5" w:rsidP="00F33AA5">
            <w:pPr>
              <w:widowControl w:val="0"/>
              <w:spacing w:after="0" w:line="240" w:lineRule="auto"/>
              <w:ind w:left="6" w:right="6"/>
              <w:jc w:val="both"/>
              <w:rPr>
                <w:rFonts w:ascii="Verdana" w:eastAsia="Calibri" w:hAnsi="Verdana" w:cs="Times New Roman"/>
                <w:sz w:val="18"/>
                <w:lang w:val="ru-RU"/>
              </w:rPr>
            </w:pPr>
            <w:r w:rsidRPr="00F33AA5">
              <w:rPr>
                <w:rFonts w:ascii="Verdana" w:eastAsia="Calibri" w:hAnsi="Verdana" w:cs="Times New Roman"/>
                <w:sz w:val="18"/>
                <w:lang w:val="ru-RU"/>
              </w:rPr>
              <w:t xml:space="preserve">а) предел кипения, </w:t>
            </w:r>
          </w:p>
          <w:p w14:paraId="64DE5D88"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Calibri" w:hAnsi="Verdana" w:cs="Times New Roman"/>
                <w:sz w:val="18"/>
                <w:lang w:val="ru-RU"/>
              </w:rPr>
              <w:t>б) 99 % продукта перегоняется в пределах» метанола технического</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1B71DF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Calibri" w:hAnsi="Verdana" w:cs="Times New Roman"/>
                <w:sz w:val="18"/>
                <w:lang w:val="ru-RU" w:eastAsia="ru-RU"/>
              </w:rPr>
              <w:t>Испытательная лаборатория централизованного отдела технического контроля ОАО «Гродно Азот»</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904AA34" w14:textId="77777777" w:rsidR="00F33AA5" w:rsidRPr="00F33AA5" w:rsidRDefault="00F33AA5" w:rsidP="00F33AA5">
            <w:pPr>
              <w:tabs>
                <w:tab w:val="left" w:pos="5580"/>
              </w:tabs>
              <w:spacing w:after="0" w:line="240" w:lineRule="auto"/>
              <w:ind w:left="6" w:right="6"/>
              <w:jc w:val="both"/>
              <w:rPr>
                <w:rFonts w:ascii="Verdana" w:eastAsia="Calibri" w:hAnsi="Verdana" w:cs="Times New Roman"/>
                <w:sz w:val="18"/>
                <w:szCs w:val="20"/>
                <w:lang w:val="ru-RU" w:eastAsia="ru-RU"/>
              </w:rPr>
            </w:pPr>
            <w:r w:rsidRPr="00F33AA5">
              <w:rPr>
                <w:rFonts w:ascii="Verdana" w:eastAsia="Calibri" w:hAnsi="Verdana" w:cs="Times New Roman"/>
                <w:sz w:val="18"/>
                <w:szCs w:val="20"/>
                <w:lang w:val="ru-RU" w:eastAsia="ru-RU"/>
              </w:rPr>
              <w:t>г. Гродно, 230013,</w:t>
            </w:r>
          </w:p>
          <w:p w14:paraId="330245D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Calibri" w:hAnsi="Verdana" w:cs="Times New Roman"/>
                <w:sz w:val="18"/>
                <w:szCs w:val="28"/>
                <w:lang w:val="ru-RU" w:eastAsia="ru-RU"/>
              </w:rPr>
              <w:t>пр-т Космонавтов, 100</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93DFE60" w14:textId="77777777" w:rsidR="00F33AA5" w:rsidRPr="00F33AA5" w:rsidRDefault="00F33AA5" w:rsidP="00F33AA5">
            <w:pPr>
              <w:tabs>
                <w:tab w:val="left" w:pos="5580"/>
              </w:tabs>
              <w:spacing w:after="0" w:line="240" w:lineRule="auto"/>
              <w:ind w:left="6" w:right="6"/>
              <w:jc w:val="both"/>
              <w:rPr>
                <w:rFonts w:ascii="Verdana" w:eastAsia="Times New Roman" w:hAnsi="Verdana" w:cs="Times New Roman"/>
                <w:sz w:val="18"/>
                <w:szCs w:val="20"/>
                <w:lang w:val="ru-RU" w:eastAsia="ru-RU"/>
              </w:rPr>
            </w:pPr>
            <w:r w:rsidRPr="00F33AA5">
              <w:rPr>
                <w:rFonts w:ascii="Verdana" w:eastAsia="Calibri" w:hAnsi="Verdana" w:cs="Times New Roman"/>
                <w:sz w:val="18"/>
                <w:szCs w:val="20"/>
                <w:lang w:val="ru-RU" w:eastAsia="ru-RU"/>
              </w:rPr>
              <w:t xml:space="preserve">№ </w:t>
            </w:r>
            <w:r w:rsidRPr="00F33AA5">
              <w:rPr>
                <w:rFonts w:ascii="Verdana" w:eastAsia="Calibri" w:hAnsi="Verdana" w:cs="Times New Roman"/>
                <w:sz w:val="18"/>
                <w:szCs w:val="20"/>
                <w:lang w:eastAsia="ru-RU"/>
              </w:rPr>
              <w:t>BY/112 2</w:t>
            </w:r>
            <w:r w:rsidRPr="00F33AA5">
              <w:rPr>
                <w:rFonts w:ascii="Verdana" w:eastAsia="Calibri" w:hAnsi="Verdana" w:cs="Times New Roman"/>
                <w:sz w:val="18"/>
                <w:szCs w:val="20"/>
                <w:lang w:val="ru-RU" w:eastAsia="ru-RU"/>
              </w:rPr>
              <w:t>.</w:t>
            </w:r>
            <w:r w:rsidRPr="00F33AA5">
              <w:rPr>
                <w:rFonts w:ascii="Verdana" w:eastAsia="Calibri" w:hAnsi="Verdana" w:cs="Times New Roman"/>
                <w:sz w:val="18"/>
                <w:szCs w:val="20"/>
                <w:lang w:eastAsia="ru-RU"/>
              </w:rPr>
              <w:t>0027</w:t>
            </w:r>
            <w:r w:rsidRPr="00F33AA5">
              <w:rPr>
                <w:rFonts w:ascii="Verdana" w:eastAsia="Calibri" w:hAnsi="Verdana" w:cs="Times New Roman"/>
                <w:sz w:val="18"/>
                <w:szCs w:val="20"/>
                <w:lang w:val="ru-RU" w:eastAsia="ru-RU"/>
              </w:rPr>
              <w:t xml:space="preserve"> </w:t>
            </w:r>
            <w:r w:rsidRPr="00F33AA5">
              <w:rPr>
                <w:rFonts w:ascii="Verdana" w:eastAsia="Calibri" w:hAnsi="Verdana" w:cs="Times New Roman"/>
                <w:sz w:val="18"/>
                <w:lang w:val="ru-RU"/>
              </w:rPr>
              <w:t xml:space="preserve">действует </w:t>
            </w:r>
            <w:r w:rsidRPr="00F33AA5">
              <w:rPr>
                <w:rFonts w:ascii="Verdana" w:eastAsia="Calibri" w:hAnsi="Verdana" w:cs="Times New Roman"/>
                <w:sz w:val="18"/>
                <w:szCs w:val="28"/>
                <w:lang w:val="ru-RU"/>
              </w:rPr>
              <w:t>до 28.12.2025</w:t>
            </w:r>
          </w:p>
        </w:tc>
        <w:tc>
          <w:tcPr>
            <w:tcW w:w="1985" w:type="dxa"/>
            <w:vMerge/>
            <w:tcBorders>
              <w:left w:val="single" w:sz="4" w:space="0" w:color="auto"/>
              <w:bottom w:val="single" w:sz="4" w:space="0" w:color="auto"/>
              <w:right w:val="single" w:sz="4" w:space="0" w:color="auto"/>
            </w:tcBorders>
            <w:shd w:val="clear" w:color="auto" w:fill="auto"/>
            <w:vAlign w:val="center"/>
          </w:tcPr>
          <w:p w14:paraId="5A54AEB2" w14:textId="77777777" w:rsidR="00F33AA5" w:rsidRPr="00F33AA5" w:rsidRDefault="00F33AA5" w:rsidP="00F33AA5">
            <w:pPr>
              <w:spacing w:after="0" w:line="240" w:lineRule="auto"/>
              <w:ind w:left="6" w:right="6"/>
              <w:jc w:val="center"/>
              <w:rPr>
                <w:rFonts w:ascii="Verdana" w:eastAsia="Times New Roman" w:hAnsi="Verdana" w:cs="Times New Roman"/>
                <w:sz w:val="18"/>
                <w:szCs w:val="20"/>
                <w:lang w:val="ru-RU" w:eastAsia="ru-RU"/>
              </w:rPr>
            </w:pPr>
          </w:p>
        </w:tc>
      </w:tr>
      <w:tr w:rsidR="00F33AA5" w:rsidRPr="00F33AA5" w14:paraId="40494734" w14:textId="77777777" w:rsidTr="00F33AA5">
        <w:trPr>
          <w:trHeight w:val="540"/>
          <w:jc w:val="center"/>
        </w:trPr>
        <w:tc>
          <w:tcPr>
            <w:tcW w:w="567" w:type="dxa"/>
            <w:vMerge/>
            <w:tcBorders>
              <w:left w:val="single" w:sz="4" w:space="0" w:color="auto"/>
              <w:bottom w:val="single" w:sz="4" w:space="0" w:color="auto"/>
              <w:right w:val="single" w:sz="4" w:space="0" w:color="auto"/>
            </w:tcBorders>
            <w:shd w:val="clear" w:color="auto" w:fill="auto"/>
            <w:noWrap/>
            <w:vAlign w:val="center"/>
            <w:hideMark/>
          </w:tcPr>
          <w:p w14:paraId="1BB3D71F"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p>
        </w:tc>
        <w:tc>
          <w:tcPr>
            <w:tcW w:w="2268" w:type="dxa"/>
            <w:vMerge/>
            <w:tcBorders>
              <w:left w:val="single" w:sz="4" w:space="0" w:color="auto"/>
              <w:bottom w:val="single" w:sz="4" w:space="0" w:color="auto"/>
              <w:right w:val="single" w:sz="4" w:space="0" w:color="auto"/>
            </w:tcBorders>
            <w:shd w:val="clear" w:color="auto" w:fill="auto"/>
            <w:vAlign w:val="center"/>
            <w:hideMark/>
          </w:tcPr>
          <w:p w14:paraId="5D507C21"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B6DCD8" w14:textId="77777777" w:rsidR="00F33AA5" w:rsidRPr="00F33AA5" w:rsidRDefault="00F33AA5" w:rsidP="00F33AA5">
            <w:pPr>
              <w:spacing w:after="0" w:line="240" w:lineRule="auto"/>
              <w:ind w:left="6" w:right="6"/>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нефтепродукты</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43490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Отдел аналитических исследований БелНИПИнефть</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553D1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 Гомель, ул. Чонгарской дивизии, д. 18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14F033"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1.0940 действует до 21.04.2026</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4F9664" w14:textId="77777777" w:rsidR="00F33AA5" w:rsidRPr="00F33AA5" w:rsidRDefault="00F33AA5" w:rsidP="00F33AA5">
            <w:pPr>
              <w:spacing w:after="0" w:line="240" w:lineRule="auto"/>
              <w:ind w:left="6"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РУП «Производственное объединение «Белоруснефть»</w:t>
            </w:r>
          </w:p>
        </w:tc>
      </w:tr>
      <w:tr w:rsidR="00F33AA5" w:rsidRPr="00F33AA5" w14:paraId="3C58B072" w14:textId="77777777" w:rsidTr="00F33AA5">
        <w:trPr>
          <w:trHeight w:val="1120"/>
          <w:jc w:val="center"/>
        </w:trPr>
        <w:tc>
          <w:tcPr>
            <w:tcW w:w="567" w:type="dxa"/>
            <w:vMerge/>
            <w:tcBorders>
              <w:left w:val="single" w:sz="4" w:space="0" w:color="auto"/>
              <w:bottom w:val="single" w:sz="4" w:space="0" w:color="auto"/>
              <w:right w:val="single" w:sz="4" w:space="0" w:color="auto"/>
            </w:tcBorders>
            <w:vAlign w:val="center"/>
            <w:hideMark/>
          </w:tcPr>
          <w:p w14:paraId="563D7DAA"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tcBorders>
              <w:left w:val="single" w:sz="4" w:space="0" w:color="auto"/>
              <w:bottom w:val="single" w:sz="4" w:space="0" w:color="auto"/>
              <w:right w:val="single" w:sz="4" w:space="0" w:color="auto"/>
            </w:tcBorders>
            <w:vAlign w:val="center"/>
            <w:hideMark/>
          </w:tcPr>
          <w:p w14:paraId="100AD28E"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A3C455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топлива</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3DC7F8"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xml:space="preserve">Отделение № 1 ЦИЛ СХН Бернады РУП "Белоруснефть-Брестоблнефтепродукт" </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2D3DF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224018, Брестская обл., г. Брест ул. Героев обороны Брестской крепости, 13 (Страдечский с/с 20,1,3 км северо-восточнее н.п. Прилуки,224019, Брестская обл., Брестский район)</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B055B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2.2335 действует до 04.06.2027</w:t>
            </w: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D57E3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46DAA" w14:paraId="2AA7190A" w14:textId="77777777" w:rsidTr="00F33AA5">
        <w:trPr>
          <w:trHeight w:val="1095"/>
          <w:jc w:val="center"/>
        </w:trPr>
        <w:tc>
          <w:tcPr>
            <w:tcW w:w="567" w:type="dxa"/>
            <w:vMerge/>
            <w:tcBorders>
              <w:left w:val="single" w:sz="4" w:space="0" w:color="auto"/>
              <w:bottom w:val="single" w:sz="4" w:space="0" w:color="auto"/>
              <w:right w:val="single" w:sz="4" w:space="0" w:color="auto"/>
            </w:tcBorders>
            <w:vAlign w:val="center"/>
            <w:hideMark/>
          </w:tcPr>
          <w:p w14:paraId="3175C794"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tcBorders>
              <w:left w:val="single" w:sz="4" w:space="0" w:color="auto"/>
              <w:bottom w:val="single" w:sz="4" w:space="0" w:color="auto"/>
              <w:right w:val="single" w:sz="4" w:space="0" w:color="auto"/>
            </w:tcBorders>
            <w:vAlign w:val="center"/>
            <w:hideMark/>
          </w:tcPr>
          <w:p w14:paraId="0E763B28"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8C81E75"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455FC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Отделение № 2 ЦИЛ СХН Кобрин РУП "Белоруснефть-Брестоблнефтепродукт"</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8E12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224018, Брестская обл., г. Брест ул. Героев обороны Брестской крепости, 13 (Брестская обл., г.Кобрин, ул.Пролетарская, 187, 225305)</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862C9B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0E274C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46DAA" w14:paraId="1377C319" w14:textId="77777777" w:rsidTr="00F33AA5">
        <w:trPr>
          <w:trHeight w:val="824"/>
          <w:jc w:val="center"/>
        </w:trPr>
        <w:tc>
          <w:tcPr>
            <w:tcW w:w="567" w:type="dxa"/>
            <w:vMerge/>
            <w:tcBorders>
              <w:left w:val="single" w:sz="4" w:space="0" w:color="auto"/>
              <w:bottom w:val="single" w:sz="4" w:space="0" w:color="auto"/>
              <w:right w:val="single" w:sz="4" w:space="0" w:color="auto"/>
            </w:tcBorders>
            <w:vAlign w:val="center"/>
            <w:hideMark/>
          </w:tcPr>
          <w:p w14:paraId="67785C30"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tcBorders>
              <w:left w:val="single" w:sz="4" w:space="0" w:color="auto"/>
              <w:bottom w:val="single" w:sz="4" w:space="0" w:color="auto"/>
              <w:right w:val="single" w:sz="4" w:space="0" w:color="auto"/>
            </w:tcBorders>
            <w:vAlign w:val="center"/>
            <w:hideMark/>
          </w:tcPr>
          <w:p w14:paraId="0F758930"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B1CB18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06D47A7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Отделение № 3 ЦИЛ СХН Пинск РУП "Белоруснефть-Брестоблнефтепродукт"</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206BE873"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224018, Брестская обл., г. Брест ул. Героев обороны Брестской крепости, 13 (Брестская обл., г Пинск, ул.Базовая, 18, 225710)</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6C151DA"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16DFC60"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1BEE9A91" w14:textId="77777777" w:rsidTr="00F33AA5">
        <w:trPr>
          <w:trHeight w:val="880"/>
          <w:jc w:val="center"/>
        </w:trPr>
        <w:tc>
          <w:tcPr>
            <w:tcW w:w="567" w:type="dxa"/>
            <w:vMerge/>
            <w:tcBorders>
              <w:left w:val="single" w:sz="4" w:space="0" w:color="auto"/>
              <w:bottom w:val="single" w:sz="4" w:space="0" w:color="auto"/>
              <w:right w:val="single" w:sz="4" w:space="0" w:color="auto"/>
            </w:tcBorders>
            <w:vAlign w:val="center"/>
            <w:hideMark/>
          </w:tcPr>
          <w:p w14:paraId="74844FD9"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tcBorders>
              <w:left w:val="single" w:sz="4" w:space="0" w:color="auto"/>
              <w:bottom w:val="single" w:sz="4" w:space="0" w:color="auto"/>
              <w:right w:val="single" w:sz="4" w:space="0" w:color="auto"/>
            </w:tcBorders>
            <w:vAlign w:val="center"/>
            <w:hideMark/>
          </w:tcPr>
          <w:p w14:paraId="12F839C3"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CCA01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нефтепродукты</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6027742A"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Центральная испытательная лаборатория, испытательное подразделение №1 г.Фаниполь РУП "Белоруснефть-Минскоблнефтепродукт"</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64A06438"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222750, Минская обл., Дзержинский р-он, г.Фаниполь, ул. Заводская 9</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31A6E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2.1878 действует до 11.08.2026</w:t>
            </w: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DE22E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46DAA" w14:paraId="1E8F119E" w14:textId="77777777" w:rsidTr="00F33AA5">
        <w:trPr>
          <w:trHeight w:val="935"/>
          <w:jc w:val="center"/>
        </w:trPr>
        <w:tc>
          <w:tcPr>
            <w:tcW w:w="567" w:type="dxa"/>
            <w:vMerge/>
            <w:tcBorders>
              <w:left w:val="single" w:sz="4" w:space="0" w:color="auto"/>
              <w:bottom w:val="single" w:sz="4" w:space="0" w:color="auto"/>
              <w:right w:val="single" w:sz="4" w:space="0" w:color="auto"/>
            </w:tcBorders>
            <w:vAlign w:val="center"/>
            <w:hideMark/>
          </w:tcPr>
          <w:p w14:paraId="2BAC768F"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tcBorders>
              <w:left w:val="single" w:sz="4" w:space="0" w:color="auto"/>
              <w:bottom w:val="single" w:sz="4" w:space="0" w:color="auto"/>
              <w:right w:val="single" w:sz="4" w:space="0" w:color="auto"/>
            </w:tcBorders>
            <w:vAlign w:val="center"/>
            <w:hideMark/>
          </w:tcPr>
          <w:p w14:paraId="124D032D"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F7F83C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49F040F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Центральная испытательная лаборатория, испытательное подразделение №4 г.Слуцк РУП "Белоруснефть-Минскоблнефтепродукт"</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20FA0AD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223610, Минская область, г. Слуцк, ул.М.Багдановича, 95 км</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37FC223"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7478A3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0BC7CE27" w14:textId="77777777" w:rsidTr="00F33AA5">
        <w:trPr>
          <w:trHeight w:val="694"/>
          <w:jc w:val="center"/>
        </w:trPr>
        <w:tc>
          <w:tcPr>
            <w:tcW w:w="567" w:type="dxa"/>
            <w:vMerge/>
            <w:tcBorders>
              <w:left w:val="single" w:sz="4" w:space="0" w:color="auto"/>
              <w:bottom w:val="single" w:sz="4" w:space="0" w:color="auto"/>
              <w:right w:val="single" w:sz="4" w:space="0" w:color="auto"/>
            </w:tcBorders>
            <w:vAlign w:val="center"/>
            <w:hideMark/>
          </w:tcPr>
          <w:p w14:paraId="71A38A80"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tcBorders>
              <w:left w:val="single" w:sz="4" w:space="0" w:color="auto"/>
              <w:bottom w:val="single" w:sz="4" w:space="0" w:color="auto"/>
              <w:right w:val="single" w:sz="4" w:space="0" w:color="auto"/>
            </w:tcBorders>
            <w:vAlign w:val="center"/>
            <w:hideMark/>
          </w:tcPr>
          <w:p w14:paraId="2A0541DE"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6BCB4B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нефтепродукты</w:t>
            </w: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306EC7B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Центральная химическая лаборатория (ЦХЛ) РУП "Белоруснефть-Могилевоблнефтепродукт"</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24F0D0D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Буйничский с/с, 2, 213134, Могилёвский район, Могилёвская область</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5895AC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2.2947 действует до 29.03.2025</w:t>
            </w:r>
          </w:p>
        </w:tc>
        <w:tc>
          <w:tcPr>
            <w:tcW w:w="1985"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416CF38A"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46DAA" w14:paraId="7CE9273E" w14:textId="77777777" w:rsidTr="00F33AA5">
        <w:trPr>
          <w:trHeight w:val="704"/>
          <w:jc w:val="center"/>
        </w:trPr>
        <w:tc>
          <w:tcPr>
            <w:tcW w:w="567" w:type="dxa"/>
            <w:vMerge/>
            <w:tcBorders>
              <w:left w:val="single" w:sz="4" w:space="0" w:color="auto"/>
              <w:bottom w:val="single" w:sz="4" w:space="0" w:color="auto"/>
              <w:right w:val="single" w:sz="4" w:space="0" w:color="auto"/>
            </w:tcBorders>
            <w:vAlign w:val="center"/>
            <w:hideMark/>
          </w:tcPr>
          <w:p w14:paraId="0B3C598E"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tcBorders>
              <w:left w:val="single" w:sz="4" w:space="0" w:color="auto"/>
              <w:bottom w:val="single" w:sz="4" w:space="0" w:color="auto"/>
              <w:right w:val="single" w:sz="4" w:space="0" w:color="auto"/>
            </w:tcBorders>
            <w:vAlign w:val="center"/>
            <w:hideMark/>
          </w:tcPr>
          <w:p w14:paraId="25445695"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9BA5C3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0D7135E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Бобруйское испытательное подразделение ЦХЛ РУП "Белоруснефть-Могилевоблнефтепродукт"</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4B2E8D8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ул.Чапаева, 65, 213815, г.Бобруйск, Могилёвская область</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3F94CD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E0690A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46DAA" w14:paraId="5E3DAA96" w14:textId="77777777" w:rsidTr="00F33AA5">
        <w:trPr>
          <w:trHeight w:val="841"/>
          <w:jc w:val="center"/>
        </w:trPr>
        <w:tc>
          <w:tcPr>
            <w:tcW w:w="567" w:type="dxa"/>
            <w:vMerge/>
            <w:tcBorders>
              <w:left w:val="single" w:sz="4" w:space="0" w:color="auto"/>
              <w:bottom w:val="single" w:sz="4" w:space="0" w:color="auto"/>
              <w:right w:val="single" w:sz="4" w:space="0" w:color="auto"/>
            </w:tcBorders>
            <w:vAlign w:val="center"/>
            <w:hideMark/>
          </w:tcPr>
          <w:p w14:paraId="17937308"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tcBorders>
              <w:left w:val="single" w:sz="4" w:space="0" w:color="auto"/>
              <w:bottom w:val="single" w:sz="4" w:space="0" w:color="auto"/>
              <w:right w:val="single" w:sz="4" w:space="0" w:color="auto"/>
            </w:tcBorders>
            <w:vAlign w:val="center"/>
            <w:hideMark/>
          </w:tcPr>
          <w:p w14:paraId="0EB0B6FA"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C6849B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37E0FAD3"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Кричевское испытательное подразделение ЦХЛ РУП "Белоруснефть-Могилевоблнефтепродукт"</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4D034878"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Лобковичский с/с, 3 (0,4км северо-западнее г.Кричева), 213500, Кричевский район, Могилёвская область</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1FFF8F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3FDE4C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2E10A14F" w14:textId="77777777" w:rsidTr="00F33AA5">
        <w:tblPrEx>
          <w:tblCellMar>
            <w:left w:w="10" w:type="dxa"/>
            <w:right w:w="10" w:type="dxa"/>
          </w:tblCellMar>
          <w:tblLook w:val="0000" w:firstRow="0" w:lastRow="0" w:firstColumn="0" w:lastColumn="0" w:noHBand="0" w:noVBand="0"/>
        </w:tblPrEx>
        <w:trPr>
          <w:jc w:val="center"/>
        </w:trPr>
        <w:tc>
          <w:tcPr>
            <w:tcW w:w="567" w:type="dxa"/>
            <w:vMerge/>
            <w:tcBorders>
              <w:left w:val="single" w:sz="4" w:space="0" w:color="auto"/>
              <w:bottom w:val="single" w:sz="4" w:space="0" w:color="auto"/>
              <w:right w:val="single" w:sz="4" w:space="0" w:color="auto"/>
            </w:tcBorders>
            <w:shd w:val="clear" w:color="auto" w:fill="auto"/>
          </w:tcPr>
          <w:p w14:paraId="7EC61A99"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p>
        </w:tc>
        <w:tc>
          <w:tcPr>
            <w:tcW w:w="2268" w:type="dxa"/>
            <w:vMerge/>
            <w:tcBorders>
              <w:left w:val="single" w:sz="4" w:space="0" w:color="auto"/>
              <w:bottom w:val="single" w:sz="4" w:space="0" w:color="auto"/>
              <w:right w:val="single" w:sz="4" w:space="0" w:color="auto"/>
            </w:tcBorders>
            <w:shd w:val="clear" w:color="auto" w:fill="auto"/>
          </w:tcPr>
          <w:p w14:paraId="10F7652F"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tcPr>
          <w:p w14:paraId="7DF16A74" w14:textId="77777777" w:rsidR="00F33AA5" w:rsidRPr="00F33AA5" w:rsidRDefault="00F33AA5" w:rsidP="00F33AA5">
            <w:pPr>
              <w:widowControl w:val="0"/>
              <w:spacing w:after="0" w:line="240" w:lineRule="auto"/>
              <w:ind w:left="133"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топлива, масла смазочные, ароматические углеводороды, растворители, нефть</w:t>
            </w:r>
          </w:p>
        </w:tc>
        <w:tc>
          <w:tcPr>
            <w:tcW w:w="3260" w:type="dxa"/>
            <w:tcBorders>
              <w:top w:val="single" w:sz="4" w:space="0" w:color="auto"/>
              <w:left w:val="single" w:sz="4" w:space="0" w:color="auto"/>
              <w:bottom w:val="single" w:sz="4" w:space="0" w:color="auto"/>
            </w:tcBorders>
            <w:shd w:val="clear" w:color="auto" w:fill="auto"/>
          </w:tcPr>
          <w:p w14:paraId="318DCEB1" w14:textId="77777777" w:rsidR="00F33AA5" w:rsidRPr="00F33AA5" w:rsidRDefault="00F33AA5" w:rsidP="00F33AA5">
            <w:pPr>
              <w:widowControl w:val="0"/>
              <w:spacing w:after="0" w:line="240" w:lineRule="auto"/>
              <w:ind w:left="131"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Центральная лаборатория ОАО «Нафтан»</w:t>
            </w:r>
          </w:p>
        </w:tc>
        <w:tc>
          <w:tcPr>
            <w:tcW w:w="2127" w:type="dxa"/>
            <w:tcBorders>
              <w:top w:val="single" w:sz="4" w:space="0" w:color="auto"/>
              <w:left w:val="single" w:sz="4" w:space="0" w:color="auto"/>
              <w:bottom w:val="single" w:sz="4" w:space="0" w:color="auto"/>
            </w:tcBorders>
            <w:shd w:val="clear" w:color="auto" w:fill="auto"/>
          </w:tcPr>
          <w:p w14:paraId="283F1B2B" w14:textId="77777777" w:rsidR="00F33AA5" w:rsidRPr="00F33AA5" w:rsidRDefault="00F33AA5" w:rsidP="00F33AA5">
            <w:pPr>
              <w:widowControl w:val="0"/>
              <w:spacing w:after="0" w:line="240" w:lineRule="auto"/>
              <w:ind w:left="127"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г.Новополоцк, 211441, Витебская обл.</w:t>
            </w:r>
          </w:p>
        </w:tc>
        <w:tc>
          <w:tcPr>
            <w:tcW w:w="1984" w:type="dxa"/>
            <w:tcBorders>
              <w:top w:val="single" w:sz="4" w:space="0" w:color="auto"/>
              <w:left w:val="single" w:sz="4" w:space="0" w:color="auto"/>
              <w:bottom w:val="single" w:sz="4" w:space="0" w:color="auto"/>
            </w:tcBorders>
            <w:shd w:val="clear" w:color="auto" w:fill="auto"/>
          </w:tcPr>
          <w:p w14:paraId="1802034F"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 BY/112 2.0051 действует до 23.10.2024</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045BA81" w14:textId="77777777" w:rsidR="00F33AA5" w:rsidRPr="00F33AA5" w:rsidRDefault="00F33AA5" w:rsidP="00F33AA5">
            <w:pPr>
              <w:widowControl w:val="0"/>
              <w:spacing w:after="0" w:line="240" w:lineRule="auto"/>
              <w:ind w:left="134" w:right="6"/>
              <w:jc w:val="center"/>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Концерн «Белнефтехим»</w:t>
            </w:r>
          </w:p>
        </w:tc>
      </w:tr>
      <w:tr w:rsidR="00F33AA5" w:rsidRPr="00F33AA5" w14:paraId="61FD0219" w14:textId="77777777" w:rsidTr="00F33AA5">
        <w:tblPrEx>
          <w:tblCellMar>
            <w:left w:w="10" w:type="dxa"/>
            <w:right w:w="10" w:type="dxa"/>
          </w:tblCellMar>
          <w:tblLook w:val="0000" w:firstRow="0" w:lastRow="0" w:firstColumn="0" w:lastColumn="0" w:noHBand="0" w:noVBand="0"/>
        </w:tblPrEx>
        <w:trPr>
          <w:jc w:val="center"/>
        </w:trPr>
        <w:tc>
          <w:tcPr>
            <w:tcW w:w="567" w:type="dxa"/>
            <w:vMerge/>
            <w:tcBorders>
              <w:left w:val="single" w:sz="4" w:space="0" w:color="auto"/>
              <w:bottom w:val="single" w:sz="4" w:space="0" w:color="auto"/>
              <w:right w:val="single" w:sz="4" w:space="0" w:color="auto"/>
            </w:tcBorders>
            <w:shd w:val="clear" w:color="auto" w:fill="auto"/>
            <w:vAlign w:val="center"/>
          </w:tcPr>
          <w:p w14:paraId="4F092140"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single" w:sz="4" w:space="0" w:color="auto"/>
              <w:bottom w:val="single" w:sz="4" w:space="0" w:color="auto"/>
              <w:right w:val="single" w:sz="4" w:space="0" w:color="auto"/>
            </w:tcBorders>
            <w:shd w:val="clear" w:color="auto" w:fill="auto"/>
          </w:tcPr>
          <w:p w14:paraId="2C4D6E04"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tcPr>
          <w:p w14:paraId="31825A28" w14:textId="77777777" w:rsidR="00F33AA5" w:rsidRPr="00F33AA5" w:rsidRDefault="00F33AA5" w:rsidP="00F33AA5">
            <w:pPr>
              <w:widowControl w:val="0"/>
              <w:spacing w:after="0" w:line="240" w:lineRule="auto"/>
              <w:ind w:left="133"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жидкие продукты пиролиза, топлива</w:t>
            </w:r>
          </w:p>
        </w:tc>
        <w:tc>
          <w:tcPr>
            <w:tcW w:w="3260" w:type="dxa"/>
            <w:tcBorders>
              <w:top w:val="single" w:sz="4" w:space="0" w:color="auto"/>
              <w:left w:val="single" w:sz="4" w:space="0" w:color="auto"/>
              <w:bottom w:val="single" w:sz="4" w:space="0" w:color="auto"/>
            </w:tcBorders>
            <w:shd w:val="clear" w:color="auto" w:fill="auto"/>
          </w:tcPr>
          <w:p w14:paraId="70C98E0A" w14:textId="77777777" w:rsidR="00F33AA5" w:rsidRPr="00F33AA5" w:rsidRDefault="00F33AA5" w:rsidP="00F33AA5">
            <w:pPr>
              <w:spacing w:after="0" w:line="240" w:lineRule="auto"/>
              <w:ind w:left="131" w:right="6"/>
              <w:jc w:val="both"/>
              <w:rPr>
                <w:rFonts w:ascii="Verdana" w:eastAsia="Times New Roman" w:hAnsi="Verdana" w:cs="Times New Roman"/>
                <w:bCs/>
                <w:sz w:val="18"/>
                <w:szCs w:val="20"/>
                <w:lang w:val="ru-RU" w:eastAsia="ru-RU"/>
              </w:rPr>
            </w:pPr>
            <w:r w:rsidRPr="00F33AA5">
              <w:rPr>
                <w:rFonts w:ascii="Verdana" w:eastAsia="Arial" w:hAnsi="Verdana" w:cs="Times New Roman"/>
                <w:iCs/>
                <w:sz w:val="18"/>
                <w:szCs w:val="20"/>
                <w:lang w:val="ru-RU" w:eastAsia="ru-RU"/>
              </w:rPr>
              <w:t>Лаборатория по контролю производства полиэтилена</w:t>
            </w:r>
            <w:r w:rsidRPr="00F33AA5">
              <w:rPr>
                <w:rFonts w:ascii="Verdana" w:eastAsia="Times New Roman" w:hAnsi="Verdana" w:cs="Times New Roman"/>
                <w:sz w:val="18"/>
                <w:szCs w:val="20"/>
                <w:lang w:val="ru-RU" w:eastAsia="ru-RU"/>
              </w:rPr>
              <w:t xml:space="preserve"> ОАО «Нафтан», завод «Полимир»</w:t>
            </w:r>
          </w:p>
        </w:tc>
        <w:tc>
          <w:tcPr>
            <w:tcW w:w="2127" w:type="dxa"/>
            <w:tcBorders>
              <w:top w:val="single" w:sz="4" w:space="0" w:color="auto"/>
              <w:left w:val="single" w:sz="4" w:space="0" w:color="auto"/>
              <w:bottom w:val="single" w:sz="4" w:space="0" w:color="auto"/>
            </w:tcBorders>
            <w:shd w:val="clear" w:color="auto" w:fill="auto"/>
            <w:vAlign w:val="center"/>
          </w:tcPr>
          <w:p w14:paraId="7F5B09D8" w14:textId="77777777" w:rsidR="00F33AA5" w:rsidRPr="00F33AA5" w:rsidRDefault="00F33AA5" w:rsidP="00F33AA5">
            <w:pPr>
              <w:spacing w:after="0" w:line="240" w:lineRule="auto"/>
              <w:ind w:left="127"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г.Новополоцк, 211445, Витебская обл.</w:t>
            </w:r>
          </w:p>
        </w:tc>
        <w:tc>
          <w:tcPr>
            <w:tcW w:w="1984" w:type="dxa"/>
            <w:tcBorders>
              <w:top w:val="single" w:sz="4" w:space="0" w:color="auto"/>
              <w:left w:val="single" w:sz="4" w:space="0" w:color="auto"/>
              <w:bottom w:val="single" w:sz="4" w:space="0" w:color="auto"/>
            </w:tcBorders>
            <w:shd w:val="clear" w:color="auto" w:fill="auto"/>
            <w:vAlign w:val="center"/>
          </w:tcPr>
          <w:p w14:paraId="6295992E" w14:textId="77777777" w:rsidR="00F33AA5" w:rsidRPr="00F33AA5" w:rsidRDefault="00F33AA5" w:rsidP="00F33AA5">
            <w:pPr>
              <w:spacing w:after="0" w:line="240" w:lineRule="auto"/>
              <w:ind w:left="6"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w:t>
            </w: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0226157" w14:textId="77777777" w:rsidR="00F33AA5" w:rsidRPr="00F33AA5" w:rsidRDefault="00F33AA5" w:rsidP="00F33AA5">
            <w:pPr>
              <w:spacing w:after="0" w:line="240" w:lineRule="auto"/>
              <w:ind w:left="134" w:right="6"/>
              <w:jc w:val="both"/>
              <w:rPr>
                <w:rFonts w:ascii="Verdana" w:eastAsia="Times New Roman" w:hAnsi="Verdana" w:cs="Times New Roman"/>
                <w:sz w:val="18"/>
                <w:szCs w:val="20"/>
                <w:lang w:val="ru-RU" w:eastAsia="ru-RU"/>
              </w:rPr>
            </w:pPr>
          </w:p>
        </w:tc>
      </w:tr>
      <w:tr w:rsidR="00F33AA5" w:rsidRPr="00F33AA5" w14:paraId="1A9019C3" w14:textId="77777777" w:rsidTr="00F33AA5">
        <w:tblPrEx>
          <w:tblCellMar>
            <w:left w:w="10" w:type="dxa"/>
            <w:right w:w="10" w:type="dxa"/>
          </w:tblCellMar>
          <w:tblLook w:val="0000" w:firstRow="0" w:lastRow="0" w:firstColumn="0" w:lastColumn="0" w:noHBand="0" w:noVBand="0"/>
        </w:tblPrEx>
        <w:trPr>
          <w:jc w:val="center"/>
        </w:trPr>
        <w:tc>
          <w:tcPr>
            <w:tcW w:w="567" w:type="dxa"/>
            <w:vMerge/>
            <w:tcBorders>
              <w:left w:val="single" w:sz="4" w:space="0" w:color="auto"/>
              <w:bottom w:val="single" w:sz="4" w:space="0" w:color="auto"/>
              <w:right w:val="single" w:sz="4" w:space="0" w:color="auto"/>
            </w:tcBorders>
            <w:shd w:val="clear" w:color="auto" w:fill="auto"/>
            <w:vAlign w:val="center"/>
          </w:tcPr>
          <w:p w14:paraId="42465B77"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single" w:sz="4" w:space="0" w:color="auto"/>
              <w:bottom w:val="single" w:sz="4" w:space="0" w:color="auto"/>
              <w:right w:val="single" w:sz="4" w:space="0" w:color="auto"/>
            </w:tcBorders>
            <w:shd w:val="clear" w:color="auto" w:fill="auto"/>
          </w:tcPr>
          <w:p w14:paraId="202FAAAA"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tcPr>
          <w:p w14:paraId="5FB30BB4" w14:textId="77777777" w:rsidR="00F33AA5" w:rsidRPr="00F33AA5" w:rsidRDefault="00F33AA5" w:rsidP="00F33AA5">
            <w:pPr>
              <w:widowControl w:val="0"/>
              <w:spacing w:after="0" w:line="240" w:lineRule="auto"/>
              <w:ind w:left="133"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продукты органического синтеза</w:t>
            </w:r>
          </w:p>
        </w:tc>
        <w:tc>
          <w:tcPr>
            <w:tcW w:w="3260" w:type="dxa"/>
            <w:tcBorders>
              <w:top w:val="single" w:sz="4" w:space="0" w:color="auto"/>
              <w:left w:val="single" w:sz="4" w:space="0" w:color="auto"/>
              <w:bottom w:val="single" w:sz="4" w:space="0" w:color="auto"/>
            </w:tcBorders>
            <w:shd w:val="clear" w:color="auto" w:fill="auto"/>
          </w:tcPr>
          <w:p w14:paraId="72D4F152" w14:textId="77777777" w:rsidR="00F33AA5" w:rsidRPr="00F33AA5" w:rsidRDefault="00F33AA5" w:rsidP="00F33AA5">
            <w:pPr>
              <w:spacing w:after="0" w:line="240" w:lineRule="auto"/>
              <w:ind w:left="131" w:right="6"/>
              <w:jc w:val="both"/>
              <w:rPr>
                <w:rFonts w:ascii="Verdana" w:eastAsia="Times New Roman" w:hAnsi="Verdana" w:cs="Times New Roman"/>
                <w:bCs/>
                <w:sz w:val="18"/>
                <w:szCs w:val="20"/>
                <w:lang w:val="ru-RU" w:eastAsia="ru-RU"/>
              </w:rPr>
            </w:pPr>
            <w:r w:rsidRPr="00F33AA5">
              <w:rPr>
                <w:rFonts w:ascii="Verdana" w:eastAsia="Arial" w:hAnsi="Verdana" w:cs="Times New Roman"/>
                <w:iCs/>
                <w:sz w:val="18"/>
                <w:szCs w:val="20"/>
                <w:lang w:val="ru-RU" w:eastAsia="ru-RU"/>
              </w:rPr>
              <w:t>Лаборатория по контролю производства мономеров</w:t>
            </w:r>
            <w:r w:rsidRPr="00F33AA5">
              <w:rPr>
                <w:rFonts w:ascii="Verdana" w:eastAsia="Times New Roman" w:hAnsi="Verdana" w:cs="Times New Roman"/>
                <w:sz w:val="18"/>
                <w:szCs w:val="20"/>
                <w:lang w:val="ru-RU" w:eastAsia="ru-RU"/>
              </w:rPr>
              <w:t xml:space="preserve"> ОАО «Нафтан», завод «Полимир»</w:t>
            </w:r>
          </w:p>
        </w:tc>
        <w:tc>
          <w:tcPr>
            <w:tcW w:w="2127" w:type="dxa"/>
            <w:tcBorders>
              <w:top w:val="single" w:sz="4" w:space="0" w:color="auto"/>
              <w:left w:val="single" w:sz="4" w:space="0" w:color="auto"/>
              <w:bottom w:val="single" w:sz="4" w:space="0" w:color="auto"/>
            </w:tcBorders>
            <w:shd w:val="clear" w:color="auto" w:fill="auto"/>
            <w:vAlign w:val="center"/>
          </w:tcPr>
          <w:p w14:paraId="6E3ADD6F" w14:textId="77777777" w:rsidR="00F33AA5" w:rsidRPr="00F33AA5" w:rsidRDefault="00F33AA5" w:rsidP="00F33AA5">
            <w:pPr>
              <w:spacing w:after="0" w:line="240" w:lineRule="auto"/>
              <w:ind w:left="127"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г.Новополоцк, 211445, Витебская обл.</w:t>
            </w:r>
          </w:p>
        </w:tc>
        <w:tc>
          <w:tcPr>
            <w:tcW w:w="1984" w:type="dxa"/>
            <w:tcBorders>
              <w:top w:val="single" w:sz="4" w:space="0" w:color="auto"/>
              <w:left w:val="single" w:sz="4" w:space="0" w:color="auto"/>
              <w:bottom w:val="single" w:sz="4" w:space="0" w:color="auto"/>
            </w:tcBorders>
            <w:shd w:val="clear" w:color="auto" w:fill="auto"/>
            <w:vAlign w:val="center"/>
          </w:tcPr>
          <w:p w14:paraId="634DD4E5" w14:textId="77777777" w:rsidR="00F33AA5" w:rsidRPr="00F33AA5" w:rsidRDefault="00F33AA5" w:rsidP="00F33AA5">
            <w:pPr>
              <w:spacing w:after="0" w:line="240" w:lineRule="auto"/>
              <w:ind w:left="6"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w:t>
            </w: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BED52D9" w14:textId="77777777" w:rsidR="00F33AA5" w:rsidRPr="00F33AA5" w:rsidRDefault="00F33AA5" w:rsidP="00F33AA5">
            <w:pPr>
              <w:spacing w:after="0" w:line="240" w:lineRule="auto"/>
              <w:ind w:left="134" w:right="6"/>
              <w:jc w:val="both"/>
              <w:rPr>
                <w:rFonts w:ascii="Verdana" w:eastAsia="Times New Roman" w:hAnsi="Verdana" w:cs="Times New Roman"/>
                <w:sz w:val="18"/>
                <w:szCs w:val="20"/>
                <w:lang w:val="ru-RU" w:eastAsia="ru-RU"/>
              </w:rPr>
            </w:pPr>
          </w:p>
        </w:tc>
      </w:tr>
      <w:tr w:rsidR="00F33AA5" w:rsidRPr="00F46DAA" w14:paraId="016A41D7" w14:textId="77777777" w:rsidTr="00F33AA5">
        <w:trPr>
          <w:trHeight w:val="630"/>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53919E5"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6</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A327A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температура вспышки (в закрытом тигле) (°С)</w:t>
            </w:r>
          </w:p>
        </w:tc>
        <w:tc>
          <w:tcPr>
            <w:tcW w:w="2268" w:type="dxa"/>
            <w:tcBorders>
              <w:top w:val="single" w:sz="4" w:space="0" w:color="auto"/>
              <w:left w:val="single" w:sz="4" w:space="0" w:color="auto"/>
              <w:bottom w:val="single" w:sz="4" w:space="0" w:color="auto"/>
              <w:right w:val="single" w:sz="4" w:space="0" w:color="auto"/>
            </w:tcBorders>
            <w:vAlign w:val="center"/>
          </w:tcPr>
          <w:p w14:paraId="00360E9D" w14:textId="77777777" w:rsidR="00F33AA5" w:rsidRPr="00F33AA5" w:rsidRDefault="00F33AA5" w:rsidP="00F33AA5">
            <w:pPr>
              <w:widowControl w:val="0"/>
              <w:spacing w:after="0" w:line="240" w:lineRule="auto"/>
              <w:ind w:left="6" w:right="6"/>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простые вещества, химические соединения и их смеси в различных агрегатных состояниях и комбинациях, в том числе полимерные и композитные материалы</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4DB4CB1" w14:textId="77777777" w:rsidR="00F33AA5" w:rsidRPr="00F33AA5" w:rsidRDefault="00F33AA5" w:rsidP="00F33AA5">
            <w:pPr>
              <w:spacing w:after="0" w:line="240" w:lineRule="auto"/>
              <w:ind w:left="6" w:right="6"/>
              <w:jc w:val="both"/>
              <w:rPr>
                <w:rFonts w:ascii="Verdana" w:eastAsia="Arial" w:hAnsi="Verdana" w:cs="Times New Roman"/>
                <w:iCs/>
                <w:sz w:val="18"/>
                <w:szCs w:val="20"/>
                <w:lang w:val="ru-RU" w:eastAsia="ru-RU"/>
              </w:rPr>
            </w:pPr>
            <w:r w:rsidRPr="00F33AA5">
              <w:rPr>
                <w:rFonts w:ascii="Verdana" w:eastAsia="Arial" w:hAnsi="Verdana" w:cs="Times New Roman"/>
                <w:iCs/>
                <w:sz w:val="18"/>
                <w:szCs w:val="20"/>
                <w:lang w:val="ru-RU" w:eastAsia="ru-RU"/>
              </w:rPr>
              <w:t>Производственно-технический центр учреждения «Витебское областное управление Министерства по чрезвычайным ситуациям Республики Беларусь»</w:t>
            </w:r>
          </w:p>
        </w:tc>
        <w:tc>
          <w:tcPr>
            <w:tcW w:w="2127" w:type="dxa"/>
            <w:tcBorders>
              <w:top w:val="single" w:sz="4" w:space="0" w:color="auto"/>
              <w:left w:val="nil"/>
              <w:bottom w:val="single" w:sz="4" w:space="0" w:color="auto"/>
              <w:right w:val="single" w:sz="4" w:space="0" w:color="auto"/>
            </w:tcBorders>
            <w:shd w:val="clear" w:color="auto" w:fill="auto"/>
            <w:vAlign w:val="center"/>
          </w:tcPr>
          <w:p w14:paraId="5C19E9DB" w14:textId="77777777" w:rsidR="00F33AA5" w:rsidRPr="00F33AA5" w:rsidRDefault="00F33AA5" w:rsidP="00F33AA5">
            <w:pPr>
              <w:spacing w:after="0" w:line="240" w:lineRule="auto"/>
              <w:ind w:left="6" w:right="6"/>
              <w:jc w:val="both"/>
              <w:rPr>
                <w:rFonts w:ascii="Verdana" w:eastAsia="Arial" w:hAnsi="Verdana" w:cs="Times New Roman"/>
                <w:iCs/>
                <w:sz w:val="18"/>
                <w:szCs w:val="20"/>
                <w:lang w:val="ru-RU" w:eastAsia="ru-RU"/>
              </w:rPr>
            </w:pPr>
            <w:r w:rsidRPr="00F33AA5">
              <w:rPr>
                <w:rFonts w:ascii="Verdana" w:eastAsia="Arial" w:hAnsi="Verdana" w:cs="Times New Roman"/>
                <w:iCs/>
                <w:sz w:val="18"/>
                <w:szCs w:val="20"/>
                <w:lang w:val="ru-RU" w:eastAsia="ru-RU"/>
              </w:rPr>
              <w:t>210038, г. Витебск, ул. П. Бровки, 16</w:t>
            </w:r>
          </w:p>
        </w:tc>
        <w:tc>
          <w:tcPr>
            <w:tcW w:w="1984" w:type="dxa"/>
            <w:tcBorders>
              <w:top w:val="single" w:sz="4" w:space="0" w:color="auto"/>
              <w:left w:val="nil"/>
              <w:bottom w:val="single" w:sz="4" w:space="0" w:color="auto"/>
              <w:right w:val="single" w:sz="4" w:space="0" w:color="auto"/>
            </w:tcBorders>
            <w:shd w:val="clear" w:color="auto" w:fill="auto"/>
            <w:vAlign w:val="center"/>
          </w:tcPr>
          <w:p w14:paraId="692D70B1" w14:textId="77777777" w:rsidR="00F33AA5" w:rsidRPr="00F33AA5" w:rsidRDefault="00F33AA5" w:rsidP="00F33AA5">
            <w:pPr>
              <w:spacing w:after="0" w:line="240" w:lineRule="auto"/>
              <w:ind w:left="6" w:right="6"/>
              <w:jc w:val="both"/>
              <w:rPr>
                <w:rFonts w:ascii="Verdana" w:eastAsia="Arial" w:hAnsi="Verdana" w:cs="Times New Roman"/>
                <w:iCs/>
                <w:sz w:val="18"/>
                <w:szCs w:val="20"/>
                <w:lang w:val="ru-RU" w:eastAsia="ru-RU"/>
              </w:rPr>
            </w:pPr>
            <w:r w:rsidRPr="00F33AA5">
              <w:rPr>
                <w:rFonts w:ascii="Verdana" w:eastAsia="Arial" w:hAnsi="Verdana" w:cs="Times New Roman"/>
                <w:iCs/>
                <w:sz w:val="18"/>
                <w:szCs w:val="20"/>
                <w:lang w:val="ru-RU" w:eastAsia="ru-RU"/>
              </w:rPr>
              <w:t xml:space="preserve">№ ВY/112 1.0192 </w:t>
            </w:r>
            <w:r w:rsidRPr="00F33AA5">
              <w:rPr>
                <w:rFonts w:ascii="Verdana" w:eastAsia="Times New Roman" w:hAnsi="Verdana" w:cs="Times New Roman"/>
                <w:bCs/>
                <w:sz w:val="18"/>
                <w:szCs w:val="20"/>
                <w:lang w:val="ru-RU" w:eastAsia="ru-RU"/>
              </w:rPr>
              <w:t>действует до</w:t>
            </w:r>
            <w:r w:rsidRPr="00F33AA5">
              <w:rPr>
                <w:rFonts w:ascii="Verdana" w:eastAsia="Arial" w:hAnsi="Verdana" w:cs="Times New Roman"/>
                <w:iCs/>
                <w:sz w:val="18"/>
                <w:szCs w:val="20"/>
                <w:lang w:val="ru-RU" w:eastAsia="ru-RU"/>
              </w:rPr>
              <w:t xml:space="preserve"> 17.09.2025</w:t>
            </w:r>
          </w:p>
        </w:tc>
        <w:tc>
          <w:tcPr>
            <w:tcW w:w="1985" w:type="dxa"/>
            <w:vMerge w:val="restart"/>
            <w:tcBorders>
              <w:top w:val="single" w:sz="4" w:space="0" w:color="auto"/>
              <w:left w:val="nil"/>
              <w:right w:val="single" w:sz="4" w:space="0" w:color="auto"/>
            </w:tcBorders>
            <w:shd w:val="clear" w:color="auto" w:fill="auto"/>
            <w:vAlign w:val="center"/>
          </w:tcPr>
          <w:p w14:paraId="0F4912FE" w14:textId="77777777" w:rsidR="00F33AA5" w:rsidRPr="00F33AA5" w:rsidRDefault="00F33AA5" w:rsidP="00F33AA5">
            <w:pPr>
              <w:spacing w:after="0" w:line="240" w:lineRule="auto"/>
              <w:ind w:left="6" w:right="6"/>
              <w:jc w:val="center"/>
              <w:rPr>
                <w:rFonts w:ascii="Verdana" w:eastAsia="Arial" w:hAnsi="Verdana" w:cs="Times New Roman"/>
                <w:iCs/>
                <w:sz w:val="18"/>
                <w:szCs w:val="20"/>
                <w:lang w:val="ru-RU" w:eastAsia="ru-RU"/>
              </w:rPr>
            </w:pPr>
            <w:r w:rsidRPr="00F33AA5">
              <w:rPr>
                <w:rFonts w:ascii="Verdana" w:eastAsia="Arial" w:hAnsi="Verdana" w:cs="Times New Roman"/>
                <w:iCs/>
                <w:sz w:val="18"/>
                <w:szCs w:val="20"/>
                <w:lang w:val="ru-RU" w:eastAsia="ru-RU"/>
              </w:rPr>
              <w:t>Министерство по чрезвычайным ситуациям Республики Беларусь</w:t>
            </w:r>
          </w:p>
        </w:tc>
      </w:tr>
      <w:tr w:rsidR="00F33AA5" w:rsidRPr="00F33AA5" w14:paraId="71F73D34" w14:textId="77777777" w:rsidTr="00F33AA5">
        <w:trPr>
          <w:trHeight w:val="630"/>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46C84F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2369403"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vAlign w:val="center"/>
          </w:tcPr>
          <w:p w14:paraId="72D8FB92" w14:textId="77777777" w:rsidR="00F33AA5" w:rsidRPr="00F33AA5" w:rsidRDefault="00F33AA5" w:rsidP="00F33AA5">
            <w:pPr>
              <w:widowControl w:val="0"/>
              <w:spacing w:after="0" w:line="240" w:lineRule="auto"/>
              <w:ind w:left="6" w:right="6"/>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жидкости</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93810FF" w14:textId="77777777" w:rsidR="00F33AA5" w:rsidRPr="00F33AA5" w:rsidRDefault="00F33AA5" w:rsidP="00F33AA5">
            <w:pPr>
              <w:spacing w:after="0" w:line="240" w:lineRule="auto"/>
              <w:ind w:left="6" w:right="6"/>
              <w:jc w:val="both"/>
              <w:rPr>
                <w:rFonts w:ascii="Verdana" w:eastAsia="Arial" w:hAnsi="Verdana" w:cs="Times New Roman"/>
                <w:iCs/>
                <w:sz w:val="18"/>
                <w:szCs w:val="20"/>
                <w:lang w:val="ru-RU" w:eastAsia="ru-RU"/>
              </w:rPr>
            </w:pPr>
            <w:r w:rsidRPr="00F33AA5">
              <w:rPr>
                <w:rFonts w:ascii="Verdana" w:eastAsia="Arial" w:hAnsi="Verdana" w:cs="Times New Roman"/>
                <w:iCs/>
                <w:sz w:val="18"/>
                <w:szCs w:val="20"/>
                <w:lang w:val="ru-RU" w:eastAsia="ru-RU"/>
              </w:rPr>
              <w:t>Производственно-технический центр учреждения "Минское городское управление Министерства по чрезвычайным ситуациям Республики Беларусь"</w:t>
            </w:r>
          </w:p>
        </w:tc>
        <w:tc>
          <w:tcPr>
            <w:tcW w:w="2127" w:type="dxa"/>
            <w:tcBorders>
              <w:top w:val="single" w:sz="4" w:space="0" w:color="auto"/>
              <w:left w:val="nil"/>
              <w:bottom w:val="single" w:sz="4" w:space="0" w:color="auto"/>
              <w:right w:val="single" w:sz="4" w:space="0" w:color="auto"/>
            </w:tcBorders>
            <w:shd w:val="clear" w:color="auto" w:fill="auto"/>
            <w:vAlign w:val="center"/>
          </w:tcPr>
          <w:p w14:paraId="46F0AAFA" w14:textId="77777777" w:rsidR="00F33AA5" w:rsidRPr="00F33AA5" w:rsidRDefault="00F33AA5" w:rsidP="00F33AA5">
            <w:pPr>
              <w:spacing w:after="0" w:line="240" w:lineRule="auto"/>
              <w:ind w:left="6" w:right="6"/>
              <w:jc w:val="both"/>
              <w:rPr>
                <w:rFonts w:ascii="Verdana" w:eastAsia="Arial" w:hAnsi="Verdana" w:cs="Times New Roman"/>
                <w:iCs/>
                <w:sz w:val="18"/>
                <w:szCs w:val="20"/>
                <w:lang w:val="ru-RU" w:eastAsia="ru-RU"/>
              </w:rPr>
            </w:pPr>
            <w:r w:rsidRPr="00F33AA5">
              <w:rPr>
                <w:rFonts w:ascii="Verdana" w:eastAsia="Arial" w:hAnsi="Verdana" w:cs="Times New Roman"/>
                <w:iCs/>
                <w:sz w:val="18"/>
                <w:szCs w:val="20"/>
                <w:lang w:val="ru-RU" w:eastAsia="ru-RU"/>
              </w:rPr>
              <w:t>220125, г. Минск, ул. Гинтовта, 5</w:t>
            </w:r>
          </w:p>
        </w:tc>
        <w:tc>
          <w:tcPr>
            <w:tcW w:w="1984" w:type="dxa"/>
            <w:tcBorders>
              <w:top w:val="single" w:sz="4" w:space="0" w:color="auto"/>
              <w:left w:val="nil"/>
              <w:bottom w:val="single" w:sz="4" w:space="0" w:color="auto"/>
              <w:right w:val="single" w:sz="4" w:space="0" w:color="auto"/>
            </w:tcBorders>
            <w:shd w:val="clear" w:color="auto" w:fill="auto"/>
            <w:vAlign w:val="center"/>
          </w:tcPr>
          <w:p w14:paraId="19DC1655" w14:textId="77777777" w:rsidR="00F33AA5" w:rsidRPr="00F33AA5" w:rsidRDefault="00F33AA5" w:rsidP="00F33AA5">
            <w:pPr>
              <w:spacing w:after="0" w:line="240" w:lineRule="auto"/>
              <w:ind w:left="6" w:right="6"/>
              <w:jc w:val="both"/>
              <w:rPr>
                <w:rFonts w:ascii="Verdana" w:eastAsia="Arial" w:hAnsi="Verdana" w:cs="Times New Roman"/>
                <w:iCs/>
                <w:sz w:val="18"/>
                <w:szCs w:val="20"/>
                <w:lang w:val="ru-RU" w:eastAsia="ru-RU"/>
              </w:rPr>
            </w:pPr>
            <w:r w:rsidRPr="00F33AA5">
              <w:rPr>
                <w:rFonts w:ascii="Verdana" w:eastAsia="Arial" w:hAnsi="Verdana" w:cs="Times New Roman"/>
                <w:iCs/>
                <w:sz w:val="18"/>
                <w:szCs w:val="20"/>
                <w:lang w:val="ru-RU" w:eastAsia="ru-RU"/>
              </w:rPr>
              <w:t xml:space="preserve">№ BY/112 1.0284 </w:t>
            </w:r>
            <w:r w:rsidRPr="00F33AA5">
              <w:rPr>
                <w:rFonts w:ascii="Verdana" w:eastAsia="Times New Roman" w:hAnsi="Verdana" w:cs="Times New Roman"/>
                <w:bCs/>
                <w:sz w:val="18"/>
                <w:szCs w:val="20"/>
                <w:lang w:val="ru-RU" w:eastAsia="ru-RU"/>
              </w:rPr>
              <w:t xml:space="preserve">действует до </w:t>
            </w:r>
            <w:r w:rsidRPr="00F33AA5">
              <w:rPr>
                <w:rFonts w:ascii="Verdana" w:eastAsia="Arial" w:hAnsi="Verdana" w:cs="Times New Roman"/>
                <w:iCs/>
                <w:sz w:val="18"/>
                <w:szCs w:val="20"/>
                <w:lang w:val="ru-RU" w:eastAsia="ru-RU"/>
              </w:rPr>
              <w:t>29.01.2026</w:t>
            </w:r>
          </w:p>
        </w:tc>
        <w:tc>
          <w:tcPr>
            <w:tcW w:w="1985" w:type="dxa"/>
            <w:vMerge/>
            <w:tcBorders>
              <w:left w:val="nil"/>
              <w:right w:val="single" w:sz="4" w:space="0" w:color="auto"/>
            </w:tcBorders>
            <w:shd w:val="clear" w:color="auto" w:fill="auto"/>
            <w:vAlign w:val="center"/>
          </w:tcPr>
          <w:p w14:paraId="2B5188BB" w14:textId="77777777" w:rsidR="00F33AA5" w:rsidRPr="00F33AA5" w:rsidRDefault="00F33AA5" w:rsidP="00F33AA5">
            <w:pPr>
              <w:spacing w:after="0" w:line="240" w:lineRule="auto"/>
              <w:ind w:left="6" w:right="6"/>
              <w:jc w:val="both"/>
              <w:rPr>
                <w:rFonts w:ascii="Verdana" w:eastAsia="Arial" w:hAnsi="Verdana" w:cs="Times New Roman"/>
                <w:iCs/>
                <w:sz w:val="18"/>
                <w:szCs w:val="20"/>
                <w:lang w:val="ru-RU" w:eastAsia="ru-RU"/>
              </w:rPr>
            </w:pPr>
          </w:p>
        </w:tc>
      </w:tr>
      <w:tr w:rsidR="00F33AA5" w:rsidRPr="00F33AA5" w14:paraId="3CDE269C" w14:textId="77777777" w:rsidTr="00F33AA5">
        <w:trPr>
          <w:trHeight w:val="630"/>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4F3FAD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EEAC2D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vAlign w:val="center"/>
          </w:tcPr>
          <w:p w14:paraId="5F4105BF" w14:textId="77777777" w:rsidR="00F33AA5" w:rsidRPr="00F33AA5" w:rsidRDefault="00F33AA5" w:rsidP="00F33AA5">
            <w:pPr>
              <w:widowControl w:val="0"/>
              <w:spacing w:after="0" w:line="240" w:lineRule="auto"/>
              <w:ind w:left="6" w:right="6"/>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жидкости</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C865C35" w14:textId="77777777" w:rsidR="00F33AA5" w:rsidRPr="00F33AA5" w:rsidRDefault="00F33AA5" w:rsidP="00F33AA5">
            <w:pPr>
              <w:spacing w:after="0" w:line="240" w:lineRule="auto"/>
              <w:ind w:left="6" w:right="6"/>
              <w:jc w:val="both"/>
              <w:rPr>
                <w:rFonts w:ascii="Verdana" w:eastAsia="Arial" w:hAnsi="Verdana" w:cs="Times New Roman"/>
                <w:iCs/>
                <w:sz w:val="18"/>
                <w:szCs w:val="20"/>
                <w:lang w:val="ru-RU" w:eastAsia="ru-RU"/>
              </w:rPr>
            </w:pPr>
            <w:r w:rsidRPr="00F33AA5">
              <w:rPr>
                <w:rFonts w:ascii="Verdana" w:eastAsia="Arial" w:hAnsi="Verdana" w:cs="Times New Roman"/>
                <w:iCs/>
                <w:sz w:val="18"/>
                <w:szCs w:val="20"/>
                <w:lang w:val="ru-RU" w:eastAsia="ru-RU"/>
              </w:rPr>
              <w:t>Производственно-технический центр учреждения "Гродненское областное управление Министерства по чрезвычайным ситуациям Республики Беларусь"</w:t>
            </w:r>
          </w:p>
        </w:tc>
        <w:tc>
          <w:tcPr>
            <w:tcW w:w="2127" w:type="dxa"/>
            <w:tcBorders>
              <w:top w:val="single" w:sz="4" w:space="0" w:color="auto"/>
              <w:left w:val="nil"/>
              <w:bottom w:val="single" w:sz="4" w:space="0" w:color="auto"/>
              <w:right w:val="single" w:sz="4" w:space="0" w:color="auto"/>
            </w:tcBorders>
            <w:shd w:val="clear" w:color="auto" w:fill="auto"/>
            <w:vAlign w:val="center"/>
          </w:tcPr>
          <w:p w14:paraId="298C45B5" w14:textId="77777777" w:rsidR="00F33AA5" w:rsidRPr="00F33AA5" w:rsidRDefault="00F33AA5" w:rsidP="00F33AA5">
            <w:pPr>
              <w:spacing w:after="0" w:line="240" w:lineRule="auto"/>
              <w:ind w:left="6" w:right="6"/>
              <w:jc w:val="both"/>
              <w:rPr>
                <w:rFonts w:ascii="Verdana" w:eastAsia="Arial" w:hAnsi="Verdana" w:cs="Times New Roman"/>
                <w:iCs/>
                <w:sz w:val="18"/>
                <w:szCs w:val="20"/>
                <w:lang w:val="ru-RU" w:eastAsia="ru-RU"/>
              </w:rPr>
            </w:pPr>
            <w:r w:rsidRPr="00F33AA5">
              <w:rPr>
                <w:rFonts w:ascii="Verdana" w:eastAsia="Arial" w:hAnsi="Verdana" w:cs="Times New Roman"/>
                <w:iCs/>
                <w:sz w:val="18"/>
                <w:szCs w:val="20"/>
                <w:lang w:val="ru-RU" w:eastAsia="ru-RU"/>
              </w:rPr>
              <w:t>230001, г. Гродно, ул. Суворова, 167</w:t>
            </w:r>
          </w:p>
        </w:tc>
        <w:tc>
          <w:tcPr>
            <w:tcW w:w="1984" w:type="dxa"/>
            <w:tcBorders>
              <w:top w:val="single" w:sz="4" w:space="0" w:color="auto"/>
              <w:left w:val="nil"/>
              <w:bottom w:val="single" w:sz="4" w:space="0" w:color="auto"/>
              <w:right w:val="single" w:sz="4" w:space="0" w:color="auto"/>
            </w:tcBorders>
            <w:shd w:val="clear" w:color="auto" w:fill="auto"/>
            <w:vAlign w:val="center"/>
          </w:tcPr>
          <w:p w14:paraId="055AEC2D" w14:textId="77777777" w:rsidR="00F33AA5" w:rsidRPr="00F33AA5" w:rsidRDefault="00F33AA5" w:rsidP="00F33AA5">
            <w:pPr>
              <w:spacing w:after="0" w:line="240" w:lineRule="auto"/>
              <w:ind w:left="6" w:right="6"/>
              <w:jc w:val="both"/>
              <w:rPr>
                <w:rFonts w:ascii="Verdana" w:eastAsia="Arial" w:hAnsi="Verdana" w:cs="Times New Roman"/>
                <w:iCs/>
                <w:sz w:val="18"/>
                <w:szCs w:val="20"/>
                <w:lang w:val="ru-RU" w:eastAsia="ru-RU"/>
              </w:rPr>
            </w:pPr>
            <w:r w:rsidRPr="00F33AA5">
              <w:rPr>
                <w:rFonts w:ascii="Verdana" w:eastAsia="Arial" w:hAnsi="Verdana" w:cs="Times New Roman"/>
                <w:iCs/>
                <w:sz w:val="18"/>
                <w:szCs w:val="20"/>
                <w:lang w:val="ru-RU" w:eastAsia="ru-RU"/>
              </w:rPr>
              <w:t xml:space="preserve">№ ВY/112 1.0090 </w:t>
            </w:r>
            <w:r w:rsidRPr="00F33AA5">
              <w:rPr>
                <w:rFonts w:ascii="Verdana" w:eastAsia="Times New Roman" w:hAnsi="Verdana" w:cs="Times New Roman"/>
                <w:bCs/>
                <w:sz w:val="18"/>
                <w:szCs w:val="20"/>
                <w:lang w:val="ru-RU" w:eastAsia="ru-RU"/>
              </w:rPr>
              <w:t>действует до</w:t>
            </w:r>
            <w:r w:rsidRPr="00F33AA5">
              <w:rPr>
                <w:rFonts w:ascii="Verdana" w:eastAsia="Arial" w:hAnsi="Verdana" w:cs="Times New Roman"/>
                <w:iCs/>
                <w:sz w:val="18"/>
                <w:szCs w:val="20"/>
                <w:lang w:val="ru-RU" w:eastAsia="ru-RU"/>
              </w:rPr>
              <w:t xml:space="preserve"> 29.08.2026</w:t>
            </w:r>
          </w:p>
        </w:tc>
        <w:tc>
          <w:tcPr>
            <w:tcW w:w="1985" w:type="dxa"/>
            <w:vMerge/>
            <w:tcBorders>
              <w:left w:val="nil"/>
              <w:right w:val="single" w:sz="4" w:space="0" w:color="auto"/>
            </w:tcBorders>
            <w:shd w:val="clear" w:color="auto" w:fill="auto"/>
            <w:vAlign w:val="center"/>
          </w:tcPr>
          <w:p w14:paraId="0C232F66" w14:textId="77777777" w:rsidR="00F33AA5" w:rsidRPr="00F33AA5" w:rsidRDefault="00F33AA5" w:rsidP="00F33AA5">
            <w:pPr>
              <w:spacing w:after="0" w:line="240" w:lineRule="auto"/>
              <w:ind w:left="6" w:right="6"/>
              <w:jc w:val="both"/>
              <w:rPr>
                <w:rFonts w:ascii="Verdana" w:eastAsia="Arial" w:hAnsi="Verdana" w:cs="Times New Roman"/>
                <w:iCs/>
                <w:sz w:val="18"/>
                <w:szCs w:val="20"/>
                <w:lang w:val="ru-RU" w:eastAsia="ru-RU"/>
              </w:rPr>
            </w:pPr>
          </w:p>
        </w:tc>
      </w:tr>
      <w:tr w:rsidR="00F33AA5" w:rsidRPr="00F33AA5" w14:paraId="40DCA28F" w14:textId="77777777" w:rsidTr="00F33AA5">
        <w:trPr>
          <w:trHeight w:val="630"/>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17BFE3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CD58CFA"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tcPr>
          <w:p w14:paraId="278E47B6" w14:textId="77777777" w:rsidR="00F33AA5" w:rsidRPr="00F33AA5" w:rsidRDefault="00F33AA5" w:rsidP="00F33AA5">
            <w:pPr>
              <w:widowControl w:val="0"/>
              <w:spacing w:after="0" w:line="240" w:lineRule="auto"/>
              <w:ind w:left="6" w:right="6"/>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жидкости, пенообразователи для подслойного тушения пожаров в резервуарах</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861D262" w14:textId="77777777" w:rsidR="00F33AA5" w:rsidRPr="00F33AA5" w:rsidRDefault="00F33AA5" w:rsidP="00F33AA5">
            <w:pPr>
              <w:spacing w:after="0" w:line="240" w:lineRule="auto"/>
              <w:ind w:left="6" w:right="6"/>
              <w:jc w:val="both"/>
              <w:rPr>
                <w:rFonts w:ascii="Verdana" w:eastAsia="Arial" w:hAnsi="Verdana" w:cs="Times New Roman"/>
                <w:iCs/>
                <w:sz w:val="18"/>
                <w:szCs w:val="20"/>
                <w:lang w:val="ru-RU" w:eastAsia="ru-RU"/>
              </w:rPr>
            </w:pPr>
            <w:r w:rsidRPr="00F33AA5">
              <w:rPr>
                <w:rFonts w:ascii="Verdana" w:eastAsia="Arial" w:hAnsi="Verdana" w:cs="Times New Roman"/>
                <w:iCs/>
                <w:sz w:val="18"/>
                <w:szCs w:val="20"/>
                <w:lang w:val="ru-RU" w:eastAsia="ru-RU"/>
              </w:rPr>
              <w:t>Испытательный центр учреждения "Научно-исследовательский институт пожарной безопасности и проблем чрезвычайных ситуаций " Министерства по чрезвычайным ситуациям Республики Беларусь</w:t>
            </w:r>
          </w:p>
        </w:tc>
        <w:tc>
          <w:tcPr>
            <w:tcW w:w="2127" w:type="dxa"/>
            <w:tcBorders>
              <w:top w:val="single" w:sz="4" w:space="0" w:color="auto"/>
              <w:left w:val="nil"/>
              <w:bottom w:val="single" w:sz="4" w:space="0" w:color="auto"/>
              <w:right w:val="single" w:sz="4" w:space="0" w:color="auto"/>
            </w:tcBorders>
            <w:shd w:val="clear" w:color="auto" w:fill="auto"/>
            <w:vAlign w:val="center"/>
          </w:tcPr>
          <w:p w14:paraId="7BD0B517" w14:textId="77777777" w:rsidR="00F33AA5" w:rsidRPr="00F33AA5" w:rsidRDefault="00F33AA5" w:rsidP="00F33AA5">
            <w:pPr>
              <w:spacing w:after="0" w:line="240" w:lineRule="auto"/>
              <w:ind w:left="6" w:right="6"/>
              <w:jc w:val="both"/>
              <w:rPr>
                <w:rFonts w:ascii="Verdana" w:eastAsia="Arial" w:hAnsi="Verdana" w:cs="Times New Roman"/>
                <w:iCs/>
                <w:sz w:val="18"/>
                <w:szCs w:val="20"/>
                <w:lang w:val="ru-RU" w:eastAsia="ru-RU"/>
              </w:rPr>
            </w:pPr>
            <w:r w:rsidRPr="00F33AA5">
              <w:rPr>
                <w:rFonts w:ascii="Verdana" w:eastAsia="Arial" w:hAnsi="Verdana" w:cs="Times New Roman"/>
                <w:iCs/>
                <w:sz w:val="18"/>
                <w:szCs w:val="20"/>
                <w:lang w:val="ru-RU" w:eastAsia="ru-RU"/>
              </w:rPr>
              <w:t>22046, г. Минск, ул. Солтыса, 183а</w:t>
            </w:r>
          </w:p>
        </w:tc>
        <w:tc>
          <w:tcPr>
            <w:tcW w:w="1984" w:type="dxa"/>
            <w:tcBorders>
              <w:top w:val="single" w:sz="4" w:space="0" w:color="auto"/>
              <w:left w:val="nil"/>
              <w:bottom w:val="single" w:sz="4" w:space="0" w:color="auto"/>
              <w:right w:val="single" w:sz="4" w:space="0" w:color="auto"/>
            </w:tcBorders>
            <w:shd w:val="clear" w:color="auto" w:fill="auto"/>
            <w:vAlign w:val="center"/>
          </w:tcPr>
          <w:p w14:paraId="10C03C1A" w14:textId="77777777" w:rsidR="00F33AA5" w:rsidRPr="00F33AA5" w:rsidRDefault="00F33AA5" w:rsidP="00F33AA5">
            <w:pPr>
              <w:spacing w:after="0" w:line="240" w:lineRule="auto"/>
              <w:ind w:left="6" w:right="6"/>
              <w:jc w:val="both"/>
              <w:rPr>
                <w:rFonts w:ascii="Verdana" w:eastAsia="Arial" w:hAnsi="Verdana" w:cs="Times New Roman"/>
                <w:iCs/>
                <w:sz w:val="18"/>
                <w:szCs w:val="20"/>
                <w:lang w:val="ru-RU" w:eastAsia="ru-RU"/>
              </w:rPr>
            </w:pPr>
            <w:r w:rsidRPr="00F33AA5">
              <w:rPr>
                <w:rFonts w:ascii="Verdana" w:eastAsia="Arial" w:hAnsi="Verdana" w:cs="Times New Roman"/>
                <w:iCs/>
                <w:sz w:val="18"/>
                <w:szCs w:val="20"/>
                <w:lang w:val="ru-RU" w:eastAsia="ru-RU"/>
              </w:rPr>
              <w:t xml:space="preserve">№ ВY/112 1.0042 </w:t>
            </w:r>
            <w:r w:rsidRPr="00F33AA5">
              <w:rPr>
                <w:rFonts w:ascii="Verdana" w:eastAsia="Times New Roman" w:hAnsi="Verdana" w:cs="Times New Roman"/>
                <w:bCs/>
                <w:sz w:val="18"/>
                <w:szCs w:val="20"/>
                <w:lang w:val="ru-RU" w:eastAsia="ru-RU"/>
              </w:rPr>
              <w:t>действует до</w:t>
            </w:r>
            <w:r w:rsidRPr="00F33AA5">
              <w:rPr>
                <w:rFonts w:ascii="Verdana" w:eastAsia="Arial" w:hAnsi="Verdana" w:cs="Times New Roman"/>
                <w:iCs/>
                <w:sz w:val="18"/>
                <w:szCs w:val="20"/>
                <w:lang w:val="ru-RU" w:eastAsia="ru-RU"/>
              </w:rPr>
              <w:t xml:space="preserve"> 29.01.2025</w:t>
            </w:r>
          </w:p>
        </w:tc>
        <w:tc>
          <w:tcPr>
            <w:tcW w:w="1985" w:type="dxa"/>
            <w:vMerge/>
            <w:tcBorders>
              <w:left w:val="nil"/>
              <w:right w:val="single" w:sz="4" w:space="0" w:color="auto"/>
            </w:tcBorders>
            <w:shd w:val="clear" w:color="auto" w:fill="auto"/>
            <w:vAlign w:val="center"/>
          </w:tcPr>
          <w:p w14:paraId="39CE77F4" w14:textId="77777777" w:rsidR="00F33AA5" w:rsidRPr="00F33AA5" w:rsidRDefault="00F33AA5" w:rsidP="00F33AA5">
            <w:pPr>
              <w:spacing w:after="0" w:line="240" w:lineRule="auto"/>
              <w:ind w:left="6" w:right="6"/>
              <w:jc w:val="both"/>
              <w:rPr>
                <w:rFonts w:ascii="Verdana" w:eastAsia="Arial" w:hAnsi="Verdana" w:cs="Times New Roman"/>
                <w:iCs/>
                <w:sz w:val="18"/>
                <w:szCs w:val="20"/>
                <w:lang w:val="ru-RU" w:eastAsia="ru-RU"/>
              </w:rPr>
            </w:pPr>
          </w:p>
        </w:tc>
      </w:tr>
      <w:tr w:rsidR="00F33AA5" w:rsidRPr="00F33AA5" w14:paraId="2BD7227B" w14:textId="77777777" w:rsidTr="00F33AA5">
        <w:trPr>
          <w:trHeight w:val="630"/>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B55166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A4927B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tcPr>
          <w:p w14:paraId="2385573F"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жидкости (кроме полимеризующихся при нагревании, гидролизующихся и быстро окисляющихся),</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D70D577" w14:textId="77777777" w:rsidR="00F33AA5" w:rsidRPr="00F33AA5" w:rsidRDefault="00F33AA5" w:rsidP="00F33AA5">
            <w:pPr>
              <w:spacing w:after="0" w:line="240" w:lineRule="auto"/>
              <w:ind w:left="6" w:right="6"/>
              <w:jc w:val="both"/>
              <w:rPr>
                <w:rFonts w:ascii="Verdana" w:eastAsia="Arial" w:hAnsi="Verdana" w:cs="Times New Roman"/>
                <w:iCs/>
                <w:sz w:val="18"/>
                <w:szCs w:val="20"/>
                <w:lang w:val="ru-RU" w:eastAsia="ru-RU"/>
              </w:rPr>
            </w:pPr>
            <w:r w:rsidRPr="00F33AA5">
              <w:rPr>
                <w:rFonts w:ascii="Verdana" w:eastAsia="Arial" w:hAnsi="Verdana" w:cs="Times New Roman"/>
                <w:iCs/>
                <w:sz w:val="18"/>
                <w:szCs w:val="20"/>
                <w:lang w:val="ru-RU" w:eastAsia="ru-RU"/>
              </w:rPr>
              <w:t>Производственно-технический центр учреждения "Минское областное управление Министерства по чрезвычайным ситуациям Республики Беларусь"</w:t>
            </w:r>
          </w:p>
        </w:tc>
        <w:tc>
          <w:tcPr>
            <w:tcW w:w="2127" w:type="dxa"/>
            <w:tcBorders>
              <w:top w:val="single" w:sz="4" w:space="0" w:color="auto"/>
              <w:left w:val="nil"/>
              <w:bottom w:val="single" w:sz="4" w:space="0" w:color="auto"/>
              <w:right w:val="single" w:sz="4" w:space="0" w:color="auto"/>
            </w:tcBorders>
            <w:shd w:val="clear" w:color="auto" w:fill="auto"/>
            <w:vAlign w:val="center"/>
          </w:tcPr>
          <w:p w14:paraId="7CBA1E4D" w14:textId="77777777" w:rsidR="00F33AA5" w:rsidRPr="00F33AA5" w:rsidRDefault="00F33AA5" w:rsidP="00F33AA5">
            <w:pPr>
              <w:spacing w:after="0" w:line="240" w:lineRule="auto"/>
              <w:ind w:left="6" w:right="6"/>
              <w:jc w:val="both"/>
              <w:rPr>
                <w:rFonts w:ascii="Verdana" w:eastAsia="Arial" w:hAnsi="Verdana" w:cs="Times New Roman"/>
                <w:iCs/>
                <w:sz w:val="18"/>
                <w:szCs w:val="20"/>
                <w:lang w:val="ru-RU" w:eastAsia="ru-RU"/>
              </w:rPr>
            </w:pPr>
            <w:r w:rsidRPr="00F33AA5">
              <w:rPr>
                <w:rFonts w:ascii="Verdana" w:eastAsia="Arial" w:hAnsi="Verdana" w:cs="Times New Roman"/>
                <w:iCs/>
                <w:sz w:val="18"/>
                <w:szCs w:val="20"/>
                <w:lang w:val="ru-RU" w:eastAsia="ru-RU"/>
              </w:rPr>
              <w:t>223051, Минская область, Минский район, п.Колодищи, ул. Молокович, 25</w:t>
            </w:r>
          </w:p>
        </w:tc>
        <w:tc>
          <w:tcPr>
            <w:tcW w:w="1984" w:type="dxa"/>
            <w:tcBorders>
              <w:top w:val="single" w:sz="4" w:space="0" w:color="auto"/>
              <w:left w:val="nil"/>
              <w:bottom w:val="single" w:sz="4" w:space="0" w:color="auto"/>
              <w:right w:val="single" w:sz="4" w:space="0" w:color="auto"/>
            </w:tcBorders>
            <w:shd w:val="clear" w:color="auto" w:fill="auto"/>
            <w:vAlign w:val="center"/>
          </w:tcPr>
          <w:p w14:paraId="0B297BA4" w14:textId="77777777" w:rsidR="00F33AA5" w:rsidRPr="00F33AA5" w:rsidRDefault="00F33AA5" w:rsidP="00F33AA5">
            <w:pPr>
              <w:spacing w:after="0" w:line="240" w:lineRule="auto"/>
              <w:ind w:left="6" w:right="6"/>
              <w:jc w:val="both"/>
              <w:rPr>
                <w:rFonts w:ascii="Verdana" w:eastAsia="Arial" w:hAnsi="Verdana" w:cs="Times New Roman"/>
                <w:iCs/>
                <w:sz w:val="18"/>
                <w:szCs w:val="20"/>
                <w:lang w:val="ru-RU" w:eastAsia="ru-RU"/>
              </w:rPr>
            </w:pPr>
            <w:r w:rsidRPr="00F33AA5">
              <w:rPr>
                <w:rFonts w:ascii="Verdana" w:eastAsia="Arial" w:hAnsi="Verdana" w:cs="Times New Roman"/>
                <w:iCs/>
                <w:sz w:val="18"/>
                <w:szCs w:val="20"/>
                <w:lang w:val="ru-RU" w:eastAsia="ru-RU"/>
              </w:rPr>
              <w:t xml:space="preserve">№ BY/112 1.0278 </w:t>
            </w:r>
            <w:r w:rsidRPr="00F33AA5">
              <w:rPr>
                <w:rFonts w:ascii="Verdana" w:eastAsia="Times New Roman" w:hAnsi="Verdana" w:cs="Times New Roman"/>
                <w:bCs/>
                <w:sz w:val="18"/>
                <w:szCs w:val="20"/>
                <w:lang w:val="ru-RU" w:eastAsia="ru-RU"/>
              </w:rPr>
              <w:t>действует до</w:t>
            </w:r>
            <w:r w:rsidRPr="00F33AA5">
              <w:rPr>
                <w:rFonts w:ascii="Verdana" w:eastAsia="Arial" w:hAnsi="Verdana" w:cs="Times New Roman"/>
                <w:iCs/>
                <w:sz w:val="18"/>
                <w:szCs w:val="20"/>
                <w:lang w:val="ru-RU" w:eastAsia="ru-RU"/>
              </w:rPr>
              <w:t xml:space="preserve"> 07.07.2024</w:t>
            </w:r>
          </w:p>
        </w:tc>
        <w:tc>
          <w:tcPr>
            <w:tcW w:w="1985" w:type="dxa"/>
            <w:vMerge/>
            <w:tcBorders>
              <w:left w:val="nil"/>
              <w:right w:val="single" w:sz="4" w:space="0" w:color="auto"/>
            </w:tcBorders>
            <w:shd w:val="clear" w:color="auto" w:fill="auto"/>
            <w:vAlign w:val="center"/>
          </w:tcPr>
          <w:p w14:paraId="51790C3B" w14:textId="77777777" w:rsidR="00F33AA5" w:rsidRPr="00F33AA5" w:rsidRDefault="00F33AA5" w:rsidP="00F33AA5">
            <w:pPr>
              <w:spacing w:after="0" w:line="240" w:lineRule="auto"/>
              <w:ind w:left="6" w:right="6"/>
              <w:jc w:val="both"/>
              <w:rPr>
                <w:rFonts w:ascii="Verdana" w:eastAsia="Arial" w:hAnsi="Verdana" w:cs="Times New Roman"/>
                <w:iCs/>
                <w:sz w:val="18"/>
                <w:szCs w:val="20"/>
                <w:lang w:val="ru-RU" w:eastAsia="ru-RU"/>
              </w:rPr>
            </w:pPr>
          </w:p>
        </w:tc>
      </w:tr>
      <w:tr w:rsidR="00F33AA5" w:rsidRPr="00F33AA5" w14:paraId="7985364E" w14:textId="77777777" w:rsidTr="00F33AA5">
        <w:trPr>
          <w:trHeight w:val="630"/>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7528380"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38BB5E5"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tcPr>
          <w:p w14:paraId="11CDD75A"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жидкости, нефтепродукты, пенообразователи для подслойного тушения нефти и нефтепродуктов в резервуарах</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0CB6446" w14:textId="77777777" w:rsidR="00F33AA5" w:rsidRPr="00F33AA5" w:rsidRDefault="00F33AA5" w:rsidP="00F33AA5">
            <w:pPr>
              <w:spacing w:after="0" w:line="240" w:lineRule="auto"/>
              <w:ind w:left="6" w:right="6"/>
              <w:jc w:val="both"/>
              <w:rPr>
                <w:rFonts w:ascii="Verdana" w:eastAsia="Arial" w:hAnsi="Verdana" w:cs="Times New Roman"/>
                <w:iCs/>
                <w:sz w:val="18"/>
                <w:szCs w:val="20"/>
                <w:lang w:val="ru-RU" w:eastAsia="ru-RU"/>
              </w:rPr>
            </w:pPr>
            <w:r w:rsidRPr="00F33AA5">
              <w:rPr>
                <w:rFonts w:ascii="Verdana" w:eastAsia="Arial" w:hAnsi="Verdana" w:cs="Times New Roman"/>
                <w:iCs/>
                <w:sz w:val="18"/>
                <w:szCs w:val="20"/>
                <w:lang w:val="ru-RU" w:eastAsia="ru-RU"/>
              </w:rPr>
              <w:t>Производственно-технический центр Учреждение «Могилевское областное управление Министерства по чрезвычайным ситуациям Республики Беларусь»</w:t>
            </w:r>
          </w:p>
        </w:tc>
        <w:tc>
          <w:tcPr>
            <w:tcW w:w="2127" w:type="dxa"/>
            <w:tcBorders>
              <w:top w:val="single" w:sz="4" w:space="0" w:color="auto"/>
              <w:left w:val="nil"/>
              <w:bottom w:val="single" w:sz="4" w:space="0" w:color="auto"/>
              <w:right w:val="single" w:sz="4" w:space="0" w:color="auto"/>
            </w:tcBorders>
            <w:shd w:val="clear" w:color="auto" w:fill="auto"/>
            <w:vAlign w:val="center"/>
          </w:tcPr>
          <w:p w14:paraId="35D29D55" w14:textId="77777777" w:rsidR="00F33AA5" w:rsidRPr="00F33AA5" w:rsidRDefault="00F33AA5" w:rsidP="00F33AA5">
            <w:pPr>
              <w:spacing w:after="0" w:line="240" w:lineRule="auto"/>
              <w:ind w:left="6" w:right="6"/>
              <w:jc w:val="both"/>
              <w:rPr>
                <w:rFonts w:ascii="Verdana" w:eastAsia="Arial" w:hAnsi="Verdana" w:cs="Times New Roman"/>
                <w:iCs/>
                <w:sz w:val="18"/>
                <w:szCs w:val="20"/>
                <w:lang w:val="ru-RU" w:eastAsia="ru-RU"/>
              </w:rPr>
            </w:pPr>
            <w:r w:rsidRPr="00F33AA5">
              <w:rPr>
                <w:rFonts w:ascii="Verdana" w:eastAsia="Arial" w:hAnsi="Verdana" w:cs="Times New Roman"/>
                <w:iCs/>
                <w:sz w:val="18"/>
                <w:szCs w:val="20"/>
                <w:lang w:val="ru-RU" w:eastAsia="ru-RU"/>
              </w:rPr>
              <w:t>212011, г.Могилев, ул. 30 лет Победы, 5</w:t>
            </w:r>
          </w:p>
        </w:tc>
        <w:tc>
          <w:tcPr>
            <w:tcW w:w="1984" w:type="dxa"/>
            <w:tcBorders>
              <w:top w:val="single" w:sz="4" w:space="0" w:color="auto"/>
              <w:left w:val="nil"/>
              <w:bottom w:val="single" w:sz="4" w:space="0" w:color="auto"/>
              <w:right w:val="single" w:sz="4" w:space="0" w:color="auto"/>
            </w:tcBorders>
            <w:shd w:val="clear" w:color="auto" w:fill="auto"/>
            <w:vAlign w:val="center"/>
          </w:tcPr>
          <w:p w14:paraId="6BEA9FCA" w14:textId="77777777" w:rsidR="00F33AA5" w:rsidRPr="00F33AA5" w:rsidRDefault="00F33AA5" w:rsidP="00F33AA5">
            <w:pPr>
              <w:spacing w:after="0" w:line="240" w:lineRule="auto"/>
              <w:ind w:left="6" w:right="6"/>
              <w:jc w:val="both"/>
              <w:rPr>
                <w:rFonts w:ascii="Verdana" w:eastAsia="Arial" w:hAnsi="Verdana" w:cs="Times New Roman"/>
                <w:iCs/>
                <w:sz w:val="18"/>
                <w:szCs w:val="20"/>
                <w:lang w:val="ru-RU" w:eastAsia="ru-RU"/>
              </w:rPr>
            </w:pPr>
            <w:r w:rsidRPr="00F33AA5">
              <w:rPr>
                <w:rFonts w:ascii="Verdana" w:eastAsia="Arial" w:hAnsi="Verdana" w:cs="Times New Roman"/>
                <w:iCs/>
                <w:sz w:val="18"/>
                <w:szCs w:val="20"/>
                <w:lang w:val="ru-RU" w:eastAsia="ru-RU"/>
              </w:rPr>
              <w:t xml:space="preserve">№ ВY/112 1.0799 </w:t>
            </w:r>
            <w:r w:rsidRPr="00F33AA5">
              <w:rPr>
                <w:rFonts w:ascii="Verdana" w:eastAsia="Times New Roman" w:hAnsi="Verdana" w:cs="Times New Roman"/>
                <w:bCs/>
                <w:sz w:val="18"/>
                <w:szCs w:val="20"/>
                <w:lang w:val="ru-RU" w:eastAsia="ru-RU"/>
              </w:rPr>
              <w:t>действует до</w:t>
            </w:r>
            <w:r w:rsidRPr="00F33AA5">
              <w:rPr>
                <w:rFonts w:ascii="Verdana" w:eastAsia="Arial" w:hAnsi="Verdana" w:cs="Times New Roman"/>
                <w:iCs/>
                <w:sz w:val="18"/>
                <w:szCs w:val="20"/>
                <w:lang w:val="ru-RU" w:eastAsia="ru-RU"/>
              </w:rPr>
              <w:t xml:space="preserve"> 16.07.2025</w:t>
            </w:r>
          </w:p>
        </w:tc>
        <w:tc>
          <w:tcPr>
            <w:tcW w:w="1985" w:type="dxa"/>
            <w:vMerge/>
            <w:tcBorders>
              <w:left w:val="nil"/>
              <w:bottom w:val="single" w:sz="4" w:space="0" w:color="auto"/>
              <w:right w:val="single" w:sz="4" w:space="0" w:color="auto"/>
            </w:tcBorders>
            <w:shd w:val="clear" w:color="auto" w:fill="auto"/>
            <w:vAlign w:val="center"/>
          </w:tcPr>
          <w:p w14:paraId="23010763" w14:textId="77777777" w:rsidR="00F33AA5" w:rsidRPr="00F33AA5" w:rsidRDefault="00F33AA5" w:rsidP="00F33AA5">
            <w:pPr>
              <w:spacing w:after="0" w:line="240" w:lineRule="auto"/>
              <w:ind w:left="6" w:right="6"/>
              <w:jc w:val="both"/>
              <w:rPr>
                <w:rFonts w:ascii="Verdana" w:eastAsia="Arial" w:hAnsi="Verdana" w:cs="Times New Roman"/>
                <w:iCs/>
                <w:sz w:val="18"/>
                <w:szCs w:val="20"/>
                <w:lang w:val="ru-RU" w:eastAsia="ru-RU"/>
              </w:rPr>
            </w:pPr>
          </w:p>
        </w:tc>
      </w:tr>
      <w:tr w:rsidR="00F33AA5" w:rsidRPr="00F33AA5" w14:paraId="6874346B" w14:textId="77777777" w:rsidTr="00F33AA5">
        <w:trPr>
          <w:trHeight w:val="630"/>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6814A45"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90AFD5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vAlign w:val="center"/>
          </w:tcPr>
          <w:p w14:paraId="25A54533" w14:textId="77777777" w:rsidR="00F33AA5" w:rsidRPr="00F33AA5" w:rsidRDefault="00F33AA5" w:rsidP="00F33AA5">
            <w:pPr>
              <w:widowControl w:val="0"/>
              <w:spacing w:after="0" w:line="240" w:lineRule="auto"/>
              <w:ind w:left="6" w:right="6"/>
              <w:rPr>
                <w:rFonts w:ascii="Verdana" w:eastAsia="Times New Roman" w:hAnsi="Verdana" w:cs="Times New Roman"/>
                <w:sz w:val="18"/>
                <w:szCs w:val="20"/>
                <w:lang w:val="ru-RU" w:eastAsia="ru-RU"/>
              </w:rPr>
            </w:pPr>
            <w:r w:rsidRPr="00F33AA5">
              <w:rPr>
                <w:rFonts w:ascii="Verdana" w:eastAsia="Times New Roman" w:hAnsi="Verdana" w:cs="Times New Roman"/>
                <w:bCs/>
                <w:sz w:val="18"/>
                <w:szCs w:val="20"/>
                <w:lang w:val="ru-RU" w:eastAsia="ru-RU"/>
              </w:rPr>
              <w:t>нефтепродукты, масла, смазочно-охлаждающие жидкости</w:t>
            </w:r>
          </w:p>
        </w:tc>
        <w:tc>
          <w:tcPr>
            <w:tcW w:w="3260" w:type="dxa"/>
            <w:tcBorders>
              <w:top w:val="single" w:sz="4" w:space="0" w:color="auto"/>
              <w:left w:val="single" w:sz="4" w:space="0" w:color="auto"/>
              <w:bottom w:val="single" w:sz="4" w:space="0" w:color="auto"/>
            </w:tcBorders>
            <w:shd w:val="clear" w:color="auto" w:fill="auto"/>
          </w:tcPr>
          <w:p w14:paraId="505C8C85"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bCs/>
                <w:sz w:val="18"/>
                <w:szCs w:val="20"/>
                <w:lang w:val="ru-RU" w:eastAsia="ru-RU"/>
              </w:rPr>
              <w:t>Исследовательская лаборатория ОАО «Завод горного воска»</w:t>
            </w:r>
          </w:p>
        </w:tc>
        <w:tc>
          <w:tcPr>
            <w:tcW w:w="2127" w:type="dxa"/>
            <w:tcBorders>
              <w:top w:val="single" w:sz="4" w:space="0" w:color="auto"/>
              <w:left w:val="single" w:sz="4" w:space="0" w:color="auto"/>
              <w:bottom w:val="single" w:sz="4" w:space="0" w:color="auto"/>
            </w:tcBorders>
            <w:shd w:val="clear" w:color="auto" w:fill="auto"/>
          </w:tcPr>
          <w:p w14:paraId="09879FBD"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bCs/>
                <w:sz w:val="18"/>
                <w:szCs w:val="20"/>
                <w:lang w:val="ru-RU" w:eastAsia="ru-RU"/>
              </w:rPr>
              <w:t>222823, Минская область, Пуховичский район</w:t>
            </w:r>
          </w:p>
        </w:tc>
        <w:tc>
          <w:tcPr>
            <w:tcW w:w="1984" w:type="dxa"/>
            <w:tcBorders>
              <w:top w:val="single" w:sz="4" w:space="0" w:color="auto"/>
              <w:left w:val="single" w:sz="4" w:space="0" w:color="auto"/>
              <w:bottom w:val="single" w:sz="4" w:space="0" w:color="auto"/>
            </w:tcBorders>
            <w:shd w:val="clear" w:color="auto" w:fill="auto"/>
          </w:tcPr>
          <w:p w14:paraId="3307CBD6"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bCs/>
                <w:sz w:val="18"/>
                <w:szCs w:val="20"/>
                <w:lang w:val="ru-RU" w:eastAsia="ru-RU"/>
              </w:rPr>
              <w:t xml:space="preserve">№ BY/112 2.3715 действует до 29.11.2025 </w:t>
            </w:r>
          </w:p>
        </w:tc>
        <w:tc>
          <w:tcPr>
            <w:tcW w:w="1985" w:type="dxa"/>
            <w:vMerge w:val="restart"/>
            <w:tcBorders>
              <w:top w:val="single" w:sz="4" w:space="0" w:color="auto"/>
              <w:left w:val="single" w:sz="4" w:space="0" w:color="auto"/>
              <w:right w:val="single" w:sz="4" w:space="0" w:color="auto"/>
            </w:tcBorders>
            <w:shd w:val="clear" w:color="auto" w:fill="auto"/>
            <w:vAlign w:val="center"/>
          </w:tcPr>
          <w:p w14:paraId="4D2390BB" w14:textId="77777777" w:rsidR="00F33AA5" w:rsidRPr="00F33AA5" w:rsidRDefault="00F33AA5" w:rsidP="00F33AA5">
            <w:pPr>
              <w:widowControl w:val="0"/>
              <w:spacing w:after="0" w:line="240" w:lineRule="auto"/>
              <w:ind w:left="6" w:right="6"/>
              <w:jc w:val="center"/>
              <w:rPr>
                <w:rFonts w:ascii="Verdana" w:eastAsia="Times New Roman" w:hAnsi="Verdana" w:cs="Times New Roman"/>
                <w:sz w:val="18"/>
                <w:szCs w:val="20"/>
                <w:lang w:val="ru-RU" w:eastAsia="ru-RU"/>
              </w:rPr>
            </w:pPr>
            <w:r w:rsidRPr="00F33AA5">
              <w:rPr>
                <w:rFonts w:ascii="Verdana" w:eastAsia="Times New Roman" w:hAnsi="Verdana" w:cs="Times New Roman"/>
                <w:bCs/>
                <w:sz w:val="18"/>
                <w:szCs w:val="20"/>
                <w:lang w:val="ru-RU" w:eastAsia="ru-RU"/>
              </w:rPr>
              <w:t>Концерн «Белнефтехим»</w:t>
            </w:r>
          </w:p>
        </w:tc>
      </w:tr>
      <w:tr w:rsidR="00F33AA5" w:rsidRPr="00F33AA5" w14:paraId="23C1876A" w14:textId="77777777" w:rsidTr="00F33AA5">
        <w:trPr>
          <w:trHeight w:val="630"/>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D0BC895"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81AE28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vAlign w:val="center"/>
          </w:tcPr>
          <w:p w14:paraId="1A72470B" w14:textId="77777777" w:rsidR="00F33AA5" w:rsidRPr="00F33AA5" w:rsidRDefault="00F33AA5" w:rsidP="00F33AA5">
            <w:pPr>
              <w:spacing w:after="0" w:line="240" w:lineRule="auto"/>
              <w:ind w:left="6" w:right="6"/>
              <w:rPr>
                <w:rFonts w:ascii="Verdana" w:eastAsia="Times New Roman" w:hAnsi="Verdana" w:cs="Times New Roman"/>
                <w:sz w:val="18"/>
                <w:szCs w:val="20"/>
                <w:lang w:val="ru-RU" w:eastAsia="ru-RU"/>
              </w:rPr>
            </w:pPr>
            <w:r w:rsidRPr="00F33AA5">
              <w:rPr>
                <w:rFonts w:ascii="Verdana" w:eastAsia="Times New Roman" w:hAnsi="Verdana" w:cs="Times New Roman"/>
                <w:bCs/>
                <w:sz w:val="18"/>
                <w:szCs w:val="20"/>
                <w:lang w:val="ru-RU" w:eastAsia="ru-RU"/>
              </w:rPr>
              <w:t>парафины нефтяные твердые</w:t>
            </w:r>
          </w:p>
        </w:tc>
        <w:tc>
          <w:tcPr>
            <w:tcW w:w="3260" w:type="dxa"/>
            <w:tcBorders>
              <w:top w:val="single" w:sz="4" w:space="0" w:color="auto"/>
              <w:left w:val="single" w:sz="4" w:space="0" w:color="auto"/>
              <w:bottom w:val="single" w:sz="4" w:space="0" w:color="auto"/>
            </w:tcBorders>
            <w:shd w:val="clear" w:color="auto" w:fill="auto"/>
          </w:tcPr>
          <w:p w14:paraId="2D1C223A"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bCs/>
                <w:sz w:val="18"/>
                <w:szCs w:val="20"/>
                <w:lang w:val="ru-RU" w:eastAsia="ru-RU"/>
              </w:rPr>
              <w:t>Исследовательская лаборатория ОАО «Завод горного воска»</w:t>
            </w:r>
          </w:p>
        </w:tc>
        <w:tc>
          <w:tcPr>
            <w:tcW w:w="2127" w:type="dxa"/>
            <w:tcBorders>
              <w:top w:val="single" w:sz="4" w:space="0" w:color="auto"/>
              <w:left w:val="single" w:sz="4" w:space="0" w:color="auto"/>
              <w:bottom w:val="single" w:sz="4" w:space="0" w:color="auto"/>
            </w:tcBorders>
            <w:shd w:val="clear" w:color="auto" w:fill="auto"/>
          </w:tcPr>
          <w:p w14:paraId="2B59CB83"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bCs/>
                <w:sz w:val="18"/>
                <w:szCs w:val="20"/>
                <w:lang w:val="ru-RU" w:eastAsia="ru-RU"/>
              </w:rPr>
              <w:t>222823, Минская область, Пуховичский район</w:t>
            </w:r>
          </w:p>
        </w:tc>
        <w:tc>
          <w:tcPr>
            <w:tcW w:w="1984" w:type="dxa"/>
            <w:tcBorders>
              <w:top w:val="single" w:sz="4" w:space="0" w:color="auto"/>
              <w:left w:val="single" w:sz="4" w:space="0" w:color="auto"/>
              <w:bottom w:val="single" w:sz="4" w:space="0" w:color="auto"/>
            </w:tcBorders>
            <w:shd w:val="clear" w:color="auto" w:fill="auto"/>
          </w:tcPr>
          <w:p w14:paraId="2EE11C29"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bCs/>
                <w:sz w:val="18"/>
                <w:szCs w:val="20"/>
                <w:lang w:val="ru-RU" w:eastAsia="ru-RU"/>
              </w:rPr>
              <w:t xml:space="preserve">№ BY/112 2.3715 действует до 29.11.2025 </w:t>
            </w:r>
          </w:p>
        </w:tc>
        <w:tc>
          <w:tcPr>
            <w:tcW w:w="1985" w:type="dxa"/>
            <w:vMerge/>
            <w:tcBorders>
              <w:left w:val="single" w:sz="4" w:space="0" w:color="auto"/>
              <w:right w:val="single" w:sz="4" w:space="0" w:color="auto"/>
            </w:tcBorders>
            <w:shd w:val="clear" w:color="auto" w:fill="auto"/>
          </w:tcPr>
          <w:p w14:paraId="0D0213E2"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r>
      <w:tr w:rsidR="00F33AA5" w:rsidRPr="00F33AA5" w14:paraId="57C23579" w14:textId="77777777" w:rsidTr="00F33AA5">
        <w:trPr>
          <w:trHeight w:val="630"/>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274BDD5"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3A3636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vAlign w:val="center"/>
          </w:tcPr>
          <w:p w14:paraId="0E2A3EA4" w14:textId="77777777" w:rsidR="00F33AA5" w:rsidRPr="00F33AA5" w:rsidRDefault="00F33AA5" w:rsidP="00F33AA5">
            <w:pPr>
              <w:spacing w:after="0" w:line="240" w:lineRule="auto"/>
              <w:ind w:left="6" w:right="6"/>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химическая продукция</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5B1DE97" w14:textId="77777777" w:rsidR="00F33AA5" w:rsidRPr="00F33AA5" w:rsidRDefault="00F33AA5" w:rsidP="00F33AA5">
            <w:pPr>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 xml:space="preserve">Центральная заводская лаборатория (цех №11) ОАО "Мозырский НПЗ" </w:t>
            </w:r>
          </w:p>
        </w:tc>
        <w:tc>
          <w:tcPr>
            <w:tcW w:w="2127" w:type="dxa"/>
            <w:tcBorders>
              <w:top w:val="single" w:sz="4" w:space="0" w:color="auto"/>
              <w:left w:val="nil"/>
              <w:bottom w:val="single" w:sz="4" w:space="0" w:color="auto"/>
              <w:right w:val="single" w:sz="4" w:space="0" w:color="auto"/>
            </w:tcBorders>
            <w:shd w:val="clear" w:color="auto" w:fill="auto"/>
          </w:tcPr>
          <w:p w14:paraId="13B50580" w14:textId="77777777" w:rsidR="00F33AA5" w:rsidRPr="00F33AA5" w:rsidRDefault="00F33AA5" w:rsidP="00F33AA5">
            <w:pPr>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Гомельская обл., 247760, г. Мозырь-11</w:t>
            </w:r>
          </w:p>
        </w:tc>
        <w:tc>
          <w:tcPr>
            <w:tcW w:w="1984" w:type="dxa"/>
            <w:tcBorders>
              <w:top w:val="single" w:sz="4" w:space="0" w:color="auto"/>
              <w:left w:val="nil"/>
              <w:bottom w:val="single" w:sz="4" w:space="0" w:color="auto"/>
              <w:right w:val="single" w:sz="4" w:space="0" w:color="auto"/>
            </w:tcBorders>
            <w:shd w:val="clear" w:color="auto" w:fill="auto"/>
          </w:tcPr>
          <w:p w14:paraId="22A0AD49" w14:textId="77777777" w:rsidR="00F33AA5" w:rsidRPr="00F33AA5" w:rsidRDefault="00F33AA5" w:rsidP="00F33AA5">
            <w:pPr>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 BY/112 2.0052 действует до 23.10.2024</w:t>
            </w:r>
          </w:p>
        </w:tc>
        <w:tc>
          <w:tcPr>
            <w:tcW w:w="1985" w:type="dxa"/>
            <w:vMerge/>
            <w:tcBorders>
              <w:left w:val="single" w:sz="4" w:space="0" w:color="auto"/>
              <w:bottom w:val="single" w:sz="4" w:space="0" w:color="auto"/>
              <w:right w:val="single" w:sz="4" w:space="0" w:color="auto"/>
            </w:tcBorders>
            <w:shd w:val="clear" w:color="auto" w:fill="auto"/>
          </w:tcPr>
          <w:p w14:paraId="09247C53" w14:textId="77777777" w:rsidR="00F33AA5" w:rsidRPr="00F33AA5" w:rsidRDefault="00F33AA5" w:rsidP="00F33AA5">
            <w:pPr>
              <w:spacing w:after="0" w:line="240" w:lineRule="auto"/>
              <w:ind w:left="6" w:right="6"/>
              <w:jc w:val="both"/>
              <w:rPr>
                <w:rFonts w:ascii="Verdana" w:eastAsia="Times New Roman" w:hAnsi="Verdana" w:cs="Times New Roman"/>
                <w:bCs/>
                <w:sz w:val="18"/>
                <w:szCs w:val="20"/>
                <w:lang w:val="ru-RU" w:eastAsia="ru-RU"/>
              </w:rPr>
            </w:pPr>
          </w:p>
        </w:tc>
      </w:tr>
      <w:tr w:rsidR="00F33AA5" w:rsidRPr="00F33AA5" w14:paraId="71A194E8" w14:textId="77777777" w:rsidTr="00F33AA5">
        <w:trPr>
          <w:trHeight w:val="630"/>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A3B12"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0912C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11216190" w14:textId="77777777" w:rsidR="00F33AA5" w:rsidRPr="00F33AA5" w:rsidRDefault="00F33AA5" w:rsidP="00F33AA5">
            <w:pPr>
              <w:spacing w:after="0" w:line="240" w:lineRule="auto"/>
              <w:ind w:left="6" w:right="6"/>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нефтепродукты</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896E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Отдел аналитических исследований БелНИПИнефть</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B2ABC3"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 Гомель, ул. Чонгарской дивизии, д. 18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740B05"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1.0940 действует до 21.04.2026</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D7749D" w14:textId="77777777" w:rsidR="00F33AA5" w:rsidRPr="00F33AA5" w:rsidRDefault="00F33AA5" w:rsidP="00F33AA5">
            <w:pPr>
              <w:spacing w:after="0" w:line="240" w:lineRule="auto"/>
              <w:ind w:left="6"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РУП «Производственное объединение «Белоруснефть»</w:t>
            </w:r>
          </w:p>
        </w:tc>
      </w:tr>
      <w:tr w:rsidR="00F33AA5" w:rsidRPr="00F33AA5" w14:paraId="25BAEB0F" w14:textId="77777777" w:rsidTr="00F33AA5">
        <w:trPr>
          <w:trHeight w:val="1152"/>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EDA7B72"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EBEA54B"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2D82920"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топлива</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AEACA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xml:space="preserve">Отделение № 1 ЦИЛ СХН Бернады РУП "Белоруснефть-Брестоблнефтепродукт" </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18E0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224018, Брестская обл., г. Брест ул. Героев обороны Брестской крепости, 13 (Страдечский с/с 20,1,3 км северо-восточнее н.п. Прилуки,224019, Брестская обл., Брестский район)</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519D5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2.2335 действует до 04.06.2027</w:t>
            </w: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0D2E6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46DAA" w14:paraId="3F994C97" w14:textId="77777777" w:rsidTr="00F33AA5">
        <w:trPr>
          <w:trHeight w:val="1126"/>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ED861AA"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E27679D"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8BEB5F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7758C7C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Отделение № 2 ЦИЛ СХН Кобрин РУП "Белоруснефть-Брестоблнефтепродукт"</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23F637A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224018, Брестская обл., г. Брест ул. Героев обороны Брестской крепости, 13 (Брестская обл., г.Кобрин, ул.Пролетарская, 187, 225305)</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7C2BBD8"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4AD18B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46DAA" w14:paraId="409FF074" w14:textId="77777777" w:rsidTr="00F33AA5">
        <w:trPr>
          <w:trHeight w:val="945"/>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71C1438"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B40A09B"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95E2250"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3B57464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Отделение № 3 ЦИЛ СХН Пинск РУП "Белоруснефть-Брестоблнефтепродукт"</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1E2F1AB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224018, Брестская обл., г. Брест ул. Героев обороны Брестской крепости, 13 (Брестская обл., г Пинск, ул.Базовая, 18, 225710)</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021601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B6FF1E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71CC2F38" w14:textId="77777777" w:rsidTr="00F33AA5">
        <w:trPr>
          <w:trHeight w:val="837"/>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2D85B32"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12F6AD3"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321FC7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нефтепродукты</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69DE4215"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Витебское испытательное подразделение центральной лаборатории РУП "Белоруснефть-Витебскоблнефтепродукт"</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0E9A00F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Бешенковичское шоссе, 16, 210007, г. Витебск</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23B555"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xml:space="preserve">№ BY/112 2.2559 действует до 01.04.2027  </w:t>
            </w: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F0612A"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46DAA" w14:paraId="2F2ACA03" w14:textId="77777777" w:rsidTr="00DB43FC">
        <w:trPr>
          <w:trHeight w:val="444"/>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13C6291"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49E2BD1"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303D44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44F3A273"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Новополоцкое испытательное подразделение центральной лаборатории РУП "Белоруснефть-Витебскоблнефтепродукт"</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51ABFCE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ул. Монтажников, 2, 211440, г. Новополоцк, Витебская обл.</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E11322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4BF04E0"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46DAA" w14:paraId="18C4853B" w14:textId="77777777" w:rsidTr="00F33AA5">
        <w:trPr>
          <w:trHeight w:val="962"/>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7949741"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A7B5B00"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95EE64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38B5962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Крулевщизненское испытательное подразделение центральной лаборатории РУП "Белоруснефть-Витебскоблнефтепродукт"</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294F086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ул. Черняховского, 136, 211716, ст. Крулевщизна, Докшицкий р-н, Витебская обл.</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80218E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3824CA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39EBFD48" w14:textId="77777777" w:rsidTr="00F33AA5">
        <w:trPr>
          <w:trHeight w:val="706"/>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637EFFD"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AFEA8A8"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6991683"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топлива</w:t>
            </w: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7A018590"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Центральная химическая лаборатория, испытательное подразделене № 1 РУП "Белоруснефть-Гомельоблнефтепродукт"</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276DEDA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пос.Янтарный, 12. Поколюбичский с/с, Гомельский район, Гомельская обл., РБ, 247012</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F441C8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2.1039 действует до 01.04.2022</w:t>
            </w:r>
          </w:p>
        </w:tc>
        <w:tc>
          <w:tcPr>
            <w:tcW w:w="1985"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33074B9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46DAA" w14:paraId="342C6B03" w14:textId="77777777" w:rsidTr="00F33AA5">
        <w:trPr>
          <w:trHeight w:val="702"/>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D607EAF"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9E8DD02"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57382F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5B745DDA"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Центральная химическая лаборатория, испытательное подразделене № 2 РУП "Белоруснефть-Гомельоблнефтепродукт"</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1A415468"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Михалковский с/с, 4, Мозырский район, Гомельская обл., 247760</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74FD5F3"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CCF9FA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49EA245B" w14:textId="77777777" w:rsidTr="00F33AA5">
        <w:trPr>
          <w:trHeight w:val="401"/>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7122569"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E320661"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02BC440"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нефтепродукты</w:t>
            </w: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0A14C5C3"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Испытательная лаборатория РУП "Белоруснефть-Гроднооблнефтепродукт"</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59F37CA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ул. Дзержинского, д. 96, 230005, г. Гродно</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D017F4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2.0757 действует до 30.11.2024</w:t>
            </w:r>
          </w:p>
        </w:tc>
        <w:tc>
          <w:tcPr>
            <w:tcW w:w="1985"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6D7C057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49C133DE" w14:textId="77777777" w:rsidTr="00F33AA5">
        <w:trPr>
          <w:trHeight w:val="364"/>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681A295"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646FAB5"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C0CBDA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5FD4AFF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Испытательная лаборатория РУП "Белоруснефть-Гроднооблнефтепродукт"</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7D6EAF8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г.Волковыск, ул.Октябрьская, 153</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A51AFD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AD4334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15CDB125" w14:textId="77777777" w:rsidTr="00F33AA5">
        <w:trPr>
          <w:trHeight w:val="598"/>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3EFA125"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B05C595"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779C75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75E1F35A"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Испытательная лаборатория РУП "Белоруснефть-Гроднооблнефтепродукт"</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7841C93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г.Слоним, ул.Озёрная, 20</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ED13733"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B3F488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33E9A1AF" w14:textId="77777777" w:rsidTr="00F33AA5">
        <w:trPr>
          <w:trHeight w:val="550"/>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F118CF8"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F59C63C"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216B1D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5BB1F20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Испытательная лаборатория РУП "Белоруснефть-Гроднооблнефтепродукт"</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549EDDB8"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Сморгонский район, ст.Солы</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DACBA40"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672245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34BC57FD" w14:textId="77777777" w:rsidTr="00F33AA5">
        <w:trPr>
          <w:trHeight w:val="558"/>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4EC7C42"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F67C6F8"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6B48ED8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топлива</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67CC9720"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Испытательная лаборатория ОАО "Лиданефтепродукт"</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2ECE8D0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Гродненская область, г.Лида, проспект Победы, 127</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506112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В</w:t>
            </w:r>
            <w:r w:rsidRPr="00F33AA5">
              <w:rPr>
                <w:rFonts w:ascii="Verdana" w:eastAsia="Times New Roman" w:hAnsi="Verdana" w:cs="Times New Roman"/>
                <w:sz w:val="18"/>
                <w:szCs w:val="20"/>
                <w:lang w:eastAsia="ru-RU"/>
              </w:rPr>
              <w:t>Y</w:t>
            </w:r>
            <w:r w:rsidRPr="00F33AA5">
              <w:rPr>
                <w:rFonts w:ascii="Verdana" w:eastAsia="Times New Roman" w:hAnsi="Verdana" w:cs="Times New Roman"/>
                <w:sz w:val="18"/>
                <w:szCs w:val="20"/>
                <w:lang w:val="ru-RU" w:eastAsia="ru-RU"/>
              </w:rPr>
              <w:t>/112 2.3285 действует до 22.08.2024</w:t>
            </w:r>
          </w:p>
        </w:tc>
        <w:tc>
          <w:tcPr>
            <w:tcW w:w="1985" w:type="dxa"/>
            <w:vMerge/>
            <w:tcBorders>
              <w:top w:val="single" w:sz="4" w:space="0" w:color="auto"/>
              <w:left w:val="nil"/>
              <w:bottom w:val="single" w:sz="4" w:space="0" w:color="auto"/>
              <w:right w:val="single" w:sz="4" w:space="0" w:color="auto"/>
            </w:tcBorders>
            <w:shd w:val="clear" w:color="auto" w:fill="auto"/>
            <w:vAlign w:val="center"/>
            <w:hideMark/>
          </w:tcPr>
          <w:p w14:paraId="14CDC2F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4B4090BE" w14:textId="77777777" w:rsidTr="00F33AA5">
        <w:trPr>
          <w:trHeight w:val="630"/>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88866D8"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3DE2F74"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5DCF5DD0"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топлива</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774EEB3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Испытательная лаборатория РУП "Белоруснефть-Минскавтозаправка"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29A3C54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пр-т Дзержинского, 73, а</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AD4E6B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2.3528 действует до 13.11.2024</w:t>
            </w:r>
          </w:p>
        </w:tc>
        <w:tc>
          <w:tcPr>
            <w:tcW w:w="1985" w:type="dxa"/>
            <w:vMerge/>
            <w:tcBorders>
              <w:top w:val="single" w:sz="4" w:space="0" w:color="auto"/>
              <w:left w:val="nil"/>
              <w:bottom w:val="single" w:sz="4" w:space="0" w:color="auto"/>
              <w:right w:val="single" w:sz="4" w:space="0" w:color="auto"/>
            </w:tcBorders>
            <w:shd w:val="clear" w:color="auto" w:fill="auto"/>
            <w:vAlign w:val="center"/>
            <w:hideMark/>
          </w:tcPr>
          <w:p w14:paraId="24A4398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3427C6FF" w14:textId="77777777" w:rsidTr="00F33AA5">
        <w:trPr>
          <w:trHeight w:val="968"/>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6FD9D8C"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A91B324"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2923728"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нефтепродукты</w:t>
            </w: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4E5AD385"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Центральная испытательная лаборатория, испытательное подразделение №1 г.Фаниполь РУП "Белоруснефть-Минскоблнефтепродукт"</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0D7174E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222750, Минская обл., Дзержинский р-он, г.Фаниполь, ул. Заводская 9</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49F793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2.1878 действует до 11.08.2026</w:t>
            </w:r>
          </w:p>
        </w:tc>
        <w:tc>
          <w:tcPr>
            <w:tcW w:w="1985"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04FB34D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46DAA" w14:paraId="3608548B" w14:textId="77777777" w:rsidTr="00F33AA5">
        <w:trPr>
          <w:trHeight w:val="1350"/>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509EDC4"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8F35CD6"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B3D2F1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054586A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Центральная испытательная лаборатория, испытательное подразделение №4 г.Слуцк РУП "Белоруснефть-Минскоблнефтепродукт"</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574AF4E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223610, Минская область, г. Слуцк, ул.М.Багдановича, 95 км</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1A22C0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57F7715"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30695E46" w14:textId="77777777" w:rsidTr="00F33AA5">
        <w:trPr>
          <w:trHeight w:val="554"/>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8A03255"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4B7DEEA"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CEF908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топлива, масла</w:t>
            </w: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5D892705" w14:textId="77777777" w:rsidR="00F33AA5" w:rsidRPr="00F33AA5" w:rsidRDefault="00F33AA5" w:rsidP="00F33AA5">
            <w:pPr>
              <w:spacing w:after="0" w:line="240" w:lineRule="auto"/>
              <w:ind w:left="35"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Центральная химическая лаборатория (ЦХЛ) РУП "Белоруснефть-Могилёвоблнефтепродукт"</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71AAD4B0"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Буйничский с/с, 2, 213134, Могилёвский район, Могилёвская область</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1AE570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2.2947 действует до 29.03.2025</w:t>
            </w:r>
          </w:p>
        </w:tc>
        <w:tc>
          <w:tcPr>
            <w:tcW w:w="1985"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584D816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46DAA" w14:paraId="421751EF" w14:textId="77777777" w:rsidTr="00F33AA5">
        <w:trPr>
          <w:trHeight w:val="704"/>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5527CD1"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88B5283"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3E95DB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5ABCB4B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Бобруйское испытательное подразделение ЦХЛ РУП "Белоруснефть-Могилёвоблнефтепродукт"</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146E4AF8"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ул.Чапаева, 65, 213815, г.Бобруйск, Могилёвская область</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63EC82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192A6D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46DAA" w14:paraId="14FE2F2C" w14:textId="77777777" w:rsidTr="00F33AA5">
        <w:trPr>
          <w:trHeight w:val="842"/>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3AF10C6"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E233254"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74E9568"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4CC6AF4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Кричевское испытательное подразделение ЦХЛ РУП "Белоруснефть-Могилёвоблнефтепродукт"</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7D3EA08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Лобковичский с/с, 3 (0,4км северо-западнее г.Кричева), 213500, Кричевский район, Могилёвская область</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6A1A9F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30369C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00E0B556" w14:textId="77777777" w:rsidTr="00F33AA5">
        <w:trPr>
          <w:trHeight w:val="630"/>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66454B7"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212F75B"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2CA80FBD" w14:textId="77777777" w:rsidR="00F33AA5" w:rsidRPr="00F33AA5" w:rsidRDefault="00F33AA5" w:rsidP="00F33AA5">
            <w:pPr>
              <w:spacing w:after="0" w:line="240" w:lineRule="auto"/>
              <w:ind w:left="6" w:right="6"/>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топлива</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4670898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Испытательная лаборатория ОАО "Пуховичинефтепродукт"</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6659A01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222860 Минская область, Пуховичский район, г.Марьина Горка, ул.Октябрьская, 62</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175E8EB6" w14:textId="77777777" w:rsidR="00F33AA5" w:rsidRPr="00F33AA5" w:rsidRDefault="00F33AA5" w:rsidP="00F33AA5">
            <w:pPr>
              <w:spacing w:after="0" w:line="240" w:lineRule="auto"/>
              <w:ind w:left="-112"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2.3237 действует до 29.01.2025</w:t>
            </w:r>
          </w:p>
        </w:tc>
        <w:tc>
          <w:tcPr>
            <w:tcW w:w="1985" w:type="dxa"/>
            <w:vMerge/>
            <w:tcBorders>
              <w:top w:val="single" w:sz="4" w:space="0" w:color="auto"/>
              <w:left w:val="nil"/>
              <w:bottom w:val="single" w:sz="4" w:space="0" w:color="auto"/>
              <w:right w:val="single" w:sz="4" w:space="0" w:color="auto"/>
            </w:tcBorders>
            <w:shd w:val="clear" w:color="auto" w:fill="auto"/>
            <w:vAlign w:val="center"/>
            <w:hideMark/>
          </w:tcPr>
          <w:p w14:paraId="21958A20"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68087A51" w14:textId="77777777" w:rsidTr="00F33AA5">
        <w:tblPrEx>
          <w:tblCellMar>
            <w:left w:w="10" w:type="dxa"/>
            <w:right w:w="10" w:type="dxa"/>
          </w:tblCellMar>
          <w:tblLook w:val="0000" w:firstRow="0" w:lastRow="0" w:firstColumn="0" w:lastColumn="0" w:noHBand="0" w:noVBand="0"/>
        </w:tblPrEx>
        <w:trPr>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tcPr>
          <w:p w14:paraId="47995133"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tcPr>
          <w:p w14:paraId="5FCCEAC4"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vAlign w:val="center"/>
          </w:tcPr>
          <w:p w14:paraId="53575351" w14:textId="77777777" w:rsidR="00F33AA5" w:rsidRPr="00F33AA5" w:rsidRDefault="00F33AA5" w:rsidP="00F33AA5">
            <w:pPr>
              <w:widowControl w:val="0"/>
              <w:spacing w:after="0" w:line="240" w:lineRule="auto"/>
              <w:ind w:left="136" w:right="6"/>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топлива, растворители, присадки, газ нефтяной</w:t>
            </w:r>
          </w:p>
        </w:tc>
        <w:tc>
          <w:tcPr>
            <w:tcW w:w="3260" w:type="dxa"/>
            <w:tcBorders>
              <w:top w:val="single" w:sz="4" w:space="0" w:color="auto"/>
              <w:left w:val="single" w:sz="4" w:space="0" w:color="auto"/>
              <w:bottom w:val="single" w:sz="4" w:space="0" w:color="auto"/>
            </w:tcBorders>
            <w:shd w:val="clear" w:color="auto" w:fill="auto"/>
          </w:tcPr>
          <w:p w14:paraId="58243CC4" w14:textId="77777777" w:rsidR="00F33AA5" w:rsidRPr="00F33AA5" w:rsidRDefault="00F33AA5" w:rsidP="00F33AA5">
            <w:pPr>
              <w:widowControl w:val="0"/>
              <w:spacing w:after="0" w:line="240" w:lineRule="auto"/>
              <w:ind w:left="131"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Центральная лаборатория ОАО «Нафтан»</w:t>
            </w:r>
          </w:p>
        </w:tc>
        <w:tc>
          <w:tcPr>
            <w:tcW w:w="2127" w:type="dxa"/>
            <w:tcBorders>
              <w:top w:val="single" w:sz="4" w:space="0" w:color="auto"/>
              <w:left w:val="single" w:sz="4" w:space="0" w:color="auto"/>
              <w:bottom w:val="single" w:sz="4" w:space="0" w:color="auto"/>
            </w:tcBorders>
            <w:shd w:val="clear" w:color="auto" w:fill="auto"/>
          </w:tcPr>
          <w:p w14:paraId="013C0C17" w14:textId="77777777" w:rsidR="00F33AA5" w:rsidRPr="00F33AA5" w:rsidRDefault="00F33AA5" w:rsidP="00F33AA5">
            <w:pPr>
              <w:widowControl w:val="0"/>
              <w:spacing w:after="0" w:line="240" w:lineRule="auto"/>
              <w:ind w:left="127"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 xml:space="preserve">г.Новополоцк, 211441, </w:t>
            </w:r>
          </w:p>
          <w:p w14:paraId="77A87C82" w14:textId="77777777" w:rsidR="00F33AA5" w:rsidRPr="00F33AA5" w:rsidRDefault="00F33AA5" w:rsidP="00F33AA5">
            <w:pPr>
              <w:widowControl w:val="0"/>
              <w:spacing w:after="0" w:line="240" w:lineRule="auto"/>
              <w:ind w:left="127"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Витебская обл.</w:t>
            </w:r>
          </w:p>
        </w:tc>
        <w:tc>
          <w:tcPr>
            <w:tcW w:w="1984" w:type="dxa"/>
            <w:tcBorders>
              <w:top w:val="single" w:sz="4" w:space="0" w:color="auto"/>
              <w:left w:val="single" w:sz="4" w:space="0" w:color="auto"/>
              <w:bottom w:val="single" w:sz="4" w:space="0" w:color="auto"/>
            </w:tcBorders>
            <w:shd w:val="clear" w:color="auto" w:fill="auto"/>
          </w:tcPr>
          <w:p w14:paraId="15BD833D" w14:textId="77777777" w:rsidR="00F33AA5" w:rsidRPr="00F33AA5" w:rsidRDefault="00F33AA5" w:rsidP="00F33AA5">
            <w:pPr>
              <w:widowControl w:val="0"/>
              <w:spacing w:after="0" w:line="240" w:lineRule="auto"/>
              <w:ind w:right="135"/>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 BY/112 2.0051 действует до 23.10.2024</w:t>
            </w:r>
          </w:p>
        </w:tc>
        <w:tc>
          <w:tcPr>
            <w:tcW w:w="1985" w:type="dxa"/>
            <w:vMerge w:val="restart"/>
            <w:tcBorders>
              <w:top w:val="single" w:sz="4" w:space="0" w:color="auto"/>
              <w:left w:val="single" w:sz="4" w:space="0" w:color="auto"/>
              <w:right w:val="single" w:sz="4" w:space="0" w:color="auto"/>
            </w:tcBorders>
            <w:shd w:val="clear" w:color="auto" w:fill="auto"/>
            <w:vAlign w:val="center"/>
          </w:tcPr>
          <w:p w14:paraId="22606B7E" w14:textId="77777777" w:rsidR="00F33AA5" w:rsidRPr="00F33AA5" w:rsidRDefault="00F33AA5" w:rsidP="00F33AA5">
            <w:pPr>
              <w:widowControl w:val="0"/>
              <w:spacing w:after="0" w:line="240" w:lineRule="auto"/>
              <w:ind w:left="124" w:right="6"/>
              <w:jc w:val="center"/>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Концерн «Белнефтехим»</w:t>
            </w:r>
          </w:p>
        </w:tc>
      </w:tr>
      <w:tr w:rsidR="00F33AA5" w:rsidRPr="00F33AA5" w14:paraId="5D16964C" w14:textId="77777777" w:rsidTr="00F33AA5">
        <w:tblPrEx>
          <w:tblCellMar>
            <w:left w:w="10" w:type="dxa"/>
            <w:right w:w="10" w:type="dxa"/>
          </w:tblCellMar>
          <w:tblLook w:val="0000" w:firstRow="0" w:lastRow="0" w:firstColumn="0" w:lastColumn="0" w:noHBand="0" w:noVBand="0"/>
        </w:tblPrEx>
        <w:trPr>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tcPr>
          <w:p w14:paraId="28496273"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tcPr>
          <w:p w14:paraId="22529445"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vAlign w:val="center"/>
          </w:tcPr>
          <w:p w14:paraId="550EE146" w14:textId="77777777" w:rsidR="00F33AA5" w:rsidRPr="00F33AA5" w:rsidRDefault="00F33AA5" w:rsidP="00F33AA5">
            <w:pPr>
              <w:widowControl w:val="0"/>
              <w:spacing w:after="0" w:line="240" w:lineRule="auto"/>
              <w:ind w:left="136" w:right="6"/>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масла</w:t>
            </w:r>
          </w:p>
        </w:tc>
        <w:tc>
          <w:tcPr>
            <w:tcW w:w="3260" w:type="dxa"/>
            <w:tcBorders>
              <w:top w:val="single" w:sz="4" w:space="0" w:color="auto"/>
              <w:left w:val="single" w:sz="4" w:space="0" w:color="auto"/>
              <w:bottom w:val="single" w:sz="4" w:space="0" w:color="auto"/>
            </w:tcBorders>
            <w:shd w:val="clear" w:color="auto" w:fill="auto"/>
          </w:tcPr>
          <w:p w14:paraId="36E51BD6" w14:textId="77777777" w:rsidR="00F33AA5" w:rsidRPr="00F33AA5" w:rsidRDefault="00F33AA5" w:rsidP="00F33AA5">
            <w:pPr>
              <w:spacing w:after="0" w:line="240" w:lineRule="auto"/>
              <w:ind w:left="131"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Лаборатория входного контроля сырья</w:t>
            </w:r>
            <w:r w:rsidRPr="00F33AA5">
              <w:rPr>
                <w:rFonts w:ascii="Verdana" w:eastAsia="Times New Roman" w:hAnsi="Verdana" w:cs="Times New Roman"/>
                <w:sz w:val="18"/>
                <w:szCs w:val="20"/>
                <w:lang w:val="ru-RU" w:eastAsia="ru-RU"/>
              </w:rPr>
              <w:t xml:space="preserve"> ОАО «Нафтан», завод «Полимир»</w:t>
            </w:r>
          </w:p>
        </w:tc>
        <w:tc>
          <w:tcPr>
            <w:tcW w:w="2127" w:type="dxa"/>
            <w:tcBorders>
              <w:top w:val="single" w:sz="4" w:space="0" w:color="auto"/>
              <w:left w:val="single" w:sz="4" w:space="0" w:color="auto"/>
              <w:bottom w:val="single" w:sz="4" w:space="0" w:color="auto"/>
            </w:tcBorders>
            <w:shd w:val="clear" w:color="auto" w:fill="auto"/>
            <w:vAlign w:val="center"/>
          </w:tcPr>
          <w:p w14:paraId="0E69BFAE" w14:textId="77777777" w:rsidR="00F33AA5" w:rsidRPr="00F33AA5" w:rsidRDefault="00F33AA5" w:rsidP="00F33AA5">
            <w:pPr>
              <w:spacing w:after="0" w:line="240" w:lineRule="auto"/>
              <w:ind w:left="127"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г.Новополоцк, 211445, Витебская обл.</w:t>
            </w:r>
          </w:p>
        </w:tc>
        <w:tc>
          <w:tcPr>
            <w:tcW w:w="1984" w:type="dxa"/>
            <w:tcBorders>
              <w:top w:val="single" w:sz="4" w:space="0" w:color="auto"/>
              <w:left w:val="single" w:sz="4" w:space="0" w:color="auto"/>
              <w:bottom w:val="single" w:sz="4" w:space="0" w:color="auto"/>
            </w:tcBorders>
            <w:shd w:val="clear" w:color="auto" w:fill="auto"/>
            <w:vAlign w:val="center"/>
          </w:tcPr>
          <w:p w14:paraId="09EB2F03" w14:textId="77777777" w:rsidR="00F33AA5" w:rsidRPr="00F33AA5" w:rsidRDefault="00F33AA5" w:rsidP="00F33AA5">
            <w:pPr>
              <w:spacing w:after="0" w:line="240" w:lineRule="auto"/>
              <w:ind w:left="124"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w:t>
            </w:r>
          </w:p>
        </w:tc>
        <w:tc>
          <w:tcPr>
            <w:tcW w:w="1985" w:type="dxa"/>
            <w:vMerge/>
            <w:tcBorders>
              <w:left w:val="single" w:sz="4" w:space="0" w:color="auto"/>
              <w:right w:val="single" w:sz="4" w:space="0" w:color="auto"/>
            </w:tcBorders>
            <w:shd w:val="clear" w:color="auto" w:fill="auto"/>
            <w:vAlign w:val="center"/>
          </w:tcPr>
          <w:p w14:paraId="1E772D6E" w14:textId="77777777" w:rsidR="00F33AA5" w:rsidRPr="00F33AA5" w:rsidRDefault="00F33AA5" w:rsidP="00F33AA5">
            <w:pPr>
              <w:spacing w:after="0" w:line="240" w:lineRule="auto"/>
              <w:ind w:left="124" w:right="6"/>
              <w:jc w:val="both"/>
              <w:rPr>
                <w:rFonts w:ascii="Verdana" w:eastAsia="Times New Roman" w:hAnsi="Verdana" w:cs="Times New Roman"/>
                <w:sz w:val="18"/>
                <w:szCs w:val="20"/>
                <w:lang w:val="ru-RU" w:eastAsia="ru-RU"/>
              </w:rPr>
            </w:pPr>
          </w:p>
        </w:tc>
      </w:tr>
      <w:tr w:rsidR="00F33AA5" w:rsidRPr="00F33AA5" w14:paraId="16672377" w14:textId="77777777" w:rsidTr="00F33AA5">
        <w:tblPrEx>
          <w:tblCellMar>
            <w:left w:w="10" w:type="dxa"/>
            <w:right w:w="10" w:type="dxa"/>
          </w:tblCellMar>
          <w:tblLook w:val="0000" w:firstRow="0" w:lastRow="0" w:firstColumn="0" w:lastColumn="0" w:noHBand="0" w:noVBand="0"/>
        </w:tblPrEx>
        <w:trPr>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tcPr>
          <w:p w14:paraId="4690CA6F"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tcPr>
          <w:p w14:paraId="3BB2E296"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vAlign w:val="center"/>
          </w:tcPr>
          <w:p w14:paraId="58AB5B4C" w14:textId="77777777" w:rsidR="00F33AA5" w:rsidRPr="00F33AA5" w:rsidRDefault="00F33AA5" w:rsidP="00F33AA5">
            <w:pPr>
              <w:widowControl w:val="0"/>
              <w:spacing w:after="0" w:line="240" w:lineRule="auto"/>
              <w:ind w:left="136" w:right="6"/>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жидкие продукты пиролиза, масла</w:t>
            </w:r>
          </w:p>
        </w:tc>
        <w:tc>
          <w:tcPr>
            <w:tcW w:w="3260" w:type="dxa"/>
            <w:tcBorders>
              <w:top w:val="single" w:sz="4" w:space="0" w:color="auto"/>
              <w:left w:val="single" w:sz="4" w:space="0" w:color="auto"/>
              <w:bottom w:val="single" w:sz="4" w:space="0" w:color="auto"/>
            </w:tcBorders>
            <w:shd w:val="clear" w:color="auto" w:fill="auto"/>
          </w:tcPr>
          <w:p w14:paraId="40DA6566" w14:textId="77777777" w:rsidR="00F33AA5" w:rsidRPr="00F33AA5" w:rsidRDefault="00F33AA5" w:rsidP="00F33AA5">
            <w:pPr>
              <w:spacing w:after="0" w:line="240" w:lineRule="auto"/>
              <w:ind w:left="131" w:right="6"/>
              <w:jc w:val="both"/>
              <w:rPr>
                <w:rFonts w:ascii="Verdana" w:eastAsia="Times New Roman" w:hAnsi="Verdana" w:cs="Times New Roman"/>
                <w:bCs/>
                <w:sz w:val="18"/>
                <w:szCs w:val="20"/>
                <w:lang w:val="ru-RU" w:eastAsia="ru-RU"/>
              </w:rPr>
            </w:pPr>
            <w:r w:rsidRPr="00F33AA5">
              <w:rPr>
                <w:rFonts w:ascii="Verdana" w:eastAsia="Arial" w:hAnsi="Verdana" w:cs="Times New Roman"/>
                <w:iCs/>
                <w:sz w:val="18"/>
                <w:szCs w:val="20"/>
                <w:lang w:val="ru-RU" w:eastAsia="ru-RU"/>
              </w:rPr>
              <w:t>Лаборатория по контролю производства полиэтилена</w:t>
            </w:r>
            <w:r w:rsidRPr="00F33AA5">
              <w:rPr>
                <w:rFonts w:ascii="Verdana" w:eastAsia="Times New Roman" w:hAnsi="Verdana" w:cs="Times New Roman"/>
                <w:sz w:val="18"/>
                <w:szCs w:val="20"/>
                <w:lang w:val="ru-RU" w:eastAsia="ru-RU"/>
              </w:rPr>
              <w:t xml:space="preserve"> ОАО «Нафтан», завод «Полимир»</w:t>
            </w:r>
          </w:p>
        </w:tc>
        <w:tc>
          <w:tcPr>
            <w:tcW w:w="2127" w:type="dxa"/>
            <w:tcBorders>
              <w:top w:val="single" w:sz="4" w:space="0" w:color="auto"/>
              <w:left w:val="single" w:sz="4" w:space="0" w:color="auto"/>
              <w:bottom w:val="single" w:sz="4" w:space="0" w:color="auto"/>
            </w:tcBorders>
            <w:shd w:val="clear" w:color="auto" w:fill="auto"/>
            <w:vAlign w:val="center"/>
          </w:tcPr>
          <w:p w14:paraId="1570DE63" w14:textId="77777777" w:rsidR="00F33AA5" w:rsidRPr="00F33AA5" w:rsidRDefault="00F33AA5" w:rsidP="00DB43FC">
            <w:pPr>
              <w:spacing w:after="0" w:line="240" w:lineRule="auto"/>
              <w:ind w:left="35"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г.Новополоцк, 211445, Витебская обл.</w:t>
            </w:r>
          </w:p>
        </w:tc>
        <w:tc>
          <w:tcPr>
            <w:tcW w:w="1984" w:type="dxa"/>
            <w:tcBorders>
              <w:top w:val="single" w:sz="4" w:space="0" w:color="auto"/>
              <w:left w:val="single" w:sz="4" w:space="0" w:color="auto"/>
              <w:bottom w:val="single" w:sz="4" w:space="0" w:color="auto"/>
            </w:tcBorders>
            <w:shd w:val="clear" w:color="auto" w:fill="auto"/>
            <w:vAlign w:val="center"/>
          </w:tcPr>
          <w:p w14:paraId="261037C2" w14:textId="77777777" w:rsidR="00F33AA5" w:rsidRPr="00F33AA5" w:rsidRDefault="00F33AA5" w:rsidP="00F33AA5">
            <w:pPr>
              <w:spacing w:after="0" w:line="240" w:lineRule="auto"/>
              <w:ind w:left="124"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w:t>
            </w:r>
          </w:p>
        </w:tc>
        <w:tc>
          <w:tcPr>
            <w:tcW w:w="1985" w:type="dxa"/>
            <w:vMerge/>
            <w:tcBorders>
              <w:left w:val="single" w:sz="4" w:space="0" w:color="auto"/>
              <w:bottom w:val="single" w:sz="4" w:space="0" w:color="auto"/>
              <w:right w:val="single" w:sz="4" w:space="0" w:color="auto"/>
            </w:tcBorders>
            <w:shd w:val="clear" w:color="auto" w:fill="auto"/>
            <w:vAlign w:val="center"/>
          </w:tcPr>
          <w:p w14:paraId="5737E55E" w14:textId="77777777" w:rsidR="00F33AA5" w:rsidRPr="00F33AA5" w:rsidRDefault="00F33AA5" w:rsidP="00F33AA5">
            <w:pPr>
              <w:spacing w:after="0" w:line="240" w:lineRule="auto"/>
              <w:ind w:left="124" w:right="6"/>
              <w:jc w:val="both"/>
              <w:rPr>
                <w:rFonts w:ascii="Verdana" w:eastAsia="Times New Roman" w:hAnsi="Verdana" w:cs="Times New Roman"/>
                <w:sz w:val="18"/>
                <w:szCs w:val="20"/>
                <w:lang w:val="ru-RU" w:eastAsia="ru-RU"/>
              </w:rPr>
            </w:pPr>
          </w:p>
        </w:tc>
      </w:tr>
      <w:tr w:rsidR="00F33AA5" w:rsidRPr="00F46DAA" w14:paraId="47AA9ADE" w14:textId="77777777" w:rsidTr="00F33AA5">
        <w:trPr>
          <w:trHeight w:val="738"/>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C83751" w14:textId="77777777" w:rsidR="00F33AA5" w:rsidRPr="00F33AA5" w:rsidRDefault="00F33AA5" w:rsidP="00F33AA5">
            <w:pPr>
              <w:widowControl w:val="0"/>
              <w:spacing w:after="0" w:line="240" w:lineRule="auto"/>
              <w:ind w:left="6" w:right="6"/>
              <w:jc w:val="center"/>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7</w:t>
            </w: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4FEE2E9"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воспламеняемость</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5153DF3B"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пластмассы</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19A7CB6E" w14:textId="77777777" w:rsidR="00F33AA5" w:rsidRPr="00F33AA5" w:rsidRDefault="00F33AA5" w:rsidP="00F33AA5">
            <w:pPr>
              <w:spacing w:after="0" w:line="240" w:lineRule="auto"/>
              <w:ind w:left="35" w:right="6"/>
              <w:jc w:val="both"/>
              <w:rPr>
                <w:rFonts w:ascii="Verdana" w:eastAsia="Arial" w:hAnsi="Verdana" w:cs="Times New Roman"/>
                <w:iCs/>
                <w:sz w:val="18"/>
                <w:szCs w:val="20"/>
                <w:lang w:val="ru-RU" w:eastAsia="ru-RU"/>
              </w:rPr>
            </w:pPr>
            <w:r w:rsidRPr="00F33AA5">
              <w:rPr>
                <w:rFonts w:ascii="Verdana" w:eastAsia="Arial" w:hAnsi="Verdana" w:cs="Times New Roman"/>
                <w:iCs/>
                <w:sz w:val="18"/>
                <w:szCs w:val="20"/>
                <w:lang w:val="ru-RU" w:eastAsia="ru-RU"/>
              </w:rPr>
              <w:t>Производственно-технический центр учреждения «Витебское областное управление Министерства по чрезвычайным ситуациям Республики Беларусь»</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5533EB24" w14:textId="77777777" w:rsidR="00F33AA5" w:rsidRPr="00F33AA5" w:rsidRDefault="00F33AA5" w:rsidP="00DB43FC">
            <w:pPr>
              <w:spacing w:after="0" w:line="240" w:lineRule="auto"/>
              <w:ind w:left="35" w:right="6"/>
              <w:jc w:val="both"/>
              <w:rPr>
                <w:rFonts w:ascii="Verdana" w:eastAsia="Arial" w:hAnsi="Verdana" w:cs="Times New Roman"/>
                <w:iCs/>
                <w:sz w:val="18"/>
                <w:szCs w:val="20"/>
                <w:lang w:val="ru-RU" w:eastAsia="ru-RU"/>
              </w:rPr>
            </w:pPr>
            <w:r w:rsidRPr="00F33AA5">
              <w:rPr>
                <w:rFonts w:ascii="Verdana" w:eastAsia="Arial" w:hAnsi="Verdana" w:cs="Times New Roman"/>
                <w:iCs/>
                <w:sz w:val="18"/>
                <w:szCs w:val="20"/>
                <w:lang w:val="ru-RU" w:eastAsia="ru-RU"/>
              </w:rPr>
              <w:t>210038, г. Витебск, ул. П. Бровки, 16</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3D0960D" w14:textId="77777777" w:rsidR="00F33AA5" w:rsidRPr="00F33AA5" w:rsidRDefault="00F33AA5" w:rsidP="00F33AA5">
            <w:pPr>
              <w:spacing w:after="0" w:line="240" w:lineRule="auto"/>
              <w:ind w:right="6"/>
              <w:jc w:val="both"/>
              <w:rPr>
                <w:rFonts w:ascii="Verdana" w:eastAsia="Arial" w:hAnsi="Verdana" w:cs="Times New Roman"/>
                <w:iCs/>
                <w:sz w:val="18"/>
                <w:szCs w:val="20"/>
                <w:lang w:val="ru-RU" w:eastAsia="ru-RU"/>
              </w:rPr>
            </w:pPr>
            <w:r w:rsidRPr="00F33AA5">
              <w:rPr>
                <w:rFonts w:ascii="Verdana" w:eastAsia="Arial" w:hAnsi="Verdana" w:cs="Times New Roman"/>
                <w:iCs/>
                <w:sz w:val="18"/>
                <w:szCs w:val="20"/>
                <w:lang w:val="ru-RU" w:eastAsia="ru-RU"/>
              </w:rPr>
              <w:t xml:space="preserve">№ ВY/112 1.0192 </w:t>
            </w:r>
            <w:r w:rsidRPr="00F33AA5">
              <w:rPr>
                <w:rFonts w:ascii="Verdana" w:eastAsia="Times New Roman" w:hAnsi="Verdana" w:cs="Times New Roman"/>
                <w:sz w:val="18"/>
                <w:szCs w:val="20"/>
                <w:lang w:val="ru-RU" w:eastAsia="ru-RU"/>
              </w:rPr>
              <w:t>действует до</w:t>
            </w:r>
            <w:r w:rsidRPr="00F33AA5">
              <w:rPr>
                <w:rFonts w:ascii="Verdana" w:eastAsia="Arial" w:hAnsi="Verdana" w:cs="Times New Roman"/>
                <w:iCs/>
                <w:sz w:val="18"/>
                <w:szCs w:val="20"/>
                <w:lang w:val="ru-RU" w:eastAsia="ru-RU"/>
              </w:rPr>
              <w:t xml:space="preserve"> 17.09.2025</w:t>
            </w:r>
          </w:p>
        </w:tc>
        <w:tc>
          <w:tcPr>
            <w:tcW w:w="1985" w:type="dxa"/>
            <w:vMerge w:val="restart"/>
            <w:tcBorders>
              <w:top w:val="single" w:sz="4" w:space="0" w:color="auto"/>
              <w:left w:val="nil"/>
              <w:bottom w:val="single" w:sz="4" w:space="0" w:color="auto"/>
              <w:right w:val="single" w:sz="4" w:space="0" w:color="auto"/>
            </w:tcBorders>
            <w:shd w:val="clear" w:color="auto" w:fill="auto"/>
            <w:vAlign w:val="center"/>
            <w:hideMark/>
          </w:tcPr>
          <w:p w14:paraId="34193FA0" w14:textId="77777777" w:rsidR="00F33AA5" w:rsidRPr="00F33AA5" w:rsidRDefault="00F33AA5" w:rsidP="00F33AA5">
            <w:pPr>
              <w:spacing w:after="0" w:line="240" w:lineRule="auto"/>
              <w:ind w:right="6"/>
              <w:jc w:val="center"/>
              <w:rPr>
                <w:rFonts w:ascii="Verdana" w:eastAsia="Arial" w:hAnsi="Verdana" w:cs="Times New Roman"/>
                <w:iCs/>
                <w:sz w:val="18"/>
                <w:szCs w:val="20"/>
                <w:lang w:val="ru-RU" w:eastAsia="ru-RU"/>
              </w:rPr>
            </w:pPr>
            <w:r w:rsidRPr="00F33AA5">
              <w:rPr>
                <w:rFonts w:ascii="Verdana" w:eastAsia="Arial" w:hAnsi="Verdana" w:cs="Times New Roman"/>
                <w:iCs/>
                <w:sz w:val="18"/>
                <w:szCs w:val="20"/>
                <w:lang w:val="ru-RU" w:eastAsia="ru-RU"/>
              </w:rPr>
              <w:t>Министерство по чрезвычайным ситуациям Республики Беларусь</w:t>
            </w:r>
          </w:p>
        </w:tc>
      </w:tr>
      <w:tr w:rsidR="00F33AA5" w:rsidRPr="00F33AA5" w14:paraId="7702DCB4" w14:textId="77777777" w:rsidTr="00F33AA5">
        <w:trPr>
          <w:trHeight w:val="976"/>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70403E5"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01672CE"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283F4A8A"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пластмассы, материалы строительные и отделочные</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1F1B53CC" w14:textId="77777777" w:rsidR="00F33AA5" w:rsidRPr="00F33AA5" w:rsidRDefault="00F33AA5" w:rsidP="00F33AA5">
            <w:pPr>
              <w:spacing w:after="0" w:line="240" w:lineRule="auto"/>
              <w:ind w:left="35" w:right="6"/>
              <w:jc w:val="both"/>
              <w:rPr>
                <w:rFonts w:ascii="Verdana" w:eastAsia="Arial" w:hAnsi="Verdana" w:cs="Times New Roman"/>
                <w:iCs/>
                <w:sz w:val="18"/>
                <w:szCs w:val="20"/>
                <w:lang w:val="ru-RU" w:eastAsia="ru-RU"/>
              </w:rPr>
            </w:pPr>
            <w:r w:rsidRPr="00F33AA5">
              <w:rPr>
                <w:rFonts w:ascii="Verdana" w:eastAsia="Arial" w:hAnsi="Verdana" w:cs="Times New Roman"/>
                <w:iCs/>
                <w:sz w:val="18"/>
                <w:szCs w:val="20"/>
                <w:lang w:val="ru-RU" w:eastAsia="ru-RU"/>
              </w:rPr>
              <w:t>Испытательный центр Учреждение "Научно-исследовательский институт пожарной безопасности и проблем чрезвычайных ситуаций "Министерства по чрезвычайным ситуациям Республики Беларусь</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766A6D68" w14:textId="77777777" w:rsidR="00F33AA5" w:rsidRPr="00F33AA5" w:rsidRDefault="00F33AA5" w:rsidP="00DB43FC">
            <w:pPr>
              <w:spacing w:after="0" w:line="240" w:lineRule="auto"/>
              <w:ind w:left="35" w:right="6"/>
              <w:jc w:val="both"/>
              <w:rPr>
                <w:rFonts w:ascii="Verdana" w:eastAsia="Arial" w:hAnsi="Verdana" w:cs="Times New Roman"/>
                <w:iCs/>
                <w:sz w:val="18"/>
                <w:szCs w:val="20"/>
                <w:lang w:val="ru-RU" w:eastAsia="ru-RU"/>
              </w:rPr>
            </w:pPr>
            <w:r w:rsidRPr="00F33AA5">
              <w:rPr>
                <w:rFonts w:ascii="Verdana" w:eastAsia="Arial" w:hAnsi="Verdana" w:cs="Times New Roman"/>
                <w:iCs/>
                <w:sz w:val="18"/>
                <w:szCs w:val="20"/>
                <w:lang w:val="ru-RU" w:eastAsia="ru-RU"/>
              </w:rPr>
              <w:t>220046, г. Минск, ул. Солтыса, 183а</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6BF426BD" w14:textId="77777777" w:rsidR="00F33AA5" w:rsidRPr="00F33AA5" w:rsidRDefault="00F33AA5" w:rsidP="00F33AA5">
            <w:pPr>
              <w:spacing w:after="0" w:line="240" w:lineRule="auto"/>
              <w:ind w:right="6"/>
              <w:jc w:val="both"/>
              <w:rPr>
                <w:rFonts w:ascii="Verdana" w:eastAsia="Arial" w:hAnsi="Verdana" w:cs="Times New Roman"/>
                <w:iCs/>
                <w:sz w:val="18"/>
                <w:szCs w:val="20"/>
                <w:lang w:val="ru-RU" w:eastAsia="ru-RU"/>
              </w:rPr>
            </w:pPr>
            <w:r w:rsidRPr="00F33AA5">
              <w:rPr>
                <w:rFonts w:ascii="Verdana" w:eastAsia="Arial" w:hAnsi="Verdana" w:cs="Times New Roman"/>
                <w:iCs/>
                <w:sz w:val="18"/>
                <w:szCs w:val="20"/>
                <w:lang w:val="ru-RU" w:eastAsia="ru-RU"/>
              </w:rPr>
              <w:t xml:space="preserve">№ ВY/112 1.0042 </w:t>
            </w:r>
            <w:r w:rsidRPr="00F33AA5">
              <w:rPr>
                <w:rFonts w:ascii="Verdana" w:eastAsia="Times New Roman" w:hAnsi="Verdana" w:cs="Times New Roman"/>
                <w:sz w:val="18"/>
                <w:szCs w:val="20"/>
                <w:lang w:val="ru-RU" w:eastAsia="ru-RU"/>
              </w:rPr>
              <w:t>действует до</w:t>
            </w:r>
            <w:r w:rsidRPr="00F33AA5">
              <w:rPr>
                <w:rFonts w:ascii="Verdana" w:eastAsia="Arial" w:hAnsi="Verdana" w:cs="Times New Roman"/>
                <w:iCs/>
                <w:sz w:val="18"/>
                <w:szCs w:val="20"/>
                <w:lang w:val="ru-RU" w:eastAsia="ru-RU"/>
              </w:rPr>
              <w:t xml:space="preserve"> 29.01.2025</w:t>
            </w:r>
          </w:p>
        </w:tc>
        <w:tc>
          <w:tcPr>
            <w:tcW w:w="1985" w:type="dxa"/>
            <w:vMerge/>
            <w:tcBorders>
              <w:top w:val="single" w:sz="4" w:space="0" w:color="auto"/>
              <w:left w:val="nil"/>
              <w:bottom w:val="single" w:sz="4" w:space="0" w:color="auto"/>
              <w:right w:val="single" w:sz="4" w:space="0" w:color="auto"/>
            </w:tcBorders>
            <w:shd w:val="clear" w:color="auto" w:fill="auto"/>
            <w:vAlign w:val="center"/>
          </w:tcPr>
          <w:p w14:paraId="107F1986" w14:textId="77777777" w:rsidR="00F33AA5" w:rsidRPr="00F33AA5" w:rsidRDefault="00F33AA5" w:rsidP="00F33AA5">
            <w:pPr>
              <w:spacing w:after="0" w:line="240" w:lineRule="auto"/>
              <w:ind w:right="6"/>
              <w:jc w:val="both"/>
              <w:rPr>
                <w:rFonts w:ascii="Verdana" w:eastAsia="Arial" w:hAnsi="Verdana" w:cs="Times New Roman"/>
                <w:iCs/>
                <w:sz w:val="18"/>
                <w:szCs w:val="20"/>
                <w:lang w:val="ru-RU" w:eastAsia="ru-RU"/>
              </w:rPr>
            </w:pPr>
          </w:p>
        </w:tc>
      </w:tr>
      <w:tr w:rsidR="00F33AA5" w:rsidRPr="00F33AA5" w14:paraId="5D7887FF" w14:textId="77777777" w:rsidTr="00F33AA5">
        <w:trPr>
          <w:trHeight w:val="70"/>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3D9D9FB"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78C3DF0"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7A30EC29"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пластмассы</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41E0E824" w14:textId="77777777" w:rsidR="00F33AA5" w:rsidRPr="00F33AA5" w:rsidRDefault="00F33AA5" w:rsidP="00F33AA5">
            <w:pPr>
              <w:spacing w:after="0" w:line="240" w:lineRule="auto"/>
              <w:ind w:left="35" w:right="6"/>
              <w:jc w:val="both"/>
              <w:rPr>
                <w:rFonts w:ascii="Verdana" w:eastAsia="Arial" w:hAnsi="Verdana" w:cs="Times New Roman"/>
                <w:iCs/>
                <w:sz w:val="18"/>
                <w:szCs w:val="20"/>
                <w:lang w:val="ru-RU" w:eastAsia="ru-RU"/>
              </w:rPr>
            </w:pPr>
            <w:r w:rsidRPr="00F33AA5">
              <w:rPr>
                <w:rFonts w:ascii="Verdana" w:eastAsia="Arial" w:hAnsi="Verdana" w:cs="Times New Roman"/>
                <w:iCs/>
                <w:sz w:val="18"/>
                <w:szCs w:val="20"/>
                <w:lang w:val="ru-RU" w:eastAsia="ru-RU"/>
              </w:rPr>
              <w:t>Производственно-технический центр Учреждение «Могилевское областное управление Министерства по чрезвычайным ситуациям Республики Беларусь»</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6C3681AB" w14:textId="77777777" w:rsidR="00F33AA5" w:rsidRPr="00F33AA5" w:rsidRDefault="00F33AA5" w:rsidP="00DB43FC">
            <w:pPr>
              <w:spacing w:after="0" w:line="240" w:lineRule="auto"/>
              <w:ind w:left="35" w:right="6"/>
              <w:jc w:val="both"/>
              <w:rPr>
                <w:rFonts w:ascii="Verdana" w:eastAsia="Arial" w:hAnsi="Verdana" w:cs="Times New Roman"/>
                <w:iCs/>
                <w:sz w:val="18"/>
                <w:szCs w:val="20"/>
                <w:lang w:val="ru-RU" w:eastAsia="ru-RU"/>
              </w:rPr>
            </w:pPr>
            <w:r w:rsidRPr="00F33AA5">
              <w:rPr>
                <w:rFonts w:ascii="Verdana" w:eastAsia="Arial" w:hAnsi="Verdana" w:cs="Times New Roman"/>
                <w:iCs/>
                <w:sz w:val="18"/>
                <w:szCs w:val="20"/>
                <w:lang w:val="ru-RU" w:eastAsia="ru-RU"/>
              </w:rPr>
              <w:t>212011, г.Могилев, ул. 30 лет Победы, 5</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219801A" w14:textId="77777777" w:rsidR="00F33AA5" w:rsidRPr="00F33AA5" w:rsidRDefault="00F33AA5" w:rsidP="00F33AA5">
            <w:pPr>
              <w:spacing w:after="0" w:line="240" w:lineRule="auto"/>
              <w:ind w:right="6"/>
              <w:jc w:val="both"/>
              <w:rPr>
                <w:rFonts w:ascii="Verdana" w:eastAsia="Arial" w:hAnsi="Verdana" w:cs="Times New Roman"/>
                <w:iCs/>
                <w:sz w:val="18"/>
                <w:szCs w:val="20"/>
                <w:lang w:val="ru-RU" w:eastAsia="ru-RU"/>
              </w:rPr>
            </w:pPr>
            <w:r w:rsidRPr="00F33AA5">
              <w:rPr>
                <w:rFonts w:ascii="Verdana" w:eastAsia="Arial" w:hAnsi="Verdana" w:cs="Times New Roman"/>
                <w:iCs/>
                <w:sz w:val="18"/>
                <w:szCs w:val="20"/>
                <w:lang w:val="ru-RU" w:eastAsia="ru-RU"/>
              </w:rPr>
              <w:t xml:space="preserve">№ ВY/112 1.0799 </w:t>
            </w:r>
            <w:r w:rsidRPr="00F33AA5">
              <w:rPr>
                <w:rFonts w:ascii="Verdana" w:eastAsia="Times New Roman" w:hAnsi="Verdana" w:cs="Times New Roman"/>
                <w:sz w:val="18"/>
                <w:szCs w:val="20"/>
                <w:lang w:val="ru-RU" w:eastAsia="ru-RU"/>
              </w:rPr>
              <w:t>действует до</w:t>
            </w:r>
            <w:r w:rsidRPr="00F33AA5">
              <w:rPr>
                <w:rFonts w:ascii="Verdana" w:eastAsia="Arial" w:hAnsi="Verdana" w:cs="Times New Roman"/>
                <w:iCs/>
                <w:sz w:val="18"/>
                <w:szCs w:val="20"/>
                <w:lang w:val="ru-RU" w:eastAsia="ru-RU"/>
              </w:rPr>
              <w:t xml:space="preserve"> 16.07.2025</w:t>
            </w:r>
          </w:p>
        </w:tc>
        <w:tc>
          <w:tcPr>
            <w:tcW w:w="1985" w:type="dxa"/>
            <w:vMerge/>
            <w:tcBorders>
              <w:top w:val="single" w:sz="4" w:space="0" w:color="auto"/>
              <w:left w:val="nil"/>
              <w:bottom w:val="single" w:sz="4" w:space="0" w:color="auto"/>
              <w:right w:val="single" w:sz="4" w:space="0" w:color="auto"/>
            </w:tcBorders>
            <w:shd w:val="clear" w:color="auto" w:fill="auto"/>
            <w:vAlign w:val="center"/>
          </w:tcPr>
          <w:p w14:paraId="2754060A" w14:textId="77777777" w:rsidR="00F33AA5" w:rsidRPr="00F33AA5" w:rsidRDefault="00F33AA5" w:rsidP="00F33AA5">
            <w:pPr>
              <w:spacing w:after="0" w:line="240" w:lineRule="auto"/>
              <w:ind w:right="6"/>
              <w:jc w:val="both"/>
              <w:rPr>
                <w:rFonts w:ascii="Verdana" w:eastAsia="Arial" w:hAnsi="Verdana" w:cs="Times New Roman"/>
                <w:iCs/>
                <w:sz w:val="18"/>
                <w:szCs w:val="20"/>
                <w:lang w:val="ru-RU" w:eastAsia="ru-RU"/>
              </w:rPr>
            </w:pPr>
          </w:p>
        </w:tc>
      </w:tr>
      <w:tr w:rsidR="00F33AA5" w:rsidRPr="00F33AA5" w14:paraId="268C9AD0" w14:textId="77777777" w:rsidTr="00F33AA5">
        <w:trPr>
          <w:trHeight w:val="799"/>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40634B9"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D219D69"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7DA096E3"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пластмассы</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14C98930"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Производственно-технический центр учреждения "Гродненское областное управление Министерства по чрезвычайным ситуациям Республики Беларусь"</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12A0C0B2" w14:textId="77777777" w:rsidR="00F33AA5" w:rsidRPr="00F33AA5" w:rsidRDefault="00F33AA5" w:rsidP="00DB43FC">
            <w:pPr>
              <w:widowControl w:val="0"/>
              <w:spacing w:after="0" w:line="240" w:lineRule="auto"/>
              <w:ind w:left="35"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230001, г.Гродно, ул. Суворова, 167</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C0D205D" w14:textId="77777777" w:rsidR="00F33AA5" w:rsidRPr="00F33AA5" w:rsidRDefault="00F33AA5" w:rsidP="00F33AA5">
            <w:pPr>
              <w:widowControl w:val="0"/>
              <w:spacing w:after="0" w:line="240" w:lineRule="auto"/>
              <w:ind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 xml:space="preserve">№ ВY/112 1.0090 </w:t>
            </w:r>
            <w:r w:rsidRPr="00F33AA5">
              <w:rPr>
                <w:rFonts w:ascii="Verdana" w:eastAsia="Times New Roman" w:hAnsi="Verdana" w:cs="Times New Roman"/>
                <w:sz w:val="18"/>
                <w:szCs w:val="20"/>
                <w:lang w:val="ru-RU" w:eastAsia="ru-RU"/>
              </w:rPr>
              <w:t>действует до</w:t>
            </w:r>
            <w:r w:rsidRPr="00F33AA5">
              <w:rPr>
                <w:rFonts w:ascii="Verdana" w:eastAsia="Times New Roman" w:hAnsi="Verdana" w:cs="Times New Roman"/>
                <w:bCs/>
                <w:sz w:val="18"/>
                <w:szCs w:val="20"/>
                <w:lang w:val="ru-RU" w:eastAsia="ru-RU"/>
              </w:rPr>
              <w:t xml:space="preserve"> 29.08.2026</w:t>
            </w:r>
          </w:p>
        </w:tc>
        <w:tc>
          <w:tcPr>
            <w:tcW w:w="1985" w:type="dxa"/>
            <w:vMerge/>
            <w:tcBorders>
              <w:top w:val="single" w:sz="4" w:space="0" w:color="auto"/>
              <w:left w:val="nil"/>
              <w:bottom w:val="single" w:sz="4" w:space="0" w:color="auto"/>
              <w:right w:val="single" w:sz="4" w:space="0" w:color="auto"/>
            </w:tcBorders>
            <w:shd w:val="clear" w:color="auto" w:fill="auto"/>
            <w:vAlign w:val="center"/>
          </w:tcPr>
          <w:p w14:paraId="5E9F765C"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p>
        </w:tc>
      </w:tr>
      <w:tr w:rsidR="00F33AA5" w:rsidRPr="00F33AA5" w14:paraId="553B5E01" w14:textId="77777777" w:rsidTr="00F33AA5">
        <w:trPr>
          <w:trHeight w:val="696"/>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B1BECE9"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95C8E31"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6EC7EF33"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твердые вещества и материалы, строительные конструкции, материалы и изделия, отделочные материалы и конструкции</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07306C0B"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ГУО "Университет гражданской защиты Министерства по чрезвычайным ситуациям Республики Беларусь"</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67ADA6DA" w14:textId="77777777" w:rsidR="00F33AA5" w:rsidRPr="00F33AA5" w:rsidRDefault="00F33AA5" w:rsidP="00DB43FC">
            <w:pPr>
              <w:widowControl w:val="0"/>
              <w:spacing w:after="0" w:line="240" w:lineRule="auto"/>
              <w:ind w:left="35"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 xml:space="preserve">220118, г.Минск, ул. Машиностроителей, 25,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BE6F6A1"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sz w:val="18"/>
                <w:szCs w:val="20"/>
                <w:lang w:val="ru-RU" w:eastAsia="ru-RU"/>
              </w:rPr>
              <w:t xml:space="preserve">№ </w:t>
            </w:r>
            <w:r w:rsidRPr="00F33AA5">
              <w:rPr>
                <w:rFonts w:ascii="Verdana" w:eastAsia="Times New Roman" w:hAnsi="Verdana" w:cs="Times New Roman"/>
                <w:bCs/>
                <w:sz w:val="18"/>
                <w:szCs w:val="20"/>
                <w:lang w:val="ru-RU" w:eastAsia="ru-RU"/>
              </w:rPr>
              <w:t xml:space="preserve">BY/112 1.0102 </w:t>
            </w:r>
            <w:r w:rsidRPr="00F33AA5">
              <w:rPr>
                <w:rFonts w:ascii="Verdana" w:eastAsia="Times New Roman" w:hAnsi="Verdana" w:cs="Times New Roman"/>
                <w:sz w:val="18"/>
                <w:szCs w:val="20"/>
                <w:lang w:val="ru-RU" w:eastAsia="ru-RU"/>
              </w:rPr>
              <w:t xml:space="preserve">действует до </w:t>
            </w:r>
            <w:r w:rsidRPr="00F33AA5">
              <w:rPr>
                <w:rFonts w:ascii="Verdana" w:eastAsia="Times New Roman" w:hAnsi="Verdana" w:cs="Times New Roman"/>
                <w:bCs/>
                <w:sz w:val="18"/>
                <w:szCs w:val="20"/>
                <w:lang w:val="ru-RU" w:eastAsia="ru-RU"/>
              </w:rPr>
              <w:t>21.06.2026</w:t>
            </w:r>
          </w:p>
        </w:tc>
        <w:tc>
          <w:tcPr>
            <w:tcW w:w="1985" w:type="dxa"/>
            <w:vMerge/>
            <w:tcBorders>
              <w:top w:val="single" w:sz="4" w:space="0" w:color="auto"/>
              <w:left w:val="nil"/>
              <w:bottom w:val="single" w:sz="4" w:space="0" w:color="auto"/>
              <w:right w:val="single" w:sz="4" w:space="0" w:color="auto"/>
            </w:tcBorders>
            <w:shd w:val="clear" w:color="auto" w:fill="auto"/>
            <w:vAlign w:val="center"/>
          </w:tcPr>
          <w:p w14:paraId="36903483"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p>
        </w:tc>
      </w:tr>
      <w:tr w:rsidR="00F33AA5" w:rsidRPr="00F46DAA" w14:paraId="0DAF105B" w14:textId="77777777" w:rsidTr="00F33AA5">
        <w:trPr>
          <w:trHeight w:val="796"/>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1923317"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8</w:t>
            </w: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0BED452"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температура (интервал) самовоспламенения (°С)</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73E414E5"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простые вещества, химические соединения и их смеси в различных агрегатных состояниях и комбинациях, в том числе полимерные и композитные материалы</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10027D7F"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Производственно-технический центр учреждения «Витебское областное управление Министерства по чрезвычайным ситуациям Республики Беларусь»</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4A951E9E" w14:textId="77777777" w:rsidR="00F33AA5" w:rsidRPr="00F33AA5" w:rsidRDefault="00F33AA5" w:rsidP="00DB43FC">
            <w:pPr>
              <w:widowControl w:val="0"/>
              <w:spacing w:after="0" w:line="240" w:lineRule="auto"/>
              <w:ind w:left="35"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210038, г. Витебск, ул. П. Бровки, 16</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5C4770D"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 xml:space="preserve">№ ВY/112 1.0192 </w:t>
            </w:r>
            <w:r w:rsidRPr="00F33AA5">
              <w:rPr>
                <w:rFonts w:ascii="Verdana" w:eastAsia="Times New Roman" w:hAnsi="Verdana" w:cs="Times New Roman"/>
                <w:sz w:val="18"/>
                <w:szCs w:val="20"/>
                <w:lang w:val="ru-RU" w:eastAsia="ru-RU"/>
              </w:rPr>
              <w:t>действует до</w:t>
            </w:r>
            <w:r w:rsidRPr="00F33AA5">
              <w:rPr>
                <w:rFonts w:ascii="Verdana" w:eastAsia="Times New Roman" w:hAnsi="Verdana" w:cs="Times New Roman"/>
                <w:bCs/>
                <w:sz w:val="18"/>
                <w:szCs w:val="20"/>
                <w:lang w:val="ru-RU" w:eastAsia="ru-RU"/>
              </w:rPr>
              <w:t xml:space="preserve"> 17.09.2025</w:t>
            </w:r>
          </w:p>
        </w:tc>
        <w:tc>
          <w:tcPr>
            <w:tcW w:w="1985" w:type="dxa"/>
            <w:vMerge w:val="restart"/>
            <w:tcBorders>
              <w:top w:val="single" w:sz="4" w:space="0" w:color="auto"/>
              <w:left w:val="nil"/>
              <w:right w:val="single" w:sz="4" w:space="0" w:color="auto"/>
            </w:tcBorders>
            <w:shd w:val="clear" w:color="auto" w:fill="auto"/>
            <w:vAlign w:val="center"/>
            <w:hideMark/>
          </w:tcPr>
          <w:p w14:paraId="6D181DE3" w14:textId="77777777" w:rsidR="00F33AA5" w:rsidRPr="00F33AA5" w:rsidRDefault="00F33AA5" w:rsidP="00F33AA5">
            <w:pPr>
              <w:widowControl w:val="0"/>
              <w:spacing w:after="0" w:line="240" w:lineRule="auto"/>
              <w:ind w:left="6" w:right="6"/>
              <w:jc w:val="center"/>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Министерство по чрезвычайным ситуациям Республики Беларусь</w:t>
            </w:r>
          </w:p>
          <w:p w14:paraId="513F8A72"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p>
        </w:tc>
      </w:tr>
      <w:tr w:rsidR="00F33AA5" w:rsidRPr="00F33AA5" w14:paraId="7D43C0AC" w14:textId="77777777" w:rsidTr="00F33AA5">
        <w:trPr>
          <w:trHeight w:val="850"/>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0133DD7"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D381F38"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7D12976F"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жидкости (кроме полимеризующихся при нагревании, гидролизующихся и быстро окисляющихся)</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4D487356"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Производственно-технический центр учреждения "Минское областное управление Министерства по чрезвычайным ситуациям Республики Беларусь"</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6F7D8760" w14:textId="77777777" w:rsidR="00F33AA5" w:rsidRPr="00F33AA5" w:rsidRDefault="00F33AA5" w:rsidP="00DB43FC">
            <w:pPr>
              <w:widowControl w:val="0"/>
              <w:spacing w:after="0" w:line="240" w:lineRule="auto"/>
              <w:ind w:left="35"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223051, Минская область, Минский район, п.Колодищи, ул. Молокович, 25</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DBF659C"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 xml:space="preserve">№ BY/112 1.0278 </w:t>
            </w:r>
            <w:r w:rsidRPr="00F33AA5">
              <w:rPr>
                <w:rFonts w:ascii="Verdana" w:eastAsia="Times New Roman" w:hAnsi="Verdana" w:cs="Times New Roman"/>
                <w:sz w:val="18"/>
                <w:szCs w:val="20"/>
                <w:lang w:val="ru-RU" w:eastAsia="ru-RU"/>
              </w:rPr>
              <w:t>действует до</w:t>
            </w:r>
            <w:r w:rsidRPr="00F33AA5">
              <w:rPr>
                <w:rFonts w:ascii="Verdana" w:eastAsia="Times New Roman" w:hAnsi="Verdana" w:cs="Times New Roman"/>
                <w:bCs/>
                <w:sz w:val="18"/>
                <w:szCs w:val="20"/>
                <w:lang w:val="ru-RU" w:eastAsia="ru-RU"/>
              </w:rPr>
              <w:t xml:space="preserve"> 07.07.2024</w:t>
            </w:r>
          </w:p>
        </w:tc>
        <w:tc>
          <w:tcPr>
            <w:tcW w:w="1985" w:type="dxa"/>
            <w:vMerge/>
            <w:tcBorders>
              <w:left w:val="nil"/>
              <w:right w:val="single" w:sz="4" w:space="0" w:color="auto"/>
            </w:tcBorders>
            <w:shd w:val="clear" w:color="auto" w:fill="auto"/>
            <w:vAlign w:val="center"/>
            <w:hideMark/>
          </w:tcPr>
          <w:p w14:paraId="72A9F5B3"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p>
        </w:tc>
      </w:tr>
      <w:tr w:rsidR="00F33AA5" w:rsidRPr="00F33AA5" w14:paraId="1C122681" w14:textId="77777777" w:rsidTr="00F33AA5">
        <w:trPr>
          <w:trHeight w:val="750"/>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B436F03"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506888D"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76B1677B"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жидкости</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0EDBC6DC"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Производственно-технический центр учреждения "Минское городское управление Министерства по чрезвычайным ситуациям Республики Беларусь"</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20688C10" w14:textId="77777777" w:rsidR="00F33AA5" w:rsidRPr="00F33AA5" w:rsidRDefault="00F33AA5" w:rsidP="00DB43FC">
            <w:pPr>
              <w:widowControl w:val="0"/>
              <w:spacing w:after="0" w:line="240" w:lineRule="auto"/>
              <w:ind w:left="35"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220125, г. Минск, ул. Гинтовта, 5</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65D206BF"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 xml:space="preserve">№ BY/112 1.0284 </w:t>
            </w:r>
            <w:r w:rsidRPr="00F33AA5">
              <w:rPr>
                <w:rFonts w:ascii="Verdana" w:eastAsia="Times New Roman" w:hAnsi="Verdana" w:cs="Times New Roman"/>
                <w:sz w:val="18"/>
                <w:szCs w:val="20"/>
                <w:lang w:val="ru-RU" w:eastAsia="ru-RU"/>
              </w:rPr>
              <w:t>действует до</w:t>
            </w:r>
            <w:r w:rsidRPr="00F33AA5">
              <w:rPr>
                <w:rFonts w:ascii="Verdana" w:eastAsia="Times New Roman" w:hAnsi="Verdana" w:cs="Times New Roman"/>
                <w:bCs/>
                <w:sz w:val="18"/>
                <w:szCs w:val="20"/>
                <w:lang w:val="ru-RU" w:eastAsia="ru-RU"/>
              </w:rPr>
              <w:t xml:space="preserve"> 29.01.2026</w:t>
            </w:r>
          </w:p>
        </w:tc>
        <w:tc>
          <w:tcPr>
            <w:tcW w:w="1985" w:type="dxa"/>
            <w:vMerge/>
            <w:tcBorders>
              <w:left w:val="nil"/>
              <w:right w:val="single" w:sz="4" w:space="0" w:color="auto"/>
            </w:tcBorders>
            <w:shd w:val="clear" w:color="auto" w:fill="auto"/>
            <w:vAlign w:val="center"/>
            <w:hideMark/>
          </w:tcPr>
          <w:p w14:paraId="4559AB6C"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p>
        </w:tc>
      </w:tr>
      <w:tr w:rsidR="00F33AA5" w:rsidRPr="00F33AA5" w14:paraId="1BDE15A5" w14:textId="77777777" w:rsidTr="00F33AA5">
        <w:trPr>
          <w:trHeight w:val="70"/>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F5BD549"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1125B18"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383D47B7"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жидкости</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21F50077"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Производственно-технический центр учреждения "Гродненское областное управление Министерства по чрезвычайным ситуациям Республики Беларусь"</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4F1F9106"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230001, г. Гродно, ул. Суворова, 167</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90B6B13"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 xml:space="preserve">№ ВY/112 1.0090 </w:t>
            </w:r>
            <w:r w:rsidRPr="00F33AA5">
              <w:rPr>
                <w:rFonts w:ascii="Verdana" w:eastAsia="Times New Roman" w:hAnsi="Verdana" w:cs="Times New Roman"/>
                <w:sz w:val="18"/>
                <w:szCs w:val="20"/>
                <w:lang w:val="ru-RU" w:eastAsia="ru-RU"/>
              </w:rPr>
              <w:t>действует до</w:t>
            </w:r>
            <w:r w:rsidRPr="00F33AA5">
              <w:rPr>
                <w:rFonts w:ascii="Verdana" w:eastAsia="Times New Roman" w:hAnsi="Verdana" w:cs="Times New Roman"/>
                <w:bCs/>
                <w:sz w:val="18"/>
                <w:szCs w:val="20"/>
                <w:lang w:val="ru-RU" w:eastAsia="ru-RU"/>
              </w:rPr>
              <w:t xml:space="preserve"> 29.08.2026</w:t>
            </w:r>
          </w:p>
        </w:tc>
        <w:tc>
          <w:tcPr>
            <w:tcW w:w="1985" w:type="dxa"/>
            <w:vMerge/>
            <w:tcBorders>
              <w:left w:val="nil"/>
              <w:right w:val="single" w:sz="4" w:space="0" w:color="auto"/>
            </w:tcBorders>
            <w:shd w:val="clear" w:color="auto" w:fill="auto"/>
            <w:vAlign w:val="center"/>
            <w:hideMark/>
          </w:tcPr>
          <w:p w14:paraId="16176DDB"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p>
        </w:tc>
      </w:tr>
      <w:tr w:rsidR="00F33AA5" w:rsidRPr="00F33AA5" w14:paraId="1A1C8A83" w14:textId="77777777" w:rsidTr="00F33AA5">
        <w:trPr>
          <w:trHeight w:val="908"/>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1F11F6D"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A4F7331"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2502C311"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твердые вещества и материалы, жидкости</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760239B7"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Испытательный центр учреждения "Научно-исследовательский институт пожарной безопасности и проблем чрезвычайных ситуаций " Министерства по чрезвычайным ситуациям Республики Беларусь</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4E6D19D1"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220046, г. Минск, ул. Солтыса, 183а</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A8435FA"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 xml:space="preserve">№ ВY/112 1.0042 </w:t>
            </w:r>
            <w:r w:rsidRPr="00F33AA5">
              <w:rPr>
                <w:rFonts w:ascii="Verdana" w:eastAsia="Times New Roman" w:hAnsi="Verdana" w:cs="Times New Roman"/>
                <w:sz w:val="18"/>
                <w:szCs w:val="20"/>
                <w:lang w:val="ru-RU" w:eastAsia="ru-RU"/>
              </w:rPr>
              <w:t>действует до</w:t>
            </w:r>
            <w:r w:rsidRPr="00F33AA5">
              <w:rPr>
                <w:rFonts w:ascii="Verdana" w:eastAsia="Times New Roman" w:hAnsi="Verdana" w:cs="Times New Roman"/>
                <w:bCs/>
                <w:sz w:val="18"/>
                <w:szCs w:val="20"/>
                <w:lang w:val="ru-RU" w:eastAsia="ru-RU"/>
              </w:rPr>
              <w:t xml:space="preserve"> 29.01.2025</w:t>
            </w:r>
          </w:p>
        </w:tc>
        <w:tc>
          <w:tcPr>
            <w:tcW w:w="1985" w:type="dxa"/>
            <w:vMerge/>
            <w:tcBorders>
              <w:left w:val="nil"/>
              <w:bottom w:val="single" w:sz="4" w:space="0" w:color="auto"/>
              <w:right w:val="single" w:sz="4" w:space="0" w:color="auto"/>
            </w:tcBorders>
            <w:shd w:val="clear" w:color="auto" w:fill="auto"/>
            <w:vAlign w:val="center"/>
            <w:hideMark/>
          </w:tcPr>
          <w:p w14:paraId="4D17837F"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p>
        </w:tc>
      </w:tr>
      <w:tr w:rsidR="00F33AA5" w:rsidRPr="00F33AA5" w14:paraId="7B91A2A1" w14:textId="77777777" w:rsidTr="00F33AA5">
        <w:trPr>
          <w:trHeight w:val="1096"/>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A823B"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9</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62E594"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концентрационные пределы воспламенения (%)</w:t>
            </w: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90E37E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топлива</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0184852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xml:space="preserve">Отделение № 1 ЦИЛ СХН Бернады РУП "Белоруснефть-Брестоблнефтепродукт" </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53F4B48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224018, Брестская обл., г. Брест ул. Героев обороны Брестской крепости, 13 (Страдечский с/с 20,1,3 км северо-восточнее н.п. Прилуки,224019, Брестская обл., Брестский район)</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BF9CC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2.2335 действует до 04.06.2027</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EF5B62" w14:textId="77777777" w:rsidR="00F33AA5" w:rsidRPr="00F33AA5" w:rsidRDefault="00F33AA5" w:rsidP="00F33AA5">
            <w:pPr>
              <w:spacing w:after="0" w:line="240" w:lineRule="auto"/>
              <w:ind w:left="6"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РУП «Производственное объединение «Белоруснефть»</w:t>
            </w:r>
          </w:p>
        </w:tc>
      </w:tr>
      <w:tr w:rsidR="00F33AA5" w:rsidRPr="00F46DAA" w14:paraId="63055D04" w14:textId="77777777" w:rsidTr="00F33AA5">
        <w:trPr>
          <w:trHeight w:val="1050"/>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D18E736"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F6ACBAC"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F14632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6C2C5E3A"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Отделение № 2 ЦИЛ СХН Кобрин РУП "Белоруснефть-Брестоблнефтепродукт"</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7D27C47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224018, Брестская обл., г. Брест ул. Героев обороны Брестской крепости, 13 (Брестская обл., г.Кобрин, ул.Пролетарская, 187, 225305)</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9A8EA8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03B6E5A"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46DAA" w14:paraId="2BF9ADC3" w14:textId="77777777" w:rsidTr="00DB43FC">
        <w:trPr>
          <w:trHeight w:val="1020"/>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FCE58FD"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A38C964"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F92AEE3"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794BFEB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Отделение № 3 ЦИЛ СХН Пинск РУП "Белоруснефть-Брестоблнефтепродукт"</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7377EB40"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224018, Брестская обл., г. Брест ул. Героев обороны Брестской крепости, 13 (Брестская обл., г Пинск, ул.Базовая, 18, 225710)</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A88F3C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2FC168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46DAA" w14:paraId="6243C4AB" w14:textId="77777777" w:rsidTr="00DB43FC">
        <w:trPr>
          <w:trHeight w:val="746"/>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48BCE75"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10</w:t>
            </w: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27C365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температурные пределы воспламенения (°С)</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123CBD23"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bCs/>
                <w:sz w:val="18"/>
                <w:szCs w:val="20"/>
                <w:lang w:val="ru-RU" w:eastAsia="ru-RU"/>
              </w:rPr>
              <w:t>простые вещества, химические соединения и их смеси в различных агрегатных состояниях и комбинациях, в том числе полимерные и композитные материалы</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3F3096E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Производственно-технический центр учреждения «Витебское областное управление Министерства по чрезвычайным ситуациям Республики Беларусь»</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461A9FD8"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210038, г. Витебск, ул. П. Бровки, 16</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672FF95"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ВY/112 1.0192 действует до 17.09.2025</w:t>
            </w:r>
          </w:p>
        </w:tc>
        <w:tc>
          <w:tcPr>
            <w:tcW w:w="1985" w:type="dxa"/>
            <w:vMerge w:val="restart"/>
            <w:tcBorders>
              <w:top w:val="single" w:sz="4" w:space="0" w:color="auto"/>
              <w:left w:val="nil"/>
              <w:bottom w:val="single" w:sz="4" w:space="0" w:color="auto"/>
              <w:right w:val="single" w:sz="4" w:space="0" w:color="auto"/>
            </w:tcBorders>
            <w:shd w:val="clear" w:color="auto" w:fill="auto"/>
            <w:vAlign w:val="center"/>
            <w:hideMark/>
          </w:tcPr>
          <w:p w14:paraId="04C3B001" w14:textId="77777777" w:rsidR="00F33AA5" w:rsidRPr="00F33AA5" w:rsidRDefault="00F33AA5" w:rsidP="00F33AA5">
            <w:pPr>
              <w:spacing w:after="0" w:line="240" w:lineRule="auto"/>
              <w:ind w:left="6"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Министерство по чрезвычайным ситуациям Республики Беларусь</w:t>
            </w:r>
          </w:p>
        </w:tc>
      </w:tr>
      <w:tr w:rsidR="00F33AA5" w:rsidRPr="00F33AA5" w14:paraId="10AF2C98" w14:textId="77777777" w:rsidTr="00DB43FC">
        <w:trPr>
          <w:trHeight w:val="983"/>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CDCB7B3"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A80373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43D386CF" w14:textId="77777777" w:rsidR="00F33AA5" w:rsidRPr="00F33AA5" w:rsidRDefault="00F33AA5" w:rsidP="00F33AA5">
            <w:pPr>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твердые вещества и материалы, жидкости</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24E78BC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Испытательный центр учреждения "Научно-исследовательский институт пожарной безопасности и проблем чрезвычайных ситуаций " Министерства по чрезвычайным ситуациям Республики Беларусь</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61E9AC80"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220046, г. Минск, ул. Солтыса, 183а</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C8BA395"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ВY/112 1.0042 действует до 29.01.2025</w:t>
            </w:r>
          </w:p>
        </w:tc>
        <w:tc>
          <w:tcPr>
            <w:tcW w:w="1985" w:type="dxa"/>
            <w:vMerge/>
            <w:tcBorders>
              <w:top w:val="single" w:sz="4" w:space="0" w:color="auto"/>
              <w:left w:val="nil"/>
              <w:bottom w:val="single" w:sz="4" w:space="0" w:color="auto"/>
              <w:right w:val="single" w:sz="4" w:space="0" w:color="auto"/>
            </w:tcBorders>
            <w:shd w:val="clear" w:color="auto" w:fill="auto"/>
            <w:vAlign w:val="center"/>
            <w:hideMark/>
          </w:tcPr>
          <w:p w14:paraId="740F7958"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69D662DF" w14:textId="77777777" w:rsidTr="00F33AA5">
        <w:trPr>
          <w:trHeight w:val="630"/>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B4E6E01"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11</w:t>
            </w:r>
          </w:p>
          <w:p w14:paraId="7ADEEB56"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4F72D50"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температура застывания (°С)</w:t>
            </w:r>
          </w:p>
        </w:tc>
        <w:tc>
          <w:tcPr>
            <w:tcW w:w="2268" w:type="dxa"/>
            <w:tcBorders>
              <w:top w:val="single" w:sz="4" w:space="0" w:color="auto"/>
              <w:left w:val="single" w:sz="4" w:space="0" w:color="auto"/>
              <w:bottom w:val="single" w:sz="4" w:space="0" w:color="auto"/>
              <w:right w:val="single" w:sz="4" w:space="0" w:color="auto"/>
            </w:tcBorders>
          </w:tcPr>
          <w:p w14:paraId="299245A2" w14:textId="77777777" w:rsidR="00F33AA5" w:rsidRPr="00F33AA5" w:rsidRDefault="00F33AA5" w:rsidP="00F33AA5">
            <w:pPr>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Calibri" w:hAnsi="Verdana" w:cs="Times New Roman"/>
                <w:sz w:val="18"/>
                <w:szCs w:val="28"/>
                <w:lang w:val="ru-RU"/>
              </w:rPr>
              <w:t xml:space="preserve">показатель «температура кристаллизации» капролактама, показатель «температура кристаллизации» бензола нефтяного, </w:t>
            </w:r>
            <w:r w:rsidRPr="00F33AA5">
              <w:rPr>
                <w:rFonts w:ascii="Verdana" w:eastAsia="Calibri" w:hAnsi="Verdana" w:cs="Times New Roman"/>
                <w:sz w:val="18"/>
                <w:lang w:val="ru-RU"/>
              </w:rPr>
              <w:t>показатель «температура кристаллизации» пенообразователя для тушения пожаров</w:t>
            </w:r>
          </w:p>
        </w:tc>
        <w:tc>
          <w:tcPr>
            <w:tcW w:w="3260" w:type="dxa"/>
            <w:tcBorders>
              <w:top w:val="single" w:sz="4" w:space="0" w:color="auto"/>
              <w:left w:val="single" w:sz="4" w:space="0" w:color="auto"/>
              <w:bottom w:val="single" w:sz="4" w:space="0" w:color="auto"/>
            </w:tcBorders>
            <w:shd w:val="clear" w:color="auto" w:fill="auto"/>
          </w:tcPr>
          <w:p w14:paraId="6B861D15"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Calibri" w:hAnsi="Verdana" w:cs="Times New Roman"/>
                <w:sz w:val="18"/>
                <w:lang w:val="ru-RU" w:eastAsia="ru-RU"/>
              </w:rPr>
              <w:t>Испытательная лаборатория централизованного отдела технического контроля ОАО «Гродно Азот»</w:t>
            </w:r>
          </w:p>
        </w:tc>
        <w:tc>
          <w:tcPr>
            <w:tcW w:w="2127" w:type="dxa"/>
            <w:tcBorders>
              <w:top w:val="single" w:sz="4" w:space="0" w:color="auto"/>
              <w:left w:val="single" w:sz="4" w:space="0" w:color="auto"/>
              <w:bottom w:val="single" w:sz="4" w:space="0" w:color="auto"/>
            </w:tcBorders>
            <w:shd w:val="clear" w:color="auto" w:fill="auto"/>
          </w:tcPr>
          <w:p w14:paraId="1316A88A" w14:textId="77777777" w:rsidR="00F33AA5" w:rsidRPr="00F33AA5" w:rsidRDefault="00F33AA5" w:rsidP="00F33AA5">
            <w:pPr>
              <w:tabs>
                <w:tab w:val="left" w:pos="5580"/>
              </w:tabs>
              <w:spacing w:after="0" w:line="240" w:lineRule="auto"/>
              <w:ind w:left="6" w:right="6"/>
              <w:jc w:val="both"/>
              <w:rPr>
                <w:rFonts w:ascii="Verdana" w:eastAsia="Calibri" w:hAnsi="Verdana" w:cs="Times New Roman"/>
                <w:sz w:val="18"/>
                <w:szCs w:val="20"/>
                <w:lang w:val="ru-RU" w:eastAsia="ru-RU"/>
              </w:rPr>
            </w:pPr>
            <w:r w:rsidRPr="00F33AA5">
              <w:rPr>
                <w:rFonts w:ascii="Verdana" w:eastAsia="Calibri" w:hAnsi="Verdana" w:cs="Times New Roman"/>
                <w:sz w:val="18"/>
                <w:szCs w:val="20"/>
                <w:lang w:val="ru-RU" w:eastAsia="ru-RU"/>
              </w:rPr>
              <w:t>г. Гродно, 230013,</w:t>
            </w:r>
          </w:p>
          <w:p w14:paraId="674C7DFD"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Calibri" w:hAnsi="Verdana" w:cs="Times New Roman"/>
                <w:sz w:val="18"/>
                <w:lang w:val="ru-RU" w:eastAsia="ru-RU"/>
              </w:rPr>
              <w:t>пр-т Космонавтов, 100</w:t>
            </w:r>
          </w:p>
        </w:tc>
        <w:tc>
          <w:tcPr>
            <w:tcW w:w="1984" w:type="dxa"/>
            <w:tcBorders>
              <w:top w:val="single" w:sz="4" w:space="0" w:color="auto"/>
              <w:left w:val="single" w:sz="4" w:space="0" w:color="auto"/>
              <w:bottom w:val="single" w:sz="4" w:space="0" w:color="auto"/>
            </w:tcBorders>
            <w:shd w:val="clear" w:color="auto" w:fill="auto"/>
          </w:tcPr>
          <w:p w14:paraId="7C8A342A" w14:textId="77777777" w:rsidR="00F33AA5" w:rsidRPr="00F33AA5" w:rsidRDefault="00F33AA5" w:rsidP="00F33AA5">
            <w:pPr>
              <w:tabs>
                <w:tab w:val="left" w:pos="5580"/>
              </w:tabs>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Calibri" w:hAnsi="Verdana" w:cs="Times New Roman"/>
                <w:sz w:val="18"/>
                <w:szCs w:val="20"/>
                <w:lang w:val="ru-RU" w:eastAsia="ru-RU"/>
              </w:rPr>
              <w:t xml:space="preserve">№ </w:t>
            </w:r>
            <w:r w:rsidRPr="00F33AA5">
              <w:rPr>
                <w:rFonts w:ascii="Verdana" w:eastAsia="Calibri" w:hAnsi="Verdana" w:cs="Times New Roman"/>
                <w:sz w:val="18"/>
                <w:szCs w:val="20"/>
                <w:lang w:eastAsia="ru-RU"/>
              </w:rPr>
              <w:t>BY/112 2</w:t>
            </w:r>
            <w:r w:rsidRPr="00F33AA5">
              <w:rPr>
                <w:rFonts w:ascii="Verdana" w:eastAsia="Calibri" w:hAnsi="Verdana" w:cs="Times New Roman"/>
                <w:sz w:val="18"/>
                <w:szCs w:val="20"/>
                <w:lang w:val="ru-RU" w:eastAsia="ru-RU"/>
              </w:rPr>
              <w:t>.</w:t>
            </w:r>
            <w:r w:rsidRPr="00F33AA5">
              <w:rPr>
                <w:rFonts w:ascii="Verdana" w:eastAsia="Calibri" w:hAnsi="Verdana" w:cs="Times New Roman"/>
                <w:sz w:val="18"/>
                <w:szCs w:val="20"/>
                <w:lang w:eastAsia="ru-RU"/>
              </w:rPr>
              <w:t>0027</w:t>
            </w:r>
            <w:r w:rsidRPr="00F33AA5">
              <w:rPr>
                <w:rFonts w:ascii="Verdana" w:eastAsia="Calibri" w:hAnsi="Verdana" w:cs="Times New Roman"/>
                <w:sz w:val="18"/>
                <w:szCs w:val="20"/>
                <w:lang w:val="ru-RU" w:eastAsia="ru-RU"/>
              </w:rPr>
              <w:t xml:space="preserve"> </w:t>
            </w:r>
            <w:r w:rsidRPr="00F33AA5">
              <w:rPr>
                <w:rFonts w:ascii="Verdana" w:eastAsia="Calibri" w:hAnsi="Verdana" w:cs="Times New Roman"/>
                <w:sz w:val="18"/>
                <w:lang w:val="ru-RU"/>
              </w:rPr>
              <w:t>действует до 28.12.2025</w:t>
            </w:r>
          </w:p>
        </w:tc>
        <w:tc>
          <w:tcPr>
            <w:tcW w:w="1985" w:type="dxa"/>
            <w:vMerge w:val="restart"/>
            <w:tcBorders>
              <w:top w:val="single" w:sz="4" w:space="0" w:color="auto"/>
              <w:left w:val="single" w:sz="4" w:space="0" w:color="auto"/>
              <w:right w:val="single" w:sz="4" w:space="0" w:color="auto"/>
            </w:tcBorders>
            <w:shd w:val="clear" w:color="auto" w:fill="auto"/>
            <w:vAlign w:val="center"/>
          </w:tcPr>
          <w:p w14:paraId="5D00269E" w14:textId="77777777" w:rsidR="00F33AA5" w:rsidRPr="00F33AA5" w:rsidRDefault="00F33AA5" w:rsidP="00F33AA5">
            <w:pPr>
              <w:widowControl w:val="0"/>
              <w:spacing w:after="0" w:line="240" w:lineRule="auto"/>
              <w:ind w:left="6" w:right="6"/>
              <w:jc w:val="center"/>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Концерн «Белнефтехим»</w:t>
            </w:r>
          </w:p>
        </w:tc>
      </w:tr>
      <w:tr w:rsidR="00F33AA5" w:rsidRPr="00F33AA5" w14:paraId="2D0236FE" w14:textId="77777777" w:rsidTr="00F33AA5">
        <w:trPr>
          <w:trHeight w:val="630"/>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09BFF4B"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B9DCAD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tcPr>
          <w:p w14:paraId="4F7C92B2"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химическая продукция</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9148DA7"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 xml:space="preserve">Центральная заводская лаборатория (цех №11) ОАО "Мозырский НПЗ" </w:t>
            </w:r>
          </w:p>
        </w:tc>
        <w:tc>
          <w:tcPr>
            <w:tcW w:w="2127" w:type="dxa"/>
            <w:tcBorders>
              <w:top w:val="single" w:sz="4" w:space="0" w:color="auto"/>
              <w:left w:val="nil"/>
              <w:bottom w:val="single" w:sz="4" w:space="0" w:color="auto"/>
              <w:right w:val="single" w:sz="4" w:space="0" w:color="auto"/>
            </w:tcBorders>
            <w:shd w:val="clear" w:color="auto" w:fill="auto"/>
          </w:tcPr>
          <w:p w14:paraId="248B3B74"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Гомельская обл., 247760, г. Мозырь-11</w:t>
            </w:r>
          </w:p>
        </w:tc>
        <w:tc>
          <w:tcPr>
            <w:tcW w:w="1984" w:type="dxa"/>
            <w:tcBorders>
              <w:top w:val="single" w:sz="4" w:space="0" w:color="auto"/>
              <w:left w:val="nil"/>
              <w:bottom w:val="single" w:sz="4" w:space="0" w:color="auto"/>
              <w:right w:val="single" w:sz="4" w:space="0" w:color="auto"/>
            </w:tcBorders>
            <w:shd w:val="clear" w:color="auto" w:fill="auto"/>
          </w:tcPr>
          <w:p w14:paraId="0C748751"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 BY/112 2.0052 действует до 23.10.2024</w:t>
            </w:r>
          </w:p>
        </w:tc>
        <w:tc>
          <w:tcPr>
            <w:tcW w:w="1985" w:type="dxa"/>
            <w:vMerge/>
            <w:tcBorders>
              <w:left w:val="single" w:sz="4" w:space="0" w:color="auto"/>
              <w:bottom w:val="single" w:sz="4" w:space="0" w:color="auto"/>
              <w:right w:val="single" w:sz="4" w:space="0" w:color="auto"/>
            </w:tcBorders>
            <w:shd w:val="clear" w:color="auto" w:fill="auto"/>
          </w:tcPr>
          <w:p w14:paraId="6D77EE69"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r>
      <w:tr w:rsidR="00F33AA5" w:rsidRPr="00F33AA5" w14:paraId="1067DACA" w14:textId="77777777" w:rsidTr="00DB43FC">
        <w:trPr>
          <w:trHeight w:val="630"/>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9048A0F"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E314ED8"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tcPr>
          <w:p w14:paraId="54AA95CD"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bCs/>
                <w:sz w:val="18"/>
                <w:szCs w:val="20"/>
                <w:lang w:val="ru-RU" w:eastAsia="ru-RU"/>
              </w:rPr>
              <w:t>нефтепродукты, масла, смазочно-охлаждающие жидкости</w:t>
            </w:r>
          </w:p>
        </w:tc>
        <w:tc>
          <w:tcPr>
            <w:tcW w:w="3260" w:type="dxa"/>
            <w:tcBorders>
              <w:top w:val="single" w:sz="4" w:space="0" w:color="auto"/>
              <w:left w:val="single" w:sz="4" w:space="0" w:color="auto"/>
              <w:bottom w:val="single" w:sz="4" w:space="0" w:color="auto"/>
            </w:tcBorders>
            <w:shd w:val="clear" w:color="auto" w:fill="auto"/>
          </w:tcPr>
          <w:p w14:paraId="2F41B171"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bCs/>
                <w:sz w:val="18"/>
                <w:szCs w:val="20"/>
                <w:lang w:val="ru-RU" w:eastAsia="ru-RU"/>
              </w:rPr>
              <w:t>Исследовательская лаборатория ОАО «Завод горного воска»</w:t>
            </w:r>
          </w:p>
        </w:tc>
        <w:tc>
          <w:tcPr>
            <w:tcW w:w="2127" w:type="dxa"/>
            <w:tcBorders>
              <w:top w:val="single" w:sz="4" w:space="0" w:color="auto"/>
              <w:left w:val="single" w:sz="4" w:space="0" w:color="auto"/>
              <w:bottom w:val="single" w:sz="4" w:space="0" w:color="auto"/>
            </w:tcBorders>
            <w:shd w:val="clear" w:color="auto" w:fill="auto"/>
          </w:tcPr>
          <w:p w14:paraId="0640F8F9"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bCs/>
                <w:sz w:val="18"/>
                <w:szCs w:val="20"/>
                <w:lang w:val="ru-RU" w:eastAsia="ru-RU"/>
              </w:rPr>
              <w:t>222823, Минская область, Пуховичский район</w:t>
            </w:r>
          </w:p>
        </w:tc>
        <w:tc>
          <w:tcPr>
            <w:tcW w:w="1984" w:type="dxa"/>
            <w:tcBorders>
              <w:top w:val="single" w:sz="4" w:space="0" w:color="auto"/>
              <w:left w:val="single" w:sz="4" w:space="0" w:color="auto"/>
              <w:bottom w:val="single" w:sz="4" w:space="0" w:color="auto"/>
            </w:tcBorders>
            <w:shd w:val="clear" w:color="auto" w:fill="auto"/>
          </w:tcPr>
          <w:p w14:paraId="059C0F6C"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bCs/>
                <w:sz w:val="18"/>
                <w:szCs w:val="20"/>
                <w:lang w:val="ru-RU" w:eastAsia="ru-RU"/>
              </w:rPr>
              <w:t xml:space="preserve">№ BY/112 2.3715 действует до 29.11.2025 </w:t>
            </w:r>
          </w:p>
        </w:tc>
        <w:tc>
          <w:tcPr>
            <w:tcW w:w="1985" w:type="dxa"/>
            <w:vMerge/>
            <w:tcBorders>
              <w:left w:val="single" w:sz="4" w:space="0" w:color="auto"/>
              <w:bottom w:val="single" w:sz="4" w:space="0" w:color="auto"/>
              <w:right w:val="single" w:sz="4" w:space="0" w:color="auto"/>
            </w:tcBorders>
            <w:shd w:val="clear" w:color="auto" w:fill="auto"/>
          </w:tcPr>
          <w:p w14:paraId="4F086718"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r>
      <w:tr w:rsidR="00F33AA5" w:rsidRPr="00F33AA5" w14:paraId="34978CEA" w14:textId="77777777" w:rsidTr="00DB43FC">
        <w:trPr>
          <w:trHeight w:val="630"/>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12D67"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7C733"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2421AFE5"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нефтепродукты</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3B6598C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Отдел аналитических исследований БелНИПИнефть</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43A36ADA"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 Гомель, ул. Чонгарской дивизии, д. 18</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6F47157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1.0940 действует до 21.04.2026</w:t>
            </w:r>
          </w:p>
        </w:tc>
        <w:tc>
          <w:tcPr>
            <w:tcW w:w="1985" w:type="dxa"/>
            <w:vMerge w:val="restart"/>
            <w:tcBorders>
              <w:top w:val="single" w:sz="4" w:space="0" w:color="auto"/>
              <w:left w:val="nil"/>
              <w:bottom w:val="single" w:sz="4" w:space="0" w:color="auto"/>
              <w:right w:val="single" w:sz="4" w:space="0" w:color="auto"/>
            </w:tcBorders>
            <w:shd w:val="clear" w:color="auto" w:fill="auto"/>
            <w:vAlign w:val="center"/>
            <w:hideMark/>
          </w:tcPr>
          <w:p w14:paraId="15107CFC" w14:textId="77777777" w:rsidR="00F33AA5" w:rsidRPr="00F33AA5" w:rsidRDefault="00F33AA5" w:rsidP="00F33AA5">
            <w:pPr>
              <w:spacing w:after="0" w:line="240" w:lineRule="auto"/>
              <w:ind w:left="6"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РУП «Производственное объединение «Белоруснефть»</w:t>
            </w:r>
          </w:p>
        </w:tc>
      </w:tr>
      <w:tr w:rsidR="00F33AA5" w:rsidRPr="00F33AA5" w14:paraId="2EDDB883" w14:textId="77777777" w:rsidTr="00DB43FC">
        <w:trPr>
          <w:trHeight w:val="444"/>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505BDC8"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84E7427"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4CAD57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топлива</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646CBD4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xml:space="preserve">Отделение № 1 ЦИЛ СХН Бернады РУП "Белоруснефть-Брестоблнефтепродукт" </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3AA7293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224018, Брестская обл., г. Брест ул. Героев обороны Брестской крепости, 13 (Страдечский с/с 20,1,3 км северо-восточнее н.п. Прилуки,224019, Брестская обл., Брестский район)</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E4C838"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2.2335 действует до 04.06.2027</w:t>
            </w: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E1F0C0"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46DAA" w14:paraId="336F2088" w14:textId="77777777" w:rsidTr="00DB43FC">
        <w:trPr>
          <w:trHeight w:val="1110"/>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AFC4D5D"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C309F1D"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054C31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0ECD6C5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Отделение № 2 ЦИЛ СХН Кобрин РУП "Белоруснефть-Брестоблнефтепродукт"</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79C1889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224018, Брестская обл., г. Брест ул. Героев обороны Брестской крепости, 13 (Брестская обл., г.Кобрин, ул.Пролетарская, 187, 225305)</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0A2CE6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0D5C18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46DAA" w14:paraId="11CD9563" w14:textId="77777777" w:rsidTr="00DB43FC">
        <w:trPr>
          <w:trHeight w:val="1080"/>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93FC0DF"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DD6FF15"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C049AD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47B47475"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Отделение № 3 ЦИЛ СХН Пинск РУП "Белоруснефть-Брестоблнефтепродукт"</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70E4843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224018, Брестская обл., г. Брест ул. Героев обороны Брестской крепости, 13 (Брестская обл., г Пинск, ул.Базовая, 18, 225710)</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9B2334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4656B2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1D61D182" w14:textId="77777777" w:rsidTr="00DB43FC">
        <w:trPr>
          <w:trHeight w:val="657"/>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6E8A9FE"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6CE437F"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2005140"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нефтепродукты</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4139F6AA"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Витебское испытательное подразделение центральной лаборатории РУП "Белоруснефть-Витебскоблнефтепродукт"</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67B8BF9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Бешенковичское шоссе, 16, 210007, г. Витебск</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59B941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2.2559 действует до 01.04.2027</w:t>
            </w:r>
          </w:p>
        </w:tc>
        <w:tc>
          <w:tcPr>
            <w:tcW w:w="1985"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2C8C4C8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46DAA" w14:paraId="610F29E3" w14:textId="77777777" w:rsidTr="00DB43FC">
        <w:trPr>
          <w:trHeight w:val="652"/>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CAF2D9C"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7759B27"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5CE0D1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7CD84693"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Новополоцкое испытательное подразделение центральной лаборатории РУП "Белоруснефть-Витебскоблнефтепродукт"</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101869E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ул. Монтажников, 2, 211440, г. Новополоцк, Витебская обл.</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3A4213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A9BAB8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000C1A84" w14:textId="77777777" w:rsidTr="00DB43FC">
        <w:trPr>
          <w:trHeight w:val="623"/>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DC6C1E2"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D08BB76"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14:paraId="030C9F33"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топлива, масла</w:t>
            </w: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1644086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Центральная химическая лаборатория, испытательное подразделене № 1 РУП "Белоруснефть-Гомельоблнефтепродукт"</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4B03E71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пос. Янтарный, 12. Поколюбичский с/с, Гомельский район, Гомельская обл., РБ, 247012</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6FC5FFC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2.1039 действует до 01.04.2022</w:t>
            </w:r>
          </w:p>
        </w:tc>
        <w:tc>
          <w:tcPr>
            <w:tcW w:w="1985" w:type="dxa"/>
            <w:vMerge/>
            <w:tcBorders>
              <w:top w:val="single" w:sz="4" w:space="0" w:color="auto"/>
              <w:left w:val="nil"/>
              <w:bottom w:val="single" w:sz="4" w:space="0" w:color="auto"/>
              <w:right w:val="single" w:sz="4" w:space="0" w:color="auto"/>
            </w:tcBorders>
            <w:shd w:val="clear" w:color="000000" w:fill="FFFFFF"/>
            <w:vAlign w:val="center"/>
            <w:hideMark/>
          </w:tcPr>
          <w:p w14:paraId="19F250A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25E2E5E9" w14:textId="77777777" w:rsidTr="00DB43FC">
        <w:trPr>
          <w:trHeight w:val="508"/>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B61EE40"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6FE0537"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7A1AC8B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нефтепродукты</w:t>
            </w: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7094494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Испытательная лаборатория РУП "Белоруснефть-Гроднооблнефтепродукт"</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03CD5AB5"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ул. Дзержинского, д. 96, 230005, г. Гродно</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781D80B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2.0757 действует до 30.11.2024</w:t>
            </w:r>
          </w:p>
        </w:tc>
        <w:tc>
          <w:tcPr>
            <w:tcW w:w="1985" w:type="dxa"/>
            <w:vMerge/>
            <w:tcBorders>
              <w:top w:val="single" w:sz="4" w:space="0" w:color="auto"/>
              <w:left w:val="nil"/>
              <w:bottom w:val="single" w:sz="4" w:space="0" w:color="auto"/>
              <w:right w:val="single" w:sz="4" w:space="0" w:color="auto"/>
            </w:tcBorders>
            <w:shd w:val="clear" w:color="000000" w:fill="FFFFFF"/>
            <w:vAlign w:val="center"/>
            <w:hideMark/>
          </w:tcPr>
          <w:p w14:paraId="1EE081D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6EEEE043" w14:textId="77777777" w:rsidTr="00DB43FC">
        <w:trPr>
          <w:trHeight w:val="802"/>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C9AE155"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CC32A82"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564292A5"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нефтепродукты</w:t>
            </w: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5300A07A"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Центральная испытательная лаборатория, испытательное подразделение №1 г.Фаниполь РУП "Белоруснефть-Минскоблнефтепродукт"</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5A194EA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222750, Минская обл., Дзержинский р-он, г.Фаниполь, ул. Заводская 9</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17EBFAF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2.1878 действует до 11.08.2026</w:t>
            </w:r>
          </w:p>
        </w:tc>
        <w:tc>
          <w:tcPr>
            <w:tcW w:w="1985" w:type="dxa"/>
            <w:vMerge/>
            <w:tcBorders>
              <w:top w:val="single" w:sz="4" w:space="0" w:color="auto"/>
              <w:left w:val="nil"/>
              <w:bottom w:val="single" w:sz="4" w:space="0" w:color="auto"/>
              <w:right w:val="single" w:sz="4" w:space="0" w:color="auto"/>
            </w:tcBorders>
            <w:shd w:val="clear" w:color="000000" w:fill="FFFFFF"/>
            <w:vAlign w:val="center"/>
            <w:hideMark/>
          </w:tcPr>
          <w:p w14:paraId="5307D7C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42D1519B" w14:textId="77777777" w:rsidTr="00DB43FC">
        <w:trPr>
          <w:trHeight w:val="693"/>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D1E4FCB"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EE7F67C"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3E7E7C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топлива, масла</w:t>
            </w: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02B3E3D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Центральная химическая лаборатория (ЦХЛ) РУП "Белоруснефть-Могилёвоблнефтепродукт"</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4A394098"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Буйничский с/с, 2, 213134, Могилёвский район, Могилёвская область</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16FE09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2.2947 действует до 29.03.2025</w:t>
            </w:r>
          </w:p>
        </w:tc>
        <w:tc>
          <w:tcPr>
            <w:tcW w:w="1985"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0C08A5E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46DAA" w14:paraId="2571F6E8" w14:textId="77777777" w:rsidTr="00DB43FC">
        <w:trPr>
          <w:trHeight w:val="702"/>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334741B"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E5736FB"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2E508B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178CEE10"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Бобруйское испытательное подразделение ЦХЛ РУП "Белоруснефть-Могилёвоблнефтепродукт"</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1495A685"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ул.Чапаева, 65, 213815, г.Бобруйск, Могилёвская область</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C21F37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D85EA15"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46DAA" w14:paraId="4B885F66" w14:textId="77777777" w:rsidTr="00DB43FC">
        <w:trPr>
          <w:trHeight w:val="545"/>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019DC81"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B2CF983"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76CD65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15682AA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Кричевское испытательное подразделение ЦХЛ РУП "Белоруснефть-Могилёвоблнефтепродукт"</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5838974A"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Лобковичский с/с, 3 (0,4км северо-западнее г.Кричева), 213500, Кричевский район, Могилёвская область</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E10D730"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71C1618"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666063E8" w14:textId="77777777" w:rsidTr="00F33AA5">
        <w:tblPrEx>
          <w:tblCellMar>
            <w:left w:w="10" w:type="dxa"/>
            <w:right w:w="10" w:type="dxa"/>
          </w:tblCellMar>
          <w:tblLook w:val="0000" w:firstRow="0" w:lastRow="0" w:firstColumn="0" w:lastColumn="0" w:noHBand="0" w:noVBand="0"/>
        </w:tblPrEx>
        <w:trPr>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tcPr>
          <w:p w14:paraId="49C0AD3D"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tcPr>
          <w:p w14:paraId="7FC2C730"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tcPr>
          <w:p w14:paraId="6E6067F5"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топлива, масла смазочные, продукты нефтепереработки</w:t>
            </w:r>
          </w:p>
        </w:tc>
        <w:tc>
          <w:tcPr>
            <w:tcW w:w="3260" w:type="dxa"/>
            <w:tcBorders>
              <w:top w:val="single" w:sz="4" w:space="0" w:color="auto"/>
              <w:left w:val="single" w:sz="4" w:space="0" w:color="auto"/>
              <w:bottom w:val="single" w:sz="4" w:space="0" w:color="auto"/>
            </w:tcBorders>
            <w:shd w:val="clear" w:color="auto" w:fill="auto"/>
          </w:tcPr>
          <w:p w14:paraId="03811506" w14:textId="77777777" w:rsidR="00F33AA5" w:rsidRPr="00F33AA5" w:rsidRDefault="00F33AA5" w:rsidP="00F33AA5">
            <w:pPr>
              <w:widowControl w:val="0"/>
              <w:spacing w:after="0" w:line="240" w:lineRule="auto"/>
              <w:ind w:left="129"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Центральная лаборатория ОАО «Нафтан»</w:t>
            </w:r>
          </w:p>
        </w:tc>
        <w:tc>
          <w:tcPr>
            <w:tcW w:w="2127" w:type="dxa"/>
            <w:tcBorders>
              <w:top w:val="single" w:sz="4" w:space="0" w:color="auto"/>
              <w:left w:val="single" w:sz="4" w:space="0" w:color="auto"/>
              <w:bottom w:val="single" w:sz="4" w:space="0" w:color="auto"/>
            </w:tcBorders>
            <w:shd w:val="clear" w:color="auto" w:fill="auto"/>
          </w:tcPr>
          <w:p w14:paraId="0A1033C4" w14:textId="77777777" w:rsidR="00F33AA5" w:rsidRPr="00F33AA5" w:rsidRDefault="00F33AA5" w:rsidP="00F33AA5">
            <w:pPr>
              <w:widowControl w:val="0"/>
              <w:spacing w:after="0" w:line="240" w:lineRule="auto"/>
              <w:ind w:left="129"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 xml:space="preserve">г.Новополоцк, 211441, </w:t>
            </w:r>
          </w:p>
          <w:p w14:paraId="2A9E9C9A" w14:textId="77777777" w:rsidR="00F33AA5" w:rsidRPr="00F33AA5" w:rsidRDefault="00F33AA5" w:rsidP="00F33AA5">
            <w:pPr>
              <w:widowControl w:val="0"/>
              <w:spacing w:after="0" w:line="240" w:lineRule="auto"/>
              <w:ind w:left="129"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Витебская обл.</w:t>
            </w:r>
          </w:p>
        </w:tc>
        <w:tc>
          <w:tcPr>
            <w:tcW w:w="1984" w:type="dxa"/>
            <w:tcBorders>
              <w:top w:val="single" w:sz="4" w:space="0" w:color="auto"/>
              <w:left w:val="single" w:sz="4" w:space="0" w:color="auto"/>
              <w:bottom w:val="single" w:sz="4" w:space="0" w:color="auto"/>
            </w:tcBorders>
            <w:shd w:val="clear" w:color="auto" w:fill="auto"/>
          </w:tcPr>
          <w:p w14:paraId="21EA94D7" w14:textId="77777777" w:rsidR="00F33AA5" w:rsidRPr="00F33AA5" w:rsidRDefault="00F33AA5" w:rsidP="00F33AA5">
            <w:pPr>
              <w:widowControl w:val="0"/>
              <w:spacing w:after="0" w:line="240" w:lineRule="auto"/>
              <w:ind w:left="129" w:right="135"/>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 BY/112 2.0051 действует до 23.10.2024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F5CCE3A" w14:textId="77777777" w:rsidR="00F33AA5" w:rsidRPr="00F33AA5" w:rsidRDefault="00F33AA5" w:rsidP="00F33AA5">
            <w:pPr>
              <w:widowControl w:val="0"/>
              <w:spacing w:after="0" w:line="240" w:lineRule="auto"/>
              <w:ind w:left="129" w:right="6"/>
              <w:jc w:val="center"/>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Концерн «Белнефтехим»</w:t>
            </w:r>
          </w:p>
        </w:tc>
      </w:tr>
      <w:tr w:rsidR="00F33AA5" w:rsidRPr="00F33AA5" w14:paraId="4A83F0F7" w14:textId="77777777" w:rsidTr="00F33AA5">
        <w:trPr>
          <w:trHeight w:val="63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59725"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12</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74E43470"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критическая температура (°С) (для газов под давлением)</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71BCB042"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6EC2D2AE" w14:textId="77777777" w:rsidR="00F33AA5" w:rsidRPr="00F33AA5" w:rsidRDefault="00F33AA5" w:rsidP="00F33AA5">
            <w:pPr>
              <w:spacing w:after="0" w:line="240" w:lineRule="auto"/>
              <w:ind w:left="6"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43193D0B" w14:textId="77777777" w:rsidR="00F33AA5" w:rsidRPr="00F33AA5" w:rsidRDefault="00F33AA5" w:rsidP="00F33AA5">
            <w:pPr>
              <w:spacing w:after="0" w:line="240" w:lineRule="auto"/>
              <w:ind w:left="6"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A47B520" w14:textId="77777777" w:rsidR="00F33AA5" w:rsidRPr="00F33AA5" w:rsidRDefault="00F33AA5" w:rsidP="00F33AA5">
            <w:pPr>
              <w:spacing w:after="0" w:line="240" w:lineRule="auto"/>
              <w:ind w:left="6"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6BFC5634" w14:textId="77777777" w:rsidR="00F33AA5" w:rsidRPr="00F33AA5" w:rsidRDefault="00F33AA5" w:rsidP="00F33AA5">
            <w:pPr>
              <w:spacing w:after="0" w:line="240" w:lineRule="auto"/>
              <w:ind w:left="6"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w:t>
            </w:r>
          </w:p>
        </w:tc>
      </w:tr>
      <w:tr w:rsidR="00F33AA5" w:rsidRPr="00F33AA5" w14:paraId="6A4F5E8A" w14:textId="77777777" w:rsidTr="00F33AA5">
        <w:trPr>
          <w:trHeight w:val="36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0191C"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13</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5E9017CB"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взрывоопасные свойства</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58EDB1AB"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31C5CEAE" w14:textId="77777777" w:rsidR="00F33AA5" w:rsidRPr="00F33AA5" w:rsidRDefault="00F33AA5" w:rsidP="00F33AA5">
            <w:pPr>
              <w:spacing w:after="0" w:line="240" w:lineRule="auto"/>
              <w:ind w:left="6"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0C96AFB9" w14:textId="77777777" w:rsidR="00F33AA5" w:rsidRPr="00F33AA5" w:rsidRDefault="00F33AA5" w:rsidP="00F33AA5">
            <w:pPr>
              <w:spacing w:after="0" w:line="240" w:lineRule="auto"/>
              <w:ind w:left="6"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BDFFCC4" w14:textId="77777777" w:rsidR="00F33AA5" w:rsidRPr="00F33AA5" w:rsidRDefault="00F33AA5" w:rsidP="00F33AA5">
            <w:pPr>
              <w:spacing w:after="0" w:line="240" w:lineRule="auto"/>
              <w:ind w:left="6"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2AF0934B" w14:textId="77777777" w:rsidR="00F33AA5" w:rsidRPr="00F33AA5" w:rsidRDefault="00F33AA5" w:rsidP="00F33AA5">
            <w:pPr>
              <w:spacing w:after="0" w:line="240" w:lineRule="auto"/>
              <w:ind w:left="6"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w:t>
            </w:r>
          </w:p>
        </w:tc>
      </w:tr>
      <w:tr w:rsidR="00F33AA5" w:rsidRPr="00F33AA5" w14:paraId="3E2DFDA9" w14:textId="77777777" w:rsidTr="00DB43FC">
        <w:trPr>
          <w:trHeight w:val="444"/>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EABA1D"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14</w:t>
            </w:r>
          </w:p>
        </w:tc>
        <w:tc>
          <w:tcPr>
            <w:tcW w:w="2268" w:type="dxa"/>
            <w:vMerge w:val="restart"/>
            <w:tcBorders>
              <w:top w:val="single" w:sz="4" w:space="0" w:color="auto"/>
              <w:left w:val="nil"/>
              <w:bottom w:val="single" w:sz="4" w:space="0" w:color="auto"/>
              <w:right w:val="single" w:sz="4" w:space="0" w:color="auto"/>
            </w:tcBorders>
            <w:shd w:val="clear" w:color="000000" w:fill="FFFFFF"/>
            <w:noWrap/>
            <w:vAlign w:val="center"/>
            <w:hideMark/>
          </w:tcPr>
          <w:p w14:paraId="24F2A62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окисляющие свойства</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0BDDFCA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топлива</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5E330150"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xml:space="preserve">Отделение № 1 ЦИЛ СХН Бернады РУП "Белоруснефть-Брестоблнефтепродукт" </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65C6480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224018, Брестская обл., г. Брест ул. Героев обороны Брестской крепости, 13 (Страдечский с/с 20,1,3 км северо-восточнее н.п. Прилуки,224019, Брестская обл., Брестский район)</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2C733C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2.2335 действует до 04.06.2027 г.</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2F1B1CD6" w14:textId="77777777" w:rsidR="00F33AA5" w:rsidRPr="00F33AA5" w:rsidRDefault="00F33AA5" w:rsidP="00F33AA5">
            <w:pPr>
              <w:spacing w:after="0" w:line="240" w:lineRule="auto"/>
              <w:ind w:left="6"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РУП «Производственное объединение «Белоруснефть»</w:t>
            </w:r>
          </w:p>
        </w:tc>
      </w:tr>
      <w:tr w:rsidR="00F33AA5" w:rsidRPr="00F33AA5" w14:paraId="4463C726" w14:textId="77777777" w:rsidTr="00F33AA5">
        <w:trPr>
          <w:trHeight w:val="1575"/>
          <w:jc w:val="center"/>
        </w:trPr>
        <w:tc>
          <w:tcPr>
            <w:tcW w:w="567" w:type="dxa"/>
            <w:vMerge/>
            <w:tcBorders>
              <w:top w:val="single" w:sz="4" w:space="0" w:color="auto"/>
              <w:left w:val="single" w:sz="4" w:space="0" w:color="auto"/>
              <w:bottom w:val="single" w:sz="4" w:space="0" w:color="auto"/>
              <w:right w:val="single" w:sz="4" w:space="0" w:color="auto"/>
            </w:tcBorders>
            <w:shd w:val="clear" w:color="000000" w:fill="FFFFFF"/>
            <w:noWrap/>
            <w:vAlign w:val="center"/>
          </w:tcPr>
          <w:p w14:paraId="0569048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nil"/>
              <w:bottom w:val="single" w:sz="4" w:space="0" w:color="auto"/>
              <w:right w:val="single" w:sz="4" w:space="0" w:color="auto"/>
            </w:tcBorders>
            <w:shd w:val="clear" w:color="000000" w:fill="FFFFFF"/>
            <w:noWrap/>
            <w:vAlign w:val="center"/>
          </w:tcPr>
          <w:p w14:paraId="28E06BF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vAlign w:val="center"/>
          </w:tcPr>
          <w:p w14:paraId="449BAFC9" w14:textId="77777777" w:rsidR="00F33AA5" w:rsidRPr="00F33AA5" w:rsidRDefault="00F33AA5" w:rsidP="00F33AA5">
            <w:pPr>
              <w:spacing w:after="0" w:line="240" w:lineRule="auto"/>
              <w:ind w:left="6" w:right="6"/>
              <w:jc w:val="both"/>
              <w:rPr>
                <w:rFonts w:ascii="Verdana" w:eastAsia="Calibri" w:hAnsi="Verdana" w:cs="Times New Roman"/>
                <w:sz w:val="18"/>
                <w:szCs w:val="28"/>
                <w:lang w:val="ru-RU"/>
              </w:rPr>
            </w:pPr>
            <w:r w:rsidRPr="00F33AA5">
              <w:rPr>
                <w:rFonts w:ascii="Verdana" w:eastAsia="Calibri" w:hAnsi="Verdana" w:cs="Times New Roman"/>
                <w:sz w:val="18"/>
                <w:szCs w:val="28"/>
                <w:lang w:val="ru-RU"/>
              </w:rPr>
              <w:t xml:space="preserve">показатель «массовая доля веществ, восстанавливающих </w:t>
            </w:r>
            <w:r w:rsidRPr="00F33AA5">
              <w:rPr>
                <w:rFonts w:ascii="Verdana" w:eastAsia="Calibri" w:hAnsi="Verdana" w:cs="Times New Roman"/>
                <w:sz w:val="18"/>
                <w:szCs w:val="28"/>
              </w:rPr>
              <w:t>KMnO</w:t>
            </w:r>
            <w:r w:rsidRPr="00F33AA5">
              <w:rPr>
                <w:rFonts w:ascii="Verdana" w:eastAsia="Calibri" w:hAnsi="Verdana" w:cs="Times New Roman"/>
                <w:sz w:val="18"/>
                <w:szCs w:val="28"/>
                <w:vertAlign w:val="subscript"/>
                <w:lang w:val="ru-RU"/>
              </w:rPr>
              <w:t>4</w:t>
            </w:r>
            <w:r w:rsidRPr="00F33AA5">
              <w:rPr>
                <w:rFonts w:ascii="Verdana" w:eastAsia="Calibri" w:hAnsi="Verdana" w:cs="Times New Roman"/>
                <w:sz w:val="18"/>
                <w:szCs w:val="28"/>
                <w:lang w:val="ru-RU"/>
              </w:rPr>
              <w:t>» кислоты серной аккумуляторной,</w:t>
            </w:r>
          </w:p>
          <w:p w14:paraId="23B39AEC" w14:textId="77777777" w:rsidR="00F33AA5" w:rsidRPr="00F33AA5" w:rsidRDefault="00F33AA5" w:rsidP="00F33AA5">
            <w:pPr>
              <w:spacing w:after="0" w:line="240" w:lineRule="auto"/>
              <w:ind w:left="6" w:right="6"/>
              <w:jc w:val="both"/>
              <w:rPr>
                <w:rFonts w:ascii="Verdana" w:eastAsia="Calibri" w:hAnsi="Verdana" w:cs="Times New Roman"/>
                <w:sz w:val="18"/>
                <w:szCs w:val="28"/>
                <w:lang w:val="ru-RU"/>
              </w:rPr>
            </w:pPr>
            <w:r w:rsidRPr="00F33AA5">
              <w:rPr>
                <w:rFonts w:ascii="Verdana" w:eastAsia="Calibri" w:hAnsi="Verdana" w:cs="Times New Roman"/>
                <w:sz w:val="18"/>
                <w:szCs w:val="28"/>
                <w:lang w:val="ru-RU"/>
              </w:rPr>
              <w:t xml:space="preserve">показатель «массовая доля веществ, восстанавливающих </w:t>
            </w:r>
            <w:r w:rsidRPr="00F33AA5">
              <w:rPr>
                <w:rFonts w:ascii="Verdana" w:eastAsia="Calibri" w:hAnsi="Verdana" w:cs="Times New Roman"/>
                <w:sz w:val="18"/>
                <w:szCs w:val="28"/>
              </w:rPr>
              <w:t>KMnO</w:t>
            </w:r>
            <w:r w:rsidRPr="00F33AA5">
              <w:rPr>
                <w:rFonts w:ascii="Verdana" w:eastAsia="Calibri" w:hAnsi="Verdana" w:cs="Times New Roman"/>
                <w:sz w:val="18"/>
                <w:szCs w:val="28"/>
                <w:vertAlign w:val="subscript"/>
                <w:lang w:val="ru-RU"/>
              </w:rPr>
              <w:t>4</w:t>
            </w:r>
            <w:r w:rsidRPr="00F33AA5">
              <w:rPr>
                <w:rFonts w:ascii="Verdana" w:eastAsia="Calibri" w:hAnsi="Verdana" w:cs="Times New Roman"/>
                <w:sz w:val="18"/>
                <w:szCs w:val="28"/>
                <w:lang w:val="ru-RU"/>
              </w:rPr>
              <w:t>» воды дистиллированной,</w:t>
            </w:r>
          </w:p>
          <w:p w14:paraId="3C4B0E9A" w14:textId="77777777" w:rsidR="00F33AA5" w:rsidRPr="00F33AA5" w:rsidRDefault="00F33AA5" w:rsidP="00F33AA5">
            <w:pPr>
              <w:spacing w:after="0" w:line="240" w:lineRule="auto"/>
              <w:ind w:left="6" w:right="6"/>
              <w:jc w:val="both"/>
              <w:rPr>
                <w:rFonts w:ascii="Verdana" w:eastAsia="Calibri" w:hAnsi="Verdana" w:cs="Times New Roman"/>
                <w:sz w:val="18"/>
                <w:szCs w:val="28"/>
                <w:lang w:val="ru-RU"/>
              </w:rPr>
            </w:pPr>
            <w:r w:rsidRPr="00F33AA5">
              <w:rPr>
                <w:rFonts w:ascii="Verdana" w:eastAsia="Calibri" w:hAnsi="Verdana" w:cs="Times New Roman"/>
                <w:sz w:val="18"/>
                <w:szCs w:val="28"/>
                <w:lang w:val="ru-RU"/>
              </w:rPr>
              <w:t>показатель «испытание с перманганатом калия» метанола техничсеского,</w:t>
            </w:r>
          </w:p>
          <w:p w14:paraId="267BECA2" w14:textId="77777777" w:rsidR="00F33AA5" w:rsidRPr="00F33AA5" w:rsidRDefault="00F33AA5" w:rsidP="00F33AA5">
            <w:pPr>
              <w:spacing w:after="0" w:line="240" w:lineRule="auto"/>
              <w:ind w:left="6" w:right="6"/>
              <w:jc w:val="both"/>
              <w:rPr>
                <w:rFonts w:ascii="Verdana" w:eastAsia="Calibri" w:hAnsi="Verdana" w:cs="Times New Roman"/>
                <w:sz w:val="18"/>
                <w:szCs w:val="28"/>
                <w:lang w:val="ru-RU"/>
              </w:rPr>
            </w:pPr>
            <w:r w:rsidRPr="00F33AA5">
              <w:rPr>
                <w:rFonts w:ascii="Verdana" w:eastAsia="Calibri" w:hAnsi="Verdana" w:cs="Times New Roman"/>
                <w:sz w:val="18"/>
                <w:szCs w:val="28"/>
                <w:lang w:val="ru-RU"/>
              </w:rPr>
              <w:t>показатель «перманганатный индекс» капролактама,</w:t>
            </w:r>
          </w:p>
          <w:p w14:paraId="7B31CFA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Calibri" w:hAnsi="Verdana" w:cs="Times New Roman"/>
                <w:sz w:val="18"/>
                <w:szCs w:val="28"/>
                <w:lang w:val="ru-RU"/>
              </w:rPr>
              <w:t>показатель «содержание озона и других газов-окислителей» кислорода газообразного медицинского и кислорода жидкого медицинского</w:t>
            </w:r>
          </w:p>
        </w:tc>
        <w:tc>
          <w:tcPr>
            <w:tcW w:w="3260" w:type="dxa"/>
            <w:tcBorders>
              <w:top w:val="single" w:sz="4" w:space="0" w:color="auto"/>
              <w:left w:val="single" w:sz="4" w:space="0" w:color="auto"/>
              <w:bottom w:val="single" w:sz="4" w:space="0" w:color="auto"/>
            </w:tcBorders>
            <w:shd w:val="clear" w:color="auto" w:fill="auto"/>
          </w:tcPr>
          <w:p w14:paraId="40F81A7A"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Calibri" w:hAnsi="Verdana" w:cs="Times New Roman"/>
                <w:sz w:val="18"/>
                <w:szCs w:val="28"/>
                <w:lang w:val="ru-RU" w:eastAsia="ru-RU"/>
              </w:rPr>
              <w:t>Испытательная лаборатория централизованного отдела технического контроля ОАО «Гродно Азот»</w:t>
            </w:r>
          </w:p>
        </w:tc>
        <w:tc>
          <w:tcPr>
            <w:tcW w:w="2127" w:type="dxa"/>
            <w:tcBorders>
              <w:top w:val="single" w:sz="4" w:space="0" w:color="auto"/>
              <w:left w:val="single" w:sz="4" w:space="0" w:color="auto"/>
              <w:bottom w:val="single" w:sz="4" w:space="0" w:color="auto"/>
            </w:tcBorders>
            <w:shd w:val="clear" w:color="auto" w:fill="auto"/>
          </w:tcPr>
          <w:p w14:paraId="091C87E0" w14:textId="77777777" w:rsidR="00F33AA5" w:rsidRPr="00F33AA5" w:rsidRDefault="00F33AA5" w:rsidP="00F33AA5">
            <w:pPr>
              <w:tabs>
                <w:tab w:val="left" w:pos="5580"/>
              </w:tabs>
              <w:spacing w:after="0" w:line="240" w:lineRule="auto"/>
              <w:ind w:left="6" w:right="6"/>
              <w:jc w:val="both"/>
              <w:rPr>
                <w:rFonts w:ascii="Verdana" w:eastAsia="Times New Roman" w:hAnsi="Verdana" w:cs="Times New Roman"/>
                <w:sz w:val="18"/>
                <w:szCs w:val="20"/>
                <w:lang w:val="ru-RU" w:eastAsia="ru-RU"/>
              </w:rPr>
            </w:pPr>
            <w:r w:rsidRPr="00F33AA5">
              <w:rPr>
                <w:rFonts w:ascii="Verdana" w:eastAsia="Calibri" w:hAnsi="Verdana" w:cs="Times New Roman"/>
                <w:sz w:val="18"/>
                <w:szCs w:val="20"/>
                <w:lang w:val="ru-RU" w:eastAsia="ru-RU"/>
              </w:rPr>
              <w:t xml:space="preserve">г. Гродно, 230013, </w:t>
            </w:r>
            <w:r w:rsidRPr="00F33AA5">
              <w:rPr>
                <w:rFonts w:ascii="Verdana" w:eastAsia="Calibri" w:hAnsi="Verdana" w:cs="Times New Roman"/>
                <w:sz w:val="18"/>
                <w:szCs w:val="28"/>
                <w:lang w:val="ru-RU" w:eastAsia="ru-RU"/>
              </w:rPr>
              <w:t>пр-т Космонавтов, 100</w:t>
            </w:r>
          </w:p>
        </w:tc>
        <w:tc>
          <w:tcPr>
            <w:tcW w:w="1984" w:type="dxa"/>
            <w:tcBorders>
              <w:top w:val="single" w:sz="4" w:space="0" w:color="auto"/>
              <w:left w:val="single" w:sz="4" w:space="0" w:color="auto"/>
              <w:bottom w:val="single" w:sz="4" w:space="0" w:color="auto"/>
            </w:tcBorders>
            <w:shd w:val="clear" w:color="auto" w:fill="auto"/>
          </w:tcPr>
          <w:p w14:paraId="26954FC7" w14:textId="77777777" w:rsidR="00F33AA5" w:rsidRPr="00F33AA5" w:rsidRDefault="00F33AA5" w:rsidP="00F33AA5">
            <w:pPr>
              <w:tabs>
                <w:tab w:val="left" w:pos="5580"/>
              </w:tabs>
              <w:spacing w:after="0" w:line="240" w:lineRule="auto"/>
              <w:ind w:left="6" w:right="6"/>
              <w:jc w:val="both"/>
              <w:rPr>
                <w:rFonts w:ascii="Verdana" w:eastAsia="Times New Roman" w:hAnsi="Verdana" w:cs="Times New Roman"/>
                <w:sz w:val="18"/>
                <w:szCs w:val="20"/>
                <w:lang w:val="ru-RU" w:eastAsia="ru-RU"/>
              </w:rPr>
            </w:pPr>
            <w:r w:rsidRPr="00F33AA5">
              <w:rPr>
                <w:rFonts w:ascii="Verdana" w:eastAsia="Calibri" w:hAnsi="Verdana" w:cs="Times New Roman"/>
                <w:sz w:val="18"/>
                <w:szCs w:val="20"/>
                <w:lang w:val="ru-RU" w:eastAsia="ru-RU"/>
              </w:rPr>
              <w:t xml:space="preserve">№ </w:t>
            </w:r>
            <w:r w:rsidRPr="00F33AA5">
              <w:rPr>
                <w:rFonts w:ascii="Verdana" w:eastAsia="Calibri" w:hAnsi="Verdana" w:cs="Times New Roman"/>
                <w:sz w:val="18"/>
                <w:szCs w:val="20"/>
                <w:lang w:eastAsia="ru-RU"/>
              </w:rPr>
              <w:t>BY/112 2</w:t>
            </w:r>
            <w:r w:rsidRPr="00F33AA5">
              <w:rPr>
                <w:rFonts w:ascii="Verdana" w:eastAsia="Calibri" w:hAnsi="Verdana" w:cs="Times New Roman"/>
                <w:sz w:val="18"/>
                <w:szCs w:val="20"/>
                <w:lang w:val="ru-RU" w:eastAsia="ru-RU"/>
              </w:rPr>
              <w:t>.</w:t>
            </w:r>
            <w:r w:rsidRPr="00F33AA5">
              <w:rPr>
                <w:rFonts w:ascii="Verdana" w:eastAsia="Calibri" w:hAnsi="Verdana" w:cs="Times New Roman"/>
                <w:sz w:val="18"/>
                <w:szCs w:val="20"/>
                <w:lang w:eastAsia="ru-RU"/>
              </w:rPr>
              <w:t>0027</w:t>
            </w:r>
            <w:r w:rsidRPr="00F33AA5">
              <w:rPr>
                <w:rFonts w:ascii="Verdana" w:eastAsia="Calibri" w:hAnsi="Verdana" w:cs="Times New Roman"/>
                <w:sz w:val="18"/>
                <w:szCs w:val="20"/>
                <w:lang w:val="ru-RU" w:eastAsia="ru-RU"/>
              </w:rPr>
              <w:t xml:space="preserve"> </w:t>
            </w:r>
            <w:r w:rsidRPr="00F33AA5">
              <w:rPr>
                <w:rFonts w:ascii="Verdana" w:eastAsia="Calibri" w:hAnsi="Verdana" w:cs="Times New Roman"/>
                <w:sz w:val="18"/>
                <w:lang w:val="ru-RU"/>
              </w:rPr>
              <w:t xml:space="preserve">действует </w:t>
            </w:r>
            <w:r w:rsidRPr="00F33AA5">
              <w:rPr>
                <w:rFonts w:ascii="Verdana" w:eastAsia="Calibri" w:hAnsi="Verdana" w:cs="Times New Roman"/>
                <w:sz w:val="18"/>
                <w:szCs w:val="28"/>
                <w:lang w:val="ru-RU"/>
              </w:rPr>
              <w:t>до 28.12.2025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9224FFF" w14:textId="77777777" w:rsidR="00F33AA5" w:rsidRPr="00F33AA5" w:rsidRDefault="00F33AA5" w:rsidP="00F33AA5">
            <w:pPr>
              <w:spacing w:after="0" w:line="240" w:lineRule="auto"/>
              <w:ind w:left="6"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Концерн «Белнефтехим»</w:t>
            </w:r>
          </w:p>
        </w:tc>
      </w:tr>
      <w:tr w:rsidR="00F33AA5" w:rsidRPr="00F46DAA" w14:paraId="71300A22" w14:textId="77777777" w:rsidTr="00DB43FC">
        <w:trPr>
          <w:trHeight w:val="444"/>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14:paraId="42DBCAA8"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15</w:t>
            </w: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14:paraId="04FA5E4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плотность (г/см</w:t>
            </w:r>
            <w:r w:rsidRPr="00F33AA5">
              <w:rPr>
                <w:rFonts w:ascii="Verdana" w:eastAsia="Times New Roman" w:hAnsi="Verdana" w:cs="Times New Roman"/>
                <w:sz w:val="18"/>
                <w:szCs w:val="20"/>
                <w:vertAlign w:val="superscript"/>
                <w:lang w:val="ru-RU" w:eastAsia="ru-RU"/>
              </w:rPr>
              <w:t>3</w:t>
            </w:r>
            <w:r w:rsidRPr="00F33AA5">
              <w:rPr>
                <w:rFonts w:ascii="Verdana" w:eastAsia="Times New Roman" w:hAnsi="Verdana" w:cs="Times New Roman"/>
                <w:sz w:val="18"/>
                <w:szCs w:val="20"/>
                <w:lang w:val="ru-RU" w:eastAsia="ru-RU"/>
              </w:rPr>
              <w:t>)</w:t>
            </w:r>
          </w:p>
        </w:tc>
        <w:tc>
          <w:tcPr>
            <w:tcW w:w="2268" w:type="dxa"/>
            <w:tcBorders>
              <w:top w:val="single" w:sz="4" w:space="0" w:color="auto"/>
              <w:left w:val="single" w:sz="4" w:space="0" w:color="auto"/>
              <w:bottom w:val="single" w:sz="4" w:space="0" w:color="auto"/>
              <w:right w:val="single" w:sz="4" w:space="0" w:color="auto"/>
            </w:tcBorders>
          </w:tcPr>
          <w:p w14:paraId="1400B6EC" w14:textId="77777777" w:rsidR="00F33AA5" w:rsidRPr="00F33AA5" w:rsidRDefault="00F33AA5" w:rsidP="00F33AA5">
            <w:pPr>
              <w:spacing w:after="0" w:line="240" w:lineRule="auto"/>
              <w:ind w:left="6" w:right="6"/>
              <w:jc w:val="both"/>
              <w:rPr>
                <w:rFonts w:ascii="Verdana" w:eastAsia="Calibri" w:hAnsi="Verdana" w:cs="Times New Roman"/>
                <w:sz w:val="18"/>
                <w:szCs w:val="28"/>
                <w:lang w:val="ru-RU"/>
              </w:rPr>
            </w:pPr>
            <w:r w:rsidRPr="00F33AA5">
              <w:rPr>
                <w:rFonts w:ascii="Verdana" w:eastAsia="Calibri" w:hAnsi="Verdana" w:cs="Times New Roman"/>
                <w:sz w:val="18"/>
                <w:szCs w:val="28"/>
                <w:lang w:val="ru-RU"/>
              </w:rPr>
              <w:t>пенообразователи для подслойного тушения пожаров, порошки огнетушащие</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A763460" w14:textId="77777777" w:rsidR="00F33AA5" w:rsidRPr="00F33AA5" w:rsidRDefault="00F33AA5" w:rsidP="00F33AA5">
            <w:pPr>
              <w:spacing w:after="0" w:line="240" w:lineRule="auto"/>
              <w:ind w:left="6" w:right="6"/>
              <w:jc w:val="both"/>
              <w:rPr>
                <w:rFonts w:ascii="Verdana" w:eastAsia="Calibri" w:hAnsi="Verdana" w:cs="Times New Roman"/>
                <w:sz w:val="18"/>
                <w:szCs w:val="28"/>
                <w:lang w:val="ru-RU"/>
              </w:rPr>
            </w:pPr>
            <w:r w:rsidRPr="00F33AA5">
              <w:rPr>
                <w:rFonts w:ascii="Verdana" w:eastAsia="Calibri" w:hAnsi="Verdana" w:cs="Times New Roman"/>
                <w:sz w:val="18"/>
                <w:szCs w:val="28"/>
                <w:lang w:val="ru-RU"/>
              </w:rPr>
              <w:t>Испытательный центр учреждения "Научно-исследовательский институт пожарной безопасности и проблем чрезвычайных ситуаций " Министерства по чрезвычайным ситуациям Республики Беларусь</w:t>
            </w:r>
          </w:p>
        </w:tc>
        <w:tc>
          <w:tcPr>
            <w:tcW w:w="2127" w:type="dxa"/>
            <w:tcBorders>
              <w:top w:val="single" w:sz="4" w:space="0" w:color="auto"/>
              <w:left w:val="nil"/>
              <w:bottom w:val="single" w:sz="4" w:space="0" w:color="auto"/>
              <w:right w:val="single" w:sz="4" w:space="0" w:color="auto"/>
            </w:tcBorders>
            <w:shd w:val="clear" w:color="auto" w:fill="auto"/>
            <w:vAlign w:val="center"/>
          </w:tcPr>
          <w:p w14:paraId="23C4535E" w14:textId="77777777" w:rsidR="00F33AA5" w:rsidRPr="00F33AA5" w:rsidRDefault="00F33AA5" w:rsidP="00F33AA5">
            <w:pPr>
              <w:tabs>
                <w:tab w:val="left" w:pos="5580"/>
              </w:tabs>
              <w:spacing w:after="0" w:line="240" w:lineRule="auto"/>
              <w:ind w:left="6" w:right="6"/>
              <w:jc w:val="both"/>
              <w:rPr>
                <w:rFonts w:ascii="Verdana" w:eastAsia="Calibri" w:hAnsi="Verdana" w:cs="Times New Roman"/>
                <w:sz w:val="18"/>
                <w:szCs w:val="28"/>
                <w:lang w:val="ru-RU"/>
              </w:rPr>
            </w:pPr>
            <w:r w:rsidRPr="00F33AA5">
              <w:rPr>
                <w:rFonts w:ascii="Verdana" w:eastAsia="Calibri" w:hAnsi="Verdana" w:cs="Times New Roman"/>
                <w:sz w:val="18"/>
                <w:szCs w:val="28"/>
                <w:lang w:val="ru-RU"/>
              </w:rPr>
              <w:t>220046, г. Минск, ул. Солтыса, 183а</w:t>
            </w:r>
          </w:p>
        </w:tc>
        <w:tc>
          <w:tcPr>
            <w:tcW w:w="1984" w:type="dxa"/>
            <w:tcBorders>
              <w:top w:val="single" w:sz="4" w:space="0" w:color="auto"/>
              <w:left w:val="nil"/>
              <w:bottom w:val="single" w:sz="4" w:space="0" w:color="auto"/>
              <w:right w:val="single" w:sz="4" w:space="0" w:color="auto"/>
            </w:tcBorders>
            <w:shd w:val="clear" w:color="auto" w:fill="auto"/>
            <w:vAlign w:val="center"/>
          </w:tcPr>
          <w:p w14:paraId="3DBF06CE" w14:textId="77777777" w:rsidR="00F33AA5" w:rsidRPr="00F33AA5" w:rsidRDefault="00F33AA5" w:rsidP="00F33AA5">
            <w:pPr>
              <w:tabs>
                <w:tab w:val="left" w:pos="5580"/>
              </w:tabs>
              <w:spacing w:after="0" w:line="240" w:lineRule="auto"/>
              <w:ind w:left="6" w:right="6"/>
              <w:jc w:val="both"/>
              <w:rPr>
                <w:rFonts w:ascii="Verdana" w:eastAsia="Calibri" w:hAnsi="Verdana" w:cs="Times New Roman"/>
                <w:sz w:val="18"/>
                <w:szCs w:val="28"/>
                <w:lang w:val="ru-RU"/>
              </w:rPr>
            </w:pPr>
            <w:r w:rsidRPr="00F33AA5">
              <w:rPr>
                <w:rFonts w:ascii="Verdana" w:eastAsia="Calibri" w:hAnsi="Verdana" w:cs="Times New Roman"/>
                <w:sz w:val="18"/>
                <w:szCs w:val="28"/>
                <w:lang w:val="ru-RU"/>
              </w:rPr>
              <w:t xml:space="preserve">№ ВY/112 1.0042 </w:t>
            </w:r>
            <w:r w:rsidRPr="00F33AA5">
              <w:rPr>
                <w:rFonts w:ascii="Verdana" w:eastAsia="Times New Roman" w:hAnsi="Verdana" w:cs="Times New Roman"/>
                <w:sz w:val="18"/>
                <w:szCs w:val="20"/>
                <w:lang w:val="ru-RU" w:eastAsia="ru-RU"/>
              </w:rPr>
              <w:t>действует до</w:t>
            </w:r>
            <w:r w:rsidRPr="00F33AA5">
              <w:rPr>
                <w:rFonts w:ascii="Verdana" w:eastAsia="Calibri" w:hAnsi="Verdana" w:cs="Times New Roman"/>
                <w:sz w:val="18"/>
                <w:szCs w:val="28"/>
                <w:lang w:val="ru-RU"/>
              </w:rPr>
              <w:t xml:space="preserve"> 29.01.2025</w:t>
            </w:r>
          </w:p>
        </w:tc>
        <w:tc>
          <w:tcPr>
            <w:tcW w:w="1985" w:type="dxa"/>
            <w:vMerge w:val="restart"/>
            <w:tcBorders>
              <w:top w:val="single" w:sz="4" w:space="0" w:color="auto"/>
              <w:left w:val="nil"/>
              <w:right w:val="single" w:sz="4" w:space="0" w:color="auto"/>
            </w:tcBorders>
            <w:shd w:val="clear" w:color="auto" w:fill="auto"/>
            <w:vAlign w:val="center"/>
          </w:tcPr>
          <w:p w14:paraId="6474D584" w14:textId="77777777" w:rsidR="00F33AA5" w:rsidRPr="00F33AA5" w:rsidRDefault="00F33AA5" w:rsidP="00F33AA5">
            <w:pPr>
              <w:spacing w:after="0" w:line="240" w:lineRule="auto"/>
              <w:ind w:left="6" w:right="6"/>
              <w:jc w:val="center"/>
              <w:rPr>
                <w:rFonts w:ascii="Verdana" w:eastAsia="Calibri" w:hAnsi="Verdana" w:cs="Times New Roman"/>
                <w:sz w:val="18"/>
                <w:szCs w:val="28"/>
                <w:lang w:val="ru-RU"/>
              </w:rPr>
            </w:pPr>
            <w:r w:rsidRPr="00F33AA5">
              <w:rPr>
                <w:rFonts w:ascii="Verdana" w:eastAsia="Calibri" w:hAnsi="Verdana" w:cs="Times New Roman"/>
                <w:sz w:val="18"/>
                <w:szCs w:val="28"/>
                <w:lang w:val="ru-RU"/>
              </w:rPr>
              <w:t>Министерство по чрезвычайным ситуациям Республики Беларусь</w:t>
            </w:r>
          </w:p>
        </w:tc>
      </w:tr>
      <w:tr w:rsidR="00F33AA5" w:rsidRPr="00F33AA5" w14:paraId="00BAC649" w14:textId="77777777" w:rsidTr="00F33AA5">
        <w:trPr>
          <w:trHeight w:val="670"/>
          <w:jc w:val="center"/>
        </w:trPr>
        <w:tc>
          <w:tcPr>
            <w:tcW w:w="567" w:type="dxa"/>
            <w:vMerge/>
            <w:tcBorders>
              <w:left w:val="single" w:sz="4" w:space="0" w:color="auto"/>
              <w:bottom w:val="single" w:sz="4" w:space="0" w:color="auto"/>
              <w:right w:val="single" w:sz="4" w:space="0" w:color="auto"/>
            </w:tcBorders>
            <w:shd w:val="clear" w:color="000000" w:fill="FFFFFF"/>
            <w:noWrap/>
            <w:vAlign w:val="center"/>
          </w:tcPr>
          <w:p w14:paraId="5B01AAB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single" w:sz="4" w:space="0" w:color="auto"/>
              <w:bottom w:val="single" w:sz="4" w:space="0" w:color="auto"/>
              <w:right w:val="single" w:sz="4" w:space="0" w:color="auto"/>
            </w:tcBorders>
            <w:shd w:val="clear" w:color="000000" w:fill="FFFFFF"/>
            <w:noWrap/>
            <w:vAlign w:val="center"/>
          </w:tcPr>
          <w:p w14:paraId="6A00268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tcPr>
          <w:p w14:paraId="22D39570" w14:textId="77777777" w:rsidR="00F33AA5" w:rsidRPr="00F33AA5" w:rsidRDefault="00F33AA5" w:rsidP="00F33AA5">
            <w:pPr>
              <w:spacing w:after="0" w:line="240" w:lineRule="auto"/>
              <w:ind w:left="6" w:right="6"/>
              <w:jc w:val="both"/>
              <w:rPr>
                <w:rFonts w:ascii="Verdana" w:eastAsia="Calibri" w:hAnsi="Verdana" w:cs="Times New Roman"/>
                <w:sz w:val="18"/>
                <w:szCs w:val="28"/>
                <w:lang w:val="ru-RU"/>
              </w:rPr>
            </w:pPr>
            <w:r w:rsidRPr="00F33AA5">
              <w:rPr>
                <w:rFonts w:ascii="Verdana" w:eastAsia="Calibri" w:hAnsi="Verdana" w:cs="Times New Roman"/>
                <w:sz w:val="18"/>
                <w:szCs w:val="28"/>
                <w:lang w:val="ru-RU"/>
              </w:rPr>
              <w:t>полимерные материалы</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A18B597" w14:textId="77777777" w:rsidR="00F33AA5" w:rsidRPr="00F33AA5" w:rsidRDefault="00F33AA5" w:rsidP="00F33AA5">
            <w:pPr>
              <w:spacing w:after="0" w:line="240" w:lineRule="auto"/>
              <w:ind w:left="6" w:right="6"/>
              <w:jc w:val="both"/>
              <w:rPr>
                <w:rFonts w:ascii="Verdana" w:eastAsia="Calibri" w:hAnsi="Verdana" w:cs="Times New Roman"/>
                <w:sz w:val="18"/>
                <w:szCs w:val="28"/>
                <w:lang w:val="ru-RU"/>
              </w:rPr>
            </w:pPr>
            <w:r w:rsidRPr="00F33AA5">
              <w:rPr>
                <w:rFonts w:ascii="Verdana" w:eastAsia="Calibri" w:hAnsi="Verdana" w:cs="Times New Roman"/>
                <w:sz w:val="18"/>
                <w:szCs w:val="28"/>
                <w:lang w:val="ru-RU"/>
              </w:rPr>
              <w:t>ГУО "Университет гражданской защиты Министерства по чрезвычайным ситуациям Республики Беларусь"</w:t>
            </w:r>
          </w:p>
        </w:tc>
        <w:tc>
          <w:tcPr>
            <w:tcW w:w="2127" w:type="dxa"/>
            <w:tcBorders>
              <w:top w:val="single" w:sz="4" w:space="0" w:color="auto"/>
              <w:left w:val="nil"/>
              <w:bottom w:val="single" w:sz="4" w:space="0" w:color="auto"/>
              <w:right w:val="single" w:sz="4" w:space="0" w:color="auto"/>
            </w:tcBorders>
            <w:shd w:val="clear" w:color="auto" w:fill="auto"/>
            <w:vAlign w:val="center"/>
          </w:tcPr>
          <w:p w14:paraId="10FB3BC6" w14:textId="77777777" w:rsidR="00F33AA5" w:rsidRPr="00F33AA5" w:rsidRDefault="00F33AA5" w:rsidP="00F33AA5">
            <w:pPr>
              <w:tabs>
                <w:tab w:val="left" w:pos="5580"/>
              </w:tabs>
              <w:spacing w:after="0" w:line="240" w:lineRule="auto"/>
              <w:ind w:left="6" w:right="6"/>
              <w:jc w:val="both"/>
              <w:rPr>
                <w:rFonts w:ascii="Verdana" w:eastAsia="Calibri" w:hAnsi="Verdana" w:cs="Times New Roman"/>
                <w:sz w:val="18"/>
                <w:szCs w:val="28"/>
                <w:lang w:val="ru-RU"/>
              </w:rPr>
            </w:pPr>
            <w:r w:rsidRPr="00F33AA5">
              <w:rPr>
                <w:rFonts w:ascii="Verdana" w:eastAsia="Calibri" w:hAnsi="Verdana" w:cs="Times New Roman"/>
                <w:sz w:val="18"/>
                <w:szCs w:val="28"/>
                <w:lang w:val="ru-RU"/>
              </w:rPr>
              <w:t xml:space="preserve">220118, г.Минск, ул. Машиностроителей, 25, </w:t>
            </w:r>
          </w:p>
        </w:tc>
        <w:tc>
          <w:tcPr>
            <w:tcW w:w="1984" w:type="dxa"/>
            <w:tcBorders>
              <w:top w:val="single" w:sz="4" w:space="0" w:color="auto"/>
              <w:left w:val="nil"/>
              <w:bottom w:val="single" w:sz="4" w:space="0" w:color="auto"/>
              <w:right w:val="single" w:sz="4" w:space="0" w:color="auto"/>
            </w:tcBorders>
            <w:shd w:val="clear" w:color="auto" w:fill="auto"/>
            <w:vAlign w:val="center"/>
          </w:tcPr>
          <w:p w14:paraId="1130CD36" w14:textId="77777777" w:rsidR="00F33AA5" w:rsidRPr="00F33AA5" w:rsidRDefault="00F33AA5" w:rsidP="00F33AA5">
            <w:pPr>
              <w:tabs>
                <w:tab w:val="left" w:pos="5580"/>
              </w:tabs>
              <w:spacing w:after="0" w:line="240" w:lineRule="auto"/>
              <w:ind w:left="6" w:right="6"/>
              <w:jc w:val="both"/>
              <w:rPr>
                <w:rFonts w:ascii="Verdana" w:eastAsia="Calibri" w:hAnsi="Verdana" w:cs="Times New Roman"/>
                <w:sz w:val="18"/>
                <w:szCs w:val="28"/>
                <w:lang w:val="ru-RU"/>
              </w:rPr>
            </w:pPr>
            <w:r w:rsidRPr="00F33AA5">
              <w:rPr>
                <w:rFonts w:ascii="Verdana" w:eastAsia="Calibri" w:hAnsi="Verdana" w:cs="Times New Roman"/>
                <w:sz w:val="18"/>
                <w:szCs w:val="28"/>
                <w:lang w:val="ru-RU"/>
              </w:rPr>
              <w:t xml:space="preserve">№ BY/112 1.0102 </w:t>
            </w:r>
            <w:r w:rsidRPr="00F33AA5">
              <w:rPr>
                <w:rFonts w:ascii="Verdana" w:eastAsia="Times New Roman" w:hAnsi="Verdana" w:cs="Times New Roman"/>
                <w:sz w:val="18"/>
                <w:szCs w:val="20"/>
                <w:lang w:val="ru-RU" w:eastAsia="ru-RU"/>
              </w:rPr>
              <w:t xml:space="preserve">действует до </w:t>
            </w:r>
            <w:r w:rsidRPr="00F33AA5">
              <w:rPr>
                <w:rFonts w:ascii="Verdana" w:eastAsia="Calibri" w:hAnsi="Verdana" w:cs="Times New Roman"/>
                <w:sz w:val="18"/>
                <w:szCs w:val="28"/>
                <w:lang w:val="ru-RU"/>
              </w:rPr>
              <w:t>21.06.2026</w:t>
            </w:r>
          </w:p>
        </w:tc>
        <w:tc>
          <w:tcPr>
            <w:tcW w:w="1985" w:type="dxa"/>
            <w:vMerge/>
            <w:tcBorders>
              <w:left w:val="nil"/>
              <w:bottom w:val="single" w:sz="4" w:space="0" w:color="auto"/>
              <w:right w:val="single" w:sz="4" w:space="0" w:color="auto"/>
            </w:tcBorders>
            <w:shd w:val="clear" w:color="auto" w:fill="auto"/>
            <w:vAlign w:val="center"/>
          </w:tcPr>
          <w:p w14:paraId="183D3F86" w14:textId="77777777" w:rsidR="00F33AA5" w:rsidRPr="00F33AA5" w:rsidRDefault="00F33AA5" w:rsidP="00F33AA5">
            <w:pPr>
              <w:spacing w:after="0" w:line="240" w:lineRule="auto"/>
              <w:ind w:left="6" w:right="6"/>
              <w:jc w:val="both"/>
              <w:rPr>
                <w:rFonts w:ascii="Verdana" w:eastAsia="Calibri" w:hAnsi="Verdana" w:cs="Times New Roman"/>
                <w:sz w:val="18"/>
                <w:szCs w:val="28"/>
                <w:lang w:val="ru-RU"/>
              </w:rPr>
            </w:pPr>
          </w:p>
        </w:tc>
      </w:tr>
      <w:tr w:rsidR="00F33AA5" w:rsidRPr="00F46DAA" w14:paraId="37A33591" w14:textId="77777777" w:rsidTr="00F33AA5">
        <w:trPr>
          <w:trHeight w:val="964"/>
          <w:jc w:val="center"/>
        </w:trPr>
        <w:tc>
          <w:tcPr>
            <w:tcW w:w="567" w:type="dxa"/>
            <w:vMerge/>
            <w:tcBorders>
              <w:left w:val="single" w:sz="4" w:space="0" w:color="auto"/>
              <w:bottom w:val="single" w:sz="4" w:space="0" w:color="auto"/>
              <w:right w:val="single" w:sz="4" w:space="0" w:color="auto"/>
            </w:tcBorders>
            <w:shd w:val="clear" w:color="000000" w:fill="FFFFFF"/>
            <w:noWrap/>
            <w:vAlign w:val="center"/>
          </w:tcPr>
          <w:p w14:paraId="1855806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single" w:sz="4" w:space="0" w:color="auto"/>
              <w:bottom w:val="single" w:sz="4" w:space="0" w:color="auto"/>
              <w:right w:val="single" w:sz="4" w:space="0" w:color="auto"/>
            </w:tcBorders>
            <w:shd w:val="clear" w:color="000000" w:fill="FFFFFF"/>
            <w:noWrap/>
            <w:vAlign w:val="center"/>
          </w:tcPr>
          <w:p w14:paraId="232B33B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tcPr>
          <w:p w14:paraId="4B6B4849" w14:textId="77777777" w:rsidR="00F33AA5" w:rsidRPr="00F33AA5" w:rsidRDefault="00F33AA5" w:rsidP="00F33AA5">
            <w:pPr>
              <w:spacing w:after="0" w:line="240" w:lineRule="auto"/>
              <w:ind w:left="6" w:right="6"/>
              <w:jc w:val="both"/>
              <w:rPr>
                <w:rFonts w:ascii="Verdana" w:eastAsia="Calibri" w:hAnsi="Verdana" w:cs="Times New Roman"/>
                <w:sz w:val="18"/>
                <w:szCs w:val="28"/>
                <w:lang w:val="ru-RU"/>
              </w:rPr>
            </w:pPr>
            <w:r w:rsidRPr="00F33AA5">
              <w:rPr>
                <w:rFonts w:ascii="Verdana" w:eastAsia="Calibri" w:hAnsi="Verdana" w:cs="Times New Roman"/>
                <w:sz w:val="18"/>
                <w:szCs w:val="28"/>
                <w:lang w:val="ru-RU"/>
              </w:rPr>
              <w:t>природный газ, мазут, другие виды нефтепродуктов</w:t>
            </w:r>
            <w:r w:rsidRPr="00F33AA5">
              <w:rPr>
                <w:rFonts w:ascii="Verdana" w:eastAsia="Calibri" w:hAnsi="Verdana" w:cs="Times New Roman"/>
                <w:sz w:val="18"/>
                <w:szCs w:val="28"/>
                <w:lang w:val="ru-RU"/>
              </w:rPr>
              <w:tab/>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DC0EA14" w14:textId="77777777" w:rsidR="00F33AA5" w:rsidRPr="00F33AA5" w:rsidRDefault="00F33AA5" w:rsidP="00F33AA5">
            <w:pPr>
              <w:spacing w:after="0" w:line="240" w:lineRule="auto"/>
              <w:ind w:left="6" w:right="6"/>
              <w:jc w:val="both"/>
              <w:rPr>
                <w:rFonts w:ascii="Verdana" w:eastAsia="Calibri" w:hAnsi="Verdana" w:cs="Times New Roman"/>
                <w:sz w:val="18"/>
                <w:szCs w:val="28"/>
                <w:lang w:val="ru-RU"/>
              </w:rPr>
            </w:pPr>
            <w:r w:rsidRPr="00F33AA5">
              <w:rPr>
                <w:rFonts w:ascii="Verdana" w:eastAsia="Calibri" w:hAnsi="Verdana" w:cs="Times New Roman"/>
                <w:sz w:val="18"/>
                <w:szCs w:val="28"/>
                <w:lang w:val="ru-RU"/>
              </w:rPr>
              <w:t>Лаборатория аналитического контроля выбросов в атмосферный воздух государственное учреждение "Республиканский центр аналитического контроля в области охраны окружающей среды"</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CE0E36D" w14:textId="77777777" w:rsidR="00F33AA5" w:rsidRPr="00F33AA5" w:rsidRDefault="00F33AA5" w:rsidP="00F33AA5">
            <w:pPr>
              <w:tabs>
                <w:tab w:val="left" w:pos="5580"/>
              </w:tabs>
              <w:spacing w:after="0" w:line="240" w:lineRule="auto"/>
              <w:ind w:left="6" w:right="6"/>
              <w:jc w:val="both"/>
              <w:rPr>
                <w:rFonts w:ascii="Verdana" w:eastAsia="Calibri" w:hAnsi="Verdana" w:cs="Times New Roman"/>
                <w:sz w:val="18"/>
                <w:szCs w:val="28"/>
                <w:lang w:val="ru-RU"/>
              </w:rPr>
            </w:pPr>
            <w:r w:rsidRPr="00F33AA5">
              <w:rPr>
                <w:rFonts w:ascii="Verdana" w:eastAsia="Calibri" w:hAnsi="Verdana" w:cs="Times New Roman"/>
                <w:sz w:val="18"/>
                <w:szCs w:val="28"/>
                <w:lang w:val="ru-RU"/>
              </w:rPr>
              <w:t>220037, г. Минск, ул. Ботаническая, 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A817E46" w14:textId="77777777" w:rsidR="00F33AA5" w:rsidRPr="00F33AA5" w:rsidRDefault="00F33AA5" w:rsidP="00F33AA5">
            <w:pPr>
              <w:tabs>
                <w:tab w:val="left" w:pos="5580"/>
              </w:tabs>
              <w:spacing w:after="0" w:line="240" w:lineRule="auto"/>
              <w:ind w:left="6" w:right="6"/>
              <w:jc w:val="both"/>
              <w:rPr>
                <w:rFonts w:ascii="Verdana" w:eastAsia="Calibri" w:hAnsi="Verdana" w:cs="Times New Roman"/>
                <w:sz w:val="18"/>
                <w:szCs w:val="28"/>
                <w:lang w:val="ru-RU"/>
              </w:rPr>
            </w:pPr>
            <w:r w:rsidRPr="00F33AA5">
              <w:rPr>
                <w:rFonts w:ascii="Verdana" w:eastAsia="Calibri" w:hAnsi="Verdana" w:cs="Times New Roman"/>
                <w:sz w:val="18"/>
                <w:szCs w:val="28"/>
                <w:lang w:val="ru-RU"/>
              </w:rPr>
              <w:t xml:space="preserve">№ BY/112 1.1695 </w:t>
            </w:r>
            <w:r w:rsidRPr="00F33AA5">
              <w:rPr>
                <w:rFonts w:ascii="Verdana" w:eastAsia="Times New Roman" w:hAnsi="Verdana" w:cs="Times New Roman"/>
                <w:sz w:val="18"/>
                <w:szCs w:val="20"/>
                <w:lang w:val="ru-RU" w:eastAsia="ru-RU"/>
              </w:rPr>
              <w:t>действует до</w:t>
            </w:r>
            <w:r w:rsidRPr="00F33AA5">
              <w:rPr>
                <w:rFonts w:ascii="Verdana" w:eastAsia="Calibri" w:hAnsi="Verdana" w:cs="Times New Roman"/>
                <w:sz w:val="18"/>
                <w:szCs w:val="28"/>
                <w:lang w:val="ru-RU"/>
              </w:rPr>
              <w:t xml:space="preserve"> 01.09.2026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4D62DAD" w14:textId="77777777" w:rsidR="00F33AA5" w:rsidRPr="00F33AA5" w:rsidRDefault="00F33AA5" w:rsidP="00F33AA5">
            <w:pPr>
              <w:widowControl w:val="0"/>
              <w:spacing w:after="0" w:line="240" w:lineRule="auto"/>
              <w:ind w:left="6" w:right="6"/>
              <w:jc w:val="center"/>
              <w:rPr>
                <w:rFonts w:ascii="Verdana" w:eastAsia="Calibri" w:hAnsi="Verdana" w:cs="Times New Roman"/>
                <w:sz w:val="18"/>
                <w:szCs w:val="28"/>
                <w:lang w:val="ru-RU"/>
              </w:rPr>
            </w:pPr>
            <w:r w:rsidRPr="00F33AA5">
              <w:rPr>
                <w:rFonts w:ascii="Verdana" w:eastAsia="Calibri" w:hAnsi="Verdana" w:cs="Times New Roman"/>
                <w:sz w:val="18"/>
                <w:szCs w:val="28"/>
                <w:lang w:val="ru-RU"/>
              </w:rPr>
              <w:t>Министерство природных ресурсов и охраны окружающей среды</w:t>
            </w:r>
          </w:p>
        </w:tc>
      </w:tr>
      <w:tr w:rsidR="00F33AA5" w:rsidRPr="00F33AA5" w14:paraId="2BAFC322" w14:textId="77777777" w:rsidTr="00F33AA5">
        <w:trPr>
          <w:trHeight w:val="1260"/>
          <w:jc w:val="center"/>
        </w:trPr>
        <w:tc>
          <w:tcPr>
            <w:tcW w:w="567" w:type="dxa"/>
            <w:vMerge/>
            <w:tcBorders>
              <w:left w:val="single" w:sz="4" w:space="0" w:color="auto"/>
              <w:bottom w:val="single" w:sz="4" w:space="0" w:color="auto"/>
              <w:right w:val="single" w:sz="4" w:space="0" w:color="auto"/>
            </w:tcBorders>
            <w:shd w:val="clear" w:color="000000" w:fill="FFFFFF"/>
            <w:noWrap/>
            <w:vAlign w:val="center"/>
          </w:tcPr>
          <w:p w14:paraId="0B4ACEDA"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single" w:sz="4" w:space="0" w:color="auto"/>
              <w:bottom w:val="single" w:sz="4" w:space="0" w:color="auto"/>
              <w:right w:val="single" w:sz="4" w:space="0" w:color="auto"/>
            </w:tcBorders>
            <w:shd w:val="clear" w:color="000000" w:fill="FFFFFF"/>
            <w:noWrap/>
            <w:vAlign w:val="center"/>
          </w:tcPr>
          <w:p w14:paraId="4FEE262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tcPr>
          <w:p w14:paraId="7E39D53E" w14:textId="77777777" w:rsidR="00F33AA5" w:rsidRPr="00F33AA5" w:rsidRDefault="00F33AA5" w:rsidP="00F33AA5">
            <w:pPr>
              <w:spacing w:after="0" w:line="240" w:lineRule="auto"/>
              <w:ind w:left="6" w:right="6"/>
              <w:jc w:val="both"/>
              <w:rPr>
                <w:rFonts w:ascii="Verdana" w:eastAsia="Calibri" w:hAnsi="Verdana" w:cs="Times New Roman"/>
                <w:sz w:val="18"/>
                <w:szCs w:val="28"/>
                <w:lang w:val="ru-RU"/>
              </w:rPr>
            </w:pPr>
            <w:r w:rsidRPr="00F33AA5">
              <w:rPr>
                <w:rFonts w:ascii="Verdana" w:eastAsia="Calibri" w:hAnsi="Verdana" w:cs="Times New Roman"/>
                <w:sz w:val="18"/>
                <w:szCs w:val="28"/>
                <w:lang w:val="ru-RU"/>
              </w:rPr>
              <w:t>показатель «плотность при 20 ºС» бензола нефтяного,</w:t>
            </w:r>
          </w:p>
          <w:p w14:paraId="0BB6A523" w14:textId="77777777" w:rsidR="00F33AA5" w:rsidRPr="00F33AA5" w:rsidRDefault="00F33AA5" w:rsidP="00F33AA5">
            <w:pPr>
              <w:spacing w:after="0" w:line="240" w:lineRule="auto"/>
              <w:ind w:left="6" w:right="6"/>
              <w:jc w:val="both"/>
              <w:rPr>
                <w:rFonts w:ascii="Verdana" w:eastAsia="Calibri" w:hAnsi="Verdana" w:cs="Times New Roman"/>
                <w:sz w:val="18"/>
                <w:szCs w:val="28"/>
                <w:lang w:val="ru-RU"/>
              </w:rPr>
            </w:pPr>
            <w:r w:rsidRPr="00F33AA5">
              <w:rPr>
                <w:rFonts w:ascii="Verdana" w:eastAsia="Calibri" w:hAnsi="Verdana" w:cs="Times New Roman"/>
                <w:sz w:val="18"/>
                <w:szCs w:val="28"/>
                <w:lang w:val="ru-RU"/>
              </w:rPr>
              <w:t>показатель «плотность при 20 ºС» метанола технического,</w:t>
            </w:r>
          </w:p>
          <w:p w14:paraId="78E9DBB2"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Calibri" w:hAnsi="Verdana" w:cs="Times New Roman"/>
                <w:sz w:val="18"/>
                <w:szCs w:val="28"/>
                <w:lang w:val="ru-RU"/>
              </w:rPr>
              <w:t>показатель «плотность при 20 ºС» пенообразователя для тушения пожаров</w:t>
            </w:r>
          </w:p>
        </w:tc>
        <w:tc>
          <w:tcPr>
            <w:tcW w:w="3260" w:type="dxa"/>
            <w:tcBorders>
              <w:top w:val="single" w:sz="4" w:space="0" w:color="auto"/>
              <w:left w:val="single" w:sz="4" w:space="0" w:color="auto"/>
              <w:bottom w:val="single" w:sz="4" w:space="0" w:color="auto"/>
            </w:tcBorders>
            <w:shd w:val="clear" w:color="auto" w:fill="auto"/>
          </w:tcPr>
          <w:p w14:paraId="3E9E2D68"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Calibri" w:hAnsi="Verdana" w:cs="Times New Roman"/>
                <w:sz w:val="18"/>
                <w:lang w:val="ru-RU" w:eastAsia="ru-RU"/>
              </w:rPr>
              <w:t>Испытательная лаборатория централизованного отдела технического контроля ОАО «Гродно Азот»</w:t>
            </w:r>
          </w:p>
        </w:tc>
        <w:tc>
          <w:tcPr>
            <w:tcW w:w="2127" w:type="dxa"/>
            <w:tcBorders>
              <w:top w:val="single" w:sz="4" w:space="0" w:color="auto"/>
              <w:left w:val="single" w:sz="4" w:space="0" w:color="auto"/>
              <w:bottom w:val="single" w:sz="4" w:space="0" w:color="auto"/>
            </w:tcBorders>
            <w:shd w:val="clear" w:color="auto" w:fill="auto"/>
          </w:tcPr>
          <w:p w14:paraId="5540BE6E" w14:textId="77777777" w:rsidR="00F33AA5" w:rsidRPr="00F33AA5" w:rsidRDefault="00F33AA5" w:rsidP="00F33AA5">
            <w:pPr>
              <w:tabs>
                <w:tab w:val="left" w:pos="5580"/>
              </w:tabs>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Calibri" w:hAnsi="Verdana" w:cs="Times New Roman"/>
                <w:sz w:val="18"/>
                <w:szCs w:val="20"/>
                <w:lang w:val="ru-RU" w:eastAsia="ru-RU"/>
              </w:rPr>
              <w:t xml:space="preserve">г. Гродно, 230013, </w:t>
            </w:r>
            <w:r w:rsidRPr="00F33AA5">
              <w:rPr>
                <w:rFonts w:ascii="Verdana" w:eastAsia="Calibri" w:hAnsi="Verdana" w:cs="Times New Roman"/>
                <w:sz w:val="18"/>
                <w:szCs w:val="28"/>
                <w:lang w:val="ru-RU" w:eastAsia="ru-RU"/>
              </w:rPr>
              <w:t>пр-т Космонавтов, 100</w:t>
            </w:r>
          </w:p>
        </w:tc>
        <w:tc>
          <w:tcPr>
            <w:tcW w:w="1984" w:type="dxa"/>
            <w:tcBorders>
              <w:top w:val="single" w:sz="4" w:space="0" w:color="auto"/>
              <w:left w:val="single" w:sz="4" w:space="0" w:color="auto"/>
              <w:bottom w:val="single" w:sz="4" w:space="0" w:color="auto"/>
              <w:right w:val="single" w:sz="4" w:space="0" w:color="auto"/>
            </w:tcBorders>
            <w:vAlign w:val="center"/>
          </w:tcPr>
          <w:p w14:paraId="2FD65F06" w14:textId="77777777" w:rsidR="00F33AA5" w:rsidRPr="00F33AA5" w:rsidRDefault="00F33AA5" w:rsidP="00F33AA5">
            <w:pPr>
              <w:tabs>
                <w:tab w:val="left" w:pos="5580"/>
              </w:tabs>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Calibri" w:hAnsi="Verdana" w:cs="Times New Roman"/>
                <w:sz w:val="18"/>
                <w:szCs w:val="20"/>
                <w:lang w:val="ru-RU" w:eastAsia="ru-RU"/>
              </w:rPr>
              <w:t xml:space="preserve">№ </w:t>
            </w:r>
            <w:r w:rsidRPr="00F33AA5">
              <w:rPr>
                <w:rFonts w:ascii="Verdana" w:eastAsia="Calibri" w:hAnsi="Verdana" w:cs="Times New Roman"/>
                <w:sz w:val="18"/>
                <w:szCs w:val="20"/>
                <w:lang w:eastAsia="ru-RU"/>
              </w:rPr>
              <w:t>BY/112 2</w:t>
            </w:r>
            <w:r w:rsidRPr="00F33AA5">
              <w:rPr>
                <w:rFonts w:ascii="Verdana" w:eastAsia="Calibri" w:hAnsi="Verdana" w:cs="Times New Roman"/>
                <w:sz w:val="18"/>
                <w:szCs w:val="20"/>
                <w:lang w:val="ru-RU" w:eastAsia="ru-RU"/>
              </w:rPr>
              <w:t>.</w:t>
            </w:r>
            <w:r w:rsidRPr="00F33AA5">
              <w:rPr>
                <w:rFonts w:ascii="Verdana" w:eastAsia="Calibri" w:hAnsi="Verdana" w:cs="Times New Roman"/>
                <w:sz w:val="18"/>
                <w:szCs w:val="20"/>
                <w:lang w:eastAsia="ru-RU"/>
              </w:rPr>
              <w:t>0027</w:t>
            </w:r>
            <w:r w:rsidRPr="00F33AA5">
              <w:rPr>
                <w:rFonts w:ascii="Verdana" w:eastAsia="Calibri" w:hAnsi="Verdana" w:cs="Times New Roman"/>
                <w:sz w:val="18"/>
                <w:szCs w:val="20"/>
                <w:lang w:val="ru-RU" w:eastAsia="ru-RU"/>
              </w:rPr>
              <w:t xml:space="preserve"> </w:t>
            </w:r>
            <w:r w:rsidRPr="00F33AA5">
              <w:rPr>
                <w:rFonts w:ascii="Verdana" w:eastAsia="Calibri" w:hAnsi="Verdana" w:cs="Times New Roman"/>
                <w:sz w:val="18"/>
                <w:lang w:val="ru-RU"/>
              </w:rPr>
              <w:t xml:space="preserve">действует </w:t>
            </w:r>
            <w:r w:rsidRPr="00F33AA5">
              <w:rPr>
                <w:rFonts w:ascii="Verdana" w:eastAsia="Calibri" w:hAnsi="Verdana" w:cs="Times New Roman"/>
                <w:sz w:val="18"/>
                <w:szCs w:val="28"/>
                <w:lang w:val="ru-RU"/>
              </w:rPr>
              <w:t>до 28.12.2025</w:t>
            </w:r>
          </w:p>
        </w:tc>
        <w:tc>
          <w:tcPr>
            <w:tcW w:w="1985" w:type="dxa"/>
            <w:vMerge w:val="restart"/>
            <w:tcBorders>
              <w:top w:val="single" w:sz="4" w:space="0" w:color="auto"/>
              <w:left w:val="single" w:sz="4" w:space="0" w:color="auto"/>
              <w:right w:val="single" w:sz="4" w:space="0" w:color="auto"/>
            </w:tcBorders>
            <w:shd w:val="clear" w:color="auto" w:fill="auto"/>
          </w:tcPr>
          <w:p w14:paraId="4E083395" w14:textId="77777777" w:rsidR="00F33AA5" w:rsidRPr="00F33AA5" w:rsidRDefault="00F33AA5" w:rsidP="00F33AA5">
            <w:pPr>
              <w:widowControl w:val="0"/>
              <w:spacing w:after="0" w:line="240" w:lineRule="auto"/>
              <w:ind w:left="6" w:right="6"/>
              <w:jc w:val="center"/>
              <w:rPr>
                <w:rFonts w:ascii="Verdana" w:eastAsia="Times New Roman" w:hAnsi="Verdana" w:cs="Times New Roman"/>
                <w:bCs/>
                <w:sz w:val="18"/>
                <w:szCs w:val="20"/>
                <w:lang w:val="ru-RU" w:eastAsia="ru-RU"/>
              </w:rPr>
            </w:pPr>
            <w:r w:rsidRPr="00F33AA5">
              <w:rPr>
                <w:rFonts w:ascii="Verdana" w:eastAsia="Times New Roman" w:hAnsi="Verdana" w:cs="Times New Roman"/>
                <w:sz w:val="18"/>
                <w:szCs w:val="20"/>
                <w:lang w:val="ru-RU" w:eastAsia="ru-RU"/>
              </w:rPr>
              <w:t>Концерн «Белнефтехим»</w:t>
            </w:r>
          </w:p>
        </w:tc>
      </w:tr>
      <w:tr w:rsidR="00F33AA5" w:rsidRPr="00F33AA5" w14:paraId="084AE7A0" w14:textId="77777777" w:rsidTr="00F33AA5">
        <w:trPr>
          <w:trHeight w:val="657"/>
          <w:jc w:val="center"/>
        </w:trPr>
        <w:tc>
          <w:tcPr>
            <w:tcW w:w="567" w:type="dxa"/>
            <w:vMerge/>
            <w:tcBorders>
              <w:left w:val="single" w:sz="4" w:space="0" w:color="auto"/>
              <w:bottom w:val="single" w:sz="4" w:space="0" w:color="auto"/>
              <w:right w:val="single" w:sz="4" w:space="0" w:color="auto"/>
            </w:tcBorders>
            <w:shd w:val="clear" w:color="000000" w:fill="FFFFFF"/>
            <w:noWrap/>
            <w:vAlign w:val="center"/>
          </w:tcPr>
          <w:p w14:paraId="10DDA75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single" w:sz="4" w:space="0" w:color="auto"/>
              <w:bottom w:val="single" w:sz="4" w:space="0" w:color="auto"/>
              <w:right w:val="single" w:sz="4" w:space="0" w:color="auto"/>
            </w:tcBorders>
            <w:shd w:val="clear" w:color="000000" w:fill="FFFFFF"/>
            <w:noWrap/>
            <w:vAlign w:val="center"/>
          </w:tcPr>
          <w:p w14:paraId="2268E8E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tcPr>
          <w:p w14:paraId="2DBCBAC5"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нефтепродукты, масла,</w:t>
            </w:r>
          </w:p>
          <w:p w14:paraId="3C55D5E8"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bCs/>
                <w:sz w:val="18"/>
                <w:szCs w:val="20"/>
                <w:lang w:val="ru-RU" w:eastAsia="ru-RU"/>
              </w:rPr>
              <w:t>смазочно-охлаждающие жидкости</w:t>
            </w:r>
          </w:p>
        </w:tc>
        <w:tc>
          <w:tcPr>
            <w:tcW w:w="3260" w:type="dxa"/>
            <w:tcBorders>
              <w:top w:val="single" w:sz="4" w:space="0" w:color="auto"/>
              <w:left w:val="single" w:sz="4" w:space="0" w:color="auto"/>
              <w:bottom w:val="single" w:sz="4" w:space="0" w:color="auto"/>
            </w:tcBorders>
            <w:shd w:val="clear" w:color="auto" w:fill="auto"/>
          </w:tcPr>
          <w:p w14:paraId="43FC03EA"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bCs/>
                <w:sz w:val="18"/>
                <w:szCs w:val="20"/>
                <w:lang w:val="ru-RU" w:eastAsia="ru-RU"/>
              </w:rPr>
              <w:t>Исследовательская лабораторияОАО «Завод горного воска»</w:t>
            </w:r>
          </w:p>
        </w:tc>
        <w:tc>
          <w:tcPr>
            <w:tcW w:w="2127" w:type="dxa"/>
            <w:tcBorders>
              <w:top w:val="single" w:sz="4" w:space="0" w:color="auto"/>
              <w:left w:val="single" w:sz="4" w:space="0" w:color="auto"/>
              <w:bottom w:val="single" w:sz="4" w:space="0" w:color="auto"/>
            </w:tcBorders>
            <w:shd w:val="clear" w:color="auto" w:fill="auto"/>
          </w:tcPr>
          <w:p w14:paraId="362F11A8"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bCs/>
                <w:sz w:val="18"/>
                <w:szCs w:val="20"/>
                <w:lang w:val="ru-RU" w:eastAsia="ru-RU"/>
              </w:rPr>
              <w:t>222823, Минская область, Пуховичский район</w:t>
            </w:r>
          </w:p>
        </w:tc>
        <w:tc>
          <w:tcPr>
            <w:tcW w:w="1984" w:type="dxa"/>
            <w:tcBorders>
              <w:top w:val="single" w:sz="4" w:space="0" w:color="auto"/>
              <w:left w:val="single" w:sz="4" w:space="0" w:color="auto"/>
              <w:bottom w:val="single" w:sz="4" w:space="0" w:color="auto"/>
              <w:right w:val="single" w:sz="4" w:space="0" w:color="auto"/>
            </w:tcBorders>
            <w:vAlign w:val="center"/>
          </w:tcPr>
          <w:p w14:paraId="46C53837"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bCs/>
                <w:sz w:val="18"/>
                <w:szCs w:val="20"/>
                <w:lang w:val="ru-RU" w:eastAsia="ru-RU"/>
              </w:rPr>
              <w:t>№ BY/112 2.3715 действует до 29.11.2025</w:t>
            </w:r>
          </w:p>
        </w:tc>
        <w:tc>
          <w:tcPr>
            <w:tcW w:w="1985" w:type="dxa"/>
            <w:vMerge/>
            <w:tcBorders>
              <w:left w:val="single" w:sz="4" w:space="0" w:color="auto"/>
              <w:right w:val="single" w:sz="4" w:space="0" w:color="auto"/>
            </w:tcBorders>
            <w:shd w:val="clear" w:color="auto" w:fill="auto"/>
            <w:vAlign w:val="center"/>
          </w:tcPr>
          <w:p w14:paraId="170A7C2F" w14:textId="77777777" w:rsidR="00F33AA5" w:rsidRPr="00F33AA5" w:rsidRDefault="00F33AA5" w:rsidP="00F33AA5">
            <w:pPr>
              <w:widowControl w:val="0"/>
              <w:spacing w:after="0" w:line="240" w:lineRule="auto"/>
              <w:ind w:left="6" w:right="6"/>
              <w:jc w:val="center"/>
              <w:rPr>
                <w:rFonts w:ascii="Verdana" w:eastAsia="Times New Roman" w:hAnsi="Verdana" w:cs="Times New Roman"/>
                <w:sz w:val="18"/>
                <w:szCs w:val="20"/>
                <w:lang w:val="ru-RU" w:eastAsia="ru-RU"/>
              </w:rPr>
            </w:pPr>
          </w:p>
        </w:tc>
      </w:tr>
      <w:tr w:rsidR="00F33AA5" w:rsidRPr="00F33AA5" w14:paraId="2E18B8DD" w14:textId="77777777" w:rsidTr="00F33AA5">
        <w:trPr>
          <w:trHeight w:val="657"/>
          <w:jc w:val="center"/>
        </w:trPr>
        <w:tc>
          <w:tcPr>
            <w:tcW w:w="567" w:type="dxa"/>
            <w:vMerge/>
            <w:tcBorders>
              <w:left w:val="single" w:sz="4" w:space="0" w:color="auto"/>
              <w:bottom w:val="single" w:sz="4" w:space="0" w:color="auto"/>
              <w:right w:val="single" w:sz="4" w:space="0" w:color="auto"/>
            </w:tcBorders>
            <w:shd w:val="clear" w:color="000000" w:fill="FFFFFF"/>
            <w:noWrap/>
            <w:vAlign w:val="center"/>
          </w:tcPr>
          <w:p w14:paraId="3CA4A2B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single" w:sz="4" w:space="0" w:color="auto"/>
              <w:bottom w:val="single" w:sz="4" w:space="0" w:color="auto"/>
              <w:right w:val="single" w:sz="4" w:space="0" w:color="auto"/>
            </w:tcBorders>
            <w:shd w:val="clear" w:color="000000" w:fill="FFFFFF"/>
            <w:noWrap/>
            <w:vAlign w:val="center"/>
          </w:tcPr>
          <w:p w14:paraId="13032C2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tcPr>
          <w:p w14:paraId="7BC1E706"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химическая продукция</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8C8D1FB"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 xml:space="preserve">Центральная заводская лаборатория (цех №11) ОАО "Мозырский НПЗ" </w:t>
            </w:r>
          </w:p>
        </w:tc>
        <w:tc>
          <w:tcPr>
            <w:tcW w:w="2127" w:type="dxa"/>
            <w:tcBorders>
              <w:top w:val="single" w:sz="4" w:space="0" w:color="auto"/>
              <w:left w:val="nil"/>
              <w:bottom w:val="single" w:sz="4" w:space="0" w:color="auto"/>
              <w:right w:val="single" w:sz="4" w:space="0" w:color="auto"/>
            </w:tcBorders>
            <w:shd w:val="clear" w:color="auto" w:fill="auto"/>
          </w:tcPr>
          <w:p w14:paraId="2B2C6D51"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Гомельская обл., 247760, г. Мозырь-11</w:t>
            </w:r>
          </w:p>
        </w:tc>
        <w:tc>
          <w:tcPr>
            <w:tcW w:w="1984" w:type="dxa"/>
            <w:tcBorders>
              <w:top w:val="single" w:sz="4" w:space="0" w:color="auto"/>
              <w:left w:val="nil"/>
              <w:bottom w:val="single" w:sz="4" w:space="0" w:color="auto"/>
              <w:right w:val="single" w:sz="4" w:space="0" w:color="auto"/>
            </w:tcBorders>
            <w:shd w:val="clear" w:color="auto" w:fill="auto"/>
          </w:tcPr>
          <w:p w14:paraId="626A7BD0"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 BY/112 2.0052 действует до 23.10.2024</w:t>
            </w:r>
          </w:p>
        </w:tc>
        <w:tc>
          <w:tcPr>
            <w:tcW w:w="1985" w:type="dxa"/>
            <w:vMerge/>
            <w:tcBorders>
              <w:left w:val="single" w:sz="4" w:space="0" w:color="auto"/>
              <w:bottom w:val="single" w:sz="4" w:space="0" w:color="auto"/>
              <w:right w:val="single" w:sz="4" w:space="0" w:color="auto"/>
            </w:tcBorders>
            <w:shd w:val="clear" w:color="auto" w:fill="auto"/>
            <w:vAlign w:val="center"/>
          </w:tcPr>
          <w:p w14:paraId="2A1CCE07" w14:textId="77777777" w:rsidR="00F33AA5" w:rsidRPr="00F33AA5" w:rsidRDefault="00F33AA5" w:rsidP="00F33AA5">
            <w:pPr>
              <w:widowControl w:val="0"/>
              <w:spacing w:after="0" w:line="240" w:lineRule="auto"/>
              <w:ind w:left="6" w:right="6"/>
              <w:jc w:val="center"/>
              <w:rPr>
                <w:rFonts w:ascii="Verdana" w:eastAsia="Times New Roman" w:hAnsi="Verdana" w:cs="Times New Roman"/>
                <w:sz w:val="18"/>
                <w:szCs w:val="20"/>
                <w:lang w:val="ru-RU" w:eastAsia="ru-RU"/>
              </w:rPr>
            </w:pPr>
          </w:p>
        </w:tc>
      </w:tr>
      <w:tr w:rsidR="00F33AA5" w:rsidRPr="00F33AA5" w14:paraId="7EA0BF96" w14:textId="77777777" w:rsidTr="00F33AA5">
        <w:trPr>
          <w:trHeight w:val="652"/>
          <w:jc w:val="center"/>
        </w:trPr>
        <w:tc>
          <w:tcPr>
            <w:tcW w:w="567" w:type="dxa"/>
            <w:vMerge/>
            <w:tcBorders>
              <w:left w:val="single" w:sz="4" w:space="0" w:color="auto"/>
              <w:bottom w:val="single" w:sz="4" w:space="0" w:color="auto"/>
              <w:right w:val="single" w:sz="4" w:space="0" w:color="auto"/>
            </w:tcBorders>
            <w:shd w:val="clear" w:color="000000" w:fill="FFFFFF"/>
            <w:noWrap/>
            <w:vAlign w:val="center"/>
            <w:hideMark/>
          </w:tcPr>
          <w:p w14:paraId="0578B35B"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p>
        </w:tc>
        <w:tc>
          <w:tcPr>
            <w:tcW w:w="2268" w:type="dxa"/>
            <w:vMerge/>
            <w:tcBorders>
              <w:left w:val="single" w:sz="4" w:space="0" w:color="auto"/>
              <w:bottom w:val="single" w:sz="4" w:space="0" w:color="auto"/>
              <w:right w:val="single" w:sz="4" w:space="0" w:color="auto"/>
            </w:tcBorders>
            <w:shd w:val="clear" w:color="000000" w:fill="FFFFFF"/>
            <w:noWrap/>
            <w:vAlign w:val="center"/>
            <w:hideMark/>
          </w:tcPr>
          <w:p w14:paraId="02855EF6"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14:paraId="5198BFF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газы углеводородные сжиженные, топлива, бензин газовый стабильный, масла</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6C09FE5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Химическая лаборатория Белорусского газоперерабатывающего завода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5670222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xml:space="preserve">247530, Гомельская область, Речицкий р-н, Солтановский с/с, 2/14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6DA3F0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2.2245 действует до 29.01.2025 г.</w:t>
            </w:r>
          </w:p>
        </w:tc>
        <w:tc>
          <w:tcPr>
            <w:tcW w:w="1985" w:type="dxa"/>
            <w:vMerge w:val="restart"/>
            <w:tcBorders>
              <w:top w:val="single" w:sz="4" w:space="0" w:color="auto"/>
              <w:left w:val="nil"/>
              <w:bottom w:val="single" w:sz="4" w:space="0" w:color="auto"/>
              <w:right w:val="single" w:sz="4" w:space="0" w:color="auto"/>
            </w:tcBorders>
            <w:shd w:val="clear" w:color="auto" w:fill="auto"/>
            <w:vAlign w:val="center"/>
            <w:hideMark/>
          </w:tcPr>
          <w:p w14:paraId="1DAFDC3D" w14:textId="77777777" w:rsidR="00F33AA5" w:rsidRPr="00F33AA5" w:rsidRDefault="00F33AA5" w:rsidP="00F33AA5">
            <w:pPr>
              <w:spacing w:after="0" w:line="240" w:lineRule="auto"/>
              <w:ind w:left="6"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РУП «Производственное объединение «Белоруснефть»</w:t>
            </w:r>
          </w:p>
        </w:tc>
      </w:tr>
      <w:tr w:rsidR="00F33AA5" w:rsidRPr="00F33AA5" w14:paraId="1BB01FC3" w14:textId="77777777" w:rsidTr="00F33AA5">
        <w:trPr>
          <w:trHeight w:val="630"/>
          <w:jc w:val="center"/>
        </w:trPr>
        <w:tc>
          <w:tcPr>
            <w:tcW w:w="567" w:type="dxa"/>
            <w:vMerge/>
            <w:tcBorders>
              <w:left w:val="single" w:sz="4" w:space="0" w:color="auto"/>
              <w:bottom w:val="single" w:sz="4" w:space="0" w:color="auto"/>
              <w:right w:val="single" w:sz="4" w:space="0" w:color="auto"/>
            </w:tcBorders>
            <w:vAlign w:val="center"/>
            <w:hideMark/>
          </w:tcPr>
          <w:p w14:paraId="77E2DCDE"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left w:val="single" w:sz="4" w:space="0" w:color="auto"/>
              <w:bottom w:val="single" w:sz="4" w:space="0" w:color="auto"/>
              <w:right w:val="single" w:sz="4" w:space="0" w:color="auto"/>
            </w:tcBorders>
            <w:vAlign w:val="center"/>
            <w:hideMark/>
          </w:tcPr>
          <w:p w14:paraId="554028C2"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14:paraId="19687AE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нефть, нефтепродукты</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58400DB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Отдел аналитических исследований БелНИПИнефть</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2C5B13DA"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 Гомель, ул. Чонгарской дивизии, д. 18</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D155B0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1.0940 действует до 21.04.2026</w:t>
            </w:r>
          </w:p>
        </w:tc>
        <w:tc>
          <w:tcPr>
            <w:tcW w:w="1985" w:type="dxa"/>
            <w:vMerge/>
            <w:tcBorders>
              <w:top w:val="single" w:sz="4" w:space="0" w:color="auto"/>
              <w:left w:val="nil"/>
              <w:bottom w:val="single" w:sz="4" w:space="0" w:color="auto"/>
              <w:right w:val="single" w:sz="4" w:space="0" w:color="auto"/>
            </w:tcBorders>
            <w:shd w:val="clear" w:color="auto" w:fill="auto"/>
            <w:vAlign w:val="center"/>
          </w:tcPr>
          <w:p w14:paraId="7751E44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27EE52B9" w14:textId="77777777" w:rsidTr="00F33AA5">
        <w:trPr>
          <w:trHeight w:val="1047"/>
          <w:jc w:val="center"/>
        </w:trPr>
        <w:tc>
          <w:tcPr>
            <w:tcW w:w="567" w:type="dxa"/>
            <w:vMerge/>
            <w:tcBorders>
              <w:left w:val="single" w:sz="4" w:space="0" w:color="auto"/>
              <w:bottom w:val="single" w:sz="4" w:space="0" w:color="auto"/>
              <w:right w:val="single" w:sz="4" w:space="0" w:color="auto"/>
            </w:tcBorders>
            <w:vAlign w:val="center"/>
            <w:hideMark/>
          </w:tcPr>
          <w:p w14:paraId="4EBF41E6"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left w:val="single" w:sz="4" w:space="0" w:color="auto"/>
              <w:bottom w:val="single" w:sz="4" w:space="0" w:color="auto"/>
              <w:right w:val="single" w:sz="4" w:space="0" w:color="auto"/>
            </w:tcBorders>
            <w:vAlign w:val="center"/>
            <w:hideMark/>
          </w:tcPr>
          <w:p w14:paraId="1A4FE807"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85155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топлива</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3A912278"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xml:space="preserve">Отделение № 1 ЦИЛ СХН Бернады РУП "Белоруснефть-Брестоблнефтепродукт" </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6CE42A5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224018, Брестская обл., г. Брест ул. Героев обороны Брестской крепости, 13 (Страдечский с/с 20,1,3 км северо-восточнее н.п. Прилуки,224019, Брестская обл., Брестский район)</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08390FC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2.2335 действует до 04.06.2027</w:t>
            </w: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01F9D9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46DAA" w14:paraId="41AFD224" w14:textId="77777777" w:rsidTr="00F33AA5">
        <w:trPr>
          <w:trHeight w:val="1095"/>
          <w:jc w:val="center"/>
        </w:trPr>
        <w:tc>
          <w:tcPr>
            <w:tcW w:w="567" w:type="dxa"/>
            <w:vMerge/>
            <w:tcBorders>
              <w:left w:val="single" w:sz="4" w:space="0" w:color="auto"/>
              <w:bottom w:val="single" w:sz="4" w:space="0" w:color="auto"/>
              <w:right w:val="single" w:sz="4" w:space="0" w:color="auto"/>
            </w:tcBorders>
            <w:vAlign w:val="center"/>
            <w:hideMark/>
          </w:tcPr>
          <w:p w14:paraId="7CE85001"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left w:val="single" w:sz="4" w:space="0" w:color="auto"/>
              <w:bottom w:val="single" w:sz="4" w:space="0" w:color="auto"/>
              <w:right w:val="single" w:sz="4" w:space="0" w:color="auto"/>
            </w:tcBorders>
            <w:vAlign w:val="center"/>
            <w:hideMark/>
          </w:tcPr>
          <w:p w14:paraId="77523D88"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90F7E5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526DE9A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Отделение № 2 ЦИЛ СХН Кобрин РУП "Белоруснефть-Брестоблнефтепродукт"</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5DA8972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224018, Брестская обл., г. Брест ул. Героев обороны Брестской крепости, 13 (Брестская обл., г.Кобрин, ул.Пролетарская, 187, 225305)</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7BBD94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6C8B93B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46DAA" w14:paraId="03D8A3D6" w14:textId="77777777" w:rsidTr="00F33AA5">
        <w:trPr>
          <w:trHeight w:val="1050"/>
          <w:jc w:val="center"/>
        </w:trPr>
        <w:tc>
          <w:tcPr>
            <w:tcW w:w="567" w:type="dxa"/>
            <w:vMerge/>
            <w:tcBorders>
              <w:left w:val="single" w:sz="4" w:space="0" w:color="auto"/>
              <w:bottom w:val="single" w:sz="4" w:space="0" w:color="auto"/>
              <w:right w:val="single" w:sz="4" w:space="0" w:color="auto"/>
            </w:tcBorders>
            <w:vAlign w:val="center"/>
            <w:hideMark/>
          </w:tcPr>
          <w:p w14:paraId="111D7B22"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left w:val="single" w:sz="4" w:space="0" w:color="auto"/>
              <w:bottom w:val="single" w:sz="4" w:space="0" w:color="auto"/>
              <w:right w:val="single" w:sz="4" w:space="0" w:color="auto"/>
            </w:tcBorders>
            <w:vAlign w:val="center"/>
            <w:hideMark/>
          </w:tcPr>
          <w:p w14:paraId="330988D7"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FD3708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3D8FDAE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Отделение № 3 ЦИЛ СХН Пинск РУП "Белоруснефть-Брестоблнефтепродукт"</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52CCD7A8"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224018, Брестская обл., г. Брест ул. Героев обороны Брестской крепости, 13 (Брестская обл., г Пинск, ул.Базовая, 18, 225710)</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77A33C8"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46213AC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0A39F4C6" w14:textId="77777777" w:rsidTr="00F33AA5">
        <w:trPr>
          <w:trHeight w:val="738"/>
          <w:jc w:val="center"/>
        </w:trPr>
        <w:tc>
          <w:tcPr>
            <w:tcW w:w="567" w:type="dxa"/>
            <w:vMerge/>
            <w:tcBorders>
              <w:left w:val="single" w:sz="4" w:space="0" w:color="auto"/>
              <w:bottom w:val="single" w:sz="4" w:space="0" w:color="auto"/>
              <w:right w:val="single" w:sz="4" w:space="0" w:color="auto"/>
            </w:tcBorders>
            <w:vAlign w:val="center"/>
            <w:hideMark/>
          </w:tcPr>
          <w:p w14:paraId="2911FD6B"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left w:val="single" w:sz="4" w:space="0" w:color="auto"/>
              <w:bottom w:val="single" w:sz="4" w:space="0" w:color="auto"/>
              <w:right w:val="single" w:sz="4" w:space="0" w:color="auto"/>
            </w:tcBorders>
            <w:vAlign w:val="center"/>
            <w:hideMark/>
          </w:tcPr>
          <w:p w14:paraId="3233BFF3"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6578B1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нефтепродукты</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677FEBF0"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Витебское испытательное подразделение центральной лаборатории РУП "Белоруснефть-Витебскоблнефтепродукт"</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318B365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Бешенковичское шоссе, 16, 210007, г. Витебск</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44AFC35A"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xml:space="preserve">№ BY/112 2.2559 действует до 01.04.2027  </w:t>
            </w:r>
          </w:p>
        </w:tc>
        <w:tc>
          <w:tcPr>
            <w:tcW w:w="1985"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25E62C30"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46DAA" w14:paraId="02870DE8" w14:textId="77777777" w:rsidTr="00DB43FC">
        <w:trPr>
          <w:trHeight w:val="444"/>
          <w:jc w:val="center"/>
        </w:trPr>
        <w:tc>
          <w:tcPr>
            <w:tcW w:w="567" w:type="dxa"/>
            <w:vMerge/>
            <w:tcBorders>
              <w:left w:val="single" w:sz="4" w:space="0" w:color="auto"/>
              <w:bottom w:val="single" w:sz="4" w:space="0" w:color="auto"/>
              <w:right w:val="single" w:sz="4" w:space="0" w:color="auto"/>
            </w:tcBorders>
            <w:vAlign w:val="center"/>
            <w:hideMark/>
          </w:tcPr>
          <w:p w14:paraId="6C700068"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left w:val="single" w:sz="4" w:space="0" w:color="auto"/>
              <w:bottom w:val="single" w:sz="4" w:space="0" w:color="auto"/>
              <w:right w:val="single" w:sz="4" w:space="0" w:color="auto"/>
            </w:tcBorders>
            <w:vAlign w:val="center"/>
            <w:hideMark/>
          </w:tcPr>
          <w:p w14:paraId="1FCC83A1"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3E2760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21D7C44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Новополоцкое испытательное подразделение центральной лаборатории РУП "Белоруснефть-Витебскоблнефтепродукт"</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6D911BA0"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ул. Монтажников, 2, 211440, г. Новополоцк, Витебская обл.</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2DDA86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3C9385F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46DAA" w14:paraId="47871AAB" w14:textId="77777777" w:rsidTr="00F33AA5">
        <w:trPr>
          <w:trHeight w:val="702"/>
          <w:jc w:val="center"/>
        </w:trPr>
        <w:tc>
          <w:tcPr>
            <w:tcW w:w="567" w:type="dxa"/>
            <w:vMerge/>
            <w:tcBorders>
              <w:left w:val="single" w:sz="4" w:space="0" w:color="auto"/>
              <w:bottom w:val="single" w:sz="4" w:space="0" w:color="auto"/>
              <w:right w:val="single" w:sz="4" w:space="0" w:color="auto"/>
            </w:tcBorders>
            <w:vAlign w:val="center"/>
            <w:hideMark/>
          </w:tcPr>
          <w:p w14:paraId="122D211A"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left w:val="single" w:sz="4" w:space="0" w:color="auto"/>
              <w:bottom w:val="single" w:sz="4" w:space="0" w:color="auto"/>
              <w:right w:val="single" w:sz="4" w:space="0" w:color="auto"/>
            </w:tcBorders>
            <w:vAlign w:val="center"/>
            <w:hideMark/>
          </w:tcPr>
          <w:p w14:paraId="685B8F2D"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B90B30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1931BD50"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Крулевщизненское испытательное подразделение центральной лаборатории РУП "Белоруснефть-Витебскоблнефтепродукт"</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24385365"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ул. Черняховского, 136, 211716, ст. Крулевщизна, Докшицкий р-н, Витебская обл.</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FE41F6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0D95D13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6A48ADA6" w14:textId="77777777" w:rsidTr="00F33AA5">
        <w:trPr>
          <w:trHeight w:val="696"/>
          <w:jc w:val="center"/>
        </w:trPr>
        <w:tc>
          <w:tcPr>
            <w:tcW w:w="567" w:type="dxa"/>
            <w:vMerge/>
            <w:tcBorders>
              <w:left w:val="single" w:sz="4" w:space="0" w:color="auto"/>
              <w:bottom w:val="single" w:sz="4" w:space="0" w:color="auto"/>
              <w:right w:val="single" w:sz="4" w:space="0" w:color="auto"/>
            </w:tcBorders>
            <w:vAlign w:val="center"/>
            <w:hideMark/>
          </w:tcPr>
          <w:p w14:paraId="2516F21B"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left w:val="single" w:sz="4" w:space="0" w:color="auto"/>
              <w:bottom w:val="single" w:sz="4" w:space="0" w:color="auto"/>
              <w:right w:val="single" w:sz="4" w:space="0" w:color="auto"/>
            </w:tcBorders>
            <w:vAlign w:val="center"/>
            <w:hideMark/>
          </w:tcPr>
          <w:p w14:paraId="7C52C36E"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E205A0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топлива, масла</w:t>
            </w: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0A2BB81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Центральная химическая лаборатория, испытательное подразделене № 1 РУП "Белоруснефть-Гомельоблнефтепродукт"</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4A42C8A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пос. Янтарный, 12 Поколюбичский с/с, Гомельский район, Гомельская обл., РБ, 247012</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7F18E7F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2.1039 действует до 01.04.2022</w:t>
            </w:r>
          </w:p>
        </w:tc>
        <w:tc>
          <w:tcPr>
            <w:tcW w:w="1985"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7987D02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46DAA" w14:paraId="19300FDD" w14:textId="77777777" w:rsidTr="00F33AA5">
        <w:trPr>
          <w:trHeight w:val="693"/>
          <w:jc w:val="center"/>
        </w:trPr>
        <w:tc>
          <w:tcPr>
            <w:tcW w:w="567" w:type="dxa"/>
            <w:vMerge/>
            <w:tcBorders>
              <w:left w:val="single" w:sz="4" w:space="0" w:color="auto"/>
              <w:bottom w:val="single" w:sz="4" w:space="0" w:color="auto"/>
              <w:right w:val="single" w:sz="4" w:space="0" w:color="auto"/>
            </w:tcBorders>
            <w:vAlign w:val="center"/>
            <w:hideMark/>
          </w:tcPr>
          <w:p w14:paraId="013A988B"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left w:val="single" w:sz="4" w:space="0" w:color="auto"/>
              <w:bottom w:val="single" w:sz="4" w:space="0" w:color="auto"/>
              <w:right w:val="single" w:sz="4" w:space="0" w:color="auto"/>
            </w:tcBorders>
            <w:vAlign w:val="center"/>
            <w:hideMark/>
          </w:tcPr>
          <w:p w14:paraId="3FFABACD"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0DD2E0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103C9D6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Центральная химическая лаборатория, испытательное подразделене № 2 РУП "Белоруснефть-Гомельоблнефтепродукт"</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006EB1B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Михалковский с/с, 4, Мозырский район, Гомельская обл., 247760</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1A374C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66C4710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79E4A669" w14:textId="77777777" w:rsidTr="00F33AA5">
        <w:trPr>
          <w:trHeight w:val="412"/>
          <w:jc w:val="center"/>
        </w:trPr>
        <w:tc>
          <w:tcPr>
            <w:tcW w:w="567" w:type="dxa"/>
            <w:vMerge/>
            <w:tcBorders>
              <w:left w:val="single" w:sz="4" w:space="0" w:color="auto"/>
              <w:bottom w:val="single" w:sz="4" w:space="0" w:color="auto"/>
              <w:right w:val="single" w:sz="4" w:space="0" w:color="auto"/>
            </w:tcBorders>
            <w:vAlign w:val="center"/>
            <w:hideMark/>
          </w:tcPr>
          <w:p w14:paraId="63DD6102"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left w:val="single" w:sz="4" w:space="0" w:color="auto"/>
              <w:bottom w:val="single" w:sz="4" w:space="0" w:color="auto"/>
              <w:right w:val="single" w:sz="4" w:space="0" w:color="auto"/>
            </w:tcBorders>
            <w:vAlign w:val="center"/>
            <w:hideMark/>
          </w:tcPr>
          <w:p w14:paraId="3EDF6DC2"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C8271C3"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нефтепродукты</w:t>
            </w: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535307DA"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Испытательная лаборатория РУП "Белоруснефть-Гроднооблнефтепродукт"</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3361110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ул. Дзержинского, д. 96, 230005, г. Гродно</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2DD65943"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2.0757 действует до 30.11.2024</w:t>
            </w:r>
          </w:p>
        </w:tc>
        <w:tc>
          <w:tcPr>
            <w:tcW w:w="1985"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132B298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0334A0EE" w14:textId="77777777" w:rsidTr="00F33AA5">
        <w:trPr>
          <w:trHeight w:val="475"/>
          <w:jc w:val="center"/>
        </w:trPr>
        <w:tc>
          <w:tcPr>
            <w:tcW w:w="567" w:type="dxa"/>
            <w:vMerge/>
            <w:tcBorders>
              <w:left w:val="single" w:sz="4" w:space="0" w:color="auto"/>
              <w:bottom w:val="single" w:sz="4" w:space="0" w:color="auto"/>
              <w:right w:val="single" w:sz="4" w:space="0" w:color="auto"/>
            </w:tcBorders>
            <w:vAlign w:val="center"/>
            <w:hideMark/>
          </w:tcPr>
          <w:p w14:paraId="53D0F4D7"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left w:val="single" w:sz="4" w:space="0" w:color="auto"/>
              <w:bottom w:val="single" w:sz="4" w:space="0" w:color="auto"/>
              <w:right w:val="single" w:sz="4" w:space="0" w:color="auto"/>
            </w:tcBorders>
            <w:vAlign w:val="center"/>
            <w:hideMark/>
          </w:tcPr>
          <w:p w14:paraId="124DCF20"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E0FAB2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4A250D25"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Испытательная лаборатория РУП "Белоруснефть-Гроднооблнефтепродукт"</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0A761D7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г.Волковыск, ул.Октябрьская, 153</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054E340"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039EEE9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673FD192" w14:textId="77777777" w:rsidTr="00F33AA5">
        <w:trPr>
          <w:trHeight w:val="270"/>
          <w:jc w:val="center"/>
        </w:trPr>
        <w:tc>
          <w:tcPr>
            <w:tcW w:w="567" w:type="dxa"/>
            <w:vMerge/>
            <w:tcBorders>
              <w:left w:val="single" w:sz="4" w:space="0" w:color="auto"/>
              <w:bottom w:val="single" w:sz="4" w:space="0" w:color="auto"/>
              <w:right w:val="single" w:sz="4" w:space="0" w:color="auto"/>
            </w:tcBorders>
            <w:vAlign w:val="center"/>
            <w:hideMark/>
          </w:tcPr>
          <w:p w14:paraId="150E7E2A"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left w:val="single" w:sz="4" w:space="0" w:color="auto"/>
              <w:bottom w:val="single" w:sz="4" w:space="0" w:color="auto"/>
              <w:right w:val="single" w:sz="4" w:space="0" w:color="auto"/>
            </w:tcBorders>
            <w:vAlign w:val="center"/>
            <w:hideMark/>
          </w:tcPr>
          <w:p w14:paraId="680AD179"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212F2F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2C009A3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Испытательная лаборатория РУП "Белоруснефть-Гроднооблнефтепродукт"</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2E28322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г.Слоним, ул.Озёрная, 20</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719DA2A"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15D353BA"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2636C27E" w14:textId="77777777" w:rsidTr="00F33AA5">
        <w:trPr>
          <w:trHeight w:val="503"/>
          <w:jc w:val="center"/>
        </w:trPr>
        <w:tc>
          <w:tcPr>
            <w:tcW w:w="567" w:type="dxa"/>
            <w:vMerge/>
            <w:tcBorders>
              <w:left w:val="single" w:sz="4" w:space="0" w:color="auto"/>
              <w:bottom w:val="single" w:sz="4" w:space="0" w:color="auto"/>
              <w:right w:val="single" w:sz="4" w:space="0" w:color="auto"/>
            </w:tcBorders>
            <w:vAlign w:val="center"/>
            <w:hideMark/>
          </w:tcPr>
          <w:p w14:paraId="1657C76D"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left w:val="single" w:sz="4" w:space="0" w:color="auto"/>
              <w:bottom w:val="single" w:sz="4" w:space="0" w:color="auto"/>
              <w:right w:val="single" w:sz="4" w:space="0" w:color="auto"/>
            </w:tcBorders>
            <w:vAlign w:val="center"/>
            <w:hideMark/>
          </w:tcPr>
          <w:p w14:paraId="408A5DF7"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7439D8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17FE305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Испытательная лаборатория РУП "Белоруснефть-Гроднооблнефтепродукт"</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0D9212B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Сморгонский район, ст.Солы</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7E5A3E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7FCE3E3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036818BE" w14:textId="77777777" w:rsidTr="00F33AA5">
        <w:trPr>
          <w:trHeight w:val="425"/>
          <w:jc w:val="center"/>
        </w:trPr>
        <w:tc>
          <w:tcPr>
            <w:tcW w:w="567" w:type="dxa"/>
            <w:vMerge/>
            <w:tcBorders>
              <w:left w:val="single" w:sz="4" w:space="0" w:color="auto"/>
              <w:bottom w:val="single" w:sz="4" w:space="0" w:color="auto"/>
              <w:right w:val="single" w:sz="4" w:space="0" w:color="auto"/>
            </w:tcBorders>
            <w:vAlign w:val="center"/>
            <w:hideMark/>
          </w:tcPr>
          <w:p w14:paraId="1DD019E4"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left w:val="single" w:sz="4" w:space="0" w:color="auto"/>
              <w:bottom w:val="single" w:sz="4" w:space="0" w:color="auto"/>
              <w:right w:val="single" w:sz="4" w:space="0" w:color="auto"/>
            </w:tcBorders>
            <w:vAlign w:val="center"/>
            <w:hideMark/>
          </w:tcPr>
          <w:p w14:paraId="537E098F"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2541829A"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топлива, масла</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5D3C04A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Испытательная лаборатория ОАО "Лиданефтепродукт"</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628AF858"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Гродненская область, г.Лида, проспект Победы, 127</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8662FF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В</w:t>
            </w:r>
            <w:r w:rsidRPr="00F33AA5">
              <w:rPr>
                <w:rFonts w:ascii="Verdana" w:eastAsia="Times New Roman" w:hAnsi="Verdana" w:cs="Times New Roman"/>
                <w:sz w:val="18"/>
                <w:szCs w:val="20"/>
                <w:lang w:eastAsia="ru-RU"/>
              </w:rPr>
              <w:t>Y</w:t>
            </w:r>
            <w:r w:rsidRPr="00F33AA5">
              <w:rPr>
                <w:rFonts w:ascii="Verdana" w:eastAsia="Times New Roman" w:hAnsi="Verdana" w:cs="Times New Roman"/>
                <w:sz w:val="18"/>
                <w:szCs w:val="20"/>
                <w:lang w:val="ru-RU" w:eastAsia="ru-RU"/>
              </w:rPr>
              <w:t>/112 2.3285 действует до 22.08.2024</w:t>
            </w:r>
          </w:p>
        </w:tc>
        <w:tc>
          <w:tcPr>
            <w:tcW w:w="1985" w:type="dxa"/>
            <w:vMerge/>
            <w:tcBorders>
              <w:top w:val="single" w:sz="4" w:space="0" w:color="auto"/>
              <w:left w:val="nil"/>
              <w:bottom w:val="single" w:sz="4" w:space="0" w:color="auto"/>
              <w:right w:val="single" w:sz="4" w:space="0" w:color="auto"/>
            </w:tcBorders>
            <w:shd w:val="clear" w:color="auto" w:fill="auto"/>
            <w:vAlign w:val="center"/>
          </w:tcPr>
          <w:p w14:paraId="534B1B6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2ED4A7F9" w14:textId="77777777" w:rsidTr="00F33AA5">
        <w:trPr>
          <w:trHeight w:val="630"/>
          <w:jc w:val="center"/>
        </w:trPr>
        <w:tc>
          <w:tcPr>
            <w:tcW w:w="567" w:type="dxa"/>
            <w:vMerge/>
            <w:tcBorders>
              <w:left w:val="single" w:sz="4" w:space="0" w:color="auto"/>
              <w:bottom w:val="single" w:sz="4" w:space="0" w:color="auto"/>
              <w:right w:val="single" w:sz="4" w:space="0" w:color="auto"/>
            </w:tcBorders>
            <w:vAlign w:val="center"/>
            <w:hideMark/>
          </w:tcPr>
          <w:p w14:paraId="4B89D2F7"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left w:val="single" w:sz="4" w:space="0" w:color="auto"/>
              <w:bottom w:val="single" w:sz="4" w:space="0" w:color="auto"/>
              <w:right w:val="single" w:sz="4" w:space="0" w:color="auto"/>
            </w:tcBorders>
            <w:vAlign w:val="center"/>
            <w:hideMark/>
          </w:tcPr>
          <w:p w14:paraId="016F3270"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21EEAAF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топлива, бензин автомобильный</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5C2162A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Испытательная лаборатория РУП "Белоруснефть-Минскавтозаправка"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07D28A5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 Минск, пр-т Дзержинского, 73, а</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312939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2.3528 действует до 13.11.2024</w:t>
            </w:r>
          </w:p>
        </w:tc>
        <w:tc>
          <w:tcPr>
            <w:tcW w:w="1985" w:type="dxa"/>
            <w:vMerge/>
            <w:tcBorders>
              <w:top w:val="single" w:sz="4" w:space="0" w:color="auto"/>
              <w:left w:val="nil"/>
              <w:bottom w:val="single" w:sz="4" w:space="0" w:color="auto"/>
              <w:right w:val="single" w:sz="4" w:space="0" w:color="auto"/>
            </w:tcBorders>
            <w:shd w:val="clear" w:color="auto" w:fill="auto"/>
            <w:vAlign w:val="center"/>
          </w:tcPr>
          <w:p w14:paraId="6AB4A2C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1F614953" w14:textId="77777777" w:rsidTr="00DB43FC">
        <w:trPr>
          <w:trHeight w:val="444"/>
          <w:jc w:val="center"/>
        </w:trPr>
        <w:tc>
          <w:tcPr>
            <w:tcW w:w="567" w:type="dxa"/>
            <w:vMerge/>
            <w:tcBorders>
              <w:left w:val="single" w:sz="4" w:space="0" w:color="auto"/>
              <w:bottom w:val="single" w:sz="4" w:space="0" w:color="auto"/>
              <w:right w:val="single" w:sz="4" w:space="0" w:color="auto"/>
            </w:tcBorders>
            <w:vAlign w:val="center"/>
            <w:hideMark/>
          </w:tcPr>
          <w:p w14:paraId="2F3CB77A"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left w:val="single" w:sz="4" w:space="0" w:color="auto"/>
              <w:bottom w:val="single" w:sz="4" w:space="0" w:color="auto"/>
              <w:right w:val="single" w:sz="4" w:space="0" w:color="auto"/>
            </w:tcBorders>
            <w:vAlign w:val="center"/>
            <w:hideMark/>
          </w:tcPr>
          <w:p w14:paraId="475789C1"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44C811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нефтепродукты</w:t>
            </w: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06001563"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Центральная испытательная лаборатория, испытательное подразделение №1 г.Фаниполь РУП "Белоруснефть-Минскоблнефтепродукт"</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4C4130E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222750, Минская обл., Дзержинский р-он, г.Фаниполь, ул. Заводская 9</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7BFD379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2.1878 действует до 11.08.2026 г.</w:t>
            </w:r>
          </w:p>
        </w:tc>
        <w:tc>
          <w:tcPr>
            <w:tcW w:w="1985"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3C4ADF3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46DAA" w14:paraId="642942BF" w14:textId="77777777" w:rsidTr="00F33AA5">
        <w:trPr>
          <w:trHeight w:val="642"/>
          <w:jc w:val="center"/>
        </w:trPr>
        <w:tc>
          <w:tcPr>
            <w:tcW w:w="567" w:type="dxa"/>
            <w:vMerge/>
            <w:tcBorders>
              <w:left w:val="single" w:sz="4" w:space="0" w:color="auto"/>
              <w:bottom w:val="single" w:sz="4" w:space="0" w:color="auto"/>
              <w:right w:val="single" w:sz="4" w:space="0" w:color="auto"/>
            </w:tcBorders>
            <w:vAlign w:val="center"/>
            <w:hideMark/>
          </w:tcPr>
          <w:p w14:paraId="7246A58E"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left w:val="single" w:sz="4" w:space="0" w:color="auto"/>
              <w:bottom w:val="single" w:sz="4" w:space="0" w:color="auto"/>
              <w:right w:val="single" w:sz="4" w:space="0" w:color="auto"/>
            </w:tcBorders>
            <w:vAlign w:val="center"/>
            <w:hideMark/>
          </w:tcPr>
          <w:p w14:paraId="1B4A1F77"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5A5DAD8"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46C9564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Центральная испытательная лаборатория, испытательное подразделение №4 г.Слуцк РУП "Белоруснефть-Минскоблнефтепродукт"</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3500ACE7" w14:textId="77777777" w:rsidR="00F33AA5" w:rsidRPr="00F33AA5" w:rsidRDefault="00F33AA5" w:rsidP="00DB43FC">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223610, Минская область, г. Слуцк, ул.М.Багдановича, 95 км</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5F5E71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75AF6100"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273D1376" w14:textId="77777777" w:rsidTr="00F33AA5">
        <w:trPr>
          <w:trHeight w:val="676"/>
          <w:jc w:val="center"/>
        </w:trPr>
        <w:tc>
          <w:tcPr>
            <w:tcW w:w="567" w:type="dxa"/>
            <w:vMerge/>
            <w:tcBorders>
              <w:left w:val="single" w:sz="4" w:space="0" w:color="auto"/>
              <w:bottom w:val="single" w:sz="4" w:space="0" w:color="auto"/>
              <w:right w:val="single" w:sz="4" w:space="0" w:color="auto"/>
            </w:tcBorders>
            <w:vAlign w:val="center"/>
            <w:hideMark/>
          </w:tcPr>
          <w:p w14:paraId="1DF27C12"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left w:val="single" w:sz="4" w:space="0" w:color="auto"/>
              <w:bottom w:val="single" w:sz="4" w:space="0" w:color="auto"/>
              <w:right w:val="single" w:sz="4" w:space="0" w:color="auto"/>
            </w:tcBorders>
            <w:vAlign w:val="center"/>
            <w:hideMark/>
          </w:tcPr>
          <w:p w14:paraId="7A8E7A7A"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6FDA683"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топлива, масла, бензин автомобильный, нефтепродукты</w:t>
            </w: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0BE9C3B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Центральная химическая лаборатория (ЦХЛ) РУП "Белоруснефть-Могилёвоблнефтепродукт"</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2206DC77" w14:textId="77777777" w:rsidR="00F33AA5" w:rsidRPr="00F33AA5" w:rsidRDefault="00F33AA5" w:rsidP="00DB43FC">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Буйничский с/с, 2, 213134, Могилёвский район, Могилёвская область</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7C447A8C" w14:textId="77777777" w:rsidR="00F33AA5" w:rsidRPr="00F33AA5" w:rsidRDefault="00F33AA5" w:rsidP="00F33AA5">
            <w:pPr>
              <w:spacing w:after="0" w:line="240" w:lineRule="auto"/>
              <w:ind w:left="-112"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2.2947 действует до 29.03.2025</w:t>
            </w:r>
          </w:p>
        </w:tc>
        <w:tc>
          <w:tcPr>
            <w:tcW w:w="1985"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6A1E4B5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46DAA" w14:paraId="38025976" w14:textId="77777777" w:rsidTr="00F33AA5">
        <w:trPr>
          <w:trHeight w:val="673"/>
          <w:jc w:val="center"/>
        </w:trPr>
        <w:tc>
          <w:tcPr>
            <w:tcW w:w="567" w:type="dxa"/>
            <w:vMerge/>
            <w:tcBorders>
              <w:left w:val="single" w:sz="4" w:space="0" w:color="auto"/>
              <w:bottom w:val="single" w:sz="4" w:space="0" w:color="auto"/>
              <w:right w:val="single" w:sz="4" w:space="0" w:color="auto"/>
            </w:tcBorders>
            <w:vAlign w:val="center"/>
            <w:hideMark/>
          </w:tcPr>
          <w:p w14:paraId="6D205AF3"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left w:val="single" w:sz="4" w:space="0" w:color="auto"/>
              <w:bottom w:val="single" w:sz="4" w:space="0" w:color="auto"/>
              <w:right w:val="single" w:sz="4" w:space="0" w:color="auto"/>
            </w:tcBorders>
            <w:vAlign w:val="center"/>
            <w:hideMark/>
          </w:tcPr>
          <w:p w14:paraId="0D4E0841"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59F4F5A"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4BB3E9D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Бобруйское испытательное подразделение ЦХЛ РУП "Белоруснефть-Могилёвоблнефтепродукт"</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501EB525" w14:textId="77777777" w:rsidR="00F33AA5" w:rsidRPr="00F33AA5" w:rsidRDefault="00F33AA5" w:rsidP="00DB43FC">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ул.Чапаева, 65, 213815, г.Бобруйск, Могилёвская область</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51836B1" w14:textId="77777777" w:rsidR="00F33AA5" w:rsidRPr="00F33AA5" w:rsidRDefault="00F33AA5" w:rsidP="00F33AA5">
            <w:pPr>
              <w:spacing w:after="0" w:line="240" w:lineRule="auto"/>
              <w:ind w:left="-112"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CF6ED8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46DAA" w14:paraId="5B8E7AB6" w14:textId="77777777" w:rsidTr="00F33AA5">
        <w:trPr>
          <w:trHeight w:val="555"/>
          <w:jc w:val="center"/>
        </w:trPr>
        <w:tc>
          <w:tcPr>
            <w:tcW w:w="567" w:type="dxa"/>
            <w:vMerge/>
            <w:tcBorders>
              <w:left w:val="single" w:sz="4" w:space="0" w:color="auto"/>
              <w:bottom w:val="single" w:sz="4" w:space="0" w:color="auto"/>
              <w:right w:val="single" w:sz="4" w:space="0" w:color="auto"/>
            </w:tcBorders>
            <w:vAlign w:val="center"/>
            <w:hideMark/>
          </w:tcPr>
          <w:p w14:paraId="4D2ED769"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left w:val="single" w:sz="4" w:space="0" w:color="auto"/>
              <w:bottom w:val="single" w:sz="4" w:space="0" w:color="auto"/>
              <w:right w:val="single" w:sz="4" w:space="0" w:color="auto"/>
            </w:tcBorders>
            <w:vAlign w:val="center"/>
            <w:hideMark/>
          </w:tcPr>
          <w:p w14:paraId="190AC54B"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D3F822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1871A71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Кричевское испытательное подразделение ЦХЛ РУП "Белоруснефть-Могилёвоблнефтепродукт"</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5B247778" w14:textId="77777777" w:rsidR="00F33AA5" w:rsidRPr="00F33AA5" w:rsidRDefault="00F33AA5" w:rsidP="00DB43FC">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Лобковичский с/с, 3 (0,4км северо-западнее г.Кричева), 213500, Кричевский район, Могилёвская область</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1082D6F" w14:textId="77777777" w:rsidR="00F33AA5" w:rsidRPr="00F33AA5" w:rsidRDefault="00F33AA5" w:rsidP="00F33AA5">
            <w:pPr>
              <w:spacing w:after="0" w:line="240" w:lineRule="auto"/>
              <w:ind w:left="-112"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1C3B1F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6FCC00FE" w14:textId="77777777" w:rsidTr="00F33AA5">
        <w:trPr>
          <w:trHeight w:val="630"/>
          <w:jc w:val="center"/>
        </w:trPr>
        <w:tc>
          <w:tcPr>
            <w:tcW w:w="567" w:type="dxa"/>
            <w:vMerge/>
            <w:tcBorders>
              <w:left w:val="single" w:sz="4" w:space="0" w:color="auto"/>
              <w:bottom w:val="single" w:sz="4" w:space="0" w:color="auto"/>
              <w:right w:val="single" w:sz="4" w:space="0" w:color="auto"/>
            </w:tcBorders>
            <w:vAlign w:val="center"/>
            <w:hideMark/>
          </w:tcPr>
          <w:p w14:paraId="0406843E"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left w:val="single" w:sz="4" w:space="0" w:color="auto"/>
              <w:bottom w:val="single" w:sz="4" w:space="0" w:color="auto"/>
              <w:right w:val="single" w:sz="4" w:space="0" w:color="auto"/>
            </w:tcBorders>
            <w:vAlign w:val="center"/>
            <w:hideMark/>
          </w:tcPr>
          <w:p w14:paraId="090BF620"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2AEDD48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нефть</w:t>
            </w: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01004ED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Химическая лаборатория НГДУ "Речицанефть"</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03DE30C2" w14:textId="77777777" w:rsidR="00F33AA5" w:rsidRPr="00F33AA5" w:rsidRDefault="00F33AA5" w:rsidP="00DB43FC">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д. Молчаны, 227500, Речицкий район, Гомельская область</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7E0125FE" w14:textId="77777777" w:rsidR="00F33AA5" w:rsidRPr="00F33AA5" w:rsidRDefault="00F33AA5" w:rsidP="00F33AA5">
            <w:pPr>
              <w:spacing w:after="0" w:line="240" w:lineRule="auto"/>
              <w:ind w:left="-112"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2.1413 действует до 25.06.2025</w:t>
            </w:r>
          </w:p>
        </w:tc>
        <w:tc>
          <w:tcPr>
            <w:tcW w:w="1985" w:type="dxa"/>
            <w:vMerge/>
            <w:tcBorders>
              <w:top w:val="single" w:sz="4" w:space="0" w:color="auto"/>
              <w:left w:val="nil"/>
              <w:bottom w:val="single" w:sz="4" w:space="0" w:color="auto"/>
              <w:right w:val="single" w:sz="4" w:space="0" w:color="auto"/>
            </w:tcBorders>
            <w:shd w:val="clear" w:color="auto" w:fill="auto"/>
            <w:vAlign w:val="center"/>
          </w:tcPr>
          <w:p w14:paraId="0D1B6A5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6D524C91" w14:textId="77777777" w:rsidTr="00F33AA5">
        <w:trPr>
          <w:trHeight w:val="630"/>
          <w:jc w:val="center"/>
        </w:trPr>
        <w:tc>
          <w:tcPr>
            <w:tcW w:w="567" w:type="dxa"/>
            <w:vMerge/>
            <w:tcBorders>
              <w:left w:val="single" w:sz="4" w:space="0" w:color="auto"/>
              <w:bottom w:val="single" w:sz="4" w:space="0" w:color="auto"/>
              <w:right w:val="single" w:sz="4" w:space="0" w:color="auto"/>
            </w:tcBorders>
            <w:vAlign w:val="center"/>
            <w:hideMark/>
          </w:tcPr>
          <w:p w14:paraId="004F0B9C"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left w:val="single" w:sz="4" w:space="0" w:color="auto"/>
              <w:bottom w:val="single" w:sz="4" w:space="0" w:color="auto"/>
              <w:right w:val="single" w:sz="4" w:space="0" w:color="auto"/>
            </w:tcBorders>
            <w:vAlign w:val="center"/>
            <w:hideMark/>
          </w:tcPr>
          <w:p w14:paraId="737D128C"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203D6B8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топлива</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6F5262F8"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Испытательная лаборатория ОАО "Пуховичинефтепродукт"</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46ABB0E4" w14:textId="77777777" w:rsidR="00F33AA5" w:rsidRPr="00F33AA5" w:rsidRDefault="00F33AA5" w:rsidP="00DB43FC">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222860 Минская область, Пуховичский район, г.Марьина Горка, ул.Октябрьская, 62</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3ADEAC7" w14:textId="77777777" w:rsidR="00F33AA5" w:rsidRPr="00F33AA5" w:rsidRDefault="00F33AA5" w:rsidP="00F33AA5">
            <w:pPr>
              <w:spacing w:after="0" w:line="240" w:lineRule="auto"/>
              <w:ind w:left="-112"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2.3237 действует до 29.01.2025</w:t>
            </w:r>
          </w:p>
        </w:tc>
        <w:tc>
          <w:tcPr>
            <w:tcW w:w="1985" w:type="dxa"/>
            <w:vMerge/>
            <w:tcBorders>
              <w:top w:val="single" w:sz="4" w:space="0" w:color="auto"/>
              <w:left w:val="nil"/>
              <w:bottom w:val="single" w:sz="4" w:space="0" w:color="auto"/>
              <w:right w:val="single" w:sz="4" w:space="0" w:color="auto"/>
            </w:tcBorders>
            <w:shd w:val="clear" w:color="auto" w:fill="auto"/>
            <w:vAlign w:val="center"/>
          </w:tcPr>
          <w:p w14:paraId="0214A6D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1F4040E3" w14:textId="77777777" w:rsidTr="00F33AA5">
        <w:tblPrEx>
          <w:tblCellMar>
            <w:left w:w="10" w:type="dxa"/>
            <w:right w:w="10" w:type="dxa"/>
          </w:tblCellMar>
          <w:tblLook w:val="0000" w:firstRow="0" w:lastRow="0" w:firstColumn="0" w:lastColumn="0" w:noHBand="0" w:noVBand="0"/>
        </w:tblPrEx>
        <w:trPr>
          <w:jc w:val="center"/>
        </w:trPr>
        <w:tc>
          <w:tcPr>
            <w:tcW w:w="567" w:type="dxa"/>
            <w:vMerge/>
            <w:tcBorders>
              <w:left w:val="single" w:sz="4" w:space="0" w:color="auto"/>
              <w:bottom w:val="single" w:sz="4" w:space="0" w:color="auto"/>
              <w:right w:val="single" w:sz="4" w:space="0" w:color="auto"/>
            </w:tcBorders>
            <w:shd w:val="clear" w:color="auto" w:fill="auto"/>
          </w:tcPr>
          <w:p w14:paraId="0950402E" w14:textId="77777777" w:rsidR="00F33AA5" w:rsidRPr="00F33AA5" w:rsidRDefault="00F33AA5" w:rsidP="00F33AA5">
            <w:pPr>
              <w:widowControl w:val="0"/>
              <w:spacing w:after="0" w:line="240" w:lineRule="auto"/>
              <w:ind w:left="6" w:right="6" w:firstLine="240"/>
              <w:jc w:val="both"/>
              <w:rPr>
                <w:rFonts w:ascii="Verdana" w:eastAsia="Times New Roman" w:hAnsi="Verdana" w:cs="Times New Roman"/>
                <w:bCs/>
                <w:sz w:val="18"/>
                <w:szCs w:val="20"/>
                <w:lang w:val="ru-RU" w:eastAsia="ru-RU"/>
              </w:rPr>
            </w:pPr>
          </w:p>
        </w:tc>
        <w:tc>
          <w:tcPr>
            <w:tcW w:w="2268" w:type="dxa"/>
            <w:vMerge/>
            <w:tcBorders>
              <w:left w:val="single" w:sz="4" w:space="0" w:color="auto"/>
              <w:bottom w:val="single" w:sz="4" w:space="0" w:color="auto"/>
              <w:right w:val="single" w:sz="4" w:space="0" w:color="auto"/>
            </w:tcBorders>
            <w:shd w:val="clear" w:color="auto" w:fill="auto"/>
          </w:tcPr>
          <w:p w14:paraId="66BAE5AC"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tcPr>
          <w:p w14:paraId="2B09E3D5" w14:textId="77777777" w:rsidR="00F33AA5" w:rsidRPr="00F33AA5" w:rsidRDefault="00F33AA5" w:rsidP="00F33AA5">
            <w:pPr>
              <w:widowControl w:val="0"/>
              <w:spacing w:after="0" w:line="240" w:lineRule="auto"/>
              <w:ind w:left="130"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нефть, топлива, масла смазочные, ароматические углеводороды, присадки, растворители, спирты</w:t>
            </w:r>
          </w:p>
        </w:tc>
        <w:tc>
          <w:tcPr>
            <w:tcW w:w="3260" w:type="dxa"/>
            <w:tcBorders>
              <w:top w:val="single" w:sz="4" w:space="0" w:color="auto"/>
              <w:left w:val="single" w:sz="4" w:space="0" w:color="auto"/>
              <w:bottom w:val="single" w:sz="4" w:space="0" w:color="auto"/>
            </w:tcBorders>
            <w:shd w:val="clear" w:color="auto" w:fill="auto"/>
          </w:tcPr>
          <w:p w14:paraId="35762EE2" w14:textId="77777777" w:rsidR="00F33AA5" w:rsidRPr="00F33AA5" w:rsidRDefault="00F33AA5" w:rsidP="00F33AA5">
            <w:pPr>
              <w:widowControl w:val="0"/>
              <w:spacing w:after="0" w:line="240" w:lineRule="auto"/>
              <w:ind w:left="131"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Центральная лаборатория ОАО «Нафтан»</w:t>
            </w:r>
          </w:p>
        </w:tc>
        <w:tc>
          <w:tcPr>
            <w:tcW w:w="2127" w:type="dxa"/>
            <w:tcBorders>
              <w:top w:val="single" w:sz="4" w:space="0" w:color="auto"/>
              <w:left w:val="single" w:sz="4" w:space="0" w:color="auto"/>
              <w:bottom w:val="single" w:sz="4" w:space="0" w:color="auto"/>
            </w:tcBorders>
            <w:shd w:val="clear" w:color="auto" w:fill="auto"/>
          </w:tcPr>
          <w:p w14:paraId="11F1590A" w14:textId="77777777" w:rsidR="00F33AA5" w:rsidRPr="00F33AA5" w:rsidRDefault="00F33AA5" w:rsidP="00DB43FC">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г.Новополоцк, 211441, Витебская обл.</w:t>
            </w:r>
          </w:p>
        </w:tc>
        <w:tc>
          <w:tcPr>
            <w:tcW w:w="1984" w:type="dxa"/>
            <w:tcBorders>
              <w:top w:val="single" w:sz="4" w:space="0" w:color="auto"/>
              <w:left w:val="single" w:sz="4" w:space="0" w:color="auto"/>
              <w:bottom w:val="single" w:sz="4" w:space="0" w:color="auto"/>
            </w:tcBorders>
            <w:shd w:val="clear" w:color="auto" w:fill="auto"/>
          </w:tcPr>
          <w:p w14:paraId="72F18C4D" w14:textId="77777777" w:rsidR="00F33AA5" w:rsidRPr="00F33AA5" w:rsidRDefault="00F33AA5" w:rsidP="00F33AA5">
            <w:pPr>
              <w:widowControl w:val="0"/>
              <w:spacing w:after="0" w:line="240" w:lineRule="auto"/>
              <w:ind w:left="6" w:right="135"/>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 BY/112 2.0051 действует до 23.10.2024</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7A0649A" w14:textId="77777777" w:rsidR="00F33AA5" w:rsidRPr="00F33AA5" w:rsidRDefault="00F33AA5" w:rsidP="00F33AA5">
            <w:pPr>
              <w:widowControl w:val="0"/>
              <w:spacing w:after="0" w:line="240" w:lineRule="auto"/>
              <w:ind w:left="124" w:right="6"/>
              <w:jc w:val="center"/>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Концерн «Белнефтехим»</w:t>
            </w:r>
          </w:p>
        </w:tc>
      </w:tr>
      <w:tr w:rsidR="00F33AA5" w:rsidRPr="00F33AA5" w14:paraId="26E2392B" w14:textId="77777777" w:rsidTr="00F33AA5">
        <w:tblPrEx>
          <w:tblCellMar>
            <w:left w:w="10" w:type="dxa"/>
            <w:right w:w="10" w:type="dxa"/>
          </w:tblCellMar>
          <w:tblLook w:val="0000" w:firstRow="0" w:lastRow="0" w:firstColumn="0" w:lastColumn="0" w:noHBand="0" w:noVBand="0"/>
        </w:tblPrEx>
        <w:trPr>
          <w:jc w:val="center"/>
        </w:trPr>
        <w:tc>
          <w:tcPr>
            <w:tcW w:w="567" w:type="dxa"/>
            <w:vMerge/>
            <w:tcBorders>
              <w:left w:val="single" w:sz="4" w:space="0" w:color="auto"/>
              <w:bottom w:val="single" w:sz="4" w:space="0" w:color="auto"/>
              <w:right w:val="single" w:sz="4" w:space="0" w:color="auto"/>
            </w:tcBorders>
            <w:shd w:val="clear" w:color="auto" w:fill="auto"/>
          </w:tcPr>
          <w:p w14:paraId="7F060F3D" w14:textId="77777777" w:rsidR="00F33AA5" w:rsidRPr="00F33AA5" w:rsidRDefault="00F33AA5" w:rsidP="00F33AA5">
            <w:pPr>
              <w:widowControl w:val="0"/>
              <w:spacing w:after="0" w:line="240" w:lineRule="auto"/>
              <w:ind w:left="6" w:right="6" w:firstLine="240"/>
              <w:jc w:val="both"/>
              <w:rPr>
                <w:rFonts w:ascii="Verdana" w:eastAsia="Times New Roman" w:hAnsi="Verdana" w:cs="Times New Roman"/>
                <w:sz w:val="18"/>
                <w:szCs w:val="20"/>
                <w:lang w:val="ru-RU" w:eastAsia="ru-RU"/>
              </w:rPr>
            </w:pPr>
          </w:p>
        </w:tc>
        <w:tc>
          <w:tcPr>
            <w:tcW w:w="2268" w:type="dxa"/>
            <w:vMerge/>
            <w:tcBorders>
              <w:left w:val="single" w:sz="4" w:space="0" w:color="auto"/>
              <w:bottom w:val="single" w:sz="4" w:space="0" w:color="auto"/>
              <w:right w:val="single" w:sz="4" w:space="0" w:color="auto"/>
            </w:tcBorders>
            <w:shd w:val="clear" w:color="auto" w:fill="auto"/>
          </w:tcPr>
          <w:p w14:paraId="2683A201"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tcPr>
          <w:p w14:paraId="22EACA2B" w14:textId="77777777" w:rsidR="00F33AA5" w:rsidRPr="00F33AA5" w:rsidRDefault="00F33AA5" w:rsidP="00F33AA5">
            <w:pPr>
              <w:widowControl w:val="0"/>
              <w:spacing w:after="0" w:line="240" w:lineRule="auto"/>
              <w:ind w:left="130"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ПЭВД и изделия из ПЭВД</w:t>
            </w:r>
          </w:p>
        </w:tc>
        <w:tc>
          <w:tcPr>
            <w:tcW w:w="3260" w:type="dxa"/>
            <w:tcBorders>
              <w:top w:val="single" w:sz="4" w:space="0" w:color="auto"/>
              <w:left w:val="single" w:sz="4" w:space="0" w:color="auto"/>
              <w:bottom w:val="single" w:sz="4" w:space="0" w:color="auto"/>
            </w:tcBorders>
            <w:shd w:val="clear" w:color="auto" w:fill="auto"/>
          </w:tcPr>
          <w:p w14:paraId="245AAA3D" w14:textId="77777777" w:rsidR="00F33AA5" w:rsidRPr="00F33AA5" w:rsidRDefault="00F33AA5" w:rsidP="00F33AA5">
            <w:pPr>
              <w:spacing w:after="0" w:line="240" w:lineRule="auto"/>
              <w:ind w:left="131" w:right="6"/>
              <w:jc w:val="both"/>
              <w:rPr>
                <w:rFonts w:ascii="Verdana" w:eastAsia="Times New Roman" w:hAnsi="Verdana" w:cs="Times New Roman"/>
                <w:bCs/>
                <w:sz w:val="18"/>
                <w:szCs w:val="20"/>
                <w:lang w:val="ru-RU" w:eastAsia="ru-RU"/>
              </w:rPr>
            </w:pPr>
            <w:r w:rsidRPr="00F33AA5">
              <w:rPr>
                <w:rFonts w:ascii="Verdana" w:eastAsia="Arial" w:hAnsi="Verdana" w:cs="Times New Roman"/>
                <w:iCs/>
                <w:sz w:val="18"/>
                <w:szCs w:val="20"/>
                <w:lang w:val="ru-RU" w:eastAsia="ru-RU"/>
              </w:rPr>
              <w:t>Лаборатория по контролю производства полиэтилена</w:t>
            </w:r>
            <w:r w:rsidRPr="00F33AA5">
              <w:rPr>
                <w:rFonts w:ascii="Verdana" w:eastAsia="Times New Roman" w:hAnsi="Verdana" w:cs="Times New Roman"/>
                <w:sz w:val="18"/>
                <w:szCs w:val="20"/>
                <w:lang w:val="ru-RU" w:eastAsia="ru-RU"/>
              </w:rPr>
              <w:t xml:space="preserve"> ОАО «Нафтан», </w:t>
            </w:r>
            <w:r w:rsidRPr="00F33AA5">
              <w:rPr>
                <w:rFonts w:ascii="Verdana" w:eastAsia="Times New Roman" w:hAnsi="Verdana" w:cs="Times New Roman"/>
                <w:bCs/>
                <w:sz w:val="18"/>
                <w:szCs w:val="20"/>
                <w:lang w:val="ru-RU" w:eastAsia="ru-RU"/>
              </w:rPr>
              <w:t>завод «Полимир»</w:t>
            </w:r>
          </w:p>
        </w:tc>
        <w:tc>
          <w:tcPr>
            <w:tcW w:w="2127" w:type="dxa"/>
            <w:tcBorders>
              <w:top w:val="single" w:sz="4" w:space="0" w:color="auto"/>
              <w:left w:val="single" w:sz="4" w:space="0" w:color="auto"/>
              <w:bottom w:val="single" w:sz="4" w:space="0" w:color="auto"/>
            </w:tcBorders>
            <w:shd w:val="clear" w:color="auto" w:fill="auto"/>
          </w:tcPr>
          <w:p w14:paraId="4541BF1A" w14:textId="77777777" w:rsidR="00F33AA5" w:rsidRPr="00F33AA5" w:rsidRDefault="00F33AA5" w:rsidP="00F33AA5">
            <w:pPr>
              <w:widowControl w:val="0"/>
              <w:spacing w:after="0" w:line="240" w:lineRule="auto"/>
              <w:ind w:left="127"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г.Новополоцк, 211445, Витебская обл</w:t>
            </w:r>
          </w:p>
        </w:tc>
        <w:tc>
          <w:tcPr>
            <w:tcW w:w="1984" w:type="dxa"/>
            <w:tcBorders>
              <w:top w:val="single" w:sz="4" w:space="0" w:color="auto"/>
              <w:left w:val="single" w:sz="4" w:space="0" w:color="auto"/>
              <w:bottom w:val="single" w:sz="4" w:space="0" w:color="auto"/>
            </w:tcBorders>
            <w:shd w:val="clear" w:color="auto" w:fill="auto"/>
          </w:tcPr>
          <w:p w14:paraId="064D133A" w14:textId="77777777" w:rsidR="00F33AA5" w:rsidRPr="00F33AA5" w:rsidRDefault="00F33AA5" w:rsidP="00F33AA5">
            <w:pPr>
              <w:widowControl w:val="0"/>
              <w:spacing w:after="0" w:line="240" w:lineRule="auto"/>
              <w:ind w:right="135"/>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 xml:space="preserve">№ </w:t>
            </w:r>
            <w:r w:rsidRPr="00F33AA5">
              <w:rPr>
                <w:rFonts w:ascii="Verdana" w:eastAsia="Times New Roman" w:hAnsi="Verdana" w:cs="Times New Roman"/>
                <w:bCs/>
                <w:sz w:val="18"/>
                <w:szCs w:val="20"/>
                <w:lang w:eastAsia="ru-RU"/>
              </w:rPr>
              <w:t>BY</w:t>
            </w:r>
            <w:r w:rsidRPr="00F33AA5">
              <w:rPr>
                <w:rFonts w:ascii="Verdana" w:eastAsia="Times New Roman" w:hAnsi="Verdana" w:cs="Times New Roman"/>
                <w:bCs/>
                <w:sz w:val="18"/>
                <w:szCs w:val="20"/>
                <w:lang w:val="ru-RU" w:eastAsia="ru-RU"/>
              </w:rPr>
              <w:t>/112 2.2624 действует до 15.09.2025</w:t>
            </w:r>
          </w:p>
        </w:tc>
        <w:tc>
          <w:tcPr>
            <w:tcW w:w="1985" w:type="dxa"/>
            <w:vMerge/>
            <w:tcBorders>
              <w:top w:val="single" w:sz="4" w:space="0" w:color="auto"/>
              <w:left w:val="single" w:sz="4" w:space="0" w:color="auto"/>
              <w:bottom w:val="single" w:sz="4" w:space="0" w:color="auto"/>
              <w:right w:val="single" w:sz="4" w:space="0" w:color="auto"/>
            </w:tcBorders>
            <w:shd w:val="clear" w:color="auto" w:fill="auto"/>
          </w:tcPr>
          <w:p w14:paraId="55E7562F" w14:textId="77777777" w:rsidR="00F33AA5" w:rsidRPr="00F33AA5" w:rsidRDefault="00F33AA5" w:rsidP="00F33AA5">
            <w:pPr>
              <w:spacing w:after="0" w:line="240" w:lineRule="auto"/>
              <w:ind w:left="124" w:right="6"/>
              <w:jc w:val="both"/>
              <w:rPr>
                <w:rFonts w:ascii="Verdana" w:eastAsia="Times New Roman" w:hAnsi="Verdana" w:cs="Times New Roman"/>
                <w:sz w:val="18"/>
                <w:szCs w:val="20"/>
                <w:lang w:val="ru-RU" w:eastAsia="ru-RU"/>
              </w:rPr>
            </w:pPr>
          </w:p>
        </w:tc>
      </w:tr>
      <w:tr w:rsidR="00F33AA5" w:rsidRPr="00F33AA5" w14:paraId="6CD8C38B" w14:textId="77777777" w:rsidTr="00F33AA5">
        <w:tblPrEx>
          <w:tblCellMar>
            <w:left w:w="10" w:type="dxa"/>
            <w:right w:w="10" w:type="dxa"/>
          </w:tblCellMar>
          <w:tblLook w:val="0000" w:firstRow="0" w:lastRow="0" w:firstColumn="0" w:lastColumn="0" w:noHBand="0" w:noVBand="0"/>
        </w:tblPrEx>
        <w:trPr>
          <w:jc w:val="center"/>
        </w:trPr>
        <w:tc>
          <w:tcPr>
            <w:tcW w:w="567" w:type="dxa"/>
            <w:vMerge/>
            <w:tcBorders>
              <w:left w:val="single" w:sz="4" w:space="0" w:color="auto"/>
              <w:bottom w:val="single" w:sz="4" w:space="0" w:color="auto"/>
              <w:right w:val="single" w:sz="4" w:space="0" w:color="auto"/>
            </w:tcBorders>
            <w:shd w:val="clear" w:color="auto" w:fill="auto"/>
          </w:tcPr>
          <w:p w14:paraId="4FB7F645" w14:textId="77777777" w:rsidR="00F33AA5" w:rsidRPr="00F33AA5" w:rsidRDefault="00F33AA5" w:rsidP="00F33AA5">
            <w:pPr>
              <w:widowControl w:val="0"/>
              <w:spacing w:after="0" w:line="240" w:lineRule="auto"/>
              <w:ind w:left="6" w:right="6" w:firstLine="240"/>
              <w:jc w:val="both"/>
              <w:rPr>
                <w:rFonts w:ascii="Verdana" w:eastAsia="Times New Roman" w:hAnsi="Verdana" w:cs="Times New Roman"/>
                <w:sz w:val="18"/>
                <w:szCs w:val="20"/>
                <w:lang w:val="ru-RU" w:eastAsia="ru-RU"/>
              </w:rPr>
            </w:pPr>
          </w:p>
        </w:tc>
        <w:tc>
          <w:tcPr>
            <w:tcW w:w="2268" w:type="dxa"/>
            <w:vMerge/>
            <w:tcBorders>
              <w:left w:val="single" w:sz="4" w:space="0" w:color="auto"/>
              <w:bottom w:val="single" w:sz="4" w:space="0" w:color="auto"/>
              <w:right w:val="single" w:sz="4" w:space="0" w:color="auto"/>
            </w:tcBorders>
            <w:shd w:val="clear" w:color="auto" w:fill="auto"/>
          </w:tcPr>
          <w:p w14:paraId="5F6F9220"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tcPr>
          <w:p w14:paraId="5645C664" w14:textId="77777777" w:rsidR="00F33AA5" w:rsidRPr="00F33AA5" w:rsidRDefault="00F33AA5" w:rsidP="00F33AA5">
            <w:pPr>
              <w:widowControl w:val="0"/>
              <w:spacing w:after="0" w:line="240" w:lineRule="auto"/>
              <w:ind w:left="130"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топлива, жидкие продукты пиролиза</w:t>
            </w:r>
          </w:p>
        </w:tc>
        <w:tc>
          <w:tcPr>
            <w:tcW w:w="3260" w:type="dxa"/>
            <w:tcBorders>
              <w:top w:val="single" w:sz="4" w:space="0" w:color="auto"/>
              <w:left w:val="single" w:sz="4" w:space="0" w:color="auto"/>
              <w:bottom w:val="single" w:sz="4" w:space="0" w:color="auto"/>
            </w:tcBorders>
            <w:shd w:val="clear" w:color="auto" w:fill="auto"/>
          </w:tcPr>
          <w:p w14:paraId="4DD8D254" w14:textId="77777777" w:rsidR="00F33AA5" w:rsidRPr="00F33AA5" w:rsidRDefault="00F33AA5" w:rsidP="00F33AA5">
            <w:pPr>
              <w:spacing w:after="0" w:line="240" w:lineRule="auto"/>
              <w:ind w:left="131" w:right="6"/>
              <w:jc w:val="both"/>
              <w:rPr>
                <w:rFonts w:ascii="Verdana" w:eastAsia="Times New Roman" w:hAnsi="Verdana" w:cs="Times New Roman"/>
                <w:bCs/>
                <w:sz w:val="18"/>
                <w:szCs w:val="20"/>
                <w:lang w:val="ru-RU" w:eastAsia="ru-RU"/>
              </w:rPr>
            </w:pPr>
            <w:r w:rsidRPr="00F33AA5">
              <w:rPr>
                <w:rFonts w:ascii="Verdana" w:eastAsia="Arial" w:hAnsi="Verdana" w:cs="Times New Roman"/>
                <w:iCs/>
                <w:sz w:val="18"/>
                <w:szCs w:val="20"/>
                <w:lang w:val="ru-RU" w:eastAsia="ru-RU"/>
              </w:rPr>
              <w:t>Лаборатория по контролю производства полиэтилена</w:t>
            </w:r>
            <w:r w:rsidRPr="00F33AA5">
              <w:rPr>
                <w:rFonts w:ascii="Verdana" w:eastAsia="Times New Roman" w:hAnsi="Verdana" w:cs="Times New Roman"/>
                <w:sz w:val="18"/>
                <w:szCs w:val="20"/>
                <w:lang w:val="ru-RU" w:eastAsia="ru-RU"/>
              </w:rPr>
              <w:t xml:space="preserve"> ОАО «Нафтан», завод «Полимир»</w:t>
            </w:r>
          </w:p>
        </w:tc>
        <w:tc>
          <w:tcPr>
            <w:tcW w:w="2127" w:type="dxa"/>
            <w:tcBorders>
              <w:top w:val="single" w:sz="4" w:space="0" w:color="auto"/>
              <w:left w:val="single" w:sz="4" w:space="0" w:color="auto"/>
              <w:bottom w:val="single" w:sz="4" w:space="0" w:color="auto"/>
            </w:tcBorders>
            <w:shd w:val="clear" w:color="auto" w:fill="auto"/>
            <w:vAlign w:val="center"/>
          </w:tcPr>
          <w:p w14:paraId="1209BEDA" w14:textId="77777777" w:rsidR="00F33AA5" w:rsidRPr="00F33AA5" w:rsidRDefault="00F33AA5" w:rsidP="00F33AA5">
            <w:pPr>
              <w:spacing w:after="0" w:line="240" w:lineRule="auto"/>
              <w:ind w:left="127"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г.Новополоцк, 211445, Витебская обл.</w:t>
            </w:r>
          </w:p>
        </w:tc>
        <w:tc>
          <w:tcPr>
            <w:tcW w:w="1984" w:type="dxa"/>
            <w:tcBorders>
              <w:top w:val="single" w:sz="4" w:space="0" w:color="auto"/>
              <w:left w:val="single" w:sz="4" w:space="0" w:color="auto"/>
              <w:bottom w:val="single" w:sz="4" w:space="0" w:color="auto"/>
            </w:tcBorders>
            <w:shd w:val="clear" w:color="auto" w:fill="auto"/>
            <w:vAlign w:val="center"/>
          </w:tcPr>
          <w:p w14:paraId="1AEB7EF9" w14:textId="77777777" w:rsidR="00F33AA5" w:rsidRPr="00F33AA5" w:rsidRDefault="00F33AA5" w:rsidP="00F33AA5">
            <w:pPr>
              <w:spacing w:after="0" w:line="240" w:lineRule="auto"/>
              <w:ind w:left="124"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w:t>
            </w:r>
          </w:p>
        </w:tc>
        <w:tc>
          <w:tcPr>
            <w:tcW w:w="1985" w:type="dxa"/>
            <w:vMerge/>
            <w:tcBorders>
              <w:top w:val="single" w:sz="4" w:space="0" w:color="auto"/>
              <w:left w:val="single" w:sz="4" w:space="0" w:color="auto"/>
              <w:bottom w:val="single" w:sz="4" w:space="0" w:color="auto"/>
              <w:right w:val="single" w:sz="4" w:space="0" w:color="auto"/>
            </w:tcBorders>
            <w:shd w:val="clear" w:color="auto" w:fill="auto"/>
          </w:tcPr>
          <w:p w14:paraId="5772DEC3" w14:textId="77777777" w:rsidR="00F33AA5" w:rsidRPr="00F33AA5" w:rsidRDefault="00F33AA5" w:rsidP="00F33AA5">
            <w:pPr>
              <w:spacing w:after="0" w:line="240" w:lineRule="auto"/>
              <w:ind w:left="124" w:right="6"/>
              <w:jc w:val="both"/>
              <w:rPr>
                <w:rFonts w:ascii="Verdana" w:eastAsia="Times New Roman" w:hAnsi="Verdana" w:cs="Times New Roman"/>
                <w:sz w:val="18"/>
                <w:szCs w:val="20"/>
                <w:lang w:val="ru-RU" w:eastAsia="ru-RU"/>
              </w:rPr>
            </w:pPr>
          </w:p>
        </w:tc>
      </w:tr>
      <w:tr w:rsidR="00F33AA5" w:rsidRPr="00F33AA5" w14:paraId="599C686F" w14:textId="77777777" w:rsidTr="00F33AA5">
        <w:tblPrEx>
          <w:tblCellMar>
            <w:left w:w="10" w:type="dxa"/>
            <w:right w:w="10" w:type="dxa"/>
          </w:tblCellMar>
          <w:tblLook w:val="0000" w:firstRow="0" w:lastRow="0" w:firstColumn="0" w:lastColumn="0" w:noHBand="0" w:noVBand="0"/>
        </w:tblPrEx>
        <w:trPr>
          <w:jc w:val="center"/>
        </w:trPr>
        <w:tc>
          <w:tcPr>
            <w:tcW w:w="567" w:type="dxa"/>
            <w:vMerge/>
            <w:tcBorders>
              <w:left w:val="single" w:sz="4" w:space="0" w:color="auto"/>
              <w:bottom w:val="single" w:sz="4" w:space="0" w:color="auto"/>
              <w:right w:val="single" w:sz="4" w:space="0" w:color="auto"/>
            </w:tcBorders>
            <w:shd w:val="clear" w:color="auto" w:fill="auto"/>
          </w:tcPr>
          <w:p w14:paraId="52D28A21" w14:textId="77777777" w:rsidR="00F33AA5" w:rsidRPr="00F33AA5" w:rsidRDefault="00F33AA5" w:rsidP="00F33AA5">
            <w:pPr>
              <w:widowControl w:val="0"/>
              <w:spacing w:after="0" w:line="240" w:lineRule="auto"/>
              <w:ind w:left="6" w:right="6" w:firstLine="240"/>
              <w:jc w:val="both"/>
              <w:rPr>
                <w:rFonts w:ascii="Verdana" w:eastAsia="Times New Roman" w:hAnsi="Verdana" w:cs="Times New Roman"/>
                <w:sz w:val="18"/>
                <w:szCs w:val="20"/>
                <w:lang w:val="ru-RU" w:eastAsia="ru-RU"/>
              </w:rPr>
            </w:pPr>
          </w:p>
        </w:tc>
        <w:tc>
          <w:tcPr>
            <w:tcW w:w="2268" w:type="dxa"/>
            <w:vMerge/>
            <w:tcBorders>
              <w:left w:val="single" w:sz="4" w:space="0" w:color="auto"/>
              <w:bottom w:val="single" w:sz="4" w:space="0" w:color="auto"/>
              <w:right w:val="single" w:sz="4" w:space="0" w:color="auto"/>
            </w:tcBorders>
            <w:shd w:val="clear" w:color="auto" w:fill="auto"/>
          </w:tcPr>
          <w:p w14:paraId="7209FDB6"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tcPr>
          <w:p w14:paraId="04571446" w14:textId="77777777" w:rsidR="00F33AA5" w:rsidRPr="00F33AA5" w:rsidRDefault="00F33AA5" w:rsidP="00F33AA5">
            <w:pPr>
              <w:widowControl w:val="0"/>
              <w:spacing w:after="0" w:line="240" w:lineRule="auto"/>
              <w:ind w:left="130"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продукты органического синтеза</w:t>
            </w:r>
          </w:p>
        </w:tc>
        <w:tc>
          <w:tcPr>
            <w:tcW w:w="3260" w:type="dxa"/>
            <w:tcBorders>
              <w:top w:val="single" w:sz="4" w:space="0" w:color="auto"/>
              <w:left w:val="single" w:sz="4" w:space="0" w:color="auto"/>
              <w:bottom w:val="single" w:sz="4" w:space="0" w:color="auto"/>
            </w:tcBorders>
            <w:shd w:val="clear" w:color="auto" w:fill="auto"/>
          </w:tcPr>
          <w:p w14:paraId="1BB17D4D" w14:textId="77777777" w:rsidR="00F33AA5" w:rsidRPr="00F33AA5" w:rsidRDefault="00F33AA5" w:rsidP="00F33AA5">
            <w:pPr>
              <w:spacing w:after="0" w:line="240" w:lineRule="auto"/>
              <w:ind w:left="131"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Лаборатория по контролю производства мономеров</w:t>
            </w:r>
            <w:r w:rsidRPr="00F33AA5">
              <w:rPr>
                <w:rFonts w:ascii="Verdana" w:eastAsia="Times New Roman" w:hAnsi="Verdana" w:cs="Times New Roman"/>
                <w:sz w:val="18"/>
                <w:szCs w:val="20"/>
                <w:lang w:val="ru-RU" w:eastAsia="ru-RU"/>
              </w:rPr>
              <w:t xml:space="preserve"> ОАО «Нафтан», завод «Полимир»</w:t>
            </w:r>
          </w:p>
        </w:tc>
        <w:tc>
          <w:tcPr>
            <w:tcW w:w="2127" w:type="dxa"/>
            <w:tcBorders>
              <w:top w:val="single" w:sz="4" w:space="0" w:color="auto"/>
              <w:left w:val="single" w:sz="4" w:space="0" w:color="auto"/>
              <w:bottom w:val="single" w:sz="4" w:space="0" w:color="auto"/>
            </w:tcBorders>
            <w:shd w:val="clear" w:color="auto" w:fill="auto"/>
            <w:vAlign w:val="center"/>
          </w:tcPr>
          <w:p w14:paraId="0320AB79" w14:textId="77777777" w:rsidR="00F33AA5" w:rsidRPr="00F33AA5" w:rsidRDefault="00F33AA5" w:rsidP="00F33AA5">
            <w:pPr>
              <w:spacing w:after="0" w:line="240" w:lineRule="auto"/>
              <w:ind w:left="131"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г.Новополоцк, 211445, Витебская обл.</w:t>
            </w:r>
          </w:p>
        </w:tc>
        <w:tc>
          <w:tcPr>
            <w:tcW w:w="1984" w:type="dxa"/>
            <w:tcBorders>
              <w:top w:val="single" w:sz="4" w:space="0" w:color="auto"/>
              <w:left w:val="single" w:sz="4" w:space="0" w:color="auto"/>
              <w:bottom w:val="single" w:sz="4" w:space="0" w:color="auto"/>
            </w:tcBorders>
            <w:shd w:val="clear" w:color="auto" w:fill="auto"/>
            <w:vAlign w:val="center"/>
          </w:tcPr>
          <w:p w14:paraId="175EF2CA" w14:textId="77777777" w:rsidR="00F33AA5" w:rsidRPr="00F33AA5" w:rsidRDefault="00F33AA5" w:rsidP="00F33AA5">
            <w:pPr>
              <w:spacing w:after="0" w:line="240" w:lineRule="auto"/>
              <w:ind w:left="131"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w:t>
            </w:r>
          </w:p>
        </w:tc>
        <w:tc>
          <w:tcPr>
            <w:tcW w:w="1985" w:type="dxa"/>
            <w:vMerge/>
            <w:tcBorders>
              <w:top w:val="single" w:sz="4" w:space="0" w:color="auto"/>
              <w:left w:val="single" w:sz="4" w:space="0" w:color="auto"/>
              <w:bottom w:val="single" w:sz="4" w:space="0" w:color="auto"/>
              <w:right w:val="single" w:sz="4" w:space="0" w:color="auto"/>
            </w:tcBorders>
            <w:shd w:val="clear" w:color="auto" w:fill="auto"/>
          </w:tcPr>
          <w:p w14:paraId="3094DAD8" w14:textId="77777777" w:rsidR="00F33AA5" w:rsidRPr="00F33AA5" w:rsidRDefault="00F33AA5" w:rsidP="00F33AA5">
            <w:pPr>
              <w:spacing w:after="0" w:line="240" w:lineRule="auto"/>
              <w:ind w:left="131" w:right="6"/>
              <w:jc w:val="both"/>
              <w:rPr>
                <w:rFonts w:ascii="Verdana" w:eastAsia="Times New Roman" w:hAnsi="Verdana" w:cs="Times New Roman"/>
                <w:sz w:val="18"/>
                <w:szCs w:val="20"/>
                <w:lang w:val="ru-RU" w:eastAsia="ru-RU"/>
              </w:rPr>
            </w:pPr>
          </w:p>
        </w:tc>
      </w:tr>
      <w:tr w:rsidR="00F33AA5" w:rsidRPr="00F33AA5" w14:paraId="56CA20EC" w14:textId="77777777" w:rsidTr="00F33AA5">
        <w:tblPrEx>
          <w:tblCellMar>
            <w:left w:w="10" w:type="dxa"/>
            <w:right w:w="10" w:type="dxa"/>
          </w:tblCellMar>
          <w:tblLook w:val="0000" w:firstRow="0" w:lastRow="0" w:firstColumn="0" w:lastColumn="0" w:noHBand="0" w:noVBand="0"/>
        </w:tblPrEx>
        <w:trPr>
          <w:jc w:val="center"/>
        </w:trPr>
        <w:tc>
          <w:tcPr>
            <w:tcW w:w="567" w:type="dxa"/>
            <w:vMerge/>
            <w:tcBorders>
              <w:left w:val="single" w:sz="4" w:space="0" w:color="auto"/>
              <w:bottom w:val="single" w:sz="4" w:space="0" w:color="auto"/>
              <w:right w:val="single" w:sz="4" w:space="0" w:color="auto"/>
            </w:tcBorders>
            <w:shd w:val="clear" w:color="auto" w:fill="auto"/>
          </w:tcPr>
          <w:p w14:paraId="605F4D9A" w14:textId="77777777" w:rsidR="00F33AA5" w:rsidRPr="00F33AA5" w:rsidRDefault="00F33AA5" w:rsidP="00F33AA5">
            <w:pPr>
              <w:widowControl w:val="0"/>
              <w:spacing w:after="0" w:line="240" w:lineRule="auto"/>
              <w:ind w:left="6" w:right="6" w:firstLine="240"/>
              <w:jc w:val="both"/>
              <w:rPr>
                <w:rFonts w:ascii="Verdana" w:eastAsia="Times New Roman" w:hAnsi="Verdana" w:cs="Times New Roman"/>
                <w:sz w:val="18"/>
                <w:szCs w:val="20"/>
                <w:lang w:val="ru-RU" w:eastAsia="ru-RU"/>
              </w:rPr>
            </w:pPr>
          </w:p>
        </w:tc>
        <w:tc>
          <w:tcPr>
            <w:tcW w:w="2268" w:type="dxa"/>
            <w:vMerge/>
            <w:tcBorders>
              <w:left w:val="single" w:sz="4" w:space="0" w:color="auto"/>
              <w:bottom w:val="single" w:sz="4" w:space="0" w:color="auto"/>
              <w:right w:val="single" w:sz="4" w:space="0" w:color="auto"/>
            </w:tcBorders>
            <w:shd w:val="clear" w:color="auto" w:fill="auto"/>
          </w:tcPr>
          <w:p w14:paraId="433100A2"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tcPr>
          <w:p w14:paraId="49F23213" w14:textId="77777777" w:rsidR="00F33AA5" w:rsidRPr="00F33AA5" w:rsidRDefault="00F33AA5" w:rsidP="00F33AA5">
            <w:pPr>
              <w:widowControl w:val="0"/>
              <w:spacing w:after="0" w:line="240" w:lineRule="auto"/>
              <w:ind w:left="130"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кислоты, щелочи, спирты, ацетон, ДМФ, сорбит</w:t>
            </w:r>
          </w:p>
        </w:tc>
        <w:tc>
          <w:tcPr>
            <w:tcW w:w="3260" w:type="dxa"/>
            <w:tcBorders>
              <w:top w:val="single" w:sz="4" w:space="0" w:color="auto"/>
              <w:left w:val="single" w:sz="4" w:space="0" w:color="auto"/>
              <w:bottom w:val="single" w:sz="4" w:space="0" w:color="auto"/>
            </w:tcBorders>
            <w:shd w:val="clear" w:color="auto" w:fill="auto"/>
          </w:tcPr>
          <w:p w14:paraId="6B77D9F7" w14:textId="77777777" w:rsidR="00F33AA5" w:rsidRPr="00F33AA5" w:rsidRDefault="00F33AA5" w:rsidP="00F33AA5">
            <w:pPr>
              <w:spacing w:after="0" w:line="240" w:lineRule="auto"/>
              <w:ind w:left="131"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Лаборатория входного контроля сырья</w:t>
            </w:r>
            <w:r w:rsidRPr="00F33AA5">
              <w:rPr>
                <w:rFonts w:ascii="Verdana" w:eastAsia="Times New Roman" w:hAnsi="Verdana" w:cs="Times New Roman"/>
                <w:sz w:val="18"/>
                <w:szCs w:val="20"/>
                <w:lang w:val="ru-RU" w:eastAsia="ru-RU"/>
              </w:rPr>
              <w:t xml:space="preserve"> ОАО «Нафтан», завод «Полимир»</w:t>
            </w:r>
          </w:p>
        </w:tc>
        <w:tc>
          <w:tcPr>
            <w:tcW w:w="2127" w:type="dxa"/>
            <w:tcBorders>
              <w:top w:val="single" w:sz="4" w:space="0" w:color="auto"/>
              <w:left w:val="single" w:sz="4" w:space="0" w:color="auto"/>
              <w:bottom w:val="single" w:sz="4" w:space="0" w:color="auto"/>
            </w:tcBorders>
            <w:shd w:val="clear" w:color="auto" w:fill="auto"/>
            <w:vAlign w:val="center"/>
          </w:tcPr>
          <w:p w14:paraId="6FF1DB7A" w14:textId="77777777" w:rsidR="00F33AA5" w:rsidRPr="00F33AA5" w:rsidRDefault="00F33AA5" w:rsidP="00F33AA5">
            <w:pPr>
              <w:spacing w:after="0" w:line="240" w:lineRule="auto"/>
              <w:ind w:left="131"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г.Новополоцк, 211445, Витебская обл.</w:t>
            </w:r>
          </w:p>
        </w:tc>
        <w:tc>
          <w:tcPr>
            <w:tcW w:w="1984" w:type="dxa"/>
            <w:tcBorders>
              <w:top w:val="single" w:sz="4" w:space="0" w:color="auto"/>
              <w:left w:val="single" w:sz="4" w:space="0" w:color="auto"/>
              <w:bottom w:val="single" w:sz="4" w:space="0" w:color="auto"/>
            </w:tcBorders>
            <w:shd w:val="clear" w:color="auto" w:fill="auto"/>
            <w:vAlign w:val="center"/>
          </w:tcPr>
          <w:p w14:paraId="2C7DD62D" w14:textId="77777777" w:rsidR="00F33AA5" w:rsidRPr="00F33AA5" w:rsidRDefault="00F33AA5" w:rsidP="00F33AA5">
            <w:pPr>
              <w:spacing w:after="0" w:line="240" w:lineRule="auto"/>
              <w:ind w:left="131"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w:t>
            </w:r>
          </w:p>
        </w:tc>
        <w:tc>
          <w:tcPr>
            <w:tcW w:w="1985" w:type="dxa"/>
            <w:vMerge/>
            <w:tcBorders>
              <w:top w:val="single" w:sz="4" w:space="0" w:color="auto"/>
              <w:left w:val="single" w:sz="4" w:space="0" w:color="auto"/>
              <w:bottom w:val="single" w:sz="4" w:space="0" w:color="auto"/>
              <w:right w:val="single" w:sz="4" w:space="0" w:color="auto"/>
            </w:tcBorders>
            <w:shd w:val="clear" w:color="auto" w:fill="auto"/>
          </w:tcPr>
          <w:p w14:paraId="728E43C0" w14:textId="77777777" w:rsidR="00F33AA5" w:rsidRPr="00F33AA5" w:rsidRDefault="00F33AA5" w:rsidP="00F33AA5">
            <w:pPr>
              <w:spacing w:after="0" w:line="240" w:lineRule="auto"/>
              <w:ind w:left="131" w:right="6"/>
              <w:jc w:val="both"/>
              <w:rPr>
                <w:rFonts w:ascii="Verdana" w:eastAsia="Times New Roman" w:hAnsi="Verdana" w:cs="Times New Roman"/>
                <w:sz w:val="18"/>
                <w:szCs w:val="20"/>
                <w:lang w:val="ru-RU" w:eastAsia="ru-RU"/>
              </w:rPr>
            </w:pPr>
          </w:p>
        </w:tc>
      </w:tr>
      <w:tr w:rsidR="00F33AA5" w:rsidRPr="00F33AA5" w14:paraId="33A46D2A" w14:textId="77777777" w:rsidTr="00F33AA5">
        <w:tblPrEx>
          <w:tblCellMar>
            <w:left w:w="10" w:type="dxa"/>
            <w:right w:w="10" w:type="dxa"/>
          </w:tblCellMar>
          <w:tblLook w:val="0000" w:firstRow="0" w:lastRow="0" w:firstColumn="0" w:lastColumn="0" w:noHBand="0" w:noVBand="0"/>
        </w:tblPrEx>
        <w:trPr>
          <w:jc w:val="center"/>
        </w:trPr>
        <w:tc>
          <w:tcPr>
            <w:tcW w:w="567" w:type="dxa"/>
            <w:vMerge/>
            <w:tcBorders>
              <w:left w:val="single" w:sz="4" w:space="0" w:color="auto"/>
              <w:bottom w:val="single" w:sz="4" w:space="0" w:color="auto"/>
              <w:right w:val="single" w:sz="4" w:space="0" w:color="auto"/>
            </w:tcBorders>
            <w:shd w:val="clear" w:color="auto" w:fill="auto"/>
          </w:tcPr>
          <w:p w14:paraId="235DE776" w14:textId="77777777" w:rsidR="00F33AA5" w:rsidRPr="00F33AA5" w:rsidRDefault="00F33AA5" w:rsidP="00F33AA5">
            <w:pPr>
              <w:widowControl w:val="0"/>
              <w:spacing w:after="0" w:line="240" w:lineRule="auto"/>
              <w:ind w:left="6" w:right="6" w:firstLine="240"/>
              <w:jc w:val="both"/>
              <w:rPr>
                <w:rFonts w:ascii="Verdana" w:eastAsia="Times New Roman" w:hAnsi="Verdana" w:cs="Times New Roman"/>
                <w:sz w:val="18"/>
                <w:szCs w:val="20"/>
                <w:lang w:val="ru-RU" w:eastAsia="ru-RU"/>
              </w:rPr>
            </w:pPr>
          </w:p>
        </w:tc>
        <w:tc>
          <w:tcPr>
            <w:tcW w:w="2268" w:type="dxa"/>
            <w:vMerge/>
            <w:tcBorders>
              <w:left w:val="single" w:sz="4" w:space="0" w:color="auto"/>
              <w:bottom w:val="single" w:sz="4" w:space="0" w:color="auto"/>
              <w:right w:val="single" w:sz="4" w:space="0" w:color="auto"/>
            </w:tcBorders>
            <w:shd w:val="clear" w:color="auto" w:fill="auto"/>
          </w:tcPr>
          <w:p w14:paraId="648558A8"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tcPr>
          <w:p w14:paraId="6AA7071C" w14:textId="77777777" w:rsidR="00F33AA5" w:rsidRPr="00F33AA5" w:rsidRDefault="00F33AA5" w:rsidP="00F33AA5">
            <w:pPr>
              <w:widowControl w:val="0"/>
              <w:spacing w:after="0" w:line="240" w:lineRule="auto"/>
              <w:ind w:left="130"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химическая продукция</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4C8B476" w14:textId="77777777" w:rsidR="00F33AA5" w:rsidRPr="00F33AA5" w:rsidRDefault="00F33AA5" w:rsidP="00F33AA5">
            <w:pPr>
              <w:spacing w:after="0" w:line="240" w:lineRule="auto"/>
              <w:ind w:left="131"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Производственная лаборатория контроля за непродовольственной продукции ОАО "Калинковичский завод бытовой химии"</w:t>
            </w:r>
          </w:p>
        </w:tc>
        <w:tc>
          <w:tcPr>
            <w:tcW w:w="2127" w:type="dxa"/>
            <w:tcBorders>
              <w:top w:val="single" w:sz="4" w:space="0" w:color="auto"/>
              <w:left w:val="nil"/>
              <w:bottom w:val="single" w:sz="4" w:space="0" w:color="auto"/>
              <w:right w:val="single" w:sz="4" w:space="0" w:color="auto"/>
            </w:tcBorders>
            <w:shd w:val="clear" w:color="auto" w:fill="auto"/>
            <w:vAlign w:val="center"/>
          </w:tcPr>
          <w:p w14:paraId="42BFCCF0" w14:textId="77777777" w:rsidR="00F33AA5" w:rsidRPr="00F33AA5" w:rsidRDefault="00F33AA5" w:rsidP="00F33AA5">
            <w:pPr>
              <w:spacing w:after="0" w:line="240" w:lineRule="auto"/>
              <w:ind w:left="131"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Гомельская обл., 247710, г. Калинковичи, ул. Чехова, 17</w:t>
            </w:r>
          </w:p>
        </w:tc>
        <w:tc>
          <w:tcPr>
            <w:tcW w:w="1984" w:type="dxa"/>
            <w:tcBorders>
              <w:top w:val="single" w:sz="4" w:space="0" w:color="auto"/>
              <w:left w:val="nil"/>
              <w:bottom w:val="single" w:sz="4" w:space="0" w:color="auto"/>
              <w:right w:val="single" w:sz="4" w:space="0" w:color="auto"/>
            </w:tcBorders>
            <w:shd w:val="clear" w:color="auto" w:fill="auto"/>
          </w:tcPr>
          <w:p w14:paraId="5325E442" w14:textId="77777777" w:rsidR="00F33AA5" w:rsidRPr="00F33AA5" w:rsidRDefault="00F33AA5" w:rsidP="00F33AA5">
            <w:pPr>
              <w:spacing w:after="0" w:line="240" w:lineRule="auto"/>
              <w:ind w:left="131" w:right="6"/>
              <w:jc w:val="center"/>
              <w:rPr>
                <w:rFonts w:ascii="Verdana" w:eastAsia="Times New Roman" w:hAnsi="Verdana" w:cs="Times New Roman"/>
                <w:sz w:val="18"/>
                <w:szCs w:val="20"/>
                <w:lang w:val="ru-RU" w:eastAsia="ru-RU"/>
              </w:rPr>
            </w:pPr>
            <w:r w:rsidRPr="00F33AA5">
              <w:rPr>
                <w:rFonts w:ascii="Verdana" w:hAnsi="Verdana" w:cs="Calibri"/>
                <w:color w:val="000000"/>
                <w:sz w:val="18"/>
                <w:lang w:val="ru-RU"/>
              </w:rPr>
              <w:t>-</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FB2A658" w14:textId="77777777" w:rsidR="00F33AA5" w:rsidRPr="00F33AA5" w:rsidRDefault="00F33AA5" w:rsidP="00F33AA5">
            <w:pPr>
              <w:spacing w:after="0" w:line="240" w:lineRule="auto"/>
              <w:ind w:left="131" w:right="6"/>
              <w:jc w:val="both"/>
              <w:rPr>
                <w:rFonts w:ascii="Verdana" w:eastAsia="Times New Roman" w:hAnsi="Verdana" w:cs="Times New Roman"/>
                <w:sz w:val="18"/>
                <w:szCs w:val="20"/>
                <w:lang w:val="ru-RU" w:eastAsia="ru-RU"/>
              </w:rPr>
            </w:pPr>
          </w:p>
        </w:tc>
      </w:tr>
      <w:tr w:rsidR="00F33AA5" w:rsidRPr="00F33AA5" w14:paraId="49DF79FD" w14:textId="77777777" w:rsidTr="00F33AA5">
        <w:tblPrEx>
          <w:tblCellMar>
            <w:left w:w="10" w:type="dxa"/>
            <w:right w:w="10" w:type="dxa"/>
          </w:tblCellMar>
          <w:tblLook w:val="0000" w:firstRow="0" w:lastRow="0" w:firstColumn="0" w:lastColumn="0" w:noHBand="0" w:noVBand="0"/>
        </w:tblPrEx>
        <w:trPr>
          <w:jc w:val="center"/>
        </w:trPr>
        <w:tc>
          <w:tcPr>
            <w:tcW w:w="567" w:type="dxa"/>
            <w:vMerge/>
            <w:tcBorders>
              <w:left w:val="single" w:sz="4" w:space="0" w:color="auto"/>
              <w:bottom w:val="single" w:sz="4" w:space="0" w:color="auto"/>
              <w:right w:val="single" w:sz="4" w:space="0" w:color="auto"/>
            </w:tcBorders>
            <w:shd w:val="clear" w:color="auto" w:fill="auto"/>
          </w:tcPr>
          <w:p w14:paraId="45FCAD03" w14:textId="77777777" w:rsidR="00F33AA5" w:rsidRPr="00F33AA5" w:rsidRDefault="00F33AA5" w:rsidP="00F33AA5">
            <w:pPr>
              <w:widowControl w:val="0"/>
              <w:spacing w:after="0" w:line="240" w:lineRule="auto"/>
              <w:ind w:left="6" w:right="6" w:firstLine="240"/>
              <w:jc w:val="both"/>
              <w:rPr>
                <w:rFonts w:ascii="Verdana" w:eastAsia="Times New Roman" w:hAnsi="Verdana" w:cs="Times New Roman"/>
                <w:sz w:val="18"/>
                <w:szCs w:val="20"/>
                <w:lang w:val="ru-RU" w:eastAsia="ru-RU"/>
              </w:rPr>
            </w:pPr>
          </w:p>
        </w:tc>
        <w:tc>
          <w:tcPr>
            <w:tcW w:w="2268" w:type="dxa"/>
            <w:vMerge/>
            <w:tcBorders>
              <w:left w:val="single" w:sz="4" w:space="0" w:color="auto"/>
              <w:bottom w:val="single" w:sz="4" w:space="0" w:color="auto"/>
              <w:right w:val="single" w:sz="4" w:space="0" w:color="auto"/>
            </w:tcBorders>
            <w:shd w:val="clear" w:color="auto" w:fill="auto"/>
          </w:tcPr>
          <w:p w14:paraId="0986343E"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tcPr>
          <w:p w14:paraId="7C8EF46E" w14:textId="77777777" w:rsidR="00F33AA5" w:rsidRPr="00F33AA5" w:rsidRDefault="00F33AA5" w:rsidP="00F33AA5">
            <w:pPr>
              <w:widowControl w:val="0"/>
              <w:spacing w:after="0" w:line="240" w:lineRule="auto"/>
              <w:ind w:left="130"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химическая продукция</w:t>
            </w:r>
          </w:p>
        </w:tc>
        <w:tc>
          <w:tcPr>
            <w:tcW w:w="3260" w:type="dxa"/>
            <w:tcBorders>
              <w:top w:val="nil"/>
              <w:left w:val="single" w:sz="4" w:space="0" w:color="auto"/>
              <w:bottom w:val="single" w:sz="4" w:space="0" w:color="auto"/>
              <w:right w:val="single" w:sz="4" w:space="0" w:color="auto"/>
            </w:tcBorders>
            <w:shd w:val="clear" w:color="auto" w:fill="auto"/>
          </w:tcPr>
          <w:p w14:paraId="13440BDC" w14:textId="77777777" w:rsidR="00F33AA5" w:rsidRPr="00F33AA5" w:rsidRDefault="00F33AA5" w:rsidP="00F33AA5">
            <w:pPr>
              <w:spacing w:after="0" w:line="240" w:lineRule="auto"/>
              <w:ind w:left="131"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xml:space="preserve">Производственная лаборатория контроля за непродовольственной продукции ОДО "Будмаш" </w:t>
            </w:r>
          </w:p>
        </w:tc>
        <w:tc>
          <w:tcPr>
            <w:tcW w:w="2127" w:type="dxa"/>
            <w:tcBorders>
              <w:top w:val="nil"/>
              <w:left w:val="nil"/>
              <w:bottom w:val="single" w:sz="4" w:space="0" w:color="auto"/>
              <w:right w:val="single" w:sz="4" w:space="0" w:color="auto"/>
            </w:tcBorders>
            <w:shd w:val="clear" w:color="auto" w:fill="auto"/>
          </w:tcPr>
          <w:p w14:paraId="3487BFFA" w14:textId="77777777" w:rsidR="00F33AA5" w:rsidRPr="00F33AA5" w:rsidRDefault="00F33AA5" w:rsidP="00F33AA5">
            <w:pPr>
              <w:spacing w:after="0" w:line="240" w:lineRule="auto"/>
              <w:ind w:left="131"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г.Гомель, 246020, Индустриальный проезд 3</w:t>
            </w:r>
          </w:p>
        </w:tc>
        <w:tc>
          <w:tcPr>
            <w:tcW w:w="1984" w:type="dxa"/>
            <w:tcBorders>
              <w:top w:val="nil"/>
              <w:left w:val="nil"/>
              <w:bottom w:val="single" w:sz="4" w:space="0" w:color="auto"/>
              <w:right w:val="single" w:sz="4" w:space="0" w:color="auto"/>
            </w:tcBorders>
            <w:shd w:val="clear" w:color="auto" w:fill="auto"/>
          </w:tcPr>
          <w:p w14:paraId="56DCB77B" w14:textId="77777777" w:rsidR="00F33AA5" w:rsidRPr="00F33AA5" w:rsidRDefault="00F33AA5" w:rsidP="00F33AA5">
            <w:pPr>
              <w:spacing w:after="0" w:line="240" w:lineRule="auto"/>
              <w:ind w:left="131" w:right="6"/>
              <w:jc w:val="center"/>
              <w:rPr>
                <w:rFonts w:ascii="Verdana" w:eastAsia="Times New Roman" w:hAnsi="Verdana" w:cs="Times New Roman"/>
                <w:sz w:val="18"/>
                <w:szCs w:val="20"/>
                <w:lang w:val="ru-RU" w:eastAsia="ru-RU"/>
              </w:rPr>
            </w:pPr>
            <w:r w:rsidRPr="00F33AA5">
              <w:rPr>
                <w:rFonts w:ascii="Verdana" w:hAnsi="Verdana" w:cs="Calibri"/>
                <w:color w:val="000000"/>
                <w:sz w:val="18"/>
                <w:lang w:val="ru-RU"/>
              </w:rPr>
              <w:t>-</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C77C578" w14:textId="77777777" w:rsidR="00F33AA5" w:rsidRPr="00F33AA5" w:rsidRDefault="00F33AA5" w:rsidP="00F33AA5">
            <w:pPr>
              <w:spacing w:after="0" w:line="240" w:lineRule="auto"/>
              <w:ind w:left="131" w:right="6"/>
              <w:jc w:val="both"/>
              <w:rPr>
                <w:rFonts w:ascii="Verdana" w:eastAsia="Times New Roman" w:hAnsi="Verdana" w:cs="Times New Roman"/>
                <w:sz w:val="18"/>
                <w:szCs w:val="20"/>
                <w:lang w:val="ru-RU" w:eastAsia="ru-RU"/>
              </w:rPr>
            </w:pPr>
          </w:p>
        </w:tc>
      </w:tr>
      <w:tr w:rsidR="00F33AA5" w:rsidRPr="00F33AA5" w14:paraId="47FFCD8D" w14:textId="77777777" w:rsidTr="00F33AA5">
        <w:trPr>
          <w:trHeight w:val="36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7C03F"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16</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4A76E27D"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относительная плотность паров</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4DDBB8B1"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01492BA2"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6F1B8458"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0DB12167"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5F5B2DFB"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r>
      <w:tr w:rsidR="00F33AA5" w:rsidRPr="00F33AA5" w14:paraId="758E08DE" w14:textId="77777777" w:rsidTr="00F33AA5">
        <w:trPr>
          <w:trHeight w:val="728"/>
          <w:jc w:val="center"/>
        </w:trPr>
        <w:tc>
          <w:tcPr>
            <w:tcW w:w="567" w:type="dxa"/>
            <w:vMerge w:val="restart"/>
            <w:tcBorders>
              <w:top w:val="single" w:sz="4" w:space="0" w:color="auto"/>
              <w:left w:val="single" w:sz="4" w:space="0" w:color="auto"/>
              <w:right w:val="single" w:sz="4" w:space="0" w:color="auto"/>
            </w:tcBorders>
            <w:shd w:val="clear" w:color="000000" w:fill="FFFFFF"/>
            <w:noWrap/>
            <w:vAlign w:val="center"/>
            <w:hideMark/>
          </w:tcPr>
          <w:p w14:paraId="3B7D6C1F"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17</w:t>
            </w:r>
          </w:p>
        </w:tc>
        <w:tc>
          <w:tcPr>
            <w:tcW w:w="2268" w:type="dxa"/>
            <w:vMerge w:val="restart"/>
            <w:tcBorders>
              <w:top w:val="single" w:sz="4" w:space="0" w:color="auto"/>
              <w:left w:val="single" w:sz="4" w:space="0" w:color="auto"/>
              <w:right w:val="single" w:sz="4" w:space="0" w:color="auto"/>
            </w:tcBorders>
            <w:shd w:val="clear" w:color="000000" w:fill="FFFFFF"/>
            <w:noWrap/>
            <w:vAlign w:val="center"/>
            <w:hideMark/>
          </w:tcPr>
          <w:p w14:paraId="55A9A931"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давление паров</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14:paraId="68CCA50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газы углеводородные сжиженные, топлива, бензин газовый стабильный</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0DE3CA6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Химическая лаборатория Белорусского газоперерабатывающего завода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76D952A5"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xml:space="preserve">247530, Гомельская область, Речицкий р-н, Солтановский с/с, 2/14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A4473B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2.2245 действует до 29.01.2025</w:t>
            </w:r>
          </w:p>
        </w:tc>
        <w:tc>
          <w:tcPr>
            <w:tcW w:w="1985" w:type="dxa"/>
            <w:vMerge w:val="restart"/>
            <w:tcBorders>
              <w:top w:val="single" w:sz="4" w:space="0" w:color="auto"/>
              <w:left w:val="nil"/>
              <w:bottom w:val="single" w:sz="4" w:space="0" w:color="auto"/>
              <w:right w:val="single" w:sz="4" w:space="0" w:color="auto"/>
            </w:tcBorders>
            <w:shd w:val="clear" w:color="auto" w:fill="auto"/>
            <w:vAlign w:val="center"/>
            <w:hideMark/>
          </w:tcPr>
          <w:p w14:paraId="7F18CD6F" w14:textId="77777777" w:rsidR="00F33AA5" w:rsidRPr="00F33AA5" w:rsidRDefault="00F33AA5" w:rsidP="00F33AA5">
            <w:pPr>
              <w:spacing w:after="0" w:line="240" w:lineRule="auto"/>
              <w:ind w:left="6"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РУП «Производственное объединение «Белоруснефть»</w:t>
            </w:r>
          </w:p>
        </w:tc>
      </w:tr>
      <w:tr w:rsidR="00F33AA5" w:rsidRPr="00F33AA5" w14:paraId="1AAD4169" w14:textId="77777777" w:rsidTr="00F33AA5">
        <w:trPr>
          <w:trHeight w:val="1205"/>
          <w:jc w:val="center"/>
        </w:trPr>
        <w:tc>
          <w:tcPr>
            <w:tcW w:w="567" w:type="dxa"/>
            <w:vMerge/>
            <w:tcBorders>
              <w:left w:val="single" w:sz="4" w:space="0" w:color="auto"/>
              <w:right w:val="single" w:sz="4" w:space="0" w:color="auto"/>
            </w:tcBorders>
            <w:vAlign w:val="center"/>
            <w:hideMark/>
          </w:tcPr>
          <w:p w14:paraId="64F71C11"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left w:val="single" w:sz="4" w:space="0" w:color="auto"/>
              <w:right w:val="single" w:sz="4" w:space="0" w:color="auto"/>
            </w:tcBorders>
            <w:vAlign w:val="center"/>
            <w:hideMark/>
          </w:tcPr>
          <w:p w14:paraId="76FC95E8"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30FEE6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автомобильный бензин</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2539A87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xml:space="preserve">Отделение № 1 ЦИЛ СХН Бернады РУП "Белоруснефть-Брестоблнефтепродукт" </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30013FF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224018, Брестская обл., г. Брест ул. Героев обороны Брестской крепости, 13 (Страдечский с/с 20,1,3 км северо-восточнее н.п. Прилуки,224019, Брестская обл., Брестский район)</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FFB2E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w:t>
            </w:r>
            <w:r w:rsidRPr="00F33AA5">
              <w:rPr>
                <w:rFonts w:ascii="Verdana" w:eastAsia="Times New Roman" w:hAnsi="Verdana" w:cs="Times New Roman"/>
                <w:sz w:val="18"/>
                <w:szCs w:val="20"/>
                <w:lang w:eastAsia="ru-RU"/>
              </w:rPr>
              <w:t>Y</w:t>
            </w:r>
            <w:r w:rsidRPr="00F33AA5">
              <w:rPr>
                <w:rFonts w:ascii="Verdana" w:eastAsia="Times New Roman" w:hAnsi="Verdana" w:cs="Times New Roman"/>
                <w:sz w:val="18"/>
                <w:szCs w:val="20"/>
                <w:lang w:val="ru-RU" w:eastAsia="ru-RU"/>
              </w:rPr>
              <w:t>/112 2.2335 действует до 04.06.2027</w:t>
            </w: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E804A3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46DAA" w14:paraId="74980243" w14:textId="77777777" w:rsidTr="00F33AA5">
        <w:trPr>
          <w:trHeight w:val="1080"/>
          <w:jc w:val="center"/>
        </w:trPr>
        <w:tc>
          <w:tcPr>
            <w:tcW w:w="567" w:type="dxa"/>
            <w:vMerge/>
            <w:tcBorders>
              <w:left w:val="single" w:sz="4" w:space="0" w:color="auto"/>
              <w:right w:val="single" w:sz="4" w:space="0" w:color="auto"/>
            </w:tcBorders>
            <w:vAlign w:val="center"/>
            <w:hideMark/>
          </w:tcPr>
          <w:p w14:paraId="03B309A1"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left w:val="single" w:sz="4" w:space="0" w:color="auto"/>
              <w:right w:val="single" w:sz="4" w:space="0" w:color="auto"/>
            </w:tcBorders>
            <w:vAlign w:val="center"/>
            <w:hideMark/>
          </w:tcPr>
          <w:p w14:paraId="0685069C"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85B4D1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21A92A9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Отделение № 2 ЦИЛ СХН Кобрин РУП "Белоруснефть-Брестоблнефтепродукт"</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71D3EEB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224018, Брестская обл., г. Брест ул. Героев обороны Брестской крепости, 13 (Брестская обл., г.Кобрин, ул.Пролетарская, 187, 225305)</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A7AF3F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9ED6DC0"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2302B81F" w14:textId="77777777" w:rsidTr="00F33AA5">
        <w:trPr>
          <w:trHeight w:val="815"/>
          <w:jc w:val="center"/>
        </w:trPr>
        <w:tc>
          <w:tcPr>
            <w:tcW w:w="567" w:type="dxa"/>
            <w:vMerge/>
            <w:tcBorders>
              <w:left w:val="single" w:sz="4" w:space="0" w:color="auto"/>
              <w:right w:val="single" w:sz="4" w:space="0" w:color="auto"/>
            </w:tcBorders>
            <w:vAlign w:val="center"/>
            <w:hideMark/>
          </w:tcPr>
          <w:p w14:paraId="069BC84B"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left w:val="single" w:sz="4" w:space="0" w:color="auto"/>
              <w:right w:val="single" w:sz="4" w:space="0" w:color="auto"/>
            </w:tcBorders>
            <w:vAlign w:val="center"/>
            <w:hideMark/>
          </w:tcPr>
          <w:p w14:paraId="215F93C7"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14:paraId="6AB50B69" w14:textId="77777777" w:rsidR="00F33AA5" w:rsidRPr="00F33AA5" w:rsidRDefault="00F33AA5" w:rsidP="00F33AA5">
            <w:pPr>
              <w:spacing w:after="0" w:line="240" w:lineRule="auto"/>
              <w:ind w:left="6" w:right="6"/>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автомобильный бензин</w:t>
            </w: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3E83BE58"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Центральная химическая лаборатория, испытательное подразделене № 2 РУП "Белоруснефть-Гомельоблнефтепродукт"</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5F2A11D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Михалковский с/с, 4, Мозырский район, Гомельская обл., 247760</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6BFAE660"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2.1039 действует до 01.04.2022</w:t>
            </w:r>
          </w:p>
        </w:tc>
        <w:tc>
          <w:tcPr>
            <w:tcW w:w="1985" w:type="dxa"/>
            <w:vMerge/>
            <w:tcBorders>
              <w:top w:val="single" w:sz="4" w:space="0" w:color="auto"/>
              <w:left w:val="nil"/>
              <w:bottom w:val="single" w:sz="4" w:space="0" w:color="auto"/>
              <w:right w:val="single" w:sz="4" w:space="0" w:color="auto"/>
            </w:tcBorders>
            <w:shd w:val="clear" w:color="auto" w:fill="auto"/>
            <w:vAlign w:val="center"/>
          </w:tcPr>
          <w:p w14:paraId="1364F47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020ADCD7" w14:textId="77777777" w:rsidTr="00F33AA5">
        <w:trPr>
          <w:trHeight w:val="658"/>
          <w:jc w:val="center"/>
        </w:trPr>
        <w:tc>
          <w:tcPr>
            <w:tcW w:w="567" w:type="dxa"/>
            <w:vMerge/>
            <w:tcBorders>
              <w:left w:val="single" w:sz="4" w:space="0" w:color="auto"/>
              <w:right w:val="single" w:sz="4" w:space="0" w:color="auto"/>
            </w:tcBorders>
            <w:vAlign w:val="center"/>
            <w:hideMark/>
          </w:tcPr>
          <w:p w14:paraId="3A5E36A8"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left w:val="single" w:sz="4" w:space="0" w:color="auto"/>
              <w:right w:val="single" w:sz="4" w:space="0" w:color="auto"/>
            </w:tcBorders>
            <w:vAlign w:val="center"/>
            <w:hideMark/>
          </w:tcPr>
          <w:p w14:paraId="4B63AA1D"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14:paraId="498207A1" w14:textId="77777777" w:rsidR="00F33AA5" w:rsidRPr="00F33AA5" w:rsidRDefault="00F33AA5" w:rsidP="00F33AA5">
            <w:pPr>
              <w:spacing w:after="0" w:line="240" w:lineRule="auto"/>
              <w:ind w:left="6" w:right="6"/>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автомобильный бензин</w:t>
            </w: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1C6B9750"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Испытательная лаборатория РУП "Белоруснефть-Гроднооблнефтепродукт"</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66989A2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ул. Дзержинского, д. 96, 230005, г. Гродно</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75E859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2.0757 действует до 30.11.2024</w:t>
            </w:r>
          </w:p>
        </w:tc>
        <w:tc>
          <w:tcPr>
            <w:tcW w:w="1985" w:type="dxa"/>
            <w:vMerge/>
            <w:tcBorders>
              <w:top w:val="single" w:sz="4" w:space="0" w:color="auto"/>
              <w:left w:val="nil"/>
              <w:bottom w:val="single" w:sz="4" w:space="0" w:color="auto"/>
              <w:right w:val="single" w:sz="4" w:space="0" w:color="auto"/>
            </w:tcBorders>
            <w:shd w:val="clear" w:color="auto" w:fill="auto"/>
            <w:vAlign w:val="center"/>
          </w:tcPr>
          <w:p w14:paraId="5037A6E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2E858984" w14:textId="77777777" w:rsidTr="00F33AA5">
        <w:trPr>
          <w:trHeight w:val="1054"/>
          <w:jc w:val="center"/>
        </w:trPr>
        <w:tc>
          <w:tcPr>
            <w:tcW w:w="567" w:type="dxa"/>
            <w:vMerge/>
            <w:tcBorders>
              <w:left w:val="single" w:sz="4" w:space="0" w:color="auto"/>
              <w:right w:val="single" w:sz="4" w:space="0" w:color="auto"/>
            </w:tcBorders>
            <w:vAlign w:val="center"/>
            <w:hideMark/>
          </w:tcPr>
          <w:p w14:paraId="75C6CD50"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left w:val="single" w:sz="4" w:space="0" w:color="auto"/>
              <w:right w:val="single" w:sz="4" w:space="0" w:color="auto"/>
            </w:tcBorders>
            <w:vAlign w:val="center"/>
            <w:hideMark/>
          </w:tcPr>
          <w:p w14:paraId="66BF7285"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14:paraId="59993DD8" w14:textId="77777777" w:rsidR="00F33AA5" w:rsidRPr="00F33AA5" w:rsidRDefault="00F33AA5" w:rsidP="00F33AA5">
            <w:pPr>
              <w:spacing w:after="0" w:line="240" w:lineRule="auto"/>
              <w:ind w:left="6" w:right="6"/>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автомобильный бензин</w:t>
            </w: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66E6660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Центральная испытательная лаборатория, испытательное подразделение №1 г.Фаниполь РУП "Белоруснефть-Минскоблнефтепродукт"</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2FE4FD3A"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222750, Минская обл., Дзержинский р-он, г.Фаниполь, ул. Заводская 9</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7ED3560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2.1878 действует до 11.08.2026 г.</w:t>
            </w:r>
          </w:p>
        </w:tc>
        <w:tc>
          <w:tcPr>
            <w:tcW w:w="1985" w:type="dxa"/>
            <w:vMerge/>
            <w:tcBorders>
              <w:top w:val="single" w:sz="4" w:space="0" w:color="auto"/>
              <w:left w:val="nil"/>
              <w:bottom w:val="single" w:sz="4" w:space="0" w:color="auto"/>
              <w:right w:val="single" w:sz="4" w:space="0" w:color="auto"/>
            </w:tcBorders>
            <w:shd w:val="clear" w:color="auto" w:fill="auto"/>
            <w:vAlign w:val="center"/>
          </w:tcPr>
          <w:p w14:paraId="0C9796E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559E0088" w14:textId="77777777" w:rsidTr="00F33AA5">
        <w:trPr>
          <w:trHeight w:val="945"/>
          <w:jc w:val="center"/>
        </w:trPr>
        <w:tc>
          <w:tcPr>
            <w:tcW w:w="567" w:type="dxa"/>
            <w:vMerge/>
            <w:tcBorders>
              <w:left w:val="single" w:sz="4" w:space="0" w:color="auto"/>
              <w:right w:val="single" w:sz="4" w:space="0" w:color="auto"/>
            </w:tcBorders>
            <w:vAlign w:val="center"/>
            <w:hideMark/>
          </w:tcPr>
          <w:p w14:paraId="53F9661E"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left w:val="single" w:sz="4" w:space="0" w:color="auto"/>
              <w:right w:val="single" w:sz="4" w:space="0" w:color="auto"/>
            </w:tcBorders>
            <w:vAlign w:val="center"/>
            <w:hideMark/>
          </w:tcPr>
          <w:p w14:paraId="21CF6C96"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14:paraId="2D85683F" w14:textId="77777777" w:rsidR="00F33AA5" w:rsidRPr="00F33AA5" w:rsidRDefault="00F33AA5" w:rsidP="00F33AA5">
            <w:pPr>
              <w:spacing w:after="0" w:line="240" w:lineRule="auto"/>
              <w:ind w:left="6" w:right="6"/>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автомобильный бензин</w:t>
            </w: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71FD03B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Центральная химическая лаборатория (ЦХЛ) РУП "Белоруснефть-Могилёвоблнефтепродукт"</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1285551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Буйничский с/с, 2, 213134, Могилёвский район, Могилёвская область</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01ED8E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2.2947 действует до 29.03.2025</w:t>
            </w:r>
          </w:p>
        </w:tc>
        <w:tc>
          <w:tcPr>
            <w:tcW w:w="1985" w:type="dxa"/>
            <w:vMerge/>
            <w:tcBorders>
              <w:top w:val="single" w:sz="4" w:space="0" w:color="auto"/>
              <w:left w:val="nil"/>
              <w:bottom w:val="single" w:sz="4" w:space="0" w:color="auto"/>
              <w:right w:val="single" w:sz="4" w:space="0" w:color="auto"/>
            </w:tcBorders>
            <w:shd w:val="clear" w:color="auto" w:fill="auto"/>
            <w:vAlign w:val="center"/>
          </w:tcPr>
          <w:p w14:paraId="5A75006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39560C5E" w14:textId="77777777" w:rsidTr="00F33AA5">
        <w:trPr>
          <w:trHeight w:val="630"/>
          <w:jc w:val="center"/>
        </w:trPr>
        <w:tc>
          <w:tcPr>
            <w:tcW w:w="567" w:type="dxa"/>
            <w:vMerge/>
            <w:tcBorders>
              <w:left w:val="single" w:sz="4" w:space="0" w:color="auto"/>
              <w:right w:val="single" w:sz="4" w:space="0" w:color="auto"/>
            </w:tcBorders>
            <w:vAlign w:val="center"/>
            <w:hideMark/>
          </w:tcPr>
          <w:p w14:paraId="29873E52"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left w:val="single" w:sz="4" w:space="0" w:color="auto"/>
              <w:right w:val="single" w:sz="4" w:space="0" w:color="auto"/>
            </w:tcBorders>
            <w:vAlign w:val="center"/>
            <w:hideMark/>
          </w:tcPr>
          <w:p w14:paraId="446E8C42"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600789D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нефть</w:t>
            </w: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1C40742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Химическая лаборатория НГДУ "Речицанефть"</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6FB4844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д. Молчаны, 227500, Речицкий район, Гомельская область</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7B42C97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2.1413 действует до 25.06.2025 г</w:t>
            </w:r>
          </w:p>
        </w:tc>
        <w:tc>
          <w:tcPr>
            <w:tcW w:w="1985" w:type="dxa"/>
            <w:vMerge/>
            <w:tcBorders>
              <w:top w:val="single" w:sz="4" w:space="0" w:color="auto"/>
              <w:left w:val="nil"/>
              <w:bottom w:val="single" w:sz="4" w:space="0" w:color="auto"/>
              <w:right w:val="single" w:sz="4" w:space="0" w:color="auto"/>
            </w:tcBorders>
            <w:shd w:val="clear" w:color="auto" w:fill="auto"/>
            <w:vAlign w:val="center"/>
          </w:tcPr>
          <w:p w14:paraId="4C38C7C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6E147F4B" w14:textId="77777777" w:rsidTr="00F33AA5">
        <w:tblPrEx>
          <w:tblCellMar>
            <w:left w:w="10" w:type="dxa"/>
            <w:right w:w="10" w:type="dxa"/>
          </w:tblCellMar>
          <w:tblLook w:val="0000" w:firstRow="0" w:lastRow="0" w:firstColumn="0" w:lastColumn="0" w:noHBand="0" w:noVBand="0"/>
        </w:tblPrEx>
        <w:trPr>
          <w:jc w:val="center"/>
        </w:trPr>
        <w:tc>
          <w:tcPr>
            <w:tcW w:w="567" w:type="dxa"/>
            <w:vMerge/>
            <w:tcBorders>
              <w:left w:val="single" w:sz="4" w:space="0" w:color="auto"/>
              <w:right w:val="single" w:sz="4" w:space="0" w:color="auto"/>
            </w:tcBorders>
            <w:shd w:val="clear" w:color="auto" w:fill="auto"/>
          </w:tcPr>
          <w:p w14:paraId="35254685" w14:textId="77777777" w:rsidR="00F33AA5" w:rsidRPr="00F33AA5" w:rsidRDefault="00F33AA5" w:rsidP="00F33AA5">
            <w:pPr>
              <w:widowControl w:val="0"/>
              <w:spacing w:after="0" w:line="240" w:lineRule="auto"/>
              <w:ind w:left="6" w:right="6" w:firstLine="240"/>
              <w:jc w:val="both"/>
              <w:rPr>
                <w:rFonts w:ascii="Verdana" w:eastAsia="Times New Roman" w:hAnsi="Verdana" w:cs="Times New Roman"/>
                <w:bCs/>
                <w:sz w:val="18"/>
                <w:szCs w:val="20"/>
                <w:lang w:val="ru-RU" w:eastAsia="ru-RU"/>
              </w:rPr>
            </w:pPr>
          </w:p>
        </w:tc>
        <w:tc>
          <w:tcPr>
            <w:tcW w:w="2268" w:type="dxa"/>
            <w:vMerge/>
            <w:tcBorders>
              <w:left w:val="single" w:sz="4" w:space="0" w:color="auto"/>
              <w:right w:val="single" w:sz="4" w:space="0" w:color="auto"/>
            </w:tcBorders>
            <w:shd w:val="clear" w:color="auto" w:fill="auto"/>
          </w:tcPr>
          <w:p w14:paraId="720F2405"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tcPr>
          <w:p w14:paraId="49E5CD80" w14:textId="77777777" w:rsidR="00F33AA5" w:rsidRPr="00F33AA5" w:rsidRDefault="00F33AA5" w:rsidP="00F33AA5">
            <w:pPr>
              <w:widowControl w:val="0"/>
              <w:spacing w:after="0" w:line="240" w:lineRule="auto"/>
              <w:ind w:left="130"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топлива, нефть</w:t>
            </w:r>
          </w:p>
        </w:tc>
        <w:tc>
          <w:tcPr>
            <w:tcW w:w="3260" w:type="dxa"/>
            <w:tcBorders>
              <w:top w:val="single" w:sz="4" w:space="0" w:color="auto"/>
              <w:left w:val="single" w:sz="4" w:space="0" w:color="auto"/>
              <w:bottom w:val="single" w:sz="4" w:space="0" w:color="auto"/>
            </w:tcBorders>
            <w:shd w:val="clear" w:color="auto" w:fill="auto"/>
          </w:tcPr>
          <w:p w14:paraId="100980BE" w14:textId="77777777" w:rsidR="00F33AA5" w:rsidRPr="00F33AA5" w:rsidRDefault="00F33AA5" w:rsidP="00F33AA5">
            <w:pPr>
              <w:widowControl w:val="0"/>
              <w:spacing w:after="0" w:line="240" w:lineRule="auto"/>
              <w:ind w:left="131"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Центральная лаборатория ОАО «Нафтан»</w:t>
            </w:r>
          </w:p>
        </w:tc>
        <w:tc>
          <w:tcPr>
            <w:tcW w:w="2127" w:type="dxa"/>
            <w:tcBorders>
              <w:top w:val="single" w:sz="4" w:space="0" w:color="auto"/>
              <w:left w:val="single" w:sz="4" w:space="0" w:color="auto"/>
              <w:bottom w:val="single" w:sz="4" w:space="0" w:color="auto"/>
            </w:tcBorders>
            <w:shd w:val="clear" w:color="auto" w:fill="auto"/>
          </w:tcPr>
          <w:p w14:paraId="579CB950" w14:textId="77777777" w:rsidR="00F33AA5" w:rsidRPr="00F33AA5" w:rsidRDefault="00F33AA5" w:rsidP="00F33AA5">
            <w:pPr>
              <w:widowControl w:val="0"/>
              <w:spacing w:after="0" w:line="240" w:lineRule="auto"/>
              <w:ind w:left="131"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 xml:space="preserve">г.Новополоцк, 211441, </w:t>
            </w:r>
          </w:p>
          <w:p w14:paraId="327E060F" w14:textId="77777777" w:rsidR="00F33AA5" w:rsidRPr="00F33AA5" w:rsidRDefault="00F33AA5" w:rsidP="00F33AA5">
            <w:pPr>
              <w:widowControl w:val="0"/>
              <w:spacing w:after="0" w:line="240" w:lineRule="auto"/>
              <w:ind w:left="131"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Витебская обл.</w:t>
            </w:r>
          </w:p>
        </w:tc>
        <w:tc>
          <w:tcPr>
            <w:tcW w:w="1984" w:type="dxa"/>
            <w:tcBorders>
              <w:top w:val="single" w:sz="4" w:space="0" w:color="auto"/>
              <w:left w:val="single" w:sz="4" w:space="0" w:color="auto"/>
              <w:bottom w:val="single" w:sz="4" w:space="0" w:color="auto"/>
            </w:tcBorders>
            <w:shd w:val="clear" w:color="auto" w:fill="auto"/>
          </w:tcPr>
          <w:p w14:paraId="27BB38AE" w14:textId="77777777" w:rsidR="00F33AA5" w:rsidRPr="00F33AA5" w:rsidRDefault="00F33AA5" w:rsidP="00F33AA5">
            <w:pPr>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sz w:val="18"/>
                <w:szCs w:val="20"/>
                <w:lang w:val="ru-RU" w:eastAsia="ru-RU"/>
              </w:rPr>
              <w:t>№ BY/112 2.0051 действует</w:t>
            </w:r>
            <w:r w:rsidRPr="00F33AA5">
              <w:rPr>
                <w:rFonts w:ascii="Verdana" w:eastAsia="Times New Roman" w:hAnsi="Verdana" w:cs="Times New Roman"/>
                <w:bCs/>
                <w:sz w:val="18"/>
                <w:szCs w:val="20"/>
                <w:lang w:val="ru-RU" w:eastAsia="ru-RU"/>
              </w:rPr>
              <w:t xml:space="preserve"> до 23.10.2024</w:t>
            </w:r>
          </w:p>
        </w:tc>
        <w:tc>
          <w:tcPr>
            <w:tcW w:w="1985" w:type="dxa"/>
            <w:vMerge w:val="restart"/>
            <w:tcBorders>
              <w:top w:val="single" w:sz="4" w:space="0" w:color="auto"/>
              <w:left w:val="single" w:sz="4" w:space="0" w:color="auto"/>
              <w:right w:val="single" w:sz="4" w:space="0" w:color="auto"/>
            </w:tcBorders>
            <w:shd w:val="clear" w:color="auto" w:fill="auto"/>
            <w:vAlign w:val="center"/>
          </w:tcPr>
          <w:p w14:paraId="547A2CC6" w14:textId="77777777" w:rsidR="00F33AA5" w:rsidRPr="00F33AA5" w:rsidRDefault="00F33AA5" w:rsidP="00F33AA5">
            <w:pPr>
              <w:widowControl w:val="0"/>
              <w:spacing w:after="0" w:line="240" w:lineRule="auto"/>
              <w:ind w:left="131" w:right="6"/>
              <w:jc w:val="center"/>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Концерн «Белнефтехим»</w:t>
            </w:r>
          </w:p>
        </w:tc>
      </w:tr>
      <w:tr w:rsidR="00F33AA5" w:rsidRPr="00F33AA5" w14:paraId="4606BA25" w14:textId="77777777" w:rsidTr="00F33AA5">
        <w:tblPrEx>
          <w:tblCellMar>
            <w:left w:w="10" w:type="dxa"/>
            <w:right w:w="10" w:type="dxa"/>
          </w:tblCellMar>
          <w:tblLook w:val="0000" w:firstRow="0" w:lastRow="0" w:firstColumn="0" w:lastColumn="0" w:noHBand="0" w:noVBand="0"/>
        </w:tblPrEx>
        <w:trPr>
          <w:jc w:val="center"/>
        </w:trPr>
        <w:tc>
          <w:tcPr>
            <w:tcW w:w="567" w:type="dxa"/>
            <w:vMerge/>
            <w:tcBorders>
              <w:left w:val="single" w:sz="4" w:space="0" w:color="auto"/>
              <w:right w:val="single" w:sz="4" w:space="0" w:color="auto"/>
            </w:tcBorders>
            <w:shd w:val="clear" w:color="auto" w:fill="auto"/>
            <w:vAlign w:val="bottom"/>
          </w:tcPr>
          <w:p w14:paraId="23645882" w14:textId="77777777" w:rsidR="00F33AA5" w:rsidRPr="00F33AA5" w:rsidRDefault="00F33AA5" w:rsidP="00F33AA5">
            <w:pPr>
              <w:widowControl w:val="0"/>
              <w:spacing w:after="0" w:line="240" w:lineRule="auto"/>
              <w:ind w:left="6" w:right="6" w:firstLine="240"/>
              <w:jc w:val="both"/>
              <w:rPr>
                <w:rFonts w:ascii="Verdana" w:eastAsia="Times New Roman" w:hAnsi="Verdana" w:cs="Times New Roman"/>
                <w:sz w:val="18"/>
                <w:szCs w:val="20"/>
                <w:lang w:val="ru-RU" w:eastAsia="ru-RU"/>
              </w:rPr>
            </w:pPr>
          </w:p>
        </w:tc>
        <w:tc>
          <w:tcPr>
            <w:tcW w:w="2268" w:type="dxa"/>
            <w:vMerge/>
            <w:tcBorders>
              <w:left w:val="single" w:sz="4" w:space="0" w:color="auto"/>
              <w:right w:val="single" w:sz="4" w:space="0" w:color="auto"/>
            </w:tcBorders>
            <w:shd w:val="clear" w:color="auto" w:fill="auto"/>
            <w:vAlign w:val="center"/>
          </w:tcPr>
          <w:p w14:paraId="5BA43B3B"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tcPr>
          <w:p w14:paraId="468135A1" w14:textId="77777777" w:rsidR="00F33AA5" w:rsidRPr="00F33AA5" w:rsidRDefault="00F33AA5" w:rsidP="00F33AA5">
            <w:pPr>
              <w:widowControl w:val="0"/>
              <w:spacing w:after="0" w:line="240" w:lineRule="auto"/>
              <w:ind w:left="130"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жидкие продукты пиролиза</w:t>
            </w:r>
          </w:p>
        </w:tc>
        <w:tc>
          <w:tcPr>
            <w:tcW w:w="3260" w:type="dxa"/>
            <w:tcBorders>
              <w:top w:val="single" w:sz="4" w:space="0" w:color="auto"/>
              <w:left w:val="single" w:sz="4" w:space="0" w:color="auto"/>
              <w:bottom w:val="single" w:sz="4" w:space="0" w:color="auto"/>
            </w:tcBorders>
            <w:shd w:val="clear" w:color="auto" w:fill="auto"/>
          </w:tcPr>
          <w:p w14:paraId="65F32A3E" w14:textId="77777777" w:rsidR="00F33AA5" w:rsidRPr="00F33AA5" w:rsidRDefault="00F33AA5" w:rsidP="00F33AA5">
            <w:pPr>
              <w:spacing w:after="0" w:line="240" w:lineRule="auto"/>
              <w:ind w:left="131"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Лаборатория по контролю производства полиэтилена</w:t>
            </w:r>
            <w:r w:rsidRPr="00F33AA5">
              <w:rPr>
                <w:rFonts w:ascii="Verdana" w:eastAsia="Times New Roman" w:hAnsi="Verdana" w:cs="Times New Roman"/>
                <w:sz w:val="18"/>
                <w:szCs w:val="20"/>
                <w:lang w:val="ru-RU" w:eastAsia="ru-RU"/>
              </w:rPr>
              <w:t xml:space="preserve"> ОАО «Нафтан», завод «Полимир»</w:t>
            </w:r>
          </w:p>
        </w:tc>
        <w:tc>
          <w:tcPr>
            <w:tcW w:w="2127" w:type="dxa"/>
            <w:tcBorders>
              <w:top w:val="single" w:sz="4" w:space="0" w:color="auto"/>
              <w:left w:val="single" w:sz="4" w:space="0" w:color="auto"/>
              <w:bottom w:val="single" w:sz="4" w:space="0" w:color="auto"/>
            </w:tcBorders>
            <w:shd w:val="clear" w:color="auto" w:fill="auto"/>
            <w:vAlign w:val="center"/>
          </w:tcPr>
          <w:p w14:paraId="3CA874AD" w14:textId="77777777" w:rsidR="00F33AA5" w:rsidRPr="00F33AA5" w:rsidRDefault="00F33AA5" w:rsidP="00F33AA5">
            <w:pPr>
              <w:spacing w:after="0" w:line="240" w:lineRule="auto"/>
              <w:ind w:left="131"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г.Новополоцк, 211445, Витебская обл.</w:t>
            </w:r>
          </w:p>
        </w:tc>
        <w:tc>
          <w:tcPr>
            <w:tcW w:w="1984" w:type="dxa"/>
            <w:tcBorders>
              <w:top w:val="single" w:sz="4" w:space="0" w:color="auto"/>
              <w:left w:val="single" w:sz="4" w:space="0" w:color="auto"/>
              <w:bottom w:val="single" w:sz="4" w:space="0" w:color="auto"/>
            </w:tcBorders>
            <w:shd w:val="clear" w:color="auto" w:fill="auto"/>
            <w:vAlign w:val="center"/>
          </w:tcPr>
          <w:p w14:paraId="2590D6C2" w14:textId="77777777" w:rsidR="00F33AA5" w:rsidRPr="00F33AA5" w:rsidRDefault="00F33AA5" w:rsidP="00F33AA5">
            <w:pPr>
              <w:spacing w:after="0" w:line="240" w:lineRule="auto"/>
              <w:ind w:left="131"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w:t>
            </w:r>
          </w:p>
        </w:tc>
        <w:tc>
          <w:tcPr>
            <w:tcW w:w="1985" w:type="dxa"/>
            <w:vMerge/>
            <w:tcBorders>
              <w:left w:val="single" w:sz="4" w:space="0" w:color="auto"/>
              <w:right w:val="single" w:sz="4" w:space="0" w:color="auto"/>
            </w:tcBorders>
            <w:shd w:val="clear" w:color="auto" w:fill="auto"/>
          </w:tcPr>
          <w:p w14:paraId="408B9603" w14:textId="77777777" w:rsidR="00F33AA5" w:rsidRPr="00F33AA5" w:rsidRDefault="00F33AA5" w:rsidP="00F33AA5">
            <w:pPr>
              <w:spacing w:after="0" w:line="240" w:lineRule="auto"/>
              <w:ind w:left="131" w:right="6"/>
              <w:jc w:val="both"/>
              <w:rPr>
                <w:rFonts w:ascii="Verdana" w:eastAsia="Times New Roman" w:hAnsi="Verdana" w:cs="Times New Roman"/>
                <w:sz w:val="18"/>
                <w:szCs w:val="20"/>
                <w:lang w:val="ru-RU" w:eastAsia="ru-RU"/>
              </w:rPr>
            </w:pPr>
          </w:p>
        </w:tc>
      </w:tr>
      <w:tr w:rsidR="00F33AA5" w:rsidRPr="00F33AA5" w14:paraId="40FE2164" w14:textId="77777777" w:rsidTr="00F33AA5">
        <w:tblPrEx>
          <w:tblCellMar>
            <w:left w:w="10" w:type="dxa"/>
            <w:right w:w="10" w:type="dxa"/>
          </w:tblCellMar>
          <w:tblLook w:val="0000" w:firstRow="0" w:lastRow="0" w:firstColumn="0" w:lastColumn="0" w:noHBand="0" w:noVBand="0"/>
        </w:tblPrEx>
        <w:trPr>
          <w:jc w:val="center"/>
        </w:trPr>
        <w:tc>
          <w:tcPr>
            <w:tcW w:w="567" w:type="dxa"/>
            <w:vMerge/>
            <w:tcBorders>
              <w:left w:val="single" w:sz="4" w:space="0" w:color="auto"/>
              <w:bottom w:val="single" w:sz="4" w:space="0" w:color="auto"/>
              <w:right w:val="single" w:sz="4" w:space="0" w:color="auto"/>
            </w:tcBorders>
            <w:shd w:val="clear" w:color="auto" w:fill="auto"/>
            <w:vAlign w:val="bottom"/>
          </w:tcPr>
          <w:p w14:paraId="0B1FFB1B" w14:textId="77777777" w:rsidR="00F33AA5" w:rsidRPr="00F33AA5" w:rsidRDefault="00F33AA5" w:rsidP="00F33AA5">
            <w:pPr>
              <w:widowControl w:val="0"/>
              <w:spacing w:after="0" w:line="240" w:lineRule="auto"/>
              <w:ind w:left="6" w:right="6" w:firstLine="240"/>
              <w:jc w:val="both"/>
              <w:rPr>
                <w:rFonts w:ascii="Verdana" w:eastAsia="Times New Roman" w:hAnsi="Verdana" w:cs="Times New Roman"/>
                <w:sz w:val="18"/>
                <w:szCs w:val="20"/>
                <w:lang w:val="ru-RU" w:eastAsia="ru-RU"/>
              </w:rPr>
            </w:pPr>
          </w:p>
        </w:tc>
        <w:tc>
          <w:tcPr>
            <w:tcW w:w="2268" w:type="dxa"/>
            <w:vMerge/>
            <w:tcBorders>
              <w:left w:val="single" w:sz="4" w:space="0" w:color="auto"/>
              <w:bottom w:val="single" w:sz="4" w:space="0" w:color="auto"/>
              <w:right w:val="single" w:sz="4" w:space="0" w:color="auto"/>
            </w:tcBorders>
            <w:shd w:val="clear" w:color="auto" w:fill="auto"/>
            <w:vAlign w:val="center"/>
          </w:tcPr>
          <w:p w14:paraId="64F0F03B"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tcPr>
          <w:p w14:paraId="0A3CF4D5" w14:textId="77777777" w:rsidR="00F33AA5" w:rsidRPr="00F33AA5" w:rsidRDefault="00F33AA5" w:rsidP="00F33AA5">
            <w:pPr>
              <w:widowControl w:val="0"/>
              <w:spacing w:after="0" w:line="240" w:lineRule="auto"/>
              <w:ind w:left="130"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химическая продукция</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F894A59"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 xml:space="preserve">Центральная заводская лаборатория (цех №11) ОАО "Мозырский НПЗ" </w:t>
            </w:r>
          </w:p>
        </w:tc>
        <w:tc>
          <w:tcPr>
            <w:tcW w:w="2127" w:type="dxa"/>
            <w:tcBorders>
              <w:top w:val="single" w:sz="4" w:space="0" w:color="auto"/>
              <w:left w:val="nil"/>
              <w:bottom w:val="single" w:sz="4" w:space="0" w:color="auto"/>
              <w:right w:val="single" w:sz="4" w:space="0" w:color="auto"/>
            </w:tcBorders>
            <w:shd w:val="clear" w:color="auto" w:fill="auto"/>
          </w:tcPr>
          <w:p w14:paraId="30F6104D"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Гомельская обл., 247760, г. Мозырь-11</w:t>
            </w:r>
          </w:p>
        </w:tc>
        <w:tc>
          <w:tcPr>
            <w:tcW w:w="1984" w:type="dxa"/>
            <w:tcBorders>
              <w:top w:val="single" w:sz="4" w:space="0" w:color="auto"/>
              <w:left w:val="nil"/>
              <w:bottom w:val="single" w:sz="4" w:space="0" w:color="auto"/>
              <w:right w:val="single" w:sz="4" w:space="0" w:color="auto"/>
            </w:tcBorders>
            <w:shd w:val="clear" w:color="auto" w:fill="auto"/>
          </w:tcPr>
          <w:p w14:paraId="6ADC16E3" w14:textId="77777777" w:rsidR="00F33AA5" w:rsidRPr="00F33AA5" w:rsidRDefault="00F33AA5" w:rsidP="00F33AA5">
            <w:pPr>
              <w:widowControl w:val="0"/>
              <w:spacing w:after="0" w:line="240" w:lineRule="auto"/>
              <w:ind w:left="6" w:right="6"/>
              <w:jc w:val="center"/>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 BY/112 2.0052 действует до 23.10.2024</w:t>
            </w:r>
          </w:p>
        </w:tc>
        <w:tc>
          <w:tcPr>
            <w:tcW w:w="1985" w:type="dxa"/>
            <w:vMerge/>
            <w:tcBorders>
              <w:left w:val="single" w:sz="4" w:space="0" w:color="auto"/>
              <w:bottom w:val="single" w:sz="4" w:space="0" w:color="auto"/>
              <w:right w:val="single" w:sz="4" w:space="0" w:color="auto"/>
            </w:tcBorders>
            <w:shd w:val="clear" w:color="auto" w:fill="auto"/>
          </w:tcPr>
          <w:p w14:paraId="1866F628" w14:textId="77777777" w:rsidR="00F33AA5" w:rsidRPr="00F33AA5" w:rsidRDefault="00F33AA5" w:rsidP="00F33AA5">
            <w:pPr>
              <w:spacing w:after="0" w:line="240" w:lineRule="auto"/>
              <w:ind w:left="131" w:right="6"/>
              <w:jc w:val="both"/>
              <w:rPr>
                <w:rFonts w:ascii="Verdana" w:eastAsia="Times New Roman" w:hAnsi="Verdana" w:cs="Times New Roman"/>
                <w:sz w:val="18"/>
                <w:szCs w:val="20"/>
                <w:lang w:val="ru-RU" w:eastAsia="ru-RU"/>
              </w:rPr>
            </w:pPr>
          </w:p>
        </w:tc>
      </w:tr>
      <w:tr w:rsidR="00F33AA5" w:rsidRPr="00F46DAA" w14:paraId="569D09AF" w14:textId="77777777" w:rsidTr="00F33AA5">
        <w:trPr>
          <w:trHeight w:val="36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3D064"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18</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5A6E8F14"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поверхностное натяжение</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5E73CAC1"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пенообразователи для тушения пожаров</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63BD0" w14:textId="77777777" w:rsidR="00F33AA5" w:rsidRPr="00F33AA5" w:rsidRDefault="00F33AA5" w:rsidP="00F33AA5">
            <w:pPr>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Испытательный центр учреждения "Научно-исследовательский институт пожарной безопасности и проблем чрезвычайных ситуаций " Министерства по чрезвычайным ситуациям Республики Беларусь</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0AA14B0B" w14:textId="77777777" w:rsidR="00F33AA5" w:rsidRPr="00F33AA5" w:rsidRDefault="00F33AA5" w:rsidP="00F33AA5">
            <w:pPr>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220046, г. Минск, ул. Солтыса, 183а</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68C8AC7A" w14:textId="77777777" w:rsidR="00F33AA5" w:rsidRPr="00F33AA5" w:rsidRDefault="00F33AA5" w:rsidP="00F33AA5">
            <w:pPr>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 xml:space="preserve">№ ВY/112 1.0042 </w:t>
            </w:r>
            <w:r w:rsidRPr="00F33AA5">
              <w:rPr>
                <w:rFonts w:ascii="Verdana" w:eastAsia="Times New Roman" w:hAnsi="Verdana" w:cs="Times New Roman"/>
                <w:sz w:val="18"/>
                <w:szCs w:val="20"/>
                <w:lang w:val="ru-RU" w:eastAsia="ru-RU"/>
              </w:rPr>
              <w:t>действует до</w:t>
            </w:r>
            <w:r w:rsidRPr="00F33AA5">
              <w:rPr>
                <w:rFonts w:ascii="Verdana" w:eastAsia="Times New Roman" w:hAnsi="Verdana" w:cs="Times New Roman"/>
                <w:bCs/>
                <w:sz w:val="18"/>
                <w:szCs w:val="20"/>
                <w:lang w:val="ru-RU" w:eastAsia="ru-RU"/>
              </w:rPr>
              <w:t xml:space="preserve"> 29.01.2025</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758DA919" w14:textId="77777777" w:rsidR="00F33AA5" w:rsidRPr="00F33AA5" w:rsidRDefault="00F33AA5" w:rsidP="00F33AA5">
            <w:pPr>
              <w:spacing w:after="0" w:line="240" w:lineRule="auto"/>
              <w:ind w:left="6" w:right="6"/>
              <w:jc w:val="center"/>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Министерство по чрезвычайным ситуациям Республики Беларусь</w:t>
            </w:r>
          </w:p>
        </w:tc>
      </w:tr>
      <w:tr w:rsidR="00F33AA5" w:rsidRPr="00F33AA5" w14:paraId="2FAB5B7A" w14:textId="77777777" w:rsidTr="00F33AA5">
        <w:trPr>
          <w:trHeight w:val="360"/>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9641A"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19</w:t>
            </w:r>
          </w:p>
        </w:tc>
        <w:tc>
          <w:tcPr>
            <w:tcW w:w="2268"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6ED21801"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растворимость в воде</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CEFC10C"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агидол, светостабилизаторы</w:t>
            </w:r>
          </w:p>
        </w:tc>
        <w:tc>
          <w:tcPr>
            <w:tcW w:w="3260" w:type="dxa"/>
            <w:tcBorders>
              <w:top w:val="single" w:sz="4" w:space="0" w:color="auto"/>
              <w:left w:val="single" w:sz="4" w:space="0" w:color="auto"/>
              <w:bottom w:val="single" w:sz="4" w:space="0" w:color="auto"/>
            </w:tcBorders>
            <w:shd w:val="clear" w:color="auto" w:fill="auto"/>
            <w:noWrap/>
            <w:vAlign w:val="center"/>
            <w:hideMark/>
          </w:tcPr>
          <w:p w14:paraId="64CDA560"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Лаборатория входного контроля ОАО «Нафтан», завод «Полимир»</w:t>
            </w:r>
          </w:p>
        </w:tc>
        <w:tc>
          <w:tcPr>
            <w:tcW w:w="2127" w:type="dxa"/>
            <w:tcBorders>
              <w:top w:val="single" w:sz="4" w:space="0" w:color="auto"/>
              <w:left w:val="single" w:sz="4" w:space="0" w:color="auto"/>
              <w:bottom w:val="single" w:sz="4" w:space="0" w:color="auto"/>
            </w:tcBorders>
            <w:shd w:val="clear" w:color="auto" w:fill="auto"/>
            <w:noWrap/>
            <w:vAlign w:val="center"/>
            <w:hideMark/>
          </w:tcPr>
          <w:p w14:paraId="404E40AC"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г.Новополоцк, 211445, Витебская обл.</w:t>
            </w:r>
          </w:p>
        </w:tc>
        <w:tc>
          <w:tcPr>
            <w:tcW w:w="1984" w:type="dxa"/>
            <w:tcBorders>
              <w:top w:val="single" w:sz="4" w:space="0" w:color="auto"/>
              <w:left w:val="single" w:sz="4" w:space="0" w:color="auto"/>
              <w:bottom w:val="single" w:sz="4" w:space="0" w:color="auto"/>
            </w:tcBorders>
            <w:shd w:val="clear" w:color="auto" w:fill="auto"/>
            <w:noWrap/>
            <w:vAlign w:val="center"/>
            <w:hideMark/>
          </w:tcPr>
          <w:p w14:paraId="1513D670"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w:t>
            </w:r>
          </w:p>
        </w:tc>
        <w:tc>
          <w:tcPr>
            <w:tcW w:w="1985" w:type="dxa"/>
            <w:vMerge w:val="restart"/>
            <w:tcBorders>
              <w:top w:val="single" w:sz="4" w:space="0" w:color="auto"/>
              <w:left w:val="single" w:sz="4" w:space="0" w:color="auto"/>
              <w:right w:val="single" w:sz="4" w:space="0" w:color="auto"/>
            </w:tcBorders>
            <w:shd w:val="clear" w:color="auto" w:fill="auto"/>
            <w:noWrap/>
            <w:vAlign w:val="center"/>
            <w:hideMark/>
          </w:tcPr>
          <w:p w14:paraId="351632E5"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Концерн «Белнефтехим»</w:t>
            </w:r>
          </w:p>
        </w:tc>
      </w:tr>
      <w:tr w:rsidR="00F33AA5" w:rsidRPr="00F33AA5" w14:paraId="5EBB943A" w14:textId="77777777" w:rsidTr="00F33AA5">
        <w:trPr>
          <w:trHeight w:val="360"/>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BE11A7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nil"/>
              <w:bottom w:val="single" w:sz="4" w:space="0" w:color="auto"/>
              <w:right w:val="single" w:sz="4" w:space="0" w:color="auto"/>
            </w:tcBorders>
            <w:shd w:val="clear" w:color="auto" w:fill="auto"/>
            <w:noWrap/>
            <w:vAlign w:val="center"/>
          </w:tcPr>
          <w:p w14:paraId="65C0CAC0"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noWrap/>
          </w:tcPr>
          <w:p w14:paraId="302F163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Calibri" w:hAnsi="Verdana" w:cs="Times New Roman"/>
                <w:sz w:val="18"/>
                <w:szCs w:val="28"/>
                <w:lang w:val="ru-RU"/>
              </w:rPr>
              <w:t>показатель «смешиваемость с водой» метанола технического</w:t>
            </w:r>
          </w:p>
        </w:tc>
        <w:tc>
          <w:tcPr>
            <w:tcW w:w="3260" w:type="dxa"/>
            <w:tcBorders>
              <w:top w:val="single" w:sz="4" w:space="0" w:color="auto"/>
              <w:left w:val="single" w:sz="4" w:space="0" w:color="auto"/>
              <w:bottom w:val="single" w:sz="4" w:space="0" w:color="auto"/>
            </w:tcBorders>
            <w:shd w:val="clear" w:color="auto" w:fill="auto"/>
            <w:noWrap/>
          </w:tcPr>
          <w:p w14:paraId="19734BF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Calibri" w:hAnsi="Verdana" w:cs="Times New Roman"/>
                <w:sz w:val="18"/>
                <w:szCs w:val="28"/>
                <w:lang w:val="ru-RU" w:eastAsia="ru-RU"/>
              </w:rPr>
              <w:t>Испытательная лаборатория централизованного отдела технического контроля ОАО «Гродно Азот»</w:t>
            </w:r>
          </w:p>
        </w:tc>
        <w:tc>
          <w:tcPr>
            <w:tcW w:w="2127" w:type="dxa"/>
            <w:tcBorders>
              <w:top w:val="single" w:sz="4" w:space="0" w:color="auto"/>
              <w:left w:val="single" w:sz="4" w:space="0" w:color="auto"/>
              <w:bottom w:val="single" w:sz="4" w:space="0" w:color="auto"/>
            </w:tcBorders>
            <w:shd w:val="clear" w:color="auto" w:fill="auto"/>
            <w:noWrap/>
          </w:tcPr>
          <w:p w14:paraId="7736075D" w14:textId="77777777" w:rsidR="00F33AA5" w:rsidRPr="00F33AA5" w:rsidRDefault="00F33AA5" w:rsidP="00F33AA5">
            <w:pPr>
              <w:tabs>
                <w:tab w:val="left" w:pos="5580"/>
              </w:tabs>
              <w:spacing w:after="0" w:line="240" w:lineRule="auto"/>
              <w:ind w:left="6" w:right="6"/>
              <w:jc w:val="both"/>
              <w:rPr>
                <w:rFonts w:ascii="Verdana" w:eastAsia="Calibri" w:hAnsi="Verdana" w:cs="Times New Roman"/>
                <w:sz w:val="18"/>
                <w:szCs w:val="20"/>
                <w:lang w:val="ru-RU" w:eastAsia="ru-RU"/>
              </w:rPr>
            </w:pPr>
            <w:r w:rsidRPr="00F33AA5">
              <w:rPr>
                <w:rFonts w:ascii="Verdana" w:eastAsia="Calibri" w:hAnsi="Verdana" w:cs="Times New Roman"/>
                <w:sz w:val="18"/>
                <w:szCs w:val="20"/>
                <w:lang w:val="ru-RU" w:eastAsia="ru-RU"/>
              </w:rPr>
              <w:t>г. Гродно, 230013,</w:t>
            </w:r>
          </w:p>
          <w:p w14:paraId="6EC5634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Calibri" w:hAnsi="Verdana" w:cs="Times New Roman"/>
                <w:sz w:val="18"/>
                <w:szCs w:val="28"/>
                <w:lang w:val="ru-RU" w:eastAsia="ru-RU"/>
              </w:rPr>
              <w:t>пр-т Космонавтов, 100</w:t>
            </w:r>
          </w:p>
        </w:tc>
        <w:tc>
          <w:tcPr>
            <w:tcW w:w="1984" w:type="dxa"/>
            <w:tcBorders>
              <w:top w:val="single" w:sz="4" w:space="0" w:color="auto"/>
              <w:left w:val="single" w:sz="4" w:space="0" w:color="auto"/>
              <w:bottom w:val="single" w:sz="4" w:space="0" w:color="auto"/>
            </w:tcBorders>
            <w:shd w:val="clear" w:color="auto" w:fill="auto"/>
            <w:noWrap/>
          </w:tcPr>
          <w:p w14:paraId="257FB687" w14:textId="77777777" w:rsidR="00F33AA5" w:rsidRPr="00F33AA5" w:rsidRDefault="00F33AA5" w:rsidP="00F33AA5">
            <w:pPr>
              <w:tabs>
                <w:tab w:val="left" w:pos="5580"/>
              </w:tabs>
              <w:spacing w:after="0" w:line="240" w:lineRule="auto"/>
              <w:ind w:left="6" w:right="6"/>
              <w:jc w:val="both"/>
              <w:rPr>
                <w:rFonts w:ascii="Verdana" w:eastAsia="Times New Roman" w:hAnsi="Verdana" w:cs="Times New Roman"/>
                <w:sz w:val="18"/>
                <w:szCs w:val="20"/>
                <w:lang w:val="ru-RU" w:eastAsia="ru-RU"/>
              </w:rPr>
            </w:pPr>
            <w:r w:rsidRPr="00F33AA5">
              <w:rPr>
                <w:rFonts w:ascii="Verdana" w:eastAsia="Calibri" w:hAnsi="Verdana" w:cs="Times New Roman"/>
                <w:sz w:val="18"/>
                <w:szCs w:val="20"/>
                <w:lang w:val="ru-RU" w:eastAsia="ru-RU"/>
              </w:rPr>
              <w:t xml:space="preserve">№ </w:t>
            </w:r>
            <w:r w:rsidRPr="00F33AA5">
              <w:rPr>
                <w:rFonts w:ascii="Verdana" w:eastAsia="Calibri" w:hAnsi="Verdana" w:cs="Times New Roman"/>
                <w:sz w:val="18"/>
                <w:szCs w:val="20"/>
                <w:lang w:eastAsia="ru-RU"/>
              </w:rPr>
              <w:t>BY/112 2</w:t>
            </w:r>
            <w:r w:rsidRPr="00F33AA5">
              <w:rPr>
                <w:rFonts w:ascii="Verdana" w:eastAsia="Calibri" w:hAnsi="Verdana" w:cs="Times New Roman"/>
                <w:sz w:val="18"/>
                <w:szCs w:val="20"/>
                <w:lang w:val="ru-RU" w:eastAsia="ru-RU"/>
              </w:rPr>
              <w:t>.</w:t>
            </w:r>
            <w:r w:rsidRPr="00F33AA5">
              <w:rPr>
                <w:rFonts w:ascii="Verdana" w:eastAsia="Calibri" w:hAnsi="Verdana" w:cs="Times New Roman"/>
                <w:sz w:val="18"/>
                <w:szCs w:val="20"/>
                <w:lang w:eastAsia="ru-RU"/>
              </w:rPr>
              <w:t>0027</w:t>
            </w:r>
            <w:r w:rsidRPr="00F33AA5">
              <w:rPr>
                <w:rFonts w:ascii="Verdana" w:eastAsia="Calibri" w:hAnsi="Verdana" w:cs="Times New Roman"/>
                <w:sz w:val="18"/>
                <w:szCs w:val="20"/>
                <w:lang w:val="ru-RU" w:eastAsia="ru-RU"/>
              </w:rPr>
              <w:t xml:space="preserve"> </w:t>
            </w:r>
            <w:r w:rsidRPr="00F33AA5">
              <w:rPr>
                <w:rFonts w:ascii="Verdana" w:eastAsia="Calibri" w:hAnsi="Verdana" w:cs="Times New Roman"/>
                <w:sz w:val="18"/>
                <w:lang w:val="ru-RU"/>
              </w:rPr>
              <w:t xml:space="preserve">действует </w:t>
            </w:r>
            <w:r w:rsidRPr="00F33AA5">
              <w:rPr>
                <w:rFonts w:ascii="Verdana" w:eastAsia="Calibri" w:hAnsi="Verdana" w:cs="Times New Roman"/>
                <w:sz w:val="18"/>
                <w:szCs w:val="28"/>
                <w:lang w:val="ru-RU"/>
              </w:rPr>
              <w:t>до 28.12.2025</w:t>
            </w:r>
          </w:p>
        </w:tc>
        <w:tc>
          <w:tcPr>
            <w:tcW w:w="1985" w:type="dxa"/>
            <w:vMerge/>
            <w:tcBorders>
              <w:left w:val="single" w:sz="4" w:space="0" w:color="auto"/>
              <w:bottom w:val="single" w:sz="4" w:space="0" w:color="auto"/>
              <w:right w:val="single" w:sz="4" w:space="0" w:color="auto"/>
            </w:tcBorders>
            <w:shd w:val="clear" w:color="auto" w:fill="auto"/>
            <w:noWrap/>
          </w:tcPr>
          <w:p w14:paraId="2F8A110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5648F9CC" w14:textId="77777777" w:rsidTr="00F33AA5">
        <w:trPr>
          <w:trHeight w:val="63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263BD"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20</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71292E5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растворимость в органических растворителях</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53E4846B"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00B8E699"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50733A5F"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6F933097"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7CBC139A"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r>
      <w:tr w:rsidR="00F33AA5" w:rsidRPr="00F33AA5" w14:paraId="4808C42F" w14:textId="77777777" w:rsidTr="00F33AA5">
        <w:trPr>
          <w:trHeight w:val="63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3F4E1"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21</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54F6398C"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коэффициент распределения н-октанол/вода (log Kow)</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050A9996"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02B2CE49"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20A0823D"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48B12F16"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50683010"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r>
      <w:tr w:rsidR="00F33AA5" w:rsidRPr="00F46DAA" w14:paraId="5C551B7B" w14:textId="77777777" w:rsidTr="00F33AA5">
        <w:trPr>
          <w:trHeight w:val="966"/>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14:paraId="135B07E8"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w:t>
            </w: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264B180A"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xml:space="preserve">кинематическая вязкость при температуре </w:t>
            </w:r>
          </w:p>
          <w:p w14:paraId="29E5F96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+ 40 °С (мм</w:t>
            </w:r>
            <w:r w:rsidRPr="00F33AA5">
              <w:rPr>
                <w:rFonts w:ascii="Verdana" w:eastAsia="Times New Roman" w:hAnsi="Verdana" w:cs="Times New Roman"/>
                <w:sz w:val="18"/>
                <w:szCs w:val="20"/>
                <w:vertAlign w:val="superscript"/>
                <w:lang w:val="ru-RU" w:eastAsia="ru-RU"/>
              </w:rPr>
              <w:t>2</w:t>
            </w:r>
            <w:r w:rsidRPr="00F33AA5">
              <w:rPr>
                <w:rFonts w:ascii="Verdana" w:eastAsia="Times New Roman" w:hAnsi="Verdana" w:cs="Times New Roman"/>
                <w:sz w:val="18"/>
                <w:szCs w:val="20"/>
                <w:lang w:val="ru-RU" w:eastAsia="ru-RU"/>
              </w:rPr>
              <w:t>/с)</w:t>
            </w:r>
          </w:p>
        </w:tc>
        <w:tc>
          <w:tcPr>
            <w:tcW w:w="2268" w:type="dxa"/>
            <w:tcBorders>
              <w:top w:val="single" w:sz="4" w:space="0" w:color="auto"/>
              <w:left w:val="single" w:sz="4" w:space="0" w:color="auto"/>
              <w:bottom w:val="single" w:sz="4" w:space="0" w:color="auto"/>
              <w:right w:val="single" w:sz="4" w:space="0" w:color="auto"/>
            </w:tcBorders>
            <w:vAlign w:val="center"/>
          </w:tcPr>
          <w:p w14:paraId="769E6A24" w14:textId="77777777" w:rsidR="00F33AA5" w:rsidRPr="00F33AA5" w:rsidRDefault="00F33AA5" w:rsidP="00F33AA5">
            <w:pPr>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пенообразователи для тушения пожаров</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65AD2FA" w14:textId="77777777" w:rsidR="00F33AA5" w:rsidRPr="00F33AA5" w:rsidRDefault="00F33AA5" w:rsidP="00F33AA5">
            <w:pPr>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Испытательный центр учреждения "Научно-исследовательский институт пожарной безопасности и проблем чрезвычайных ситуаций " Министерства по чрезвычайным ситуациям Республики Беларусь</w:t>
            </w:r>
          </w:p>
        </w:tc>
        <w:tc>
          <w:tcPr>
            <w:tcW w:w="2127" w:type="dxa"/>
            <w:tcBorders>
              <w:top w:val="single" w:sz="4" w:space="0" w:color="auto"/>
              <w:left w:val="nil"/>
              <w:bottom w:val="single" w:sz="4" w:space="0" w:color="auto"/>
              <w:right w:val="single" w:sz="4" w:space="0" w:color="auto"/>
            </w:tcBorders>
            <w:shd w:val="clear" w:color="auto" w:fill="auto"/>
            <w:vAlign w:val="center"/>
          </w:tcPr>
          <w:p w14:paraId="555C89E0" w14:textId="77777777" w:rsidR="00F33AA5" w:rsidRPr="00F33AA5" w:rsidRDefault="00F33AA5" w:rsidP="00F33AA5">
            <w:pPr>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220046, г. Минск, ул. Солтыса, 183а</w:t>
            </w:r>
          </w:p>
        </w:tc>
        <w:tc>
          <w:tcPr>
            <w:tcW w:w="1984" w:type="dxa"/>
            <w:tcBorders>
              <w:top w:val="single" w:sz="4" w:space="0" w:color="auto"/>
              <w:left w:val="nil"/>
              <w:bottom w:val="single" w:sz="4" w:space="0" w:color="auto"/>
              <w:right w:val="single" w:sz="4" w:space="0" w:color="auto"/>
            </w:tcBorders>
            <w:shd w:val="clear" w:color="auto" w:fill="auto"/>
            <w:vAlign w:val="center"/>
          </w:tcPr>
          <w:p w14:paraId="5A223409" w14:textId="77777777" w:rsidR="00F33AA5" w:rsidRPr="00F33AA5" w:rsidRDefault="00F33AA5" w:rsidP="00F33AA5">
            <w:pPr>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 xml:space="preserve">№ ВY/112 1.0042 </w:t>
            </w:r>
            <w:r w:rsidRPr="00F33AA5">
              <w:rPr>
                <w:rFonts w:ascii="Verdana" w:eastAsia="Times New Roman" w:hAnsi="Verdana" w:cs="Times New Roman"/>
                <w:sz w:val="18"/>
                <w:szCs w:val="20"/>
                <w:lang w:val="ru-RU" w:eastAsia="ru-RU"/>
              </w:rPr>
              <w:t>действует до</w:t>
            </w:r>
            <w:r w:rsidRPr="00F33AA5">
              <w:rPr>
                <w:rFonts w:ascii="Verdana" w:eastAsia="Times New Roman" w:hAnsi="Verdana" w:cs="Times New Roman"/>
                <w:bCs/>
                <w:sz w:val="18"/>
                <w:szCs w:val="20"/>
                <w:lang w:val="ru-RU" w:eastAsia="ru-RU"/>
              </w:rPr>
              <w:t xml:space="preserve"> 29.01.2025</w:t>
            </w:r>
          </w:p>
        </w:tc>
        <w:tc>
          <w:tcPr>
            <w:tcW w:w="1985" w:type="dxa"/>
            <w:tcBorders>
              <w:top w:val="single" w:sz="4" w:space="0" w:color="auto"/>
              <w:left w:val="nil"/>
              <w:bottom w:val="single" w:sz="4" w:space="0" w:color="auto"/>
              <w:right w:val="single" w:sz="4" w:space="0" w:color="auto"/>
            </w:tcBorders>
            <w:shd w:val="clear" w:color="auto" w:fill="auto"/>
            <w:vAlign w:val="center"/>
          </w:tcPr>
          <w:p w14:paraId="6D33190E" w14:textId="77777777" w:rsidR="00F33AA5" w:rsidRPr="00F33AA5" w:rsidRDefault="00F33AA5" w:rsidP="00F33AA5">
            <w:pPr>
              <w:spacing w:after="0" w:line="240" w:lineRule="auto"/>
              <w:ind w:left="6" w:right="6"/>
              <w:jc w:val="center"/>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Министерство по чрезвычайным ситуациям Республики Беларусь</w:t>
            </w:r>
          </w:p>
        </w:tc>
      </w:tr>
      <w:tr w:rsidR="00F33AA5" w:rsidRPr="00F33AA5" w14:paraId="095001B6" w14:textId="77777777" w:rsidTr="00F33AA5">
        <w:trPr>
          <w:trHeight w:val="630"/>
          <w:jc w:val="center"/>
        </w:trPr>
        <w:tc>
          <w:tcPr>
            <w:tcW w:w="567" w:type="dxa"/>
            <w:vMerge/>
            <w:tcBorders>
              <w:top w:val="single" w:sz="4" w:space="0" w:color="auto"/>
              <w:left w:val="single" w:sz="4" w:space="0" w:color="auto"/>
              <w:bottom w:val="single" w:sz="4" w:space="0" w:color="auto"/>
              <w:right w:val="single" w:sz="4" w:space="0" w:color="auto"/>
            </w:tcBorders>
            <w:shd w:val="clear" w:color="000000" w:fill="FFFFFF"/>
            <w:noWrap/>
            <w:vAlign w:val="center"/>
          </w:tcPr>
          <w:p w14:paraId="480C1F0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140EB46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tcPr>
          <w:p w14:paraId="132C502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bCs/>
                <w:sz w:val="18"/>
                <w:szCs w:val="20"/>
                <w:lang w:val="ru-RU" w:eastAsia="ru-RU"/>
              </w:rPr>
              <w:t>нефтепродукты, масла, смазочно-охлаждающие жидкости</w:t>
            </w:r>
          </w:p>
        </w:tc>
        <w:tc>
          <w:tcPr>
            <w:tcW w:w="3260" w:type="dxa"/>
            <w:tcBorders>
              <w:top w:val="single" w:sz="4" w:space="0" w:color="auto"/>
              <w:left w:val="single" w:sz="4" w:space="0" w:color="auto"/>
              <w:bottom w:val="single" w:sz="4" w:space="0" w:color="auto"/>
            </w:tcBorders>
            <w:shd w:val="clear" w:color="auto" w:fill="auto"/>
          </w:tcPr>
          <w:p w14:paraId="260BB57F"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bCs/>
                <w:sz w:val="18"/>
                <w:szCs w:val="20"/>
                <w:lang w:val="ru-RU" w:eastAsia="ru-RU"/>
              </w:rPr>
              <w:t>Исследовательская лаборатория ОАО «Завод горного воска»</w:t>
            </w:r>
          </w:p>
        </w:tc>
        <w:tc>
          <w:tcPr>
            <w:tcW w:w="2127" w:type="dxa"/>
            <w:tcBorders>
              <w:top w:val="single" w:sz="4" w:space="0" w:color="auto"/>
              <w:left w:val="single" w:sz="4" w:space="0" w:color="auto"/>
              <w:bottom w:val="single" w:sz="4" w:space="0" w:color="auto"/>
            </w:tcBorders>
            <w:shd w:val="clear" w:color="auto" w:fill="auto"/>
          </w:tcPr>
          <w:p w14:paraId="2A3E8DFF"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bCs/>
                <w:sz w:val="18"/>
                <w:szCs w:val="20"/>
                <w:lang w:val="ru-RU" w:eastAsia="ru-RU"/>
              </w:rPr>
              <w:t>222823, Минская область, Пуховичский район</w:t>
            </w:r>
          </w:p>
        </w:tc>
        <w:tc>
          <w:tcPr>
            <w:tcW w:w="1984" w:type="dxa"/>
            <w:tcBorders>
              <w:top w:val="single" w:sz="4" w:space="0" w:color="auto"/>
              <w:left w:val="single" w:sz="4" w:space="0" w:color="auto"/>
              <w:bottom w:val="single" w:sz="4" w:space="0" w:color="auto"/>
            </w:tcBorders>
            <w:shd w:val="clear" w:color="auto" w:fill="auto"/>
          </w:tcPr>
          <w:p w14:paraId="3CDA46B4"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bCs/>
                <w:sz w:val="18"/>
                <w:szCs w:val="20"/>
                <w:lang w:val="ru-RU" w:eastAsia="ru-RU"/>
              </w:rPr>
              <w:t xml:space="preserve">№ BY/112 2.3715 действует до 29.11.2025 </w:t>
            </w:r>
          </w:p>
        </w:tc>
        <w:tc>
          <w:tcPr>
            <w:tcW w:w="1985" w:type="dxa"/>
            <w:vMerge w:val="restart"/>
            <w:tcBorders>
              <w:top w:val="single" w:sz="4" w:space="0" w:color="auto"/>
              <w:left w:val="single" w:sz="4" w:space="0" w:color="auto"/>
              <w:right w:val="single" w:sz="4" w:space="0" w:color="auto"/>
            </w:tcBorders>
            <w:shd w:val="clear" w:color="auto" w:fill="auto"/>
            <w:vAlign w:val="center"/>
          </w:tcPr>
          <w:p w14:paraId="1CD743C8" w14:textId="77777777" w:rsidR="00F33AA5" w:rsidRPr="00F33AA5" w:rsidRDefault="00F33AA5" w:rsidP="00F33AA5">
            <w:pPr>
              <w:widowControl w:val="0"/>
              <w:spacing w:after="0" w:line="240" w:lineRule="auto"/>
              <w:ind w:left="6" w:right="6"/>
              <w:jc w:val="center"/>
              <w:rPr>
                <w:rFonts w:ascii="Verdana" w:eastAsia="Times New Roman" w:hAnsi="Verdana" w:cs="Times New Roman"/>
                <w:sz w:val="18"/>
                <w:szCs w:val="20"/>
                <w:lang w:val="ru-RU" w:eastAsia="ru-RU"/>
              </w:rPr>
            </w:pPr>
            <w:r w:rsidRPr="00F33AA5">
              <w:rPr>
                <w:rFonts w:ascii="Verdana" w:eastAsia="Times New Roman" w:hAnsi="Verdana" w:cs="Times New Roman"/>
                <w:bCs/>
                <w:sz w:val="18"/>
                <w:szCs w:val="20"/>
                <w:lang w:val="ru-RU" w:eastAsia="ru-RU"/>
              </w:rPr>
              <w:t>Концерн «Белнефтехим»</w:t>
            </w:r>
          </w:p>
        </w:tc>
      </w:tr>
      <w:tr w:rsidR="00F33AA5" w:rsidRPr="00F33AA5" w14:paraId="20B1DF3F" w14:textId="77777777" w:rsidTr="00F33AA5">
        <w:trPr>
          <w:trHeight w:val="630"/>
          <w:jc w:val="center"/>
        </w:trPr>
        <w:tc>
          <w:tcPr>
            <w:tcW w:w="567" w:type="dxa"/>
            <w:vMerge/>
            <w:tcBorders>
              <w:top w:val="single" w:sz="4" w:space="0" w:color="auto"/>
              <w:left w:val="single" w:sz="4" w:space="0" w:color="auto"/>
              <w:bottom w:val="single" w:sz="4" w:space="0" w:color="auto"/>
              <w:right w:val="single" w:sz="4" w:space="0" w:color="auto"/>
            </w:tcBorders>
            <w:noWrap/>
          </w:tcPr>
          <w:p w14:paraId="5D5E637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tcPr>
          <w:p w14:paraId="091B40A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tcBorders>
            <w:shd w:val="clear" w:color="auto" w:fill="auto"/>
          </w:tcPr>
          <w:p w14:paraId="758BE769"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 xml:space="preserve">нефтепродукты отработанные группы: ММО, МИО, СНО </w:t>
            </w:r>
          </w:p>
          <w:p w14:paraId="13398F73" w14:textId="77777777" w:rsidR="00F33AA5" w:rsidRPr="00F33AA5" w:rsidRDefault="00F33AA5" w:rsidP="00F33AA5">
            <w:pPr>
              <w:spacing w:after="0" w:line="240" w:lineRule="auto"/>
              <w:ind w:left="6" w:right="6"/>
              <w:jc w:val="both"/>
              <w:rPr>
                <w:rFonts w:ascii="Verdana" w:eastAsia="Times New Roman" w:hAnsi="Verdana" w:cs="Times New Roman"/>
                <w:bCs/>
                <w:sz w:val="18"/>
                <w:szCs w:val="20"/>
                <w:lang w:val="ru-RU" w:eastAsia="ru-RU"/>
              </w:rPr>
            </w:pPr>
          </w:p>
        </w:tc>
        <w:tc>
          <w:tcPr>
            <w:tcW w:w="3260" w:type="dxa"/>
            <w:tcBorders>
              <w:top w:val="single" w:sz="4" w:space="0" w:color="auto"/>
              <w:left w:val="single" w:sz="4" w:space="0" w:color="auto"/>
              <w:bottom w:val="single" w:sz="4" w:space="0" w:color="auto"/>
            </w:tcBorders>
            <w:shd w:val="clear" w:color="auto" w:fill="auto"/>
          </w:tcPr>
          <w:p w14:paraId="2240DC43"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Исследовательская лаборатория ОАО «Завод горного воска»</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D4EB3A2"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 xml:space="preserve">222823, Минская область, Пуховичский район </w:t>
            </w:r>
          </w:p>
        </w:tc>
        <w:tc>
          <w:tcPr>
            <w:tcW w:w="1984" w:type="dxa"/>
            <w:tcBorders>
              <w:top w:val="single" w:sz="4" w:space="0" w:color="auto"/>
              <w:left w:val="single" w:sz="4" w:space="0" w:color="auto"/>
              <w:bottom w:val="single" w:sz="4" w:space="0" w:color="auto"/>
              <w:right w:val="single" w:sz="4" w:space="0" w:color="auto"/>
            </w:tcBorders>
          </w:tcPr>
          <w:p w14:paraId="3F4E17A8"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 xml:space="preserve">№ BY/112 2.3715 действует до 29.11.2025 </w:t>
            </w:r>
          </w:p>
        </w:tc>
        <w:tc>
          <w:tcPr>
            <w:tcW w:w="1985" w:type="dxa"/>
            <w:vMerge/>
            <w:tcBorders>
              <w:left w:val="single" w:sz="4" w:space="0" w:color="auto"/>
              <w:right w:val="single" w:sz="4" w:space="0" w:color="auto"/>
            </w:tcBorders>
            <w:shd w:val="clear" w:color="auto" w:fill="auto"/>
          </w:tcPr>
          <w:p w14:paraId="31EE5EA6"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p>
        </w:tc>
      </w:tr>
      <w:tr w:rsidR="00F33AA5" w:rsidRPr="00F33AA5" w14:paraId="568A2E1E" w14:textId="77777777" w:rsidTr="00F33AA5">
        <w:trPr>
          <w:trHeight w:val="630"/>
          <w:jc w:val="center"/>
        </w:trPr>
        <w:tc>
          <w:tcPr>
            <w:tcW w:w="567" w:type="dxa"/>
            <w:vMerge/>
            <w:tcBorders>
              <w:top w:val="single" w:sz="4" w:space="0" w:color="auto"/>
              <w:left w:val="single" w:sz="4" w:space="0" w:color="auto"/>
              <w:bottom w:val="single" w:sz="4" w:space="0" w:color="auto"/>
              <w:right w:val="single" w:sz="4" w:space="0" w:color="auto"/>
            </w:tcBorders>
            <w:noWrap/>
          </w:tcPr>
          <w:p w14:paraId="62CE3EAA"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tcPr>
          <w:p w14:paraId="1D46E43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tcBorders>
            <w:shd w:val="clear" w:color="auto" w:fill="auto"/>
          </w:tcPr>
          <w:p w14:paraId="43AEC1E4"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химическая продукция</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2251177B"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 xml:space="preserve">Центральная заводская лаборатория (цех №11) ОАО "Мозырский НПЗ" </w:t>
            </w:r>
          </w:p>
        </w:tc>
        <w:tc>
          <w:tcPr>
            <w:tcW w:w="2127" w:type="dxa"/>
            <w:tcBorders>
              <w:top w:val="single" w:sz="4" w:space="0" w:color="auto"/>
              <w:left w:val="nil"/>
              <w:bottom w:val="single" w:sz="4" w:space="0" w:color="auto"/>
              <w:right w:val="single" w:sz="4" w:space="0" w:color="auto"/>
            </w:tcBorders>
            <w:shd w:val="clear" w:color="auto" w:fill="auto"/>
          </w:tcPr>
          <w:p w14:paraId="1BFE8062"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Гомельская обл., 247760, г. Мозырь-11</w:t>
            </w:r>
          </w:p>
        </w:tc>
        <w:tc>
          <w:tcPr>
            <w:tcW w:w="1984" w:type="dxa"/>
            <w:tcBorders>
              <w:top w:val="single" w:sz="4" w:space="0" w:color="auto"/>
              <w:left w:val="nil"/>
              <w:bottom w:val="single" w:sz="4" w:space="0" w:color="auto"/>
              <w:right w:val="single" w:sz="4" w:space="0" w:color="auto"/>
            </w:tcBorders>
            <w:shd w:val="clear" w:color="auto" w:fill="auto"/>
          </w:tcPr>
          <w:p w14:paraId="0D8FFA02"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 BY/112 2.0052 действует до 23.10.2024</w:t>
            </w:r>
          </w:p>
        </w:tc>
        <w:tc>
          <w:tcPr>
            <w:tcW w:w="1985" w:type="dxa"/>
            <w:vMerge/>
            <w:tcBorders>
              <w:left w:val="single" w:sz="4" w:space="0" w:color="auto"/>
              <w:bottom w:val="single" w:sz="4" w:space="0" w:color="auto"/>
              <w:right w:val="single" w:sz="4" w:space="0" w:color="auto"/>
            </w:tcBorders>
            <w:shd w:val="clear" w:color="auto" w:fill="auto"/>
          </w:tcPr>
          <w:p w14:paraId="6776E05D"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p>
        </w:tc>
      </w:tr>
      <w:tr w:rsidR="00F33AA5" w:rsidRPr="00F33AA5" w14:paraId="5900A1B3" w14:textId="77777777" w:rsidTr="00F33AA5">
        <w:trPr>
          <w:trHeight w:val="630"/>
          <w:jc w:val="center"/>
        </w:trPr>
        <w:tc>
          <w:tcPr>
            <w:tcW w:w="567" w:type="dxa"/>
            <w:vMerge/>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18290A"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4FEB2CF0"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14:paraId="0C27D7E5"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масла</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6F92247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Химическая лаборатория Белорусского газоперерабатывающего завода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548DAC8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xml:space="preserve">247530, Гомельская область, Речицкий р-н, Солтановский с/с, 2/14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A20224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2.2245 действует до 29.01.2025</w:t>
            </w:r>
          </w:p>
        </w:tc>
        <w:tc>
          <w:tcPr>
            <w:tcW w:w="1985" w:type="dxa"/>
            <w:vMerge w:val="restart"/>
            <w:tcBorders>
              <w:top w:val="single" w:sz="4" w:space="0" w:color="auto"/>
              <w:left w:val="nil"/>
              <w:bottom w:val="single" w:sz="4" w:space="0" w:color="auto"/>
              <w:right w:val="single" w:sz="4" w:space="0" w:color="auto"/>
            </w:tcBorders>
            <w:shd w:val="clear" w:color="auto" w:fill="auto"/>
            <w:vAlign w:val="center"/>
            <w:hideMark/>
          </w:tcPr>
          <w:p w14:paraId="1DD03EA9" w14:textId="77777777" w:rsidR="00F33AA5" w:rsidRPr="00F33AA5" w:rsidRDefault="00F33AA5" w:rsidP="00F33AA5">
            <w:pPr>
              <w:spacing w:after="0" w:line="240" w:lineRule="auto"/>
              <w:ind w:left="6"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РУП «Производственное объединение «Белоруснефть»</w:t>
            </w:r>
          </w:p>
        </w:tc>
      </w:tr>
      <w:tr w:rsidR="00F33AA5" w:rsidRPr="00F33AA5" w14:paraId="4DA81077" w14:textId="77777777" w:rsidTr="00F33AA5">
        <w:trPr>
          <w:trHeight w:val="630"/>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84834BC"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51BC891"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14:paraId="25EA4C5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нефтепродукты, масла</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287EEA5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Отдел аналитических исследований БелНИПИнефть</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27F0CB7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 Гомель, ул. Чонгарской дивизии, д. 18</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BB9A4F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1.0940 действует до 21.04.2026</w:t>
            </w:r>
          </w:p>
        </w:tc>
        <w:tc>
          <w:tcPr>
            <w:tcW w:w="1985" w:type="dxa"/>
            <w:vMerge/>
            <w:tcBorders>
              <w:top w:val="single" w:sz="4" w:space="0" w:color="auto"/>
              <w:left w:val="nil"/>
              <w:bottom w:val="single" w:sz="4" w:space="0" w:color="auto"/>
              <w:right w:val="single" w:sz="4" w:space="0" w:color="auto"/>
            </w:tcBorders>
            <w:shd w:val="clear" w:color="auto" w:fill="auto"/>
            <w:vAlign w:val="center"/>
            <w:hideMark/>
          </w:tcPr>
          <w:p w14:paraId="7BFA555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6FCC851C" w14:textId="77777777" w:rsidTr="00F33AA5">
        <w:trPr>
          <w:trHeight w:val="412"/>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38C91CD"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2C246E2"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22604A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топлива, масла</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378E19A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xml:space="preserve">Отделение № 1 ЦИЛ СХН Бернады РУП "Белоруснефть-Брестоблнефтепродукт" </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617AB3B8"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224018, Брестская обл., г. Брест ул. Героев обороны Брестской крепости, 13 (Страдечский с/с 20,1,3 км северо-восточнее н.п. Прилуки,224019, Брестская обл., Брестский район)</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4D7F7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 /112 2.2335 действует до 04.06.2027</w:t>
            </w: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1F1DF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46DAA" w14:paraId="02B130BD" w14:textId="77777777" w:rsidTr="00F33AA5">
        <w:trPr>
          <w:trHeight w:val="1095"/>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41B65DB"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A1F3E93"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BB07A33"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5C4CC67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Отделение № 2 ЦИЛ СХН Кобрин РУП "Белоруснефть-Брестоблнефтепродукт"</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086708E5"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224018, Брестская обл., г. Брест ул. Героев обороны Брестской крепости, 13 (Брестская обл., г.Кобрин, ул.Пролетарская, 187, 225305)</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3CCF31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89762A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46DAA" w14:paraId="20C0D0C8" w14:textId="77777777" w:rsidTr="00F33AA5">
        <w:trPr>
          <w:trHeight w:val="1080"/>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2A76460"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AC2AD0A"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975344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10631A8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Отделение № 3 ЦИЛ СХН Пинск РУП "Белоруснефть-Брестоблнефтепродукт"</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44FD704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224018, Брестская обл., г. Брест ул. Героев обороны Брестской крепости, 13 (Брестская обл., г Пинск, ул.Базовая, 18, 225710)</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9C844D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305635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38768A33" w14:textId="77777777" w:rsidTr="00F33AA5">
        <w:trPr>
          <w:trHeight w:val="818"/>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01649C5"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218DE7D"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F1C25A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нефтепродукты, масла</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55DDFD2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Витебское испытательное подразделение центральной лаборатории РУП "Белоруснефть-Витебскоблнефтепродукт"</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4046319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Бешенковичское шоссе, 16, 210007, г. Витебск</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FEA297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xml:space="preserve">№ BY/112 2.2559 действует до 01.04.2027  </w:t>
            </w:r>
          </w:p>
        </w:tc>
        <w:tc>
          <w:tcPr>
            <w:tcW w:w="1985"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354523A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46DAA" w14:paraId="397E617E" w14:textId="77777777" w:rsidTr="00F33AA5">
        <w:trPr>
          <w:trHeight w:val="602"/>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6A0A503"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BE73FCD"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18781E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468F3A0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Новополоцкое испытательное подразделение центральной лаборатории РУП "Белоруснефть-Витебскоблнефтепродукт"</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7FB1365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ул. Монтажников, 2, 211440, г. Новополоцк, Витебская обл.</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C7DB3B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D63674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46DAA" w14:paraId="5C15D1DA" w14:textId="77777777" w:rsidTr="00F33AA5">
        <w:trPr>
          <w:trHeight w:val="882"/>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06EEFEC"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AF6FFB5"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0BCADD3"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1165673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Крулевщизненское испытательное подразделение центральной лаборатории РУП "Белоруснефть-Витебскоблнефтепродукт"</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7A35BB03"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ул. Черняховского, 136, 211716, ст. Крулевщизна, Докшицкий р-н, Витебская обл.</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A5462F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26587C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188C2F29" w14:textId="77777777" w:rsidTr="00F33AA5">
        <w:trPr>
          <w:trHeight w:val="702"/>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C2070C3"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392B725"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E88B2C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топлива, нефтепродукты, масла</w:t>
            </w: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5D402A5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Центральная химическая лаборатория, испытательное подразделене № 1 РУП "Белоруснефть-Гомельоблнефтепродукт"</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01A4B9DA"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пос. Янтарный, 12. Поколюбичский с/с, Гомельский район, Гомельская обл., РБ, 247012</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77A91C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2.1039 действует до 01.04.2022</w:t>
            </w:r>
          </w:p>
        </w:tc>
        <w:tc>
          <w:tcPr>
            <w:tcW w:w="1985"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2438226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46DAA" w14:paraId="2DB317BF" w14:textId="77777777" w:rsidTr="00F33AA5">
        <w:trPr>
          <w:trHeight w:val="684"/>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4F9E50A"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1D4881D"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17689A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5B8C2363"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Центральная химическая лаборатория, испытательное подразделене № 2 РУП "Белоруснефть-Гомельоблнефтепродукт"</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2A3664A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Михалковский с/с, 4, Мозырский район, Гомельская обл., 247760</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3BF6243"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60295BC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233B76DB" w14:textId="77777777" w:rsidTr="00F33AA5">
        <w:trPr>
          <w:trHeight w:val="566"/>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AA2B92D"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FA6D56D"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E56ADE3"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нефтепродукты, масла</w:t>
            </w: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7E599788"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Испытательная лаборатория РУП "Белоруснефть-Гроднооблнефтепродукт"</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4E1733D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ул. Дзержинского, д. 96, 230005, г. Гродно</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B2CAD9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xml:space="preserve">№ BY/112 2.0757 действует до 30.11.2024 </w:t>
            </w:r>
          </w:p>
        </w:tc>
        <w:tc>
          <w:tcPr>
            <w:tcW w:w="1985"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2C0DA9E5"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456E512B" w14:textId="77777777" w:rsidTr="00F33AA5">
        <w:trPr>
          <w:trHeight w:val="546"/>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B4B8008"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A7B8FE4"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14C07A0"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6CCD713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Испытательная лаборатория РУП "Белоруснефть-Гроднооблнефтепродукт"</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207E5BD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г.Волковыск, ул.Октябрьская, 153</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A966548"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66B83FA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0A1999D9" w14:textId="77777777" w:rsidTr="00F33AA5">
        <w:trPr>
          <w:trHeight w:val="412"/>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42CA940"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065D2CB"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D5487B8"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3EE76CB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Испытательная лаборатория РУП "Белоруснефть-Гроднооблнефтепродукт"</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4F43992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г.Слоним, ул.Озёрная, 20</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F56543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5DEA8C6A"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05E1A05B" w14:textId="77777777" w:rsidTr="00F33AA5">
        <w:trPr>
          <w:trHeight w:val="377"/>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32FDD6C"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E4E2591"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704016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3FB651B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Испытательная лаборатория РУП "Белоруснефть-Гроднооблнефтепродукт"</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506A958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Сморгонский район, ст.Солы</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3F73C0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5EC6A62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5FD06D09" w14:textId="77777777" w:rsidTr="00DB43FC">
        <w:trPr>
          <w:trHeight w:val="444"/>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BD189A4"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09A3676"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67283D8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топлива, масла</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0DCE77F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Испытательная лаборатория ОАО "Лиданефтепродукт"</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44DDBAA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Гродненская область, г.Лида, проспект Победы, 127</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94DF2F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В</w:t>
            </w:r>
            <w:r w:rsidRPr="00F33AA5">
              <w:rPr>
                <w:rFonts w:ascii="Verdana" w:eastAsia="Times New Roman" w:hAnsi="Verdana" w:cs="Times New Roman"/>
                <w:sz w:val="18"/>
                <w:szCs w:val="20"/>
                <w:lang w:eastAsia="ru-RU"/>
              </w:rPr>
              <w:t>Y</w:t>
            </w:r>
            <w:r w:rsidRPr="00F33AA5">
              <w:rPr>
                <w:rFonts w:ascii="Verdana" w:eastAsia="Times New Roman" w:hAnsi="Verdana" w:cs="Times New Roman"/>
                <w:sz w:val="18"/>
                <w:szCs w:val="20"/>
                <w:lang w:val="ru-RU" w:eastAsia="ru-RU"/>
              </w:rPr>
              <w:t>/112 2.3285 действует до 22.08.2024</w:t>
            </w:r>
          </w:p>
        </w:tc>
        <w:tc>
          <w:tcPr>
            <w:tcW w:w="1985" w:type="dxa"/>
            <w:vMerge/>
            <w:tcBorders>
              <w:top w:val="single" w:sz="4" w:space="0" w:color="auto"/>
              <w:left w:val="nil"/>
              <w:bottom w:val="single" w:sz="4" w:space="0" w:color="auto"/>
              <w:right w:val="single" w:sz="4" w:space="0" w:color="auto"/>
            </w:tcBorders>
            <w:shd w:val="clear" w:color="auto" w:fill="auto"/>
            <w:vAlign w:val="center"/>
          </w:tcPr>
          <w:p w14:paraId="0E6F530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704FE7B3" w14:textId="77777777" w:rsidTr="00F33AA5">
        <w:trPr>
          <w:trHeight w:val="630"/>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9F3CF08"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95A3ACC"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158E9C9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топлива</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1B1A500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Испытательная лаборатория РУП "Белоруснефть-Минскавтозаправка"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5B7E04F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 Минск, пр-т Дзержинского, 73, а</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C90AC48"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2.3528 действует до 13.11.2024</w:t>
            </w:r>
          </w:p>
        </w:tc>
        <w:tc>
          <w:tcPr>
            <w:tcW w:w="1985" w:type="dxa"/>
            <w:vMerge/>
            <w:tcBorders>
              <w:top w:val="single" w:sz="4" w:space="0" w:color="auto"/>
              <w:left w:val="nil"/>
              <w:bottom w:val="single" w:sz="4" w:space="0" w:color="auto"/>
              <w:right w:val="single" w:sz="4" w:space="0" w:color="auto"/>
            </w:tcBorders>
            <w:shd w:val="clear" w:color="auto" w:fill="auto"/>
            <w:vAlign w:val="center"/>
          </w:tcPr>
          <w:p w14:paraId="252DFD0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6B0BDA7A" w14:textId="77777777" w:rsidTr="00F33AA5">
        <w:trPr>
          <w:trHeight w:val="837"/>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478C426"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809C509"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9D8E54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нефтепродукты</w:t>
            </w: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70E19E8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Центральная испытательная лаборатория, испытательное подразделение №1 г.Фаниполь РУП "Белоруснефть-Минскоблнефтепродукт"</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1A8C706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222750, Минская обл., Дзержинский р-он, г.Фаниполь, ул. Заводская 9</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8C1B9FA"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 /112 2.1878 действует до 11.08.2026 г.</w:t>
            </w:r>
          </w:p>
        </w:tc>
        <w:tc>
          <w:tcPr>
            <w:tcW w:w="1985"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5B085E05"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46DAA" w14:paraId="357568B4" w14:textId="77777777" w:rsidTr="00F33AA5">
        <w:trPr>
          <w:trHeight w:val="654"/>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0C97368"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B5D24A4"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F53627A"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0CF58CF5"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Центральная испытательная лаборатория, испытательное подразделение №4 г.Слуцк РУП "Белоруснефть-Минскоблнефтепродукт"</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432D540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223610, Минская область, г. Слуцк, ул.М.Багдановича, 95 км</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CFDF6F3"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75F790A8"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3416DF7A" w14:textId="77777777" w:rsidTr="00F33AA5">
        <w:trPr>
          <w:trHeight w:val="695"/>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43E9BFA"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0F2B6D0"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A5C201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топлива, масла</w:t>
            </w: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5B487DC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Центральная химическая лаборатория (ЦХЛ) РУП "Белоруснефть-Могилёвоблнефтепродукт"</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070E308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Буйничский с/с, 2, 213134, Могилёвский район, Могилёвская область</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6699BB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2.2947 действует до 29.03.2025</w:t>
            </w:r>
          </w:p>
        </w:tc>
        <w:tc>
          <w:tcPr>
            <w:tcW w:w="1985"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5C86A28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46DAA" w14:paraId="312D0963" w14:textId="77777777" w:rsidTr="00F33AA5">
        <w:trPr>
          <w:trHeight w:val="705"/>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C882681"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E3A253D"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7B3711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1A06A10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Бобруйское испытательное подразделение ЦХЛ РУП "Белоруснефть-Могилёвоблнефтепродукт"</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0B5D48D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ул.Чапаева, 65, 213815, г.Бобруйск, Могилёвская область</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4BF2C48"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05127C0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46DAA" w14:paraId="0F91E1E2" w14:textId="77777777" w:rsidTr="00F33AA5">
        <w:trPr>
          <w:trHeight w:val="686"/>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7CDE392"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0A03241"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CB4B5C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7BADE4F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Кричевское испытательное подразделение ЦХЛ РУП "Белоруснефть-Могилёвоблнефтепродукт"</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59368E0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Лобковичский с/с, 3 (0,4км северо-западнее г.Кричева), 213500, Кричевский район, Могилёвская область</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CF2C350"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283B8CB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0C0ECC04" w14:textId="77777777" w:rsidTr="00F33AA5">
        <w:trPr>
          <w:trHeight w:val="757"/>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A9364AE"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38A4F4A"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5C1088D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топлива, масла</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015DD050"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Испытательная лаборатория ОАО "Пуховичинефтепродукт"</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070D2F6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222860 Минская область, Пуховичский район, г.Марьина Горка, ул.Октябрьская, 62</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1FDF7D6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2.3237 действует до 29.01.2025</w:t>
            </w:r>
          </w:p>
        </w:tc>
        <w:tc>
          <w:tcPr>
            <w:tcW w:w="1985" w:type="dxa"/>
            <w:vMerge/>
            <w:tcBorders>
              <w:top w:val="single" w:sz="4" w:space="0" w:color="auto"/>
              <w:left w:val="nil"/>
              <w:bottom w:val="single" w:sz="4" w:space="0" w:color="auto"/>
              <w:right w:val="single" w:sz="4" w:space="0" w:color="auto"/>
            </w:tcBorders>
            <w:shd w:val="clear" w:color="auto" w:fill="auto"/>
            <w:vAlign w:val="center"/>
            <w:hideMark/>
          </w:tcPr>
          <w:p w14:paraId="5BDB6DC3"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28FC67D1" w14:textId="77777777" w:rsidTr="00F33AA5">
        <w:tblPrEx>
          <w:tblCellMar>
            <w:left w:w="10" w:type="dxa"/>
            <w:right w:w="10" w:type="dxa"/>
          </w:tblCellMar>
          <w:tblLook w:val="0000" w:firstRow="0" w:lastRow="0" w:firstColumn="0" w:lastColumn="0" w:noHBand="0" w:noVBand="0"/>
        </w:tblPrEx>
        <w:trPr>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tcPr>
          <w:p w14:paraId="2EB55C1E" w14:textId="77777777" w:rsidR="00F33AA5" w:rsidRPr="00F33AA5" w:rsidRDefault="00F33AA5" w:rsidP="00F33AA5">
            <w:pPr>
              <w:widowControl w:val="0"/>
              <w:spacing w:after="0" w:line="240" w:lineRule="auto"/>
              <w:ind w:left="6" w:right="6" w:firstLine="240"/>
              <w:jc w:val="both"/>
              <w:rPr>
                <w:rFonts w:ascii="Verdana" w:eastAsia="Times New Roman" w:hAnsi="Verdana" w:cs="Times New Roman"/>
                <w:bCs/>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tcPr>
          <w:p w14:paraId="7E9BBA3E"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tcPr>
          <w:p w14:paraId="3744EA70" w14:textId="77777777" w:rsidR="00F33AA5" w:rsidRPr="00F33AA5" w:rsidRDefault="00F33AA5" w:rsidP="00F33AA5">
            <w:pPr>
              <w:widowControl w:val="0"/>
              <w:spacing w:after="0" w:line="240" w:lineRule="auto"/>
              <w:ind w:left="13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топлива, масла смазочные, присадки, продукты нефтепереработки</w:t>
            </w:r>
          </w:p>
        </w:tc>
        <w:tc>
          <w:tcPr>
            <w:tcW w:w="3260" w:type="dxa"/>
            <w:tcBorders>
              <w:top w:val="single" w:sz="4" w:space="0" w:color="auto"/>
              <w:left w:val="single" w:sz="4" w:space="0" w:color="auto"/>
              <w:bottom w:val="single" w:sz="4" w:space="0" w:color="auto"/>
            </w:tcBorders>
            <w:shd w:val="clear" w:color="auto" w:fill="auto"/>
          </w:tcPr>
          <w:p w14:paraId="69E2A5B9" w14:textId="77777777" w:rsidR="00F33AA5" w:rsidRPr="00F33AA5" w:rsidRDefault="00F33AA5" w:rsidP="00F33AA5">
            <w:pPr>
              <w:widowControl w:val="0"/>
              <w:spacing w:after="0" w:line="240" w:lineRule="auto"/>
              <w:ind w:left="131"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Центральная лаборатория ОАО «Нафтан»</w:t>
            </w:r>
          </w:p>
        </w:tc>
        <w:tc>
          <w:tcPr>
            <w:tcW w:w="2127" w:type="dxa"/>
            <w:tcBorders>
              <w:top w:val="single" w:sz="4" w:space="0" w:color="auto"/>
              <w:left w:val="single" w:sz="4" w:space="0" w:color="auto"/>
              <w:bottom w:val="single" w:sz="4" w:space="0" w:color="auto"/>
            </w:tcBorders>
            <w:shd w:val="clear" w:color="auto" w:fill="auto"/>
          </w:tcPr>
          <w:p w14:paraId="36FC9EA5" w14:textId="77777777" w:rsidR="00F33AA5" w:rsidRPr="00F33AA5" w:rsidRDefault="00F33AA5" w:rsidP="00F33AA5">
            <w:pPr>
              <w:widowControl w:val="0"/>
              <w:spacing w:after="0" w:line="240" w:lineRule="auto"/>
              <w:ind w:left="131"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г.Новополоцк, 211441,  Витебская обл.</w:t>
            </w:r>
          </w:p>
        </w:tc>
        <w:tc>
          <w:tcPr>
            <w:tcW w:w="1984" w:type="dxa"/>
            <w:tcBorders>
              <w:top w:val="single" w:sz="4" w:space="0" w:color="auto"/>
              <w:left w:val="single" w:sz="4" w:space="0" w:color="auto"/>
              <w:bottom w:val="single" w:sz="4" w:space="0" w:color="auto"/>
            </w:tcBorders>
            <w:shd w:val="clear" w:color="auto" w:fill="auto"/>
          </w:tcPr>
          <w:p w14:paraId="145F0420" w14:textId="77777777" w:rsidR="00F33AA5" w:rsidRPr="00F33AA5" w:rsidRDefault="00F33AA5" w:rsidP="00F33AA5">
            <w:pPr>
              <w:widowControl w:val="0"/>
              <w:spacing w:after="0" w:line="240" w:lineRule="auto"/>
              <w:ind w:left="131" w:right="135"/>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 BY/112 2.0051 действует до 23.10.2024</w:t>
            </w:r>
          </w:p>
        </w:tc>
        <w:tc>
          <w:tcPr>
            <w:tcW w:w="1985" w:type="dxa"/>
            <w:vMerge w:val="restart"/>
            <w:tcBorders>
              <w:top w:val="single" w:sz="4" w:space="0" w:color="auto"/>
              <w:left w:val="single" w:sz="4" w:space="0" w:color="auto"/>
              <w:right w:val="single" w:sz="4" w:space="0" w:color="auto"/>
            </w:tcBorders>
            <w:shd w:val="clear" w:color="auto" w:fill="auto"/>
            <w:vAlign w:val="center"/>
          </w:tcPr>
          <w:p w14:paraId="1C2DED7C" w14:textId="77777777" w:rsidR="00F33AA5" w:rsidRPr="00F33AA5" w:rsidRDefault="00F33AA5" w:rsidP="00F33AA5">
            <w:pPr>
              <w:widowControl w:val="0"/>
              <w:spacing w:after="0" w:line="240" w:lineRule="auto"/>
              <w:ind w:left="131" w:right="6"/>
              <w:jc w:val="center"/>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Концерн «Белнефтехим»</w:t>
            </w:r>
          </w:p>
        </w:tc>
      </w:tr>
      <w:tr w:rsidR="00F33AA5" w:rsidRPr="00F33AA5" w14:paraId="0F84D3A0" w14:textId="77777777" w:rsidTr="00F33AA5">
        <w:tblPrEx>
          <w:tblCellMar>
            <w:left w:w="10" w:type="dxa"/>
            <w:right w:w="10" w:type="dxa"/>
          </w:tblCellMar>
          <w:tblLook w:val="0000" w:firstRow="0" w:lastRow="0" w:firstColumn="0" w:lastColumn="0" w:noHBand="0" w:noVBand="0"/>
        </w:tblPrEx>
        <w:trPr>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tcPr>
          <w:p w14:paraId="7627987C" w14:textId="77777777" w:rsidR="00F33AA5" w:rsidRPr="00F33AA5" w:rsidRDefault="00F33AA5" w:rsidP="00F33AA5">
            <w:pPr>
              <w:widowControl w:val="0"/>
              <w:spacing w:after="0" w:line="240" w:lineRule="auto"/>
              <w:ind w:left="6" w:right="6" w:firstLine="240"/>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811CBE6"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tcPr>
          <w:p w14:paraId="0DC82454" w14:textId="77777777" w:rsidR="00F33AA5" w:rsidRPr="00F33AA5" w:rsidRDefault="00F33AA5" w:rsidP="00F33AA5">
            <w:pPr>
              <w:widowControl w:val="0"/>
              <w:spacing w:after="0" w:line="240" w:lineRule="auto"/>
              <w:ind w:left="13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масла</w:t>
            </w:r>
          </w:p>
        </w:tc>
        <w:tc>
          <w:tcPr>
            <w:tcW w:w="3260" w:type="dxa"/>
            <w:tcBorders>
              <w:top w:val="single" w:sz="4" w:space="0" w:color="auto"/>
              <w:left w:val="single" w:sz="4" w:space="0" w:color="auto"/>
              <w:bottom w:val="single" w:sz="4" w:space="0" w:color="auto"/>
            </w:tcBorders>
            <w:shd w:val="clear" w:color="auto" w:fill="auto"/>
          </w:tcPr>
          <w:p w14:paraId="522661F6" w14:textId="77777777" w:rsidR="00F33AA5" w:rsidRPr="00F33AA5" w:rsidRDefault="00F33AA5" w:rsidP="00F33AA5">
            <w:pPr>
              <w:spacing w:after="0" w:line="240" w:lineRule="auto"/>
              <w:ind w:left="131"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Лаборатория входного контроля сырья</w:t>
            </w:r>
            <w:r w:rsidRPr="00F33AA5">
              <w:rPr>
                <w:rFonts w:ascii="Verdana" w:eastAsia="Times New Roman" w:hAnsi="Verdana" w:cs="Times New Roman"/>
                <w:sz w:val="18"/>
                <w:szCs w:val="20"/>
                <w:lang w:val="ru-RU" w:eastAsia="ru-RU"/>
              </w:rPr>
              <w:t xml:space="preserve"> ОАО «Нафтан», завод «Полимир»</w:t>
            </w:r>
          </w:p>
        </w:tc>
        <w:tc>
          <w:tcPr>
            <w:tcW w:w="2127" w:type="dxa"/>
            <w:tcBorders>
              <w:top w:val="single" w:sz="4" w:space="0" w:color="auto"/>
              <w:left w:val="single" w:sz="4" w:space="0" w:color="auto"/>
              <w:bottom w:val="single" w:sz="4" w:space="0" w:color="auto"/>
            </w:tcBorders>
            <w:shd w:val="clear" w:color="auto" w:fill="auto"/>
            <w:vAlign w:val="center"/>
          </w:tcPr>
          <w:p w14:paraId="25890418" w14:textId="77777777" w:rsidR="00F33AA5" w:rsidRPr="00F33AA5" w:rsidRDefault="00F33AA5" w:rsidP="00F33AA5">
            <w:pPr>
              <w:spacing w:after="0" w:line="240" w:lineRule="auto"/>
              <w:ind w:left="131"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г.Новополоцк, 211445, Витебская обл.</w:t>
            </w:r>
          </w:p>
        </w:tc>
        <w:tc>
          <w:tcPr>
            <w:tcW w:w="1984" w:type="dxa"/>
            <w:tcBorders>
              <w:top w:val="single" w:sz="4" w:space="0" w:color="auto"/>
              <w:left w:val="single" w:sz="4" w:space="0" w:color="auto"/>
              <w:bottom w:val="single" w:sz="4" w:space="0" w:color="auto"/>
            </w:tcBorders>
            <w:shd w:val="clear" w:color="auto" w:fill="auto"/>
            <w:vAlign w:val="center"/>
          </w:tcPr>
          <w:p w14:paraId="146ECB83" w14:textId="77777777" w:rsidR="00F33AA5" w:rsidRPr="00F33AA5" w:rsidRDefault="00F33AA5" w:rsidP="00F33AA5">
            <w:pPr>
              <w:spacing w:after="0" w:line="240" w:lineRule="auto"/>
              <w:ind w:left="131"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w:t>
            </w:r>
          </w:p>
        </w:tc>
        <w:tc>
          <w:tcPr>
            <w:tcW w:w="1985" w:type="dxa"/>
            <w:vMerge/>
            <w:tcBorders>
              <w:left w:val="single" w:sz="4" w:space="0" w:color="auto"/>
              <w:right w:val="single" w:sz="4" w:space="0" w:color="auto"/>
            </w:tcBorders>
            <w:shd w:val="clear" w:color="auto" w:fill="auto"/>
          </w:tcPr>
          <w:p w14:paraId="79821C4E" w14:textId="77777777" w:rsidR="00F33AA5" w:rsidRPr="00F33AA5" w:rsidRDefault="00F33AA5" w:rsidP="00F33AA5">
            <w:pPr>
              <w:spacing w:after="0" w:line="240" w:lineRule="auto"/>
              <w:ind w:left="131" w:right="6"/>
              <w:jc w:val="both"/>
              <w:rPr>
                <w:rFonts w:ascii="Verdana" w:eastAsia="Times New Roman" w:hAnsi="Verdana" w:cs="Times New Roman"/>
                <w:sz w:val="18"/>
                <w:szCs w:val="20"/>
                <w:lang w:val="ru-RU" w:eastAsia="ru-RU"/>
              </w:rPr>
            </w:pPr>
          </w:p>
        </w:tc>
      </w:tr>
      <w:tr w:rsidR="00F33AA5" w:rsidRPr="00F33AA5" w14:paraId="588EE4EB" w14:textId="77777777" w:rsidTr="00F33AA5">
        <w:tblPrEx>
          <w:tblCellMar>
            <w:left w:w="10" w:type="dxa"/>
            <w:right w:w="10" w:type="dxa"/>
          </w:tblCellMar>
          <w:tblLook w:val="0000" w:firstRow="0" w:lastRow="0" w:firstColumn="0" w:lastColumn="0" w:noHBand="0" w:noVBand="0"/>
        </w:tblPrEx>
        <w:trPr>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tcPr>
          <w:p w14:paraId="75B75B31" w14:textId="77777777" w:rsidR="00F33AA5" w:rsidRPr="00F33AA5" w:rsidRDefault="00F33AA5" w:rsidP="00F33AA5">
            <w:pPr>
              <w:widowControl w:val="0"/>
              <w:spacing w:after="0" w:line="240" w:lineRule="auto"/>
              <w:ind w:left="6" w:right="6" w:firstLine="240"/>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6325E3D"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tcPr>
          <w:p w14:paraId="25561251" w14:textId="77777777" w:rsidR="00F33AA5" w:rsidRPr="00F33AA5" w:rsidRDefault="00F33AA5" w:rsidP="00F33AA5">
            <w:pPr>
              <w:widowControl w:val="0"/>
              <w:spacing w:after="0" w:line="240" w:lineRule="auto"/>
              <w:ind w:left="130"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жидкие продукты пиролиза</w:t>
            </w:r>
          </w:p>
        </w:tc>
        <w:tc>
          <w:tcPr>
            <w:tcW w:w="3260" w:type="dxa"/>
            <w:tcBorders>
              <w:top w:val="single" w:sz="4" w:space="0" w:color="auto"/>
              <w:left w:val="single" w:sz="4" w:space="0" w:color="auto"/>
              <w:bottom w:val="single" w:sz="4" w:space="0" w:color="auto"/>
            </w:tcBorders>
            <w:shd w:val="clear" w:color="auto" w:fill="auto"/>
          </w:tcPr>
          <w:p w14:paraId="72098431" w14:textId="77777777" w:rsidR="00F33AA5" w:rsidRPr="00F33AA5" w:rsidRDefault="00F33AA5" w:rsidP="00F33AA5">
            <w:pPr>
              <w:spacing w:after="0" w:line="240" w:lineRule="auto"/>
              <w:ind w:left="131"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Лаборатория по контролю производства полиэтилена</w:t>
            </w:r>
            <w:r w:rsidRPr="00F33AA5">
              <w:rPr>
                <w:rFonts w:ascii="Verdana" w:eastAsia="Times New Roman" w:hAnsi="Verdana" w:cs="Times New Roman"/>
                <w:sz w:val="18"/>
                <w:szCs w:val="20"/>
                <w:lang w:val="ru-RU" w:eastAsia="ru-RU"/>
              </w:rPr>
              <w:t xml:space="preserve"> ОАО «Нафтан», завод «Полимир»</w:t>
            </w:r>
          </w:p>
        </w:tc>
        <w:tc>
          <w:tcPr>
            <w:tcW w:w="2127" w:type="dxa"/>
            <w:tcBorders>
              <w:top w:val="single" w:sz="4" w:space="0" w:color="auto"/>
              <w:left w:val="single" w:sz="4" w:space="0" w:color="auto"/>
              <w:bottom w:val="single" w:sz="4" w:space="0" w:color="auto"/>
            </w:tcBorders>
            <w:shd w:val="clear" w:color="auto" w:fill="auto"/>
            <w:vAlign w:val="center"/>
          </w:tcPr>
          <w:p w14:paraId="722132AD" w14:textId="77777777" w:rsidR="00F33AA5" w:rsidRPr="00F33AA5" w:rsidRDefault="00F33AA5" w:rsidP="00F33AA5">
            <w:pPr>
              <w:spacing w:after="0" w:line="240" w:lineRule="auto"/>
              <w:ind w:left="131"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г.Новополоцк, 211445, Витебская обл.</w:t>
            </w:r>
          </w:p>
        </w:tc>
        <w:tc>
          <w:tcPr>
            <w:tcW w:w="1984" w:type="dxa"/>
            <w:tcBorders>
              <w:top w:val="single" w:sz="4" w:space="0" w:color="auto"/>
              <w:left w:val="single" w:sz="4" w:space="0" w:color="auto"/>
              <w:bottom w:val="single" w:sz="4" w:space="0" w:color="auto"/>
            </w:tcBorders>
            <w:shd w:val="clear" w:color="auto" w:fill="auto"/>
            <w:vAlign w:val="center"/>
          </w:tcPr>
          <w:p w14:paraId="7EA1FFD2" w14:textId="77777777" w:rsidR="00F33AA5" w:rsidRPr="00F33AA5" w:rsidRDefault="00F33AA5" w:rsidP="00F33AA5">
            <w:pPr>
              <w:spacing w:after="0" w:line="240" w:lineRule="auto"/>
              <w:ind w:left="131"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w:t>
            </w:r>
          </w:p>
        </w:tc>
        <w:tc>
          <w:tcPr>
            <w:tcW w:w="1985" w:type="dxa"/>
            <w:vMerge/>
            <w:tcBorders>
              <w:left w:val="single" w:sz="4" w:space="0" w:color="auto"/>
              <w:bottom w:val="single" w:sz="4" w:space="0" w:color="auto"/>
              <w:right w:val="single" w:sz="4" w:space="0" w:color="auto"/>
            </w:tcBorders>
            <w:shd w:val="clear" w:color="auto" w:fill="auto"/>
          </w:tcPr>
          <w:p w14:paraId="27E00790" w14:textId="77777777" w:rsidR="00F33AA5" w:rsidRPr="00F33AA5" w:rsidRDefault="00F33AA5" w:rsidP="00F33AA5">
            <w:pPr>
              <w:spacing w:after="0" w:line="240" w:lineRule="auto"/>
              <w:ind w:left="131" w:right="6"/>
              <w:jc w:val="both"/>
              <w:rPr>
                <w:rFonts w:ascii="Verdana" w:eastAsia="Times New Roman" w:hAnsi="Verdana" w:cs="Times New Roman"/>
                <w:sz w:val="18"/>
                <w:szCs w:val="20"/>
                <w:lang w:val="ru-RU" w:eastAsia="ru-RU"/>
              </w:rPr>
            </w:pPr>
          </w:p>
        </w:tc>
      </w:tr>
      <w:tr w:rsidR="00F33AA5" w:rsidRPr="00F33AA5" w14:paraId="36C1E3DA" w14:textId="77777777" w:rsidTr="00F33AA5">
        <w:trPr>
          <w:trHeight w:val="232"/>
          <w:jc w:val="center"/>
        </w:trPr>
        <w:tc>
          <w:tcPr>
            <w:tcW w:w="567" w:type="dxa"/>
            <w:vMerge w:val="restart"/>
            <w:tcBorders>
              <w:top w:val="single" w:sz="4" w:space="0" w:color="auto"/>
              <w:left w:val="single" w:sz="4" w:space="0" w:color="auto"/>
              <w:right w:val="single" w:sz="4" w:space="0" w:color="auto"/>
            </w:tcBorders>
            <w:shd w:val="clear" w:color="auto" w:fill="auto"/>
            <w:noWrap/>
            <w:vAlign w:val="center"/>
            <w:hideMark/>
          </w:tcPr>
          <w:p w14:paraId="7CF101C1"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23</w:t>
            </w:r>
          </w:p>
        </w:tc>
        <w:tc>
          <w:tcPr>
            <w:tcW w:w="2268" w:type="dxa"/>
            <w:vMerge w:val="restart"/>
            <w:tcBorders>
              <w:top w:val="single" w:sz="4" w:space="0" w:color="auto"/>
              <w:left w:val="nil"/>
              <w:right w:val="single" w:sz="4" w:space="0" w:color="auto"/>
            </w:tcBorders>
            <w:shd w:val="clear" w:color="auto" w:fill="auto"/>
            <w:noWrap/>
            <w:vAlign w:val="center"/>
            <w:hideMark/>
          </w:tcPr>
          <w:p w14:paraId="44DD490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динамическая вязкость (мПа с)</w:t>
            </w:r>
          </w:p>
        </w:tc>
        <w:tc>
          <w:tcPr>
            <w:tcW w:w="2268" w:type="dxa"/>
            <w:tcBorders>
              <w:top w:val="single" w:sz="4" w:space="0" w:color="auto"/>
              <w:left w:val="single" w:sz="4" w:space="0" w:color="auto"/>
              <w:bottom w:val="single" w:sz="4" w:space="0" w:color="auto"/>
              <w:right w:val="single" w:sz="4" w:space="0" w:color="auto"/>
            </w:tcBorders>
            <w:noWrap/>
            <w:hideMark/>
          </w:tcPr>
          <w:p w14:paraId="7846FAB0"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bCs/>
                <w:sz w:val="18"/>
                <w:szCs w:val="20"/>
                <w:lang w:val="ru-RU" w:eastAsia="ru-RU"/>
              </w:rPr>
              <w:t>масла смазочные, битумы</w:t>
            </w:r>
          </w:p>
        </w:tc>
        <w:tc>
          <w:tcPr>
            <w:tcW w:w="3260" w:type="dxa"/>
            <w:tcBorders>
              <w:top w:val="single" w:sz="4" w:space="0" w:color="auto"/>
              <w:left w:val="single" w:sz="4" w:space="0" w:color="auto"/>
              <w:bottom w:val="single" w:sz="4" w:space="0" w:color="auto"/>
            </w:tcBorders>
            <w:shd w:val="clear" w:color="auto" w:fill="auto"/>
            <w:noWrap/>
            <w:hideMark/>
          </w:tcPr>
          <w:p w14:paraId="560C22C7"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bCs/>
                <w:sz w:val="18"/>
                <w:szCs w:val="20"/>
                <w:lang w:val="ru-RU" w:eastAsia="ru-RU"/>
              </w:rPr>
              <w:t>Центральная лаборатория ОАО «Нафтан»</w:t>
            </w:r>
          </w:p>
        </w:tc>
        <w:tc>
          <w:tcPr>
            <w:tcW w:w="2127" w:type="dxa"/>
            <w:tcBorders>
              <w:top w:val="single" w:sz="4" w:space="0" w:color="auto"/>
              <w:left w:val="single" w:sz="4" w:space="0" w:color="auto"/>
              <w:bottom w:val="single" w:sz="4" w:space="0" w:color="auto"/>
            </w:tcBorders>
            <w:shd w:val="clear" w:color="auto" w:fill="auto"/>
            <w:noWrap/>
            <w:hideMark/>
          </w:tcPr>
          <w:p w14:paraId="2A9F1B6A"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bCs/>
                <w:sz w:val="18"/>
                <w:szCs w:val="20"/>
                <w:lang w:val="ru-RU" w:eastAsia="ru-RU"/>
              </w:rPr>
              <w:t>г.Новополоцк, 211441, Витебская обл.</w:t>
            </w:r>
          </w:p>
        </w:tc>
        <w:tc>
          <w:tcPr>
            <w:tcW w:w="1984" w:type="dxa"/>
            <w:tcBorders>
              <w:top w:val="single" w:sz="4" w:space="0" w:color="auto"/>
              <w:left w:val="single" w:sz="4" w:space="0" w:color="auto"/>
              <w:bottom w:val="single" w:sz="4" w:space="0" w:color="auto"/>
            </w:tcBorders>
            <w:shd w:val="clear" w:color="auto" w:fill="auto"/>
            <w:noWrap/>
            <w:hideMark/>
          </w:tcPr>
          <w:p w14:paraId="34EB734C" w14:textId="77777777" w:rsidR="00F33AA5" w:rsidRPr="00F33AA5" w:rsidRDefault="00F33AA5" w:rsidP="00F33AA5">
            <w:pPr>
              <w:widowControl w:val="0"/>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bCs/>
                <w:sz w:val="18"/>
                <w:szCs w:val="20"/>
                <w:lang w:val="ru-RU" w:eastAsia="ru-RU"/>
              </w:rPr>
              <w:t>№ BY/112 2.0051 действует до 23.10.2024</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2F084"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Times New Roman"/>
                <w:bCs/>
                <w:sz w:val="18"/>
                <w:szCs w:val="20"/>
                <w:lang w:val="ru-RU" w:eastAsia="ru-RU"/>
              </w:rPr>
              <w:t>Концерн «Белнефтехим»</w:t>
            </w:r>
          </w:p>
        </w:tc>
      </w:tr>
      <w:tr w:rsidR="00F33AA5" w:rsidRPr="00F33AA5" w14:paraId="5036CB5F" w14:textId="77777777" w:rsidTr="00F33AA5">
        <w:trPr>
          <w:trHeight w:val="360"/>
          <w:jc w:val="center"/>
        </w:trPr>
        <w:tc>
          <w:tcPr>
            <w:tcW w:w="567" w:type="dxa"/>
            <w:vMerge/>
            <w:tcBorders>
              <w:left w:val="single" w:sz="4" w:space="0" w:color="auto"/>
              <w:right w:val="single" w:sz="4" w:space="0" w:color="auto"/>
            </w:tcBorders>
            <w:shd w:val="clear" w:color="auto" w:fill="auto"/>
            <w:noWrap/>
            <w:vAlign w:val="center"/>
          </w:tcPr>
          <w:p w14:paraId="474EEB40"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nil"/>
              <w:right w:val="single" w:sz="4" w:space="0" w:color="auto"/>
            </w:tcBorders>
            <w:shd w:val="clear" w:color="auto" w:fill="auto"/>
            <w:noWrap/>
            <w:vAlign w:val="center"/>
          </w:tcPr>
          <w:p w14:paraId="39A3D3E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noWrap/>
          </w:tcPr>
          <w:p w14:paraId="5D056D6E"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bCs/>
                <w:sz w:val="18"/>
                <w:szCs w:val="20"/>
                <w:lang w:val="ru-RU" w:eastAsia="ru-RU"/>
              </w:rPr>
              <w:t>воска полиэтиленовые</w:t>
            </w:r>
          </w:p>
        </w:tc>
        <w:tc>
          <w:tcPr>
            <w:tcW w:w="3260" w:type="dxa"/>
            <w:tcBorders>
              <w:top w:val="single" w:sz="4" w:space="0" w:color="auto"/>
              <w:left w:val="single" w:sz="4" w:space="0" w:color="auto"/>
              <w:bottom w:val="single" w:sz="4" w:space="0" w:color="auto"/>
            </w:tcBorders>
            <w:shd w:val="clear" w:color="auto" w:fill="auto"/>
            <w:noWrap/>
          </w:tcPr>
          <w:p w14:paraId="3444025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bCs/>
                <w:sz w:val="18"/>
                <w:szCs w:val="20"/>
                <w:lang w:val="ru-RU" w:eastAsia="ru-RU"/>
              </w:rPr>
              <w:t>Лаборатория по контролю производства полиэтилена</w:t>
            </w:r>
            <w:r w:rsidRPr="00F33AA5">
              <w:rPr>
                <w:rFonts w:ascii="Verdana" w:eastAsia="Times New Roman" w:hAnsi="Verdana" w:cs="Times New Roman"/>
                <w:sz w:val="18"/>
                <w:szCs w:val="20"/>
                <w:lang w:val="ru-RU" w:eastAsia="ru-RU"/>
              </w:rPr>
              <w:t xml:space="preserve"> ОАО «Нафтан», </w:t>
            </w:r>
          </w:p>
          <w:p w14:paraId="301B3E64"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завод «Полимир»</w:t>
            </w:r>
          </w:p>
        </w:tc>
        <w:tc>
          <w:tcPr>
            <w:tcW w:w="2127" w:type="dxa"/>
            <w:tcBorders>
              <w:top w:val="single" w:sz="4" w:space="0" w:color="auto"/>
              <w:left w:val="single" w:sz="4" w:space="0" w:color="auto"/>
              <w:bottom w:val="single" w:sz="4" w:space="0" w:color="auto"/>
            </w:tcBorders>
            <w:shd w:val="clear" w:color="auto" w:fill="auto"/>
            <w:noWrap/>
            <w:vAlign w:val="center"/>
          </w:tcPr>
          <w:p w14:paraId="20355A4C"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г.Новополоцк, 211445, Витебская обл.</w:t>
            </w:r>
          </w:p>
        </w:tc>
        <w:tc>
          <w:tcPr>
            <w:tcW w:w="1984" w:type="dxa"/>
            <w:tcBorders>
              <w:top w:val="single" w:sz="4" w:space="0" w:color="auto"/>
              <w:left w:val="single" w:sz="4" w:space="0" w:color="auto"/>
              <w:bottom w:val="single" w:sz="4" w:space="0" w:color="auto"/>
            </w:tcBorders>
            <w:shd w:val="clear" w:color="auto" w:fill="auto"/>
            <w:noWrap/>
            <w:vAlign w:val="center"/>
          </w:tcPr>
          <w:p w14:paraId="39D5D287"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w:t>
            </w:r>
          </w:p>
        </w:tc>
        <w:tc>
          <w:tcPr>
            <w:tcW w:w="1985" w:type="dxa"/>
            <w:vMerge/>
            <w:tcBorders>
              <w:top w:val="single" w:sz="4" w:space="0" w:color="auto"/>
              <w:left w:val="single" w:sz="4" w:space="0" w:color="auto"/>
              <w:bottom w:val="single" w:sz="4" w:space="0" w:color="auto"/>
              <w:right w:val="single" w:sz="4" w:space="0" w:color="auto"/>
            </w:tcBorders>
            <w:shd w:val="clear" w:color="auto" w:fill="auto"/>
            <w:noWrap/>
          </w:tcPr>
          <w:p w14:paraId="5AFA525E"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p>
        </w:tc>
      </w:tr>
      <w:tr w:rsidR="00F33AA5" w:rsidRPr="00F33AA5" w14:paraId="2715AB82" w14:textId="77777777" w:rsidTr="00F33AA5">
        <w:trPr>
          <w:trHeight w:val="360"/>
          <w:jc w:val="center"/>
        </w:trPr>
        <w:tc>
          <w:tcPr>
            <w:tcW w:w="567" w:type="dxa"/>
            <w:vMerge/>
            <w:tcBorders>
              <w:left w:val="single" w:sz="4" w:space="0" w:color="auto"/>
              <w:bottom w:val="single" w:sz="4" w:space="0" w:color="auto"/>
              <w:right w:val="single" w:sz="4" w:space="0" w:color="auto"/>
            </w:tcBorders>
            <w:shd w:val="clear" w:color="auto" w:fill="auto"/>
            <w:noWrap/>
            <w:vAlign w:val="center"/>
          </w:tcPr>
          <w:p w14:paraId="6124D29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nil"/>
              <w:bottom w:val="single" w:sz="4" w:space="0" w:color="auto"/>
              <w:right w:val="single" w:sz="4" w:space="0" w:color="auto"/>
            </w:tcBorders>
            <w:shd w:val="clear" w:color="auto" w:fill="auto"/>
            <w:noWrap/>
            <w:vAlign w:val="center"/>
          </w:tcPr>
          <w:p w14:paraId="5CAF542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noWrap/>
          </w:tcPr>
          <w:p w14:paraId="4D3C3495" w14:textId="77777777" w:rsidR="00F33AA5" w:rsidRPr="00F33AA5" w:rsidRDefault="00F33AA5" w:rsidP="00F33AA5">
            <w:pPr>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канифольная дисперсия, клей БФФ, упрочняющая добавка</w:t>
            </w:r>
          </w:p>
          <w:p w14:paraId="19BA1EDC" w14:textId="77777777" w:rsidR="00F33AA5" w:rsidRPr="00F33AA5" w:rsidRDefault="00F33AA5" w:rsidP="00F33AA5">
            <w:pPr>
              <w:spacing w:after="0" w:line="240" w:lineRule="auto"/>
              <w:ind w:left="6" w:right="6"/>
              <w:jc w:val="both"/>
              <w:rPr>
                <w:rFonts w:ascii="Verdana" w:eastAsia="Times New Roman" w:hAnsi="Verdana" w:cs="Times New Roman"/>
                <w:bCs/>
                <w:sz w:val="18"/>
                <w:szCs w:val="20"/>
                <w:lang w:val="ru-RU"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14:paraId="143E9286" w14:textId="77777777" w:rsidR="00F33AA5" w:rsidRPr="00F33AA5" w:rsidRDefault="00F33AA5" w:rsidP="00F33AA5">
            <w:pPr>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Лаборатория производственно-технического контроля, ОАО "Слонимский картонно-бумажный завод "Альбертин"</w:t>
            </w:r>
          </w:p>
        </w:tc>
        <w:tc>
          <w:tcPr>
            <w:tcW w:w="2127" w:type="dxa"/>
            <w:tcBorders>
              <w:top w:val="single" w:sz="4" w:space="0" w:color="auto"/>
              <w:left w:val="nil"/>
              <w:bottom w:val="single" w:sz="4" w:space="0" w:color="auto"/>
              <w:right w:val="single" w:sz="4" w:space="0" w:color="auto"/>
            </w:tcBorders>
            <w:shd w:val="clear" w:color="auto" w:fill="auto"/>
            <w:noWrap/>
          </w:tcPr>
          <w:p w14:paraId="3F87E5C9" w14:textId="77777777" w:rsidR="00F33AA5" w:rsidRPr="00F33AA5" w:rsidRDefault="00F33AA5" w:rsidP="00F33AA5">
            <w:pPr>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 xml:space="preserve"> ул. Фабричная, д. 1, 231793, г. Слоним, Слонимский район, Гродненская область</w:t>
            </w:r>
          </w:p>
        </w:tc>
        <w:tc>
          <w:tcPr>
            <w:tcW w:w="1984" w:type="dxa"/>
            <w:tcBorders>
              <w:top w:val="single" w:sz="4" w:space="0" w:color="auto"/>
              <w:left w:val="nil"/>
              <w:bottom w:val="single" w:sz="4" w:space="0" w:color="auto"/>
              <w:right w:val="single" w:sz="4" w:space="0" w:color="auto"/>
            </w:tcBorders>
            <w:shd w:val="clear" w:color="auto" w:fill="auto"/>
            <w:noWrap/>
          </w:tcPr>
          <w:p w14:paraId="5B873851" w14:textId="77777777" w:rsidR="00F33AA5" w:rsidRPr="00F33AA5" w:rsidRDefault="00F33AA5" w:rsidP="00F33AA5">
            <w:pPr>
              <w:spacing w:after="0" w:line="240" w:lineRule="auto"/>
              <w:ind w:left="6" w:right="6"/>
              <w:jc w:val="center"/>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6D8875A2" w14:textId="77777777" w:rsidR="00F33AA5" w:rsidRPr="00F33AA5" w:rsidRDefault="00F33AA5" w:rsidP="00F33AA5">
            <w:pPr>
              <w:spacing w:after="0" w:line="240" w:lineRule="auto"/>
              <w:ind w:left="6" w:right="6"/>
              <w:jc w:val="center"/>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Концерн "Беллесбумпром"</w:t>
            </w:r>
          </w:p>
        </w:tc>
      </w:tr>
      <w:tr w:rsidR="00F33AA5" w:rsidRPr="00F33AA5" w14:paraId="7644BE19" w14:textId="77777777" w:rsidTr="00F33AA5">
        <w:trPr>
          <w:trHeight w:val="36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1642F"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24</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044D1D45"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константа диссоциации</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1D688A67"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4E925CF2"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60048D59"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29AF7C94"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4C4B0D29"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r>
      <w:tr w:rsidR="00F33AA5" w:rsidRPr="00F46DAA" w14:paraId="0094DE81" w14:textId="77777777" w:rsidTr="00F33AA5">
        <w:trPr>
          <w:trHeight w:val="630"/>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63DCDFA"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25</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C13C444" w14:textId="77777777" w:rsidR="00F33AA5" w:rsidRPr="00F33AA5" w:rsidRDefault="00F33AA5" w:rsidP="00F33AA5">
            <w:pPr>
              <w:spacing w:after="0" w:line="240" w:lineRule="auto"/>
              <w:ind w:left="6" w:right="6"/>
              <w:jc w:val="both"/>
              <w:rPr>
                <w:rFonts w:ascii="Verdana" w:eastAsia="Times New Roman" w:hAnsi="Verdana" w:cs="Times New Roman"/>
                <w:color w:val="FF0000"/>
                <w:sz w:val="18"/>
                <w:szCs w:val="20"/>
                <w:lang w:val="ru-RU" w:eastAsia="ru-RU"/>
              </w:rPr>
            </w:pPr>
            <w:r w:rsidRPr="00F33AA5">
              <w:rPr>
                <w:rFonts w:ascii="Verdana" w:eastAsia="Times New Roman" w:hAnsi="Verdana" w:cs="Times New Roman"/>
                <w:sz w:val="18"/>
                <w:szCs w:val="20"/>
                <w:lang w:val="ru-RU" w:eastAsia="ru-RU"/>
              </w:rPr>
              <w:t>водородный показатель (рН)</w:t>
            </w:r>
          </w:p>
        </w:tc>
        <w:tc>
          <w:tcPr>
            <w:tcW w:w="2268" w:type="dxa"/>
            <w:tcBorders>
              <w:top w:val="single" w:sz="4" w:space="0" w:color="auto"/>
              <w:left w:val="single" w:sz="4" w:space="0" w:color="auto"/>
              <w:bottom w:val="single" w:sz="4" w:space="0" w:color="auto"/>
              <w:right w:val="single" w:sz="4" w:space="0" w:color="auto"/>
            </w:tcBorders>
          </w:tcPr>
          <w:p w14:paraId="2D5D3361" w14:textId="77777777" w:rsidR="00F33AA5" w:rsidRPr="00F33AA5" w:rsidRDefault="00F33AA5" w:rsidP="00F33AA5">
            <w:pPr>
              <w:spacing w:after="0" w:line="240" w:lineRule="auto"/>
              <w:ind w:left="6" w:right="6"/>
              <w:jc w:val="both"/>
              <w:rPr>
                <w:rFonts w:ascii="Verdana" w:eastAsia="Calibri" w:hAnsi="Verdana" w:cs="Times New Roman"/>
                <w:sz w:val="18"/>
                <w:szCs w:val="28"/>
                <w:lang w:val="ru-RU"/>
              </w:rPr>
            </w:pPr>
            <w:r w:rsidRPr="00F33AA5">
              <w:rPr>
                <w:rFonts w:ascii="Verdana" w:eastAsia="Calibri" w:hAnsi="Verdana" w:cs="Times New Roman"/>
                <w:sz w:val="18"/>
                <w:szCs w:val="28"/>
                <w:lang w:val="ru-RU"/>
              </w:rPr>
              <w:t>заряды к воздушно-пенным огнетушителям</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B88DF6F" w14:textId="77777777" w:rsidR="00F33AA5" w:rsidRPr="00F33AA5" w:rsidRDefault="00F33AA5" w:rsidP="00F33AA5">
            <w:pPr>
              <w:spacing w:after="0" w:line="240" w:lineRule="auto"/>
              <w:ind w:left="6" w:right="6"/>
              <w:jc w:val="both"/>
              <w:rPr>
                <w:rFonts w:ascii="Verdana" w:eastAsia="Calibri" w:hAnsi="Verdana" w:cs="Times New Roman"/>
                <w:sz w:val="18"/>
                <w:szCs w:val="28"/>
                <w:lang w:val="ru-RU"/>
              </w:rPr>
            </w:pPr>
            <w:r w:rsidRPr="00F33AA5">
              <w:rPr>
                <w:rFonts w:ascii="Verdana" w:eastAsia="Calibri" w:hAnsi="Verdana" w:cs="Times New Roman"/>
                <w:sz w:val="18"/>
                <w:szCs w:val="28"/>
                <w:lang w:val="ru-RU"/>
              </w:rPr>
              <w:t>Испытательный центр учреждения "Научно-исследовательский институт пожарной безопасности и проблем чрезвычайных ситуаций " Министерства по чрезвычайным ситуациям Республики Беларусь</w:t>
            </w:r>
          </w:p>
        </w:tc>
        <w:tc>
          <w:tcPr>
            <w:tcW w:w="2127" w:type="dxa"/>
            <w:tcBorders>
              <w:top w:val="single" w:sz="4" w:space="0" w:color="auto"/>
              <w:left w:val="nil"/>
              <w:bottom w:val="single" w:sz="4" w:space="0" w:color="auto"/>
              <w:right w:val="single" w:sz="4" w:space="0" w:color="auto"/>
            </w:tcBorders>
            <w:shd w:val="clear" w:color="auto" w:fill="auto"/>
            <w:vAlign w:val="center"/>
          </w:tcPr>
          <w:p w14:paraId="7CF0A54C" w14:textId="77777777" w:rsidR="00F33AA5" w:rsidRPr="00F33AA5" w:rsidRDefault="00F33AA5" w:rsidP="00F33AA5">
            <w:pPr>
              <w:tabs>
                <w:tab w:val="left" w:pos="5580"/>
              </w:tabs>
              <w:spacing w:after="0" w:line="240" w:lineRule="auto"/>
              <w:ind w:left="6" w:right="6"/>
              <w:jc w:val="both"/>
              <w:rPr>
                <w:rFonts w:ascii="Verdana" w:eastAsia="Calibri" w:hAnsi="Verdana" w:cs="Times New Roman"/>
                <w:sz w:val="18"/>
                <w:szCs w:val="28"/>
                <w:lang w:val="ru-RU"/>
              </w:rPr>
            </w:pPr>
            <w:r w:rsidRPr="00F33AA5">
              <w:rPr>
                <w:rFonts w:ascii="Verdana" w:eastAsia="Calibri" w:hAnsi="Verdana" w:cs="Times New Roman"/>
                <w:sz w:val="18"/>
                <w:szCs w:val="28"/>
                <w:lang w:val="ru-RU"/>
              </w:rPr>
              <w:t>220046, г. Минск, ул. Солтыса, 183а</w:t>
            </w:r>
          </w:p>
        </w:tc>
        <w:tc>
          <w:tcPr>
            <w:tcW w:w="1984" w:type="dxa"/>
            <w:tcBorders>
              <w:top w:val="single" w:sz="4" w:space="0" w:color="auto"/>
              <w:left w:val="nil"/>
              <w:bottom w:val="single" w:sz="4" w:space="0" w:color="auto"/>
              <w:right w:val="single" w:sz="4" w:space="0" w:color="auto"/>
            </w:tcBorders>
            <w:shd w:val="clear" w:color="auto" w:fill="auto"/>
            <w:vAlign w:val="center"/>
          </w:tcPr>
          <w:p w14:paraId="37025E1B" w14:textId="77777777" w:rsidR="00F33AA5" w:rsidRPr="00F33AA5" w:rsidRDefault="00F33AA5" w:rsidP="00F33AA5">
            <w:pPr>
              <w:tabs>
                <w:tab w:val="left" w:pos="5580"/>
              </w:tabs>
              <w:spacing w:after="0" w:line="240" w:lineRule="auto"/>
              <w:ind w:left="6" w:right="6"/>
              <w:jc w:val="both"/>
              <w:rPr>
                <w:rFonts w:ascii="Verdana" w:eastAsia="Calibri" w:hAnsi="Verdana" w:cs="Times New Roman"/>
                <w:sz w:val="18"/>
                <w:szCs w:val="28"/>
                <w:lang w:val="ru-RU"/>
              </w:rPr>
            </w:pPr>
            <w:r w:rsidRPr="00F33AA5">
              <w:rPr>
                <w:rFonts w:ascii="Verdana" w:eastAsia="Calibri" w:hAnsi="Verdana" w:cs="Times New Roman"/>
                <w:sz w:val="18"/>
                <w:szCs w:val="28"/>
                <w:lang w:val="ru-RU"/>
              </w:rPr>
              <w:t xml:space="preserve">№ ВY/112 1.0042 </w:t>
            </w:r>
            <w:r w:rsidRPr="00F33AA5">
              <w:rPr>
                <w:rFonts w:ascii="Verdana" w:eastAsia="Times New Roman" w:hAnsi="Verdana" w:cs="Times New Roman"/>
                <w:sz w:val="18"/>
                <w:szCs w:val="20"/>
                <w:lang w:val="ru-RU" w:eastAsia="ru-RU"/>
              </w:rPr>
              <w:t>действует до</w:t>
            </w:r>
            <w:r w:rsidRPr="00F33AA5">
              <w:rPr>
                <w:rFonts w:ascii="Verdana" w:eastAsia="Calibri" w:hAnsi="Verdana" w:cs="Times New Roman"/>
                <w:sz w:val="18"/>
                <w:szCs w:val="28"/>
                <w:lang w:val="ru-RU"/>
              </w:rPr>
              <w:t xml:space="preserve"> 29.01.2025</w:t>
            </w:r>
          </w:p>
        </w:tc>
        <w:tc>
          <w:tcPr>
            <w:tcW w:w="1985" w:type="dxa"/>
            <w:vMerge w:val="restart"/>
            <w:tcBorders>
              <w:top w:val="single" w:sz="4" w:space="0" w:color="auto"/>
              <w:left w:val="nil"/>
              <w:right w:val="single" w:sz="4" w:space="0" w:color="auto"/>
            </w:tcBorders>
            <w:shd w:val="clear" w:color="auto" w:fill="auto"/>
            <w:vAlign w:val="center"/>
          </w:tcPr>
          <w:p w14:paraId="70E0F145" w14:textId="77777777" w:rsidR="00F33AA5" w:rsidRPr="00F33AA5" w:rsidRDefault="00F33AA5" w:rsidP="00F33AA5">
            <w:pPr>
              <w:spacing w:after="0" w:line="240" w:lineRule="auto"/>
              <w:ind w:left="6" w:right="6"/>
              <w:jc w:val="center"/>
              <w:rPr>
                <w:rFonts w:ascii="Verdana" w:eastAsia="Calibri" w:hAnsi="Verdana" w:cs="Times New Roman"/>
                <w:sz w:val="18"/>
                <w:szCs w:val="28"/>
                <w:lang w:val="ru-RU"/>
              </w:rPr>
            </w:pPr>
            <w:r w:rsidRPr="00F33AA5">
              <w:rPr>
                <w:rFonts w:ascii="Verdana" w:eastAsia="Calibri" w:hAnsi="Verdana" w:cs="Times New Roman"/>
                <w:sz w:val="18"/>
                <w:szCs w:val="28"/>
                <w:lang w:val="ru-RU"/>
              </w:rPr>
              <w:t>Министерство по чрезвычайным ситуациям Республики Беларусь</w:t>
            </w:r>
          </w:p>
        </w:tc>
      </w:tr>
      <w:tr w:rsidR="00F33AA5" w:rsidRPr="00F33AA5" w14:paraId="2DDE141F" w14:textId="77777777" w:rsidTr="00F33AA5">
        <w:trPr>
          <w:trHeight w:val="515"/>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A28A6D8"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4959E3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tcPr>
          <w:p w14:paraId="6AE35894" w14:textId="77777777" w:rsidR="00F33AA5" w:rsidRPr="00F33AA5" w:rsidRDefault="00F33AA5" w:rsidP="00F33AA5">
            <w:pPr>
              <w:spacing w:after="0" w:line="240" w:lineRule="auto"/>
              <w:ind w:left="6" w:right="6"/>
              <w:jc w:val="both"/>
              <w:rPr>
                <w:rFonts w:ascii="Verdana" w:eastAsia="Calibri" w:hAnsi="Verdana" w:cs="Times New Roman"/>
                <w:sz w:val="18"/>
                <w:szCs w:val="28"/>
                <w:lang w:val="ru-RU"/>
              </w:rPr>
            </w:pPr>
            <w:r w:rsidRPr="00F33AA5">
              <w:rPr>
                <w:rFonts w:ascii="Verdana" w:eastAsia="Calibri" w:hAnsi="Verdana" w:cs="Times New Roman"/>
                <w:sz w:val="18"/>
                <w:szCs w:val="28"/>
                <w:lang w:val="ru-RU"/>
              </w:rPr>
              <w:t>пенообразователь для тушения пожаров, пенообразователи для подслойного тушения нефти и нефтепродуктов в резервуарах</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ECA133D" w14:textId="77777777" w:rsidR="00F33AA5" w:rsidRPr="00F33AA5" w:rsidRDefault="00F33AA5" w:rsidP="00F33AA5">
            <w:pPr>
              <w:spacing w:after="0" w:line="240" w:lineRule="auto"/>
              <w:ind w:left="6" w:right="6"/>
              <w:jc w:val="both"/>
              <w:rPr>
                <w:rFonts w:ascii="Verdana" w:eastAsia="Calibri" w:hAnsi="Verdana" w:cs="Times New Roman"/>
                <w:sz w:val="18"/>
                <w:szCs w:val="28"/>
                <w:lang w:val="ru-RU"/>
              </w:rPr>
            </w:pPr>
            <w:r w:rsidRPr="00F33AA5">
              <w:rPr>
                <w:rFonts w:ascii="Verdana" w:eastAsia="Calibri" w:hAnsi="Verdana" w:cs="Times New Roman"/>
                <w:sz w:val="18"/>
                <w:szCs w:val="28"/>
                <w:lang w:val="ru-RU"/>
              </w:rPr>
              <w:t>Производственно-технический центр учреждения «Витебское областное управление Министерства по чрезвычайным ситуациям Республики Беларусь»</w:t>
            </w:r>
          </w:p>
        </w:tc>
        <w:tc>
          <w:tcPr>
            <w:tcW w:w="2127" w:type="dxa"/>
            <w:tcBorders>
              <w:top w:val="single" w:sz="4" w:space="0" w:color="auto"/>
              <w:left w:val="nil"/>
              <w:bottom w:val="single" w:sz="4" w:space="0" w:color="auto"/>
              <w:right w:val="single" w:sz="4" w:space="0" w:color="auto"/>
            </w:tcBorders>
            <w:shd w:val="clear" w:color="auto" w:fill="auto"/>
            <w:vAlign w:val="center"/>
          </w:tcPr>
          <w:p w14:paraId="1950CD2D" w14:textId="77777777" w:rsidR="00F33AA5" w:rsidRPr="00F33AA5" w:rsidRDefault="00F33AA5" w:rsidP="00F33AA5">
            <w:pPr>
              <w:tabs>
                <w:tab w:val="left" w:pos="5580"/>
              </w:tabs>
              <w:spacing w:after="0" w:line="240" w:lineRule="auto"/>
              <w:ind w:left="6" w:right="6"/>
              <w:jc w:val="both"/>
              <w:rPr>
                <w:rFonts w:ascii="Verdana" w:eastAsia="Calibri" w:hAnsi="Verdana" w:cs="Times New Roman"/>
                <w:sz w:val="18"/>
                <w:szCs w:val="28"/>
                <w:lang w:val="ru-RU"/>
              </w:rPr>
            </w:pPr>
            <w:r w:rsidRPr="00F33AA5">
              <w:rPr>
                <w:rFonts w:ascii="Verdana" w:eastAsia="Calibri" w:hAnsi="Verdana" w:cs="Times New Roman"/>
                <w:sz w:val="18"/>
                <w:szCs w:val="28"/>
                <w:lang w:val="ru-RU"/>
              </w:rPr>
              <w:t>210038, г. Витебск, ул. П. Бровки, 16</w:t>
            </w:r>
          </w:p>
        </w:tc>
        <w:tc>
          <w:tcPr>
            <w:tcW w:w="1984" w:type="dxa"/>
            <w:tcBorders>
              <w:top w:val="single" w:sz="4" w:space="0" w:color="auto"/>
              <w:left w:val="nil"/>
              <w:bottom w:val="single" w:sz="4" w:space="0" w:color="auto"/>
              <w:right w:val="single" w:sz="4" w:space="0" w:color="auto"/>
            </w:tcBorders>
            <w:shd w:val="clear" w:color="auto" w:fill="auto"/>
            <w:vAlign w:val="center"/>
          </w:tcPr>
          <w:p w14:paraId="4BDBEBCC" w14:textId="77777777" w:rsidR="00F33AA5" w:rsidRPr="00F33AA5" w:rsidRDefault="00F33AA5" w:rsidP="00F33AA5">
            <w:pPr>
              <w:tabs>
                <w:tab w:val="left" w:pos="5580"/>
              </w:tabs>
              <w:spacing w:after="0" w:line="240" w:lineRule="auto"/>
              <w:ind w:left="6" w:right="6"/>
              <w:jc w:val="both"/>
              <w:rPr>
                <w:rFonts w:ascii="Verdana" w:eastAsia="Calibri" w:hAnsi="Verdana" w:cs="Times New Roman"/>
                <w:sz w:val="18"/>
                <w:szCs w:val="28"/>
                <w:lang w:val="ru-RU"/>
              </w:rPr>
            </w:pPr>
            <w:r w:rsidRPr="00F33AA5">
              <w:rPr>
                <w:rFonts w:ascii="Verdana" w:eastAsia="Calibri" w:hAnsi="Verdana" w:cs="Times New Roman"/>
                <w:sz w:val="18"/>
                <w:szCs w:val="28"/>
                <w:lang w:val="ru-RU"/>
              </w:rPr>
              <w:t xml:space="preserve">№ ВY/112 1.0192 </w:t>
            </w:r>
            <w:r w:rsidRPr="00F33AA5">
              <w:rPr>
                <w:rFonts w:ascii="Verdana" w:eastAsia="Times New Roman" w:hAnsi="Verdana" w:cs="Times New Roman"/>
                <w:sz w:val="18"/>
                <w:szCs w:val="20"/>
                <w:lang w:val="ru-RU" w:eastAsia="ru-RU"/>
              </w:rPr>
              <w:t>действует до</w:t>
            </w:r>
            <w:r w:rsidRPr="00F33AA5">
              <w:rPr>
                <w:rFonts w:ascii="Verdana" w:eastAsia="Calibri" w:hAnsi="Verdana" w:cs="Times New Roman"/>
                <w:sz w:val="18"/>
                <w:szCs w:val="28"/>
                <w:lang w:val="ru-RU"/>
              </w:rPr>
              <w:t xml:space="preserve"> 17.09.2025</w:t>
            </w:r>
          </w:p>
        </w:tc>
        <w:tc>
          <w:tcPr>
            <w:tcW w:w="1985" w:type="dxa"/>
            <w:vMerge/>
            <w:tcBorders>
              <w:left w:val="nil"/>
              <w:right w:val="single" w:sz="4" w:space="0" w:color="auto"/>
            </w:tcBorders>
            <w:shd w:val="clear" w:color="auto" w:fill="auto"/>
            <w:vAlign w:val="center"/>
          </w:tcPr>
          <w:p w14:paraId="4EF1D0A4" w14:textId="77777777" w:rsidR="00F33AA5" w:rsidRPr="00F33AA5" w:rsidRDefault="00F33AA5" w:rsidP="00F33AA5">
            <w:pPr>
              <w:spacing w:after="0" w:line="240" w:lineRule="auto"/>
              <w:ind w:left="6" w:right="6"/>
              <w:jc w:val="both"/>
              <w:rPr>
                <w:rFonts w:ascii="Verdana" w:eastAsia="Calibri" w:hAnsi="Verdana" w:cs="Times New Roman"/>
                <w:sz w:val="18"/>
                <w:szCs w:val="28"/>
                <w:lang w:val="ru-RU"/>
              </w:rPr>
            </w:pPr>
          </w:p>
        </w:tc>
      </w:tr>
      <w:tr w:rsidR="00F33AA5" w:rsidRPr="00F33AA5" w14:paraId="039350C7" w14:textId="77777777" w:rsidTr="00F33AA5">
        <w:trPr>
          <w:trHeight w:val="630"/>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BB6BC5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C64D9C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tcPr>
          <w:p w14:paraId="7402B420" w14:textId="77777777" w:rsidR="00F33AA5" w:rsidRPr="00F33AA5" w:rsidRDefault="00F33AA5" w:rsidP="00F33AA5">
            <w:pPr>
              <w:spacing w:after="0" w:line="240" w:lineRule="auto"/>
              <w:ind w:left="6" w:right="6"/>
              <w:jc w:val="both"/>
              <w:rPr>
                <w:rFonts w:ascii="Verdana" w:eastAsia="Calibri" w:hAnsi="Verdana" w:cs="Times New Roman"/>
                <w:sz w:val="18"/>
                <w:szCs w:val="28"/>
                <w:lang w:val="ru-RU"/>
              </w:rPr>
            </w:pPr>
            <w:r w:rsidRPr="00F33AA5">
              <w:rPr>
                <w:rFonts w:ascii="Verdana" w:eastAsia="Calibri" w:hAnsi="Verdana" w:cs="Times New Roman"/>
                <w:sz w:val="18"/>
                <w:szCs w:val="28"/>
                <w:lang w:val="ru-RU"/>
              </w:rPr>
              <w:t>пенообразователи для тушения пожаров</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6C528F0" w14:textId="77777777" w:rsidR="00F33AA5" w:rsidRPr="00F33AA5" w:rsidRDefault="00F33AA5" w:rsidP="00F33AA5">
            <w:pPr>
              <w:spacing w:after="0" w:line="240" w:lineRule="auto"/>
              <w:ind w:left="6" w:right="6"/>
              <w:jc w:val="both"/>
              <w:rPr>
                <w:rFonts w:ascii="Verdana" w:eastAsia="Calibri" w:hAnsi="Verdana" w:cs="Times New Roman"/>
                <w:sz w:val="18"/>
                <w:szCs w:val="28"/>
                <w:lang w:val="ru-RU"/>
              </w:rPr>
            </w:pPr>
            <w:r w:rsidRPr="00F33AA5">
              <w:rPr>
                <w:rFonts w:ascii="Verdana" w:eastAsia="Calibri" w:hAnsi="Verdana" w:cs="Times New Roman"/>
                <w:sz w:val="18"/>
                <w:szCs w:val="28"/>
                <w:lang w:val="ru-RU"/>
              </w:rPr>
              <w:t>Производственно-технический центр Учреждение «Могилевское областное управление Министерства по чрезвычайным ситуациям Республики Беларусь»</w:t>
            </w:r>
          </w:p>
        </w:tc>
        <w:tc>
          <w:tcPr>
            <w:tcW w:w="2127" w:type="dxa"/>
            <w:tcBorders>
              <w:top w:val="single" w:sz="4" w:space="0" w:color="auto"/>
              <w:left w:val="nil"/>
              <w:bottom w:val="single" w:sz="4" w:space="0" w:color="auto"/>
              <w:right w:val="single" w:sz="4" w:space="0" w:color="auto"/>
            </w:tcBorders>
            <w:shd w:val="clear" w:color="auto" w:fill="auto"/>
            <w:vAlign w:val="center"/>
          </w:tcPr>
          <w:p w14:paraId="74C035A8" w14:textId="77777777" w:rsidR="00F33AA5" w:rsidRPr="00F33AA5" w:rsidRDefault="00F33AA5" w:rsidP="00F33AA5">
            <w:pPr>
              <w:tabs>
                <w:tab w:val="left" w:pos="5580"/>
              </w:tabs>
              <w:spacing w:after="0" w:line="240" w:lineRule="auto"/>
              <w:ind w:left="6" w:right="6"/>
              <w:jc w:val="both"/>
              <w:rPr>
                <w:rFonts w:ascii="Verdana" w:eastAsia="Calibri" w:hAnsi="Verdana" w:cs="Times New Roman"/>
                <w:sz w:val="18"/>
                <w:szCs w:val="28"/>
                <w:lang w:val="ru-RU"/>
              </w:rPr>
            </w:pPr>
            <w:r w:rsidRPr="00F33AA5">
              <w:rPr>
                <w:rFonts w:ascii="Verdana" w:eastAsia="Calibri" w:hAnsi="Verdana" w:cs="Times New Roman"/>
                <w:sz w:val="18"/>
                <w:szCs w:val="28"/>
                <w:lang w:val="ru-RU"/>
              </w:rPr>
              <w:t>212011, г.Могилев, ул. 30 лет Победы, 5</w:t>
            </w:r>
          </w:p>
        </w:tc>
        <w:tc>
          <w:tcPr>
            <w:tcW w:w="1984" w:type="dxa"/>
            <w:tcBorders>
              <w:top w:val="single" w:sz="4" w:space="0" w:color="auto"/>
              <w:left w:val="nil"/>
              <w:bottom w:val="single" w:sz="4" w:space="0" w:color="auto"/>
              <w:right w:val="single" w:sz="4" w:space="0" w:color="auto"/>
            </w:tcBorders>
            <w:shd w:val="clear" w:color="auto" w:fill="auto"/>
            <w:vAlign w:val="center"/>
          </w:tcPr>
          <w:p w14:paraId="0CD77043" w14:textId="77777777" w:rsidR="00F33AA5" w:rsidRPr="00F33AA5" w:rsidRDefault="00F33AA5" w:rsidP="00F33AA5">
            <w:pPr>
              <w:tabs>
                <w:tab w:val="left" w:pos="5580"/>
              </w:tabs>
              <w:spacing w:after="0" w:line="240" w:lineRule="auto"/>
              <w:ind w:left="6" w:right="6"/>
              <w:jc w:val="both"/>
              <w:rPr>
                <w:rFonts w:ascii="Verdana" w:eastAsia="Calibri" w:hAnsi="Verdana" w:cs="Times New Roman"/>
                <w:sz w:val="18"/>
                <w:szCs w:val="28"/>
                <w:lang w:val="ru-RU"/>
              </w:rPr>
            </w:pPr>
            <w:r w:rsidRPr="00F33AA5">
              <w:rPr>
                <w:rFonts w:ascii="Verdana" w:eastAsia="Calibri" w:hAnsi="Verdana" w:cs="Times New Roman"/>
                <w:sz w:val="18"/>
                <w:szCs w:val="28"/>
                <w:lang w:val="ru-RU"/>
              </w:rPr>
              <w:t xml:space="preserve">№ ВY/112 1.0799 </w:t>
            </w:r>
            <w:r w:rsidRPr="00F33AA5">
              <w:rPr>
                <w:rFonts w:ascii="Verdana" w:eastAsia="Times New Roman" w:hAnsi="Verdana" w:cs="Times New Roman"/>
                <w:sz w:val="18"/>
                <w:szCs w:val="20"/>
                <w:lang w:val="ru-RU" w:eastAsia="ru-RU"/>
              </w:rPr>
              <w:t>действует до</w:t>
            </w:r>
            <w:r w:rsidRPr="00F33AA5">
              <w:rPr>
                <w:rFonts w:ascii="Verdana" w:eastAsia="Calibri" w:hAnsi="Verdana" w:cs="Times New Roman"/>
                <w:sz w:val="18"/>
                <w:szCs w:val="28"/>
                <w:lang w:val="ru-RU"/>
              </w:rPr>
              <w:t xml:space="preserve"> 16.07.2025</w:t>
            </w:r>
          </w:p>
        </w:tc>
        <w:tc>
          <w:tcPr>
            <w:tcW w:w="1985" w:type="dxa"/>
            <w:vMerge/>
            <w:tcBorders>
              <w:left w:val="nil"/>
              <w:bottom w:val="single" w:sz="4" w:space="0" w:color="auto"/>
              <w:right w:val="single" w:sz="4" w:space="0" w:color="auto"/>
            </w:tcBorders>
            <w:shd w:val="clear" w:color="auto" w:fill="auto"/>
            <w:vAlign w:val="center"/>
          </w:tcPr>
          <w:p w14:paraId="3FFA6221" w14:textId="77777777" w:rsidR="00F33AA5" w:rsidRPr="00F33AA5" w:rsidRDefault="00F33AA5" w:rsidP="00F33AA5">
            <w:pPr>
              <w:spacing w:after="0" w:line="240" w:lineRule="auto"/>
              <w:ind w:left="6" w:right="6"/>
              <w:jc w:val="both"/>
              <w:rPr>
                <w:rFonts w:ascii="Verdana" w:eastAsia="Calibri" w:hAnsi="Verdana" w:cs="Times New Roman"/>
                <w:sz w:val="18"/>
                <w:szCs w:val="28"/>
                <w:lang w:val="ru-RU"/>
              </w:rPr>
            </w:pPr>
          </w:p>
        </w:tc>
      </w:tr>
      <w:tr w:rsidR="00F33AA5" w:rsidRPr="00F33AA5" w14:paraId="60647190" w14:textId="77777777" w:rsidTr="00F33AA5">
        <w:trPr>
          <w:trHeight w:val="630"/>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58E8C0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89EC90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tcPr>
          <w:p w14:paraId="4E93CFC3" w14:textId="77777777" w:rsidR="00F33AA5" w:rsidRPr="00F33AA5" w:rsidRDefault="00F33AA5" w:rsidP="00F33AA5">
            <w:pPr>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Calibri" w:hAnsi="Verdana" w:cs="Times New Roman"/>
                <w:sz w:val="18"/>
                <w:szCs w:val="28"/>
                <w:lang w:val="ru-RU"/>
              </w:rPr>
              <w:t xml:space="preserve">пенообразователь для тушения пожаров, </w:t>
            </w:r>
            <w:r w:rsidRPr="00F33AA5">
              <w:rPr>
                <w:rFonts w:ascii="Verdana" w:eastAsia="Calibri" w:hAnsi="Verdana" w:cs="Times New Roman"/>
                <w:sz w:val="18"/>
                <w:lang w:val="ru-RU"/>
              </w:rPr>
              <w:t>показатель «рН 20 % водного раствора» капролактама</w:t>
            </w:r>
          </w:p>
        </w:tc>
        <w:tc>
          <w:tcPr>
            <w:tcW w:w="3260" w:type="dxa"/>
            <w:tcBorders>
              <w:top w:val="single" w:sz="4" w:space="0" w:color="auto"/>
              <w:left w:val="single" w:sz="4" w:space="0" w:color="auto"/>
              <w:bottom w:val="single" w:sz="4" w:space="0" w:color="auto"/>
            </w:tcBorders>
            <w:shd w:val="clear" w:color="auto" w:fill="auto"/>
          </w:tcPr>
          <w:p w14:paraId="17965617"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Calibri" w:hAnsi="Verdana" w:cs="Times New Roman"/>
                <w:sz w:val="18"/>
                <w:lang w:val="ru-RU" w:eastAsia="ru-RU"/>
              </w:rPr>
              <w:t>Испытательная лаборатория централизованного отдела технического контроля ОАО «Гродно Азот»</w:t>
            </w:r>
          </w:p>
        </w:tc>
        <w:tc>
          <w:tcPr>
            <w:tcW w:w="2127" w:type="dxa"/>
            <w:tcBorders>
              <w:top w:val="single" w:sz="4" w:space="0" w:color="auto"/>
              <w:left w:val="single" w:sz="4" w:space="0" w:color="auto"/>
              <w:bottom w:val="single" w:sz="4" w:space="0" w:color="auto"/>
            </w:tcBorders>
            <w:shd w:val="clear" w:color="auto" w:fill="auto"/>
          </w:tcPr>
          <w:p w14:paraId="7D71798F" w14:textId="77777777" w:rsidR="00F33AA5" w:rsidRPr="00F33AA5" w:rsidRDefault="00F33AA5" w:rsidP="00F33AA5">
            <w:pPr>
              <w:tabs>
                <w:tab w:val="left" w:pos="5580"/>
              </w:tabs>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Calibri" w:hAnsi="Verdana" w:cs="Times New Roman"/>
                <w:sz w:val="18"/>
                <w:szCs w:val="20"/>
                <w:lang w:val="ru-RU" w:eastAsia="ru-RU"/>
              </w:rPr>
              <w:t xml:space="preserve">г. Гродно, 230013, </w:t>
            </w:r>
            <w:r w:rsidRPr="00F33AA5">
              <w:rPr>
                <w:rFonts w:ascii="Verdana" w:eastAsia="Calibri" w:hAnsi="Verdana" w:cs="Times New Roman"/>
                <w:sz w:val="18"/>
                <w:szCs w:val="28"/>
                <w:lang w:val="ru-RU" w:eastAsia="ru-RU"/>
              </w:rPr>
              <w:t>пр-т Космонавтов, 100</w:t>
            </w:r>
          </w:p>
        </w:tc>
        <w:tc>
          <w:tcPr>
            <w:tcW w:w="1984" w:type="dxa"/>
            <w:tcBorders>
              <w:top w:val="single" w:sz="4" w:space="0" w:color="auto"/>
              <w:left w:val="single" w:sz="4" w:space="0" w:color="auto"/>
              <w:bottom w:val="single" w:sz="4" w:space="0" w:color="auto"/>
            </w:tcBorders>
            <w:shd w:val="clear" w:color="auto" w:fill="auto"/>
          </w:tcPr>
          <w:p w14:paraId="05514E8D" w14:textId="77777777" w:rsidR="00F33AA5" w:rsidRPr="00F33AA5" w:rsidRDefault="00F33AA5" w:rsidP="00F33AA5">
            <w:pPr>
              <w:tabs>
                <w:tab w:val="left" w:pos="5580"/>
              </w:tabs>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Calibri" w:hAnsi="Verdana" w:cs="Times New Roman"/>
                <w:sz w:val="18"/>
                <w:szCs w:val="20"/>
                <w:lang w:val="ru-RU" w:eastAsia="ru-RU"/>
              </w:rPr>
              <w:t xml:space="preserve">№ </w:t>
            </w:r>
            <w:r w:rsidRPr="00F33AA5">
              <w:rPr>
                <w:rFonts w:ascii="Verdana" w:eastAsia="Calibri" w:hAnsi="Verdana" w:cs="Times New Roman"/>
                <w:sz w:val="18"/>
                <w:szCs w:val="20"/>
                <w:lang w:eastAsia="ru-RU"/>
              </w:rPr>
              <w:t>BY/112 2</w:t>
            </w:r>
            <w:r w:rsidRPr="00F33AA5">
              <w:rPr>
                <w:rFonts w:ascii="Verdana" w:eastAsia="Calibri" w:hAnsi="Verdana" w:cs="Times New Roman"/>
                <w:sz w:val="18"/>
                <w:szCs w:val="20"/>
                <w:lang w:val="ru-RU" w:eastAsia="ru-RU"/>
              </w:rPr>
              <w:t>.</w:t>
            </w:r>
            <w:r w:rsidRPr="00F33AA5">
              <w:rPr>
                <w:rFonts w:ascii="Verdana" w:eastAsia="Calibri" w:hAnsi="Verdana" w:cs="Times New Roman"/>
                <w:sz w:val="18"/>
                <w:szCs w:val="20"/>
                <w:lang w:eastAsia="ru-RU"/>
              </w:rPr>
              <w:t>0027</w:t>
            </w:r>
            <w:r w:rsidRPr="00F33AA5">
              <w:rPr>
                <w:rFonts w:ascii="Verdana" w:eastAsia="Calibri" w:hAnsi="Verdana" w:cs="Times New Roman"/>
                <w:sz w:val="18"/>
                <w:szCs w:val="20"/>
                <w:lang w:val="ru-RU" w:eastAsia="ru-RU"/>
              </w:rPr>
              <w:t xml:space="preserve"> </w:t>
            </w:r>
            <w:r w:rsidRPr="00F33AA5">
              <w:rPr>
                <w:rFonts w:ascii="Verdana" w:eastAsia="Calibri" w:hAnsi="Verdana" w:cs="Times New Roman"/>
                <w:sz w:val="18"/>
                <w:lang w:val="ru-RU"/>
              </w:rPr>
              <w:t xml:space="preserve">действует </w:t>
            </w:r>
            <w:r w:rsidRPr="00F33AA5">
              <w:rPr>
                <w:rFonts w:ascii="Verdana" w:eastAsia="Calibri" w:hAnsi="Verdana" w:cs="Times New Roman"/>
                <w:sz w:val="18"/>
                <w:szCs w:val="28"/>
                <w:lang w:val="ru-RU"/>
              </w:rPr>
              <w:t>до 28.12.2025</w:t>
            </w:r>
          </w:p>
        </w:tc>
        <w:tc>
          <w:tcPr>
            <w:tcW w:w="1985" w:type="dxa"/>
            <w:vMerge w:val="restart"/>
            <w:tcBorders>
              <w:top w:val="single" w:sz="4" w:space="0" w:color="auto"/>
              <w:left w:val="single" w:sz="4" w:space="0" w:color="auto"/>
              <w:right w:val="single" w:sz="4" w:space="0" w:color="auto"/>
            </w:tcBorders>
            <w:shd w:val="clear" w:color="auto" w:fill="auto"/>
            <w:vAlign w:val="center"/>
          </w:tcPr>
          <w:p w14:paraId="1B3F2468" w14:textId="77777777" w:rsidR="00F33AA5" w:rsidRPr="00F33AA5" w:rsidRDefault="00F33AA5" w:rsidP="00F33AA5">
            <w:pPr>
              <w:widowControl w:val="0"/>
              <w:spacing w:after="0" w:line="240" w:lineRule="auto"/>
              <w:ind w:left="6" w:right="6"/>
              <w:jc w:val="center"/>
              <w:rPr>
                <w:rFonts w:ascii="Verdana" w:eastAsia="Times New Roman" w:hAnsi="Verdana" w:cs="Times New Roman"/>
                <w:bCs/>
                <w:sz w:val="18"/>
                <w:szCs w:val="20"/>
                <w:lang w:val="ru-RU" w:eastAsia="ru-RU"/>
              </w:rPr>
            </w:pPr>
            <w:r w:rsidRPr="00F33AA5">
              <w:rPr>
                <w:rFonts w:ascii="Verdana" w:eastAsia="Times New Roman" w:hAnsi="Verdana" w:cs="Times New Roman"/>
                <w:sz w:val="18"/>
                <w:szCs w:val="20"/>
                <w:lang w:val="ru-RU" w:eastAsia="ru-RU"/>
              </w:rPr>
              <w:t>Концерн «Белнефтехим»</w:t>
            </w:r>
          </w:p>
        </w:tc>
      </w:tr>
      <w:tr w:rsidR="00F33AA5" w:rsidRPr="00F33AA5" w14:paraId="70225E37" w14:textId="77777777" w:rsidTr="00F33AA5">
        <w:trPr>
          <w:trHeight w:val="630"/>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8657B9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843981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tcPr>
          <w:p w14:paraId="142D84D8" w14:textId="77777777" w:rsidR="00F33AA5" w:rsidRPr="00F33AA5" w:rsidRDefault="00F33AA5" w:rsidP="00F33AA5">
            <w:pPr>
              <w:spacing w:after="0" w:line="240" w:lineRule="auto"/>
              <w:ind w:left="6" w:right="6"/>
              <w:jc w:val="both"/>
              <w:rPr>
                <w:rFonts w:ascii="Verdana" w:eastAsia="Calibri" w:hAnsi="Verdana" w:cs="Times New Roman"/>
                <w:sz w:val="18"/>
                <w:szCs w:val="28"/>
                <w:lang w:val="ru-RU"/>
              </w:rPr>
            </w:pPr>
            <w:r w:rsidRPr="00F33AA5">
              <w:rPr>
                <w:rFonts w:ascii="Verdana" w:eastAsia="Calibri" w:hAnsi="Verdana" w:cs="Times New Roman"/>
                <w:sz w:val="18"/>
                <w:szCs w:val="28"/>
                <w:lang w:val="ru-RU"/>
              </w:rPr>
              <w:t>сточные воды, поверхностные воды, подземные воды и водная вытяжка почвы</w:t>
            </w:r>
          </w:p>
        </w:tc>
        <w:tc>
          <w:tcPr>
            <w:tcW w:w="3260" w:type="dxa"/>
            <w:tcBorders>
              <w:top w:val="single" w:sz="4" w:space="0" w:color="auto"/>
              <w:left w:val="single" w:sz="4" w:space="0" w:color="auto"/>
              <w:bottom w:val="single" w:sz="4" w:space="0" w:color="auto"/>
            </w:tcBorders>
            <w:shd w:val="clear" w:color="auto" w:fill="auto"/>
          </w:tcPr>
          <w:p w14:paraId="314DFC94"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Calibri" w:hAnsi="Verdana" w:cs="Times New Roman"/>
                <w:sz w:val="18"/>
                <w:lang w:val="ru-RU" w:eastAsia="ru-RU"/>
              </w:rPr>
              <w:t>Санитарная лаборатория ОАО «Гродно Азот»</w:t>
            </w:r>
          </w:p>
        </w:tc>
        <w:tc>
          <w:tcPr>
            <w:tcW w:w="2127" w:type="dxa"/>
            <w:tcBorders>
              <w:top w:val="single" w:sz="4" w:space="0" w:color="auto"/>
              <w:left w:val="single" w:sz="4" w:space="0" w:color="auto"/>
              <w:bottom w:val="single" w:sz="4" w:space="0" w:color="auto"/>
            </w:tcBorders>
            <w:shd w:val="clear" w:color="auto" w:fill="auto"/>
          </w:tcPr>
          <w:p w14:paraId="17DF96C1" w14:textId="77777777" w:rsidR="00F33AA5" w:rsidRPr="00F33AA5" w:rsidRDefault="00F33AA5" w:rsidP="00F33AA5">
            <w:pPr>
              <w:tabs>
                <w:tab w:val="left" w:pos="5580"/>
              </w:tabs>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Calibri" w:hAnsi="Verdana" w:cs="Times New Roman"/>
                <w:sz w:val="18"/>
                <w:szCs w:val="20"/>
                <w:lang w:val="ru-RU" w:eastAsia="ru-RU"/>
              </w:rPr>
              <w:t xml:space="preserve">г. Гродно, 230013, </w:t>
            </w:r>
            <w:r w:rsidRPr="00F33AA5">
              <w:rPr>
                <w:rFonts w:ascii="Verdana" w:eastAsia="Calibri" w:hAnsi="Verdana" w:cs="Times New Roman"/>
                <w:sz w:val="18"/>
                <w:szCs w:val="28"/>
                <w:lang w:val="ru-RU" w:eastAsia="ru-RU"/>
              </w:rPr>
              <w:t>пр-т Космонавтов, 100</w:t>
            </w:r>
          </w:p>
        </w:tc>
        <w:tc>
          <w:tcPr>
            <w:tcW w:w="1984" w:type="dxa"/>
            <w:tcBorders>
              <w:top w:val="single" w:sz="4" w:space="0" w:color="auto"/>
              <w:left w:val="single" w:sz="4" w:space="0" w:color="auto"/>
              <w:bottom w:val="single" w:sz="4" w:space="0" w:color="auto"/>
            </w:tcBorders>
            <w:shd w:val="clear" w:color="auto" w:fill="auto"/>
          </w:tcPr>
          <w:p w14:paraId="77A72D8C" w14:textId="77777777" w:rsidR="00F33AA5" w:rsidRPr="00F33AA5" w:rsidRDefault="00F33AA5" w:rsidP="00F33AA5">
            <w:pPr>
              <w:tabs>
                <w:tab w:val="left" w:pos="5580"/>
              </w:tabs>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Calibri" w:hAnsi="Verdana" w:cs="Times New Roman"/>
                <w:sz w:val="18"/>
                <w:szCs w:val="20"/>
                <w:lang w:val="ru-RU" w:eastAsia="ru-RU"/>
              </w:rPr>
              <w:t xml:space="preserve">№ </w:t>
            </w:r>
            <w:r w:rsidRPr="00F33AA5">
              <w:rPr>
                <w:rFonts w:ascii="Verdana" w:eastAsia="Calibri" w:hAnsi="Verdana" w:cs="Times New Roman"/>
                <w:sz w:val="18"/>
                <w:szCs w:val="20"/>
                <w:lang w:eastAsia="ru-RU"/>
              </w:rPr>
              <w:t>BY/112 2</w:t>
            </w:r>
            <w:r w:rsidRPr="00F33AA5">
              <w:rPr>
                <w:rFonts w:ascii="Verdana" w:eastAsia="Calibri" w:hAnsi="Verdana" w:cs="Times New Roman"/>
                <w:sz w:val="18"/>
                <w:szCs w:val="20"/>
                <w:lang w:val="ru-RU" w:eastAsia="ru-RU"/>
              </w:rPr>
              <w:t>.</w:t>
            </w:r>
            <w:r w:rsidRPr="00F33AA5">
              <w:rPr>
                <w:rFonts w:ascii="Verdana" w:eastAsia="Calibri" w:hAnsi="Verdana" w:cs="Times New Roman"/>
                <w:sz w:val="18"/>
                <w:szCs w:val="20"/>
                <w:lang w:eastAsia="ru-RU"/>
              </w:rPr>
              <w:t>0</w:t>
            </w:r>
            <w:r w:rsidRPr="00F33AA5">
              <w:rPr>
                <w:rFonts w:ascii="Verdana" w:eastAsia="Calibri" w:hAnsi="Verdana" w:cs="Times New Roman"/>
                <w:sz w:val="18"/>
                <w:szCs w:val="20"/>
                <w:lang w:val="ru-RU" w:eastAsia="ru-RU"/>
              </w:rPr>
              <w:t xml:space="preserve">159 </w:t>
            </w:r>
            <w:r w:rsidRPr="00F33AA5">
              <w:rPr>
                <w:rFonts w:ascii="Verdana" w:eastAsia="Calibri" w:hAnsi="Verdana" w:cs="Times New Roman"/>
                <w:sz w:val="18"/>
                <w:lang w:val="ru-RU"/>
              </w:rPr>
              <w:t xml:space="preserve">действует </w:t>
            </w:r>
            <w:r w:rsidRPr="00F33AA5">
              <w:rPr>
                <w:rFonts w:ascii="Verdana" w:eastAsia="Calibri" w:hAnsi="Verdana" w:cs="Times New Roman"/>
                <w:sz w:val="18"/>
                <w:szCs w:val="28"/>
                <w:lang w:val="ru-RU"/>
              </w:rPr>
              <w:t>до 18.02.2026</w:t>
            </w:r>
          </w:p>
        </w:tc>
        <w:tc>
          <w:tcPr>
            <w:tcW w:w="1985" w:type="dxa"/>
            <w:vMerge/>
            <w:tcBorders>
              <w:left w:val="single" w:sz="4" w:space="0" w:color="auto"/>
              <w:right w:val="single" w:sz="4" w:space="0" w:color="auto"/>
            </w:tcBorders>
            <w:shd w:val="clear" w:color="auto" w:fill="auto"/>
          </w:tcPr>
          <w:p w14:paraId="638B3FFB"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p>
        </w:tc>
      </w:tr>
      <w:tr w:rsidR="00F33AA5" w:rsidRPr="00F33AA5" w14:paraId="08927A18" w14:textId="77777777" w:rsidTr="00F33AA5">
        <w:trPr>
          <w:trHeight w:val="630"/>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185629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524D39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tcPr>
          <w:p w14:paraId="10D6F8E4" w14:textId="77777777" w:rsidR="00F33AA5" w:rsidRPr="00F33AA5" w:rsidRDefault="00F33AA5" w:rsidP="00F33AA5">
            <w:pPr>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Calibri" w:hAnsi="Verdana" w:cs="Times New Roman"/>
                <w:sz w:val="18"/>
                <w:lang w:val="ru-RU"/>
              </w:rPr>
              <w:t>воды технологические</w:t>
            </w:r>
          </w:p>
        </w:tc>
        <w:tc>
          <w:tcPr>
            <w:tcW w:w="3260" w:type="dxa"/>
            <w:tcBorders>
              <w:top w:val="single" w:sz="4" w:space="0" w:color="auto"/>
              <w:left w:val="single" w:sz="4" w:space="0" w:color="auto"/>
              <w:bottom w:val="single" w:sz="4" w:space="0" w:color="auto"/>
            </w:tcBorders>
            <w:shd w:val="clear" w:color="auto" w:fill="auto"/>
          </w:tcPr>
          <w:p w14:paraId="221707EA" w14:textId="77777777" w:rsidR="00F33AA5" w:rsidRPr="00F33AA5" w:rsidRDefault="00F33AA5" w:rsidP="00F33AA5">
            <w:pPr>
              <w:tabs>
                <w:tab w:val="left" w:pos="5580"/>
              </w:tabs>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Calibri" w:hAnsi="Verdana" w:cs="Times New Roman"/>
                <w:sz w:val="18"/>
                <w:szCs w:val="20"/>
                <w:lang w:val="ru-RU" w:eastAsia="ru-RU"/>
              </w:rPr>
              <w:t xml:space="preserve">Центральная заводская лаборатория </w:t>
            </w:r>
            <w:r w:rsidRPr="00F33AA5">
              <w:rPr>
                <w:rFonts w:ascii="Verdana" w:eastAsia="Calibri" w:hAnsi="Verdana" w:cs="Times New Roman"/>
                <w:sz w:val="18"/>
                <w:lang w:val="ru-RU" w:eastAsia="ru-RU"/>
              </w:rPr>
              <w:t>ОАО «Гродно Азот»</w:t>
            </w:r>
          </w:p>
        </w:tc>
        <w:tc>
          <w:tcPr>
            <w:tcW w:w="2127" w:type="dxa"/>
            <w:tcBorders>
              <w:top w:val="single" w:sz="4" w:space="0" w:color="auto"/>
              <w:left w:val="single" w:sz="4" w:space="0" w:color="auto"/>
              <w:bottom w:val="single" w:sz="4" w:space="0" w:color="auto"/>
            </w:tcBorders>
            <w:shd w:val="clear" w:color="auto" w:fill="auto"/>
          </w:tcPr>
          <w:p w14:paraId="6897619D" w14:textId="77777777" w:rsidR="00F33AA5" w:rsidRPr="00F33AA5" w:rsidRDefault="00F33AA5" w:rsidP="00F33AA5">
            <w:pPr>
              <w:tabs>
                <w:tab w:val="left" w:pos="5580"/>
              </w:tabs>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Calibri" w:hAnsi="Verdana" w:cs="Times New Roman"/>
                <w:sz w:val="18"/>
                <w:szCs w:val="20"/>
                <w:lang w:val="ru-RU" w:eastAsia="ru-RU"/>
              </w:rPr>
              <w:t xml:space="preserve">г. Гродно, 230013, </w:t>
            </w:r>
            <w:r w:rsidRPr="00F33AA5">
              <w:rPr>
                <w:rFonts w:ascii="Verdana" w:eastAsia="Calibri" w:hAnsi="Verdana" w:cs="Times New Roman"/>
                <w:sz w:val="18"/>
                <w:szCs w:val="28"/>
                <w:lang w:val="ru-RU" w:eastAsia="ru-RU"/>
              </w:rPr>
              <w:t>пр-т Космонавтов, 100</w:t>
            </w:r>
          </w:p>
        </w:tc>
        <w:tc>
          <w:tcPr>
            <w:tcW w:w="1984" w:type="dxa"/>
            <w:tcBorders>
              <w:top w:val="single" w:sz="4" w:space="0" w:color="auto"/>
              <w:left w:val="single" w:sz="4" w:space="0" w:color="auto"/>
              <w:bottom w:val="single" w:sz="4" w:space="0" w:color="auto"/>
            </w:tcBorders>
            <w:shd w:val="clear" w:color="auto" w:fill="auto"/>
          </w:tcPr>
          <w:p w14:paraId="1288BA6D" w14:textId="77777777" w:rsidR="00F33AA5" w:rsidRPr="00F33AA5" w:rsidRDefault="00F33AA5" w:rsidP="00F33AA5">
            <w:pPr>
              <w:tabs>
                <w:tab w:val="left" w:pos="5580"/>
              </w:tabs>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Calibri" w:hAnsi="Verdana" w:cs="Times New Roman"/>
                <w:sz w:val="18"/>
                <w:szCs w:val="20"/>
                <w:lang w:val="ru-RU" w:eastAsia="ru-RU"/>
              </w:rPr>
              <w:t xml:space="preserve">№ </w:t>
            </w:r>
            <w:r w:rsidRPr="00F33AA5">
              <w:rPr>
                <w:rFonts w:ascii="Verdana" w:eastAsia="Calibri" w:hAnsi="Verdana" w:cs="Times New Roman"/>
                <w:sz w:val="18"/>
                <w:szCs w:val="20"/>
                <w:lang w:eastAsia="ru-RU"/>
              </w:rPr>
              <w:t>BY/112 2</w:t>
            </w:r>
            <w:r w:rsidRPr="00F33AA5">
              <w:rPr>
                <w:rFonts w:ascii="Verdana" w:eastAsia="Calibri" w:hAnsi="Verdana" w:cs="Times New Roman"/>
                <w:sz w:val="18"/>
                <w:szCs w:val="20"/>
                <w:lang w:val="ru-RU" w:eastAsia="ru-RU"/>
              </w:rPr>
              <w:t>.</w:t>
            </w:r>
            <w:r w:rsidRPr="00F33AA5">
              <w:rPr>
                <w:rFonts w:ascii="Verdana" w:eastAsia="Calibri" w:hAnsi="Verdana" w:cs="Times New Roman"/>
                <w:sz w:val="18"/>
                <w:szCs w:val="20"/>
                <w:lang w:eastAsia="ru-RU"/>
              </w:rPr>
              <w:t>0</w:t>
            </w:r>
            <w:r w:rsidRPr="00F33AA5">
              <w:rPr>
                <w:rFonts w:ascii="Verdana" w:eastAsia="Calibri" w:hAnsi="Verdana" w:cs="Times New Roman"/>
                <w:sz w:val="18"/>
                <w:szCs w:val="20"/>
                <w:lang w:val="ru-RU" w:eastAsia="ru-RU"/>
              </w:rPr>
              <w:t xml:space="preserve">501 </w:t>
            </w:r>
            <w:r w:rsidRPr="00F33AA5">
              <w:rPr>
                <w:rFonts w:ascii="Verdana" w:eastAsia="Calibri" w:hAnsi="Verdana" w:cs="Times New Roman"/>
                <w:sz w:val="18"/>
                <w:lang w:val="ru-RU"/>
              </w:rPr>
              <w:t xml:space="preserve">действует </w:t>
            </w:r>
            <w:r w:rsidRPr="00F33AA5">
              <w:rPr>
                <w:rFonts w:ascii="Verdana" w:eastAsia="Calibri" w:hAnsi="Verdana" w:cs="Times New Roman"/>
                <w:sz w:val="18"/>
                <w:szCs w:val="28"/>
                <w:lang w:val="ru-RU"/>
              </w:rPr>
              <w:t>до 20.02.2027</w:t>
            </w:r>
          </w:p>
        </w:tc>
        <w:tc>
          <w:tcPr>
            <w:tcW w:w="1985" w:type="dxa"/>
            <w:vMerge/>
            <w:tcBorders>
              <w:left w:val="single" w:sz="4" w:space="0" w:color="auto"/>
              <w:right w:val="single" w:sz="4" w:space="0" w:color="auto"/>
            </w:tcBorders>
            <w:shd w:val="clear" w:color="auto" w:fill="auto"/>
          </w:tcPr>
          <w:p w14:paraId="22649AC7"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p>
        </w:tc>
      </w:tr>
      <w:tr w:rsidR="00F33AA5" w:rsidRPr="00F33AA5" w14:paraId="58F3230D" w14:textId="77777777" w:rsidTr="00F33AA5">
        <w:trPr>
          <w:trHeight w:val="630"/>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662AE3A"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2C2DA2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tcPr>
          <w:p w14:paraId="483830B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bCs/>
                <w:sz w:val="18"/>
                <w:szCs w:val="20"/>
                <w:lang w:val="ru-RU" w:eastAsia="ru-RU"/>
              </w:rPr>
              <w:t>нефтепродукты, масла, смазочно-охлаждающие жидкости</w:t>
            </w:r>
          </w:p>
        </w:tc>
        <w:tc>
          <w:tcPr>
            <w:tcW w:w="3260" w:type="dxa"/>
            <w:tcBorders>
              <w:top w:val="single" w:sz="4" w:space="0" w:color="auto"/>
              <w:left w:val="single" w:sz="4" w:space="0" w:color="auto"/>
              <w:bottom w:val="single" w:sz="4" w:space="0" w:color="auto"/>
            </w:tcBorders>
            <w:shd w:val="clear" w:color="auto" w:fill="auto"/>
          </w:tcPr>
          <w:p w14:paraId="2EB26DF8"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bCs/>
                <w:sz w:val="18"/>
                <w:szCs w:val="20"/>
                <w:lang w:val="ru-RU" w:eastAsia="ru-RU"/>
              </w:rPr>
              <w:t>Исследовательская лаборатория ОАО «Завод горного воска»</w:t>
            </w:r>
          </w:p>
        </w:tc>
        <w:tc>
          <w:tcPr>
            <w:tcW w:w="2127" w:type="dxa"/>
            <w:tcBorders>
              <w:top w:val="single" w:sz="4" w:space="0" w:color="auto"/>
              <w:left w:val="single" w:sz="4" w:space="0" w:color="auto"/>
              <w:bottom w:val="single" w:sz="4" w:space="0" w:color="auto"/>
            </w:tcBorders>
            <w:shd w:val="clear" w:color="auto" w:fill="auto"/>
          </w:tcPr>
          <w:p w14:paraId="0E319C7D"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bCs/>
                <w:sz w:val="18"/>
                <w:szCs w:val="20"/>
                <w:lang w:val="ru-RU" w:eastAsia="ru-RU"/>
              </w:rPr>
              <w:t>222823, Минская область, Пуховичский район</w:t>
            </w:r>
          </w:p>
        </w:tc>
        <w:tc>
          <w:tcPr>
            <w:tcW w:w="1984" w:type="dxa"/>
            <w:tcBorders>
              <w:top w:val="single" w:sz="4" w:space="0" w:color="auto"/>
              <w:left w:val="single" w:sz="4" w:space="0" w:color="auto"/>
              <w:bottom w:val="single" w:sz="4" w:space="0" w:color="auto"/>
            </w:tcBorders>
            <w:shd w:val="clear" w:color="auto" w:fill="auto"/>
          </w:tcPr>
          <w:p w14:paraId="204D0F46"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bCs/>
                <w:sz w:val="18"/>
                <w:szCs w:val="20"/>
                <w:lang w:val="ru-RU" w:eastAsia="ru-RU"/>
              </w:rPr>
              <w:t xml:space="preserve">№ BY/112 2.3715 действует до 29.11.2025 </w:t>
            </w:r>
          </w:p>
        </w:tc>
        <w:tc>
          <w:tcPr>
            <w:tcW w:w="1985" w:type="dxa"/>
            <w:vMerge/>
            <w:tcBorders>
              <w:left w:val="single" w:sz="4" w:space="0" w:color="auto"/>
              <w:right w:val="single" w:sz="4" w:space="0" w:color="auto"/>
            </w:tcBorders>
            <w:shd w:val="clear" w:color="auto" w:fill="auto"/>
          </w:tcPr>
          <w:p w14:paraId="474FBC2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42A87D7A" w14:textId="77777777" w:rsidTr="00F33AA5">
        <w:trPr>
          <w:trHeight w:val="630"/>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2948A9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79630D5"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tcPr>
          <w:p w14:paraId="77DC0AA8"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bCs/>
                <w:sz w:val="18"/>
                <w:szCs w:val="20"/>
                <w:lang w:val="ru-RU" w:eastAsia="ru-RU"/>
              </w:rPr>
              <w:t>парафины нефтяные твердые</w:t>
            </w:r>
          </w:p>
        </w:tc>
        <w:tc>
          <w:tcPr>
            <w:tcW w:w="3260" w:type="dxa"/>
            <w:tcBorders>
              <w:top w:val="single" w:sz="4" w:space="0" w:color="auto"/>
              <w:left w:val="single" w:sz="4" w:space="0" w:color="auto"/>
              <w:bottom w:val="single" w:sz="4" w:space="0" w:color="auto"/>
            </w:tcBorders>
            <w:shd w:val="clear" w:color="auto" w:fill="auto"/>
          </w:tcPr>
          <w:p w14:paraId="4F91D77A"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bCs/>
                <w:sz w:val="18"/>
                <w:szCs w:val="20"/>
                <w:lang w:val="ru-RU" w:eastAsia="ru-RU"/>
              </w:rPr>
              <w:t>Исследовательская лаборатория ОАО «Завод горного воска»</w:t>
            </w:r>
          </w:p>
        </w:tc>
        <w:tc>
          <w:tcPr>
            <w:tcW w:w="2127" w:type="dxa"/>
            <w:tcBorders>
              <w:top w:val="single" w:sz="4" w:space="0" w:color="auto"/>
              <w:left w:val="single" w:sz="4" w:space="0" w:color="auto"/>
              <w:bottom w:val="single" w:sz="4" w:space="0" w:color="auto"/>
            </w:tcBorders>
            <w:shd w:val="clear" w:color="auto" w:fill="auto"/>
          </w:tcPr>
          <w:p w14:paraId="29043452"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bCs/>
                <w:sz w:val="18"/>
                <w:szCs w:val="20"/>
                <w:lang w:val="ru-RU" w:eastAsia="ru-RU"/>
              </w:rPr>
              <w:t xml:space="preserve">222823, Минская область, Пуховичский район </w:t>
            </w:r>
          </w:p>
        </w:tc>
        <w:tc>
          <w:tcPr>
            <w:tcW w:w="1984" w:type="dxa"/>
            <w:tcBorders>
              <w:top w:val="single" w:sz="4" w:space="0" w:color="auto"/>
              <w:left w:val="single" w:sz="4" w:space="0" w:color="auto"/>
              <w:bottom w:val="single" w:sz="4" w:space="0" w:color="auto"/>
            </w:tcBorders>
            <w:shd w:val="clear" w:color="auto" w:fill="auto"/>
          </w:tcPr>
          <w:p w14:paraId="2157EED4"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bCs/>
                <w:sz w:val="18"/>
                <w:szCs w:val="20"/>
                <w:lang w:val="ru-RU" w:eastAsia="ru-RU"/>
              </w:rPr>
              <w:t>№ BY/112 2.3715 действует до 29.11.2025</w:t>
            </w:r>
          </w:p>
        </w:tc>
        <w:tc>
          <w:tcPr>
            <w:tcW w:w="1985" w:type="dxa"/>
            <w:vMerge/>
            <w:tcBorders>
              <w:left w:val="single" w:sz="4" w:space="0" w:color="auto"/>
              <w:right w:val="single" w:sz="4" w:space="0" w:color="auto"/>
            </w:tcBorders>
            <w:shd w:val="clear" w:color="auto" w:fill="auto"/>
          </w:tcPr>
          <w:p w14:paraId="457207F8"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083029D8" w14:textId="77777777" w:rsidTr="00F33AA5">
        <w:trPr>
          <w:trHeight w:val="630"/>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4E276A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EEDD90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tcPr>
          <w:p w14:paraId="55AABF06" w14:textId="77777777" w:rsidR="00F33AA5" w:rsidRPr="00F33AA5" w:rsidRDefault="00F33AA5" w:rsidP="00F33AA5">
            <w:pPr>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химическая продукция</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26F23D9" w14:textId="77777777" w:rsidR="00F33AA5" w:rsidRPr="00F33AA5" w:rsidRDefault="00F33AA5" w:rsidP="00F33AA5">
            <w:pPr>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 xml:space="preserve">Центральная заводская лаборатория (цех №11) ОАО "Мозырский НПЗ" </w:t>
            </w:r>
          </w:p>
        </w:tc>
        <w:tc>
          <w:tcPr>
            <w:tcW w:w="2127" w:type="dxa"/>
            <w:tcBorders>
              <w:top w:val="single" w:sz="4" w:space="0" w:color="auto"/>
              <w:left w:val="nil"/>
              <w:bottom w:val="single" w:sz="4" w:space="0" w:color="auto"/>
              <w:right w:val="single" w:sz="4" w:space="0" w:color="auto"/>
            </w:tcBorders>
            <w:shd w:val="clear" w:color="auto" w:fill="auto"/>
          </w:tcPr>
          <w:p w14:paraId="4CBEE711" w14:textId="77777777" w:rsidR="00F33AA5" w:rsidRPr="00F33AA5" w:rsidRDefault="00F33AA5" w:rsidP="00F33AA5">
            <w:pPr>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Гомельская обл., 247760, г. Мозырь-11</w:t>
            </w:r>
          </w:p>
        </w:tc>
        <w:tc>
          <w:tcPr>
            <w:tcW w:w="1984" w:type="dxa"/>
            <w:tcBorders>
              <w:top w:val="single" w:sz="4" w:space="0" w:color="auto"/>
              <w:left w:val="nil"/>
              <w:bottom w:val="single" w:sz="4" w:space="0" w:color="auto"/>
              <w:right w:val="single" w:sz="4" w:space="0" w:color="auto"/>
            </w:tcBorders>
            <w:shd w:val="clear" w:color="auto" w:fill="auto"/>
          </w:tcPr>
          <w:p w14:paraId="52B34999" w14:textId="77777777" w:rsidR="00F33AA5" w:rsidRPr="00F33AA5" w:rsidRDefault="00F33AA5" w:rsidP="00F33AA5">
            <w:pPr>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 BY/112 2.0052 действует до 23.10.2024</w:t>
            </w:r>
          </w:p>
        </w:tc>
        <w:tc>
          <w:tcPr>
            <w:tcW w:w="1985" w:type="dxa"/>
            <w:vMerge/>
            <w:tcBorders>
              <w:left w:val="single" w:sz="4" w:space="0" w:color="auto"/>
              <w:bottom w:val="single" w:sz="4" w:space="0" w:color="auto"/>
              <w:right w:val="single" w:sz="4" w:space="0" w:color="auto"/>
            </w:tcBorders>
            <w:shd w:val="clear" w:color="auto" w:fill="auto"/>
          </w:tcPr>
          <w:p w14:paraId="431B44EE" w14:textId="77777777" w:rsidR="00F33AA5" w:rsidRPr="00F33AA5" w:rsidRDefault="00F33AA5" w:rsidP="00F33AA5">
            <w:pPr>
              <w:spacing w:after="0" w:line="240" w:lineRule="auto"/>
              <w:ind w:left="6" w:right="6"/>
              <w:jc w:val="both"/>
              <w:rPr>
                <w:rFonts w:ascii="Verdana" w:eastAsia="Times New Roman" w:hAnsi="Verdana" w:cs="Times New Roman"/>
                <w:bCs/>
                <w:sz w:val="18"/>
                <w:szCs w:val="20"/>
                <w:lang w:val="ru-RU" w:eastAsia="ru-RU"/>
              </w:rPr>
            </w:pPr>
          </w:p>
        </w:tc>
      </w:tr>
      <w:tr w:rsidR="00F33AA5" w:rsidRPr="00F33AA5" w14:paraId="4B9AE5F2" w14:textId="77777777" w:rsidTr="00F33AA5">
        <w:trPr>
          <w:trHeight w:val="630"/>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1EC9B"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EC56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320905F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масла</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1F36E25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Отдел аналитических исследований БелНИПИнефть</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17962F5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 Гомель, ул. Чонгарской дивизии, д. 18</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77A339F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BY/112 1.0940 действует до 21.04.2026</w:t>
            </w:r>
          </w:p>
        </w:tc>
        <w:tc>
          <w:tcPr>
            <w:tcW w:w="1985" w:type="dxa"/>
            <w:vMerge w:val="restart"/>
            <w:tcBorders>
              <w:top w:val="single" w:sz="4" w:space="0" w:color="auto"/>
              <w:left w:val="nil"/>
              <w:bottom w:val="single" w:sz="4" w:space="0" w:color="auto"/>
              <w:right w:val="single" w:sz="4" w:space="0" w:color="auto"/>
            </w:tcBorders>
            <w:shd w:val="clear" w:color="auto" w:fill="auto"/>
            <w:vAlign w:val="center"/>
            <w:hideMark/>
          </w:tcPr>
          <w:p w14:paraId="4BF33090" w14:textId="77777777" w:rsidR="00F33AA5" w:rsidRPr="00F33AA5" w:rsidRDefault="00F33AA5" w:rsidP="00F33AA5">
            <w:pPr>
              <w:spacing w:after="0" w:line="240" w:lineRule="auto"/>
              <w:ind w:left="6"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РУП «Производственное объединение «Белоруснефть»</w:t>
            </w:r>
          </w:p>
        </w:tc>
      </w:tr>
      <w:tr w:rsidR="00F33AA5" w:rsidRPr="00F33AA5" w14:paraId="002DBDEE" w14:textId="77777777" w:rsidTr="00F33AA5">
        <w:trPr>
          <w:trHeight w:val="515"/>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0744265"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723C91F"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2E79F7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сточная вода</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5ADCDBE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xml:space="preserve">Отделение № 1 ЦИЛ СХН Бернады РУП "Белоруснефть-Брестоблнефтепродукт" </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65ED716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224018, Брестская обл., г. Брест ул. Героев обороны Брестской крепости, 13 (Страдечский с/с 20,1,3 км северо-восточнее н.п. Прилуки,224019, Брестская обл., Брестский район)</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237A1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xml:space="preserve">BY /112 2.2335 действует до 04.06.2027 </w:t>
            </w: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910AF9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46DAA" w14:paraId="496E068C" w14:textId="77777777" w:rsidTr="00F33AA5">
        <w:trPr>
          <w:trHeight w:val="1110"/>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5DC0729"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50B967A"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8987B7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0CC495F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Отделение № 2 ЦИЛ СХН Кобрин РУП "Белоруснефть-Брестоблнефтепродукт"</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6CB8E3A3"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224018, Брестская обл., г. Брест ул. Героев обороны Брестской крепости, 13 (Брестская обл., г.Кобрин, ул.Пролетарская, 187, 225305)</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C01E10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3F235483"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46DAA" w14:paraId="15747F67" w14:textId="77777777" w:rsidTr="00F33AA5">
        <w:trPr>
          <w:trHeight w:val="1050"/>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CFE0459"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7F99BDA"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DDCEC0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3F57058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Отделение № 3 ЦИЛ СХН Пинск РУП "Белоруснефть-Брестоблнефтепродукт"</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087D09F5"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224018, Брестская обл., г. Брест ул. Героев обороны Брестской крепости, 13 (Брестская обл., г Пинск, ул.Базовая, 18, 225710)</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FF3A8A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019A3F2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54776F03" w14:textId="77777777" w:rsidTr="00F33AA5">
        <w:trPr>
          <w:trHeight w:val="908"/>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1483E8E" w14:textId="77777777" w:rsidR="00F33AA5" w:rsidRPr="00F33AA5" w:rsidRDefault="00F33AA5" w:rsidP="00F33AA5">
            <w:pPr>
              <w:widowControl w:val="0"/>
              <w:spacing w:after="0" w:line="240" w:lineRule="auto"/>
              <w:ind w:left="6" w:right="6" w:firstLine="240"/>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B948C0A"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CCD318A"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76F24B7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Центральная испытательная лаборатория, испытательное подразделение №1 г.Фаниполь РУП "Белоруснефть-Минскоблнефтепродукт"</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4845968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222750, Минская обл., Дзержинский р-он, г.Фаниполь, ул. Заводская 9</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0AD915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BY /112 2.1878 действует до 11.08.2026 г.</w:t>
            </w:r>
          </w:p>
        </w:tc>
        <w:tc>
          <w:tcPr>
            <w:tcW w:w="1985" w:type="dxa"/>
            <w:vMerge/>
            <w:tcBorders>
              <w:top w:val="single" w:sz="4" w:space="0" w:color="auto"/>
              <w:left w:val="nil"/>
              <w:bottom w:val="single" w:sz="4" w:space="0" w:color="auto"/>
              <w:right w:val="single" w:sz="4" w:space="0" w:color="auto"/>
            </w:tcBorders>
            <w:shd w:val="clear" w:color="auto" w:fill="auto"/>
            <w:vAlign w:val="center"/>
          </w:tcPr>
          <w:p w14:paraId="0DAD829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6C33A842" w14:textId="77777777" w:rsidTr="00F33AA5">
        <w:tblPrEx>
          <w:tblCellMar>
            <w:left w:w="10" w:type="dxa"/>
            <w:right w:w="10" w:type="dxa"/>
          </w:tblCellMar>
          <w:tblLook w:val="0000" w:firstRow="0" w:lastRow="0" w:firstColumn="0" w:lastColumn="0" w:noHBand="0" w:noVBand="0"/>
        </w:tblPrEx>
        <w:trPr>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tcPr>
          <w:p w14:paraId="04EA9A9D" w14:textId="77777777" w:rsidR="00F33AA5" w:rsidRPr="00F33AA5" w:rsidRDefault="00F33AA5" w:rsidP="00F33AA5">
            <w:pPr>
              <w:widowControl w:val="0"/>
              <w:spacing w:after="0" w:line="240" w:lineRule="auto"/>
              <w:ind w:left="6" w:right="6" w:firstLine="240"/>
              <w:jc w:val="both"/>
              <w:rPr>
                <w:rFonts w:ascii="Verdana" w:eastAsia="Times New Roman" w:hAnsi="Verdana" w:cs="Times New Roman"/>
                <w:bCs/>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tcPr>
          <w:p w14:paraId="373A2851" w14:textId="77777777" w:rsidR="00F33AA5" w:rsidRPr="00F33AA5" w:rsidRDefault="00F33AA5" w:rsidP="00F33AA5">
            <w:pPr>
              <w:widowControl w:val="0"/>
              <w:spacing w:after="0" w:line="240" w:lineRule="auto"/>
              <w:ind w:left="6" w:right="6"/>
              <w:jc w:val="both"/>
              <w:rPr>
                <w:rFonts w:ascii="Verdana" w:eastAsia="Times New Roman" w:hAnsi="Verdana" w:cs="Times New Roman"/>
                <w:bCs/>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tcPr>
          <w:p w14:paraId="4D297681" w14:textId="77777777" w:rsidR="00F33AA5" w:rsidRPr="00F33AA5" w:rsidRDefault="00F33AA5" w:rsidP="00F33AA5">
            <w:pPr>
              <w:widowControl w:val="0"/>
              <w:spacing w:after="0" w:line="240" w:lineRule="auto"/>
              <w:ind w:left="135"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вода, водная вытяжка, растворы</w:t>
            </w:r>
          </w:p>
        </w:tc>
        <w:tc>
          <w:tcPr>
            <w:tcW w:w="3260" w:type="dxa"/>
            <w:tcBorders>
              <w:top w:val="single" w:sz="4" w:space="0" w:color="auto"/>
              <w:left w:val="single" w:sz="4" w:space="0" w:color="auto"/>
              <w:bottom w:val="single" w:sz="4" w:space="0" w:color="auto"/>
            </w:tcBorders>
            <w:shd w:val="clear" w:color="auto" w:fill="auto"/>
          </w:tcPr>
          <w:p w14:paraId="4AB40CDA" w14:textId="77777777" w:rsidR="00F33AA5" w:rsidRPr="00F33AA5" w:rsidRDefault="00F33AA5" w:rsidP="00F33AA5">
            <w:pPr>
              <w:widowControl w:val="0"/>
              <w:spacing w:after="0" w:line="240" w:lineRule="auto"/>
              <w:ind w:left="131"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Центральная лаборатория ОАО «Нафтан»</w:t>
            </w:r>
          </w:p>
        </w:tc>
        <w:tc>
          <w:tcPr>
            <w:tcW w:w="2127" w:type="dxa"/>
            <w:tcBorders>
              <w:top w:val="single" w:sz="4" w:space="0" w:color="auto"/>
              <w:left w:val="single" w:sz="4" w:space="0" w:color="auto"/>
              <w:bottom w:val="single" w:sz="4" w:space="0" w:color="auto"/>
            </w:tcBorders>
            <w:shd w:val="clear" w:color="auto" w:fill="auto"/>
          </w:tcPr>
          <w:p w14:paraId="785DE6CD" w14:textId="77777777" w:rsidR="00F33AA5" w:rsidRPr="00F33AA5" w:rsidRDefault="00F33AA5" w:rsidP="00F33AA5">
            <w:pPr>
              <w:widowControl w:val="0"/>
              <w:spacing w:after="0" w:line="240" w:lineRule="auto"/>
              <w:ind w:left="127"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г.Новополоцк, 211441, Витебская обл.</w:t>
            </w:r>
          </w:p>
        </w:tc>
        <w:tc>
          <w:tcPr>
            <w:tcW w:w="1984" w:type="dxa"/>
            <w:tcBorders>
              <w:top w:val="single" w:sz="4" w:space="0" w:color="auto"/>
              <w:left w:val="single" w:sz="4" w:space="0" w:color="auto"/>
              <w:bottom w:val="single" w:sz="4" w:space="0" w:color="auto"/>
            </w:tcBorders>
            <w:shd w:val="clear" w:color="auto" w:fill="auto"/>
          </w:tcPr>
          <w:p w14:paraId="456C3DFC" w14:textId="77777777" w:rsidR="00F33AA5" w:rsidRPr="00F33AA5" w:rsidRDefault="00F33AA5" w:rsidP="00F33AA5">
            <w:pPr>
              <w:widowControl w:val="0"/>
              <w:spacing w:after="0" w:line="240" w:lineRule="auto"/>
              <w:ind w:left="6" w:right="135"/>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 BY/112 2.0051 действует до 23.10.2024</w:t>
            </w:r>
          </w:p>
        </w:tc>
        <w:tc>
          <w:tcPr>
            <w:tcW w:w="1985" w:type="dxa"/>
            <w:vMerge w:val="restart"/>
            <w:tcBorders>
              <w:top w:val="single" w:sz="4" w:space="0" w:color="auto"/>
              <w:left w:val="single" w:sz="4" w:space="0" w:color="auto"/>
              <w:right w:val="single" w:sz="4" w:space="0" w:color="auto"/>
            </w:tcBorders>
            <w:shd w:val="clear" w:color="auto" w:fill="auto"/>
            <w:vAlign w:val="center"/>
          </w:tcPr>
          <w:p w14:paraId="6492BB98" w14:textId="77777777" w:rsidR="00F33AA5" w:rsidRPr="00F33AA5" w:rsidRDefault="00F33AA5" w:rsidP="00F33AA5">
            <w:pPr>
              <w:widowControl w:val="0"/>
              <w:spacing w:after="0" w:line="240" w:lineRule="auto"/>
              <w:ind w:left="134" w:right="6"/>
              <w:jc w:val="center"/>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Концерн «Белнефтехим»</w:t>
            </w:r>
          </w:p>
        </w:tc>
      </w:tr>
      <w:tr w:rsidR="00F33AA5" w:rsidRPr="00F33AA5" w14:paraId="77166A5C" w14:textId="77777777" w:rsidTr="00F33AA5">
        <w:tblPrEx>
          <w:tblCellMar>
            <w:left w:w="10" w:type="dxa"/>
            <w:right w:w="10" w:type="dxa"/>
          </w:tblCellMar>
          <w:tblLook w:val="0000" w:firstRow="0" w:lastRow="0" w:firstColumn="0" w:lastColumn="0" w:noHBand="0" w:noVBand="0"/>
        </w:tblPrEx>
        <w:trPr>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14CAD75A" w14:textId="77777777" w:rsidR="00F33AA5" w:rsidRPr="00F33AA5" w:rsidRDefault="00F33AA5" w:rsidP="00F33AA5">
            <w:pPr>
              <w:widowControl w:val="0"/>
              <w:spacing w:after="0" w:line="240" w:lineRule="auto"/>
              <w:ind w:left="6" w:right="6" w:firstLine="240"/>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4B45669"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tcPr>
          <w:p w14:paraId="5563D542" w14:textId="77777777" w:rsidR="00F33AA5" w:rsidRPr="00F33AA5" w:rsidRDefault="00F33AA5" w:rsidP="00F33AA5">
            <w:pPr>
              <w:widowControl w:val="0"/>
              <w:spacing w:after="0" w:line="240" w:lineRule="auto"/>
              <w:ind w:left="135"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эмульсия полиэтиленовая, жидкие продукты пиролиза, топлива</w:t>
            </w:r>
          </w:p>
        </w:tc>
        <w:tc>
          <w:tcPr>
            <w:tcW w:w="3260" w:type="dxa"/>
            <w:tcBorders>
              <w:top w:val="single" w:sz="4" w:space="0" w:color="auto"/>
              <w:left w:val="single" w:sz="4" w:space="0" w:color="auto"/>
              <w:bottom w:val="single" w:sz="4" w:space="0" w:color="auto"/>
            </w:tcBorders>
            <w:shd w:val="clear" w:color="auto" w:fill="auto"/>
          </w:tcPr>
          <w:p w14:paraId="71F91A04" w14:textId="77777777" w:rsidR="00F33AA5" w:rsidRPr="00F33AA5" w:rsidRDefault="00F33AA5" w:rsidP="00F33AA5">
            <w:pPr>
              <w:spacing w:after="0" w:line="240" w:lineRule="auto"/>
              <w:ind w:left="131"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Лаборатория по контролю производства полиэтилена</w:t>
            </w:r>
            <w:r w:rsidRPr="00F33AA5">
              <w:rPr>
                <w:rFonts w:ascii="Verdana" w:eastAsia="Times New Roman" w:hAnsi="Verdana" w:cs="Times New Roman"/>
                <w:sz w:val="18"/>
                <w:szCs w:val="20"/>
                <w:lang w:val="ru-RU" w:eastAsia="ru-RU"/>
              </w:rPr>
              <w:t xml:space="preserve"> ОАО «Нафтан», завод «Полимир»</w:t>
            </w:r>
          </w:p>
        </w:tc>
        <w:tc>
          <w:tcPr>
            <w:tcW w:w="2127" w:type="dxa"/>
            <w:tcBorders>
              <w:top w:val="single" w:sz="4" w:space="0" w:color="auto"/>
              <w:left w:val="single" w:sz="4" w:space="0" w:color="auto"/>
              <w:bottom w:val="single" w:sz="4" w:space="0" w:color="auto"/>
            </w:tcBorders>
            <w:shd w:val="clear" w:color="auto" w:fill="auto"/>
            <w:vAlign w:val="center"/>
          </w:tcPr>
          <w:p w14:paraId="7C6811DF" w14:textId="77777777" w:rsidR="00F33AA5" w:rsidRPr="00F33AA5" w:rsidRDefault="00F33AA5" w:rsidP="00F33AA5">
            <w:pPr>
              <w:spacing w:after="0" w:line="240" w:lineRule="auto"/>
              <w:ind w:left="127"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г.Новополоцк, 211445, Витебская обл.</w:t>
            </w:r>
          </w:p>
        </w:tc>
        <w:tc>
          <w:tcPr>
            <w:tcW w:w="1984" w:type="dxa"/>
            <w:tcBorders>
              <w:top w:val="single" w:sz="4" w:space="0" w:color="auto"/>
              <w:left w:val="single" w:sz="4" w:space="0" w:color="auto"/>
              <w:bottom w:val="single" w:sz="4" w:space="0" w:color="auto"/>
            </w:tcBorders>
            <w:shd w:val="clear" w:color="auto" w:fill="auto"/>
            <w:vAlign w:val="center"/>
          </w:tcPr>
          <w:p w14:paraId="3F82931F" w14:textId="77777777" w:rsidR="00F33AA5" w:rsidRPr="00F33AA5" w:rsidRDefault="00F33AA5" w:rsidP="00F33AA5">
            <w:pPr>
              <w:spacing w:after="0" w:line="240" w:lineRule="auto"/>
              <w:ind w:left="6"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w:t>
            </w:r>
          </w:p>
        </w:tc>
        <w:tc>
          <w:tcPr>
            <w:tcW w:w="1985" w:type="dxa"/>
            <w:vMerge/>
            <w:tcBorders>
              <w:left w:val="single" w:sz="4" w:space="0" w:color="auto"/>
              <w:right w:val="single" w:sz="4" w:space="0" w:color="auto"/>
            </w:tcBorders>
            <w:shd w:val="clear" w:color="auto" w:fill="auto"/>
          </w:tcPr>
          <w:p w14:paraId="0F52D086" w14:textId="77777777" w:rsidR="00F33AA5" w:rsidRPr="00F33AA5" w:rsidRDefault="00F33AA5" w:rsidP="00F33AA5">
            <w:pPr>
              <w:spacing w:after="0" w:line="240" w:lineRule="auto"/>
              <w:ind w:left="134" w:right="6"/>
              <w:jc w:val="both"/>
              <w:rPr>
                <w:rFonts w:ascii="Verdana" w:eastAsia="Times New Roman" w:hAnsi="Verdana" w:cs="Times New Roman"/>
                <w:sz w:val="18"/>
                <w:szCs w:val="20"/>
                <w:lang w:val="ru-RU" w:eastAsia="ru-RU"/>
              </w:rPr>
            </w:pPr>
          </w:p>
        </w:tc>
      </w:tr>
      <w:tr w:rsidR="00F33AA5" w:rsidRPr="00F33AA5" w14:paraId="46A4D69B" w14:textId="77777777" w:rsidTr="00F33AA5">
        <w:tblPrEx>
          <w:tblCellMar>
            <w:left w:w="10" w:type="dxa"/>
            <w:right w:w="10" w:type="dxa"/>
          </w:tblCellMar>
          <w:tblLook w:val="0000" w:firstRow="0" w:lastRow="0" w:firstColumn="0" w:lastColumn="0" w:noHBand="0" w:noVBand="0"/>
        </w:tblPrEx>
        <w:trPr>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31FB48C7" w14:textId="77777777" w:rsidR="00F33AA5" w:rsidRPr="00F33AA5" w:rsidRDefault="00F33AA5" w:rsidP="00F33AA5">
            <w:pPr>
              <w:widowControl w:val="0"/>
              <w:spacing w:after="0" w:line="240" w:lineRule="auto"/>
              <w:ind w:left="6" w:right="6" w:firstLine="240"/>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023CFCA"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tcPr>
          <w:p w14:paraId="48E73586" w14:textId="77777777" w:rsidR="00F33AA5" w:rsidRPr="00F33AA5" w:rsidRDefault="00F33AA5" w:rsidP="00F33AA5">
            <w:pPr>
              <w:widowControl w:val="0"/>
              <w:spacing w:after="0" w:line="240" w:lineRule="auto"/>
              <w:ind w:left="135"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продукты органического синтеза</w:t>
            </w:r>
          </w:p>
        </w:tc>
        <w:tc>
          <w:tcPr>
            <w:tcW w:w="3260" w:type="dxa"/>
            <w:tcBorders>
              <w:top w:val="single" w:sz="4" w:space="0" w:color="auto"/>
              <w:left w:val="single" w:sz="4" w:space="0" w:color="auto"/>
              <w:bottom w:val="single" w:sz="4" w:space="0" w:color="auto"/>
            </w:tcBorders>
            <w:shd w:val="clear" w:color="auto" w:fill="auto"/>
          </w:tcPr>
          <w:p w14:paraId="68FD37E9" w14:textId="77777777" w:rsidR="00F33AA5" w:rsidRPr="00F33AA5" w:rsidRDefault="00F33AA5" w:rsidP="00F33AA5">
            <w:pPr>
              <w:spacing w:after="0" w:line="240" w:lineRule="auto"/>
              <w:ind w:left="131"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Лаборатория по контролю производства мономеров</w:t>
            </w:r>
            <w:r w:rsidRPr="00F33AA5">
              <w:rPr>
                <w:rFonts w:ascii="Verdana" w:eastAsia="Times New Roman" w:hAnsi="Verdana" w:cs="Times New Roman"/>
                <w:sz w:val="18"/>
                <w:szCs w:val="20"/>
                <w:lang w:val="ru-RU" w:eastAsia="ru-RU"/>
              </w:rPr>
              <w:t xml:space="preserve"> ОАО «Нафтан», завод «Полимир»</w:t>
            </w:r>
          </w:p>
        </w:tc>
        <w:tc>
          <w:tcPr>
            <w:tcW w:w="2127" w:type="dxa"/>
            <w:tcBorders>
              <w:top w:val="single" w:sz="4" w:space="0" w:color="auto"/>
              <w:left w:val="single" w:sz="4" w:space="0" w:color="auto"/>
              <w:bottom w:val="single" w:sz="4" w:space="0" w:color="auto"/>
            </w:tcBorders>
            <w:shd w:val="clear" w:color="auto" w:fill="auto"/>
            <w:vAlign w:val="center"/>
          </w:tcPr>
          <w:p w14:paraId="5556C481" w14:textId="77777777" w:rsidR="00F33AA5" w:rsidRPr="00F33AA5" w:rsidRDefault="00F33AA5" w:rsidP="00F33AA5">
            <w:pPr>
              <w:spacing w:after="0" w:line="240" w:lineRule="auto"/>
              <w:ind w:left="127"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г.Новополоцк, 211445, Витебская обл.</w:t>
            </w:r>
          </w:p>
        </w:tc>
        <w:tc>
          <w:tcPr>
            <w:tcW w:w="1984" w:type="dxa"/>
            <w:tcBorders>
              <w:top w:val="single" w:sz="4" w:space="0" w:color="auto"/>
              <w:left w:val="single" w:sz="4" w:space="0" w:color="auto"/>
              <w:bottom w:val="single" w:sz="4" w:space="0" w:color="auto"/>
            </w:tcBorders>
            <w:shd w:val="clear" w:color="auto" w:fill="auto"/>
            <w:vAlign w:val="center"/>
          </w:tcPr>
          <w:p w14:paraId="7CBD610D" w14:textId="77777777" w:rsidR="00F33AA5" w:rsidRPr="00F33AA5" w:rsidRDefault="00F33AA5" w:rsidP="00F33AA5">
            <w:pPr>
              <w:spacing w:after="0" w:line="240" w:lineRule="auto"/>
              <w:ind w:left="6"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w:t>
            </w:r>
          </w:p>
        </w:tc>
        <w:tc>
          <w:tcPr>
            <w:tcW w:w="1985" w:type="dxa"/>
            <w:vMerge/>
            <w:tcBorders>
              <w:left w:val="single" w:sz="4" w:space="0" w:color="auto"/>
              <w:right w:val="single" w:sz="4" w:space="0" w:color="auto"/>
            </w:tcBorders>
            <w:shd w:val="clear" w:color="auto" w:fill="auto"/>
          </w:tcPr>
          <w:p w14:paraId="084127E9" w14:textId="77777777" w:rsidR="00F33AA5" w:rsidRPr="00F33AA5" w:rsidRDefault="00F33AA5" w:rsidP="00F33AA5">
            <w:pPr>
              <w:spacing w:after="0" w:line="240" w:lineRule="auto"/>
              <w:ind w:left="134" w:right="6"/>
              <w:jc w:val="both"/>
              <w:rPr>
                <w:rFonts w:ascii="Verdana" w:eastAsia="Times New Roman" w:hAnsi="Verdana" w:cs="Times New Roman"/>
                <w:sz w:val="18"/>
                <w:szCs w:val="20"/>
                <w:lang w:val="ru-RU" w:eastAsia="ru-RU"/>
              </w:rPr>
            </w:pPr>
          </w:p>
        </w:tc>
      </w:tr>
      <w:tr w:rsidR="00F33AA5" w:rsidRPr="00F33AA5" w14:paraId="36C44CBC" w14:textId="77777777" w:rsidTr="00F33AA5">
        <w:tblPrEx>
          <w:tblCellMar>
            <w:left w:w="10" w:type="dxa"/>
            <w:right w:w="10" w:type="dxa"/>
          </w:tblCellMar>
          <w:tblLook w:val="0000" w:firstRow="0" w:lastRow="0" w:firstColumn="0" w:lastColumn="0" w:noHBand="0" w:noVBand="0"/>
        </w:tblPrEx>
        <w:trPr>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3CC9E4A8" w14:textId="77777777" w:rsidR="00F33AA5" w:rsidRPr="00F33AA5" w:rsidRDefault="00F33AA5" w:rsidP="00F33AA5">
            <w:pPr>
              <w:widowControl w:val="0"/>
              <w:spacing w:after="0" w:line="240" w:lineRule="auto"/>
              <w:ind w:left="6" w:right="6" w:firstLine="240"/>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855CD89"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tcPr>
          <w:p w14:paraId="7EBAC5B3" w14:textId="77777777" w:rsidR="00F33AA5" w:rsidRPr="00F33AA5" w:rsidRDefault="00F33AA5" w:rsidP="00F33AA5">
            <w:pPr>
              <w:widowControl w:val="0"/>
              <w:spacing w:after="0" w:line="240" w:lineRule="auto"/>
              <w:ind w:left="135"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 xml:space="preserve">кислоты, щелочи, спирты, растворы </w:t>
            </w:r>
          </w:p>
        </w:tc>
        <w:tc>
          <w:tcPr>
            <w:tcW w:w="3260" w:type="dxa"/>
            <w:tcBorders>
              <w:top w:val="single" w:sz="4" w:space="0" w:color="auto"/>
              <w:left w:val="single" w:sz="4" w:space="0" w:color="auto"/>
              <w:bottom w:val="single" w:sz="4" w:space="0" w:color="auto"/>
            </w:tcBorders>
            <w:shd w:val="clear" w:color="auto" w:fill="auto"/>
          </w:tcPr>
          <w:p w14:paraId="5E3F686D" w14:textId="77777777" w:rsidR="00F33AA5" w:rsidRPr="00F33AA5" w:rsidRDefault="00F33AA5" w:rsidP="00F33AA5">
            <w:pPr>
              <w:spacing w:after="0" w:line="240" w:lineRule="auto"/>
              <w:ind w:left="131"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Лаборатория входного контроля сырья</w:t>
            </w:r>
            <w:r w:rsidRPr="00F33AA5">
              <w:rPr>
                <w:rFonts w:ascii="Verdana" w:eastAsia="Times New Roman" w:hAnsi="Verdana" w:cs="Times New Roman"/>
                <w:sz w:val="18"/>
                <w:szCs w:val="20"/>
                <w:lang w:val="ru-RU" w:eastAsia="ru-RU"/>
              </w:rPr>
              <w:t xml:space="preserve"> ОАО «Нафтан», завод «Полимир»</w:t>
            </w:r>
          </w:p>
        </w:tc>
        <w:tc>
          <w:tcPr>
            <w:tcW w:w="2127" w:type="dxa"/>
            <w:tcBorders>
              <w:top w:val="single" w:sz="4" w:space="0" w:color="auto"/>
              <w:left w:val="single" w:sz="4" w:space="0" w:color="auto"/>
              <w:bottom w:val="single" w:sz="4" w:space="0" w:color="auto"/>
            </w:tcBorders>
            <w:shd w:val="clear" w:color="auto" w:fill="auto"/>
            <w:vAlign w:val="center"/>
          </w:tcPr>
          <w:p w14:paraId="4195F5F0" w14:textId="77777777" w:rsidR="00F33AA5" w:rsidRPr="00F33AA5" w:rsidRDefault="00F33AA5" w:rsidP="00F33AA5">
            <w:pPr>
              <w:spacing w:after="0" w:line="240" w:lineRule="auto"/>
              <w:ind w:left="127"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г.Новополоцк, 211445, Витебская обл.</w:t>
            </w:r>
          </w:p>
        </w:tc>
        <w:tc>
          <w:tcPr>
            <w:tcW w:w="1984" w:type="dxa"/>
            <w:tcBorders>
              <w:top w:val="single" w:sz="4" w:space="0" w:color="auto"/>
              <w:left w:val="single" w:sz="4" w:space="0" w:color="auto"/>
              <w:bottom w:val="single" w:sz="4" w:space="0" w:color="auto"/>
            </w:tcBorders>
            <w:shd w:val="clear" w:color="auto" w:fill="auto"/>
            <w:vAlign w:val="center"/>
          </w:tcPr>
          <w:p w14:paraId="3108D7F2" w14:textId="77777777" w:rsidR="00F33AA5" w:rsidRPr="00F33AA5" w:rsidRDefault="00F33AA5" w:rsidP="00F33AA5">
            <w:pPr>
              <w:spacing w:after="0" w:line="240" w:lineRule="auto"/>
              <w:ind w:left="6"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w:t>
            </w:r>
          </w:p>
        </w:tc>
        <w:tc>
          <w:tcPr>
            <w:tcW w:w="1985" w:type="dxa"/>
            <w:vMerge/>
            <w:tcBorders>
              <w:left w:val="single" w:sz="4" w:space="0" w:color="auto"/>
              <w:bottom w:val="single" w:sz="4" w:space="0" w:color="auto"/>
              <w:right w:val="single" w:sz="4" w:space="0" w:color="auto"/>
            </w:tcBorders>
            <w:shd w:val="clear" w:color="auto" w:fill="auto"/>
          </w:tcPr>
          <w:p w14:paraId="3B513E00" w14:textId="77777777" w:rsidR="00F33AA5" w:rsidRPr="00F33AA5" w:rsidRDefault="00F33AA5" w:rsidP="00F33AA5">
            <w:pPr>
              <w:spacing w:after="0" w:line="240" w:lineRule="auto"/>
              <w:ind w:left="134" w:right="6"/>
              <w:jc w:val="both"/>
              <w:rPr>
                <w:rFonts w:ascii="Verdana" w:eastAsia="Times New Roman" w:hAnsi="Verdana" w:cs="Times New Roman"/>
                <w:sz w:val="18"/>
                <w:szCs w:val="20"/>
                <w:lang w:val="ru-RU" w:eastAsia="ru-RU"/>
              </w:rPr>
            </w:pPr>
          </w:p>
        </w:tc>
      </w:tr>
      <w:tr w:rsidR="00F33AA5" w:rsidRPr="00F33AA5" w14:paraId="269E8C32" w14:textId="77777777" w:rsidTr="00F33AA5">
        <w:tblPrEx>
          <w:tblCellMar>
            <w:left w:w="10" w:type="dxa"/>
            <w:right w:w="10" w:type="dxa"/>
          </w:tblCellMar>
          <w:tblLook w:val="0000" w:firstRow="0" w:lastRow="0" w:firstColumn="0" w:lastColumn="0" w:noHBand="0" w:noVBand="0"/>
        </w:tblPrEx>
        <w:trPr>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23C08DC2" w14:textId="77777777" w:rsidR="00F33AA5" w:rsidRPr="00F33AA5" w:rsidRDefault="00F33AA5" w:rsidP="00F33AA5">
            <w:pPr>
              <w:widowControl w:val="0"/>
              <w:spacing w:after="0" w:line="240" w:lineRule="auto"/>
              <w:ind w:left="6" w:right="6" w:firstLine="240"/>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D0B0D91"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tcPr>
          <w:p w14:paraId="1C142F19" w14:textId="77777777" w:rsidR="00F33AA5" w:rsidRPr="00F33AA5" w:rsidRDefault="00F33AA5" w:rsidP="00F33AA5">
            <w:pPr>
              <w:widowControl w:val="0"/>
              <w:spacing w:after="0" w:line="240" w:lineRule="auto"/>
              <w:ind w:left="135"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химическая продукция</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D5F8721" w14:textId="77777777" w:rsidR="00F33AA5" w:rsidRPr="00F33AA5" w:rsidRDefault="00F33AA5" w:rsidP="00F33AA5">
            <w:pPr>
              <w:widowControl w:val="0"/>
              <w:spacing w:after="0" w:line="240" w:lineRule="auto"/>
              <w:ind w:left="135"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Производственная лаборатория контроля за непродовольственной продукции ОАО "Калинковичский завод бытовой химии"</w:t>
            </w:r>
          </w:p>
        </w:tc>
        <w:tc>
          <w:tcPr>
            <w:tcW w:w="2127" w:type="dxa"/>
            <w:tcBorders>
              <w:top w:val="single" w:sz="4" w:space="0" w:color="auto"/>
              <w:left w:val="nil"/>
              <w:bottom w:val="single" w:sz="4" w:space="0" w:color="auto"/>
              <w:right w:val="single" w:sz="4" w:space="0" w:color="auto"/>
            </w:tcBorders>
            <w:shd w:val="clear" w:color="auto" w:fill="auto"/>
            <w:vAlign w:val="center"/>
          </w:tcPr>
          <w:p w14:paraId="64CFEDE7" w14:textId="77777777" w:rsidR="00F33AA5" w:rsidRPr="00F33AA5" w:rsidRDefault="00F33AA5" w:rsidP="00F33AA5">
            <w:pPr>
              <w:widowControl w:val="0"/>
              <w:spacing w:after="0" w:line="240" w:lineRule="auto"/>
              <w:ind w:left="135"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Гомельская обл., 247710, г. Калинковичи, ул. Чехова, 17</w:t>
            </w:r>
          </w:p>
        </w:tc>
        <w:tc>
          <w:tcPr>
            <w:tcW w:w="1984" w:type="dxa"/>
            <w:tcBorders>
              <w:top w:val="single" w:sz="4" w:space="0" w:color="auto"/>
              <w:left w:val="nil"/>
              <w:bottom w:val="single" w:sz="4" w:space="0" w:color="auto"/>
              <w:right w:val="single" w:sz="4" w:space="0" w:color="auto"/>
            </w:tcBorders>
            <w:shd w:val="clear" w:color="auto" w:fill="auto"/>
          </w:tcPr>
          <w:p w14:paraId="17E6ACDC" w14:textId="77777777" w:rsidR="00F33AA5" w:rsidRPr="00F33AA5" w:rsidRDefault="00F33AA5" w:rsidP="00F33AA5">
            <w:pPr>
              <w:widowControl w:val="0"/>
              <w:spacing w:after="0" w:line="240" w:lineRule="auto"/>
              <w:ind w:right="6"/>
              <w:jc w:val="center"/>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w:t>
            </w:r>
          </w:p>
        </w:tc>
        <w:tc>
          <w:tcPr>
            <w:tcW w:w="1985" w:type="dxa"/>
            <w:tcBorders>
              <w:top w:val="single" w:sz="4" w:space="0" w:color="auto"/>
              <w:left w:val="nil"/>
              <w:bottom w:val="single" w:sz="4" w:space="0" w:color="auto"/>
              <w:right w:val="single" w:sz="4" w:space="0" w:color="auto"/>
            </w:tcBorders>
            <w:shd w:val="clear" w:color="auto" w:fill="auto"/>
          </w:tcPr>
          <w:p w14:paraId="078223A8" w14:textId="77777777" w:rsidR="00F33AA5" w:rsidRPr="00F33AA5" w:rsidRDefault="00F33AA5" w:rsidP="00F33AA5">
            <w:pPr>
              <w:widowControl w:val="0"/>
              <w:spacing w:after="0" w:line="240" w:lineRule="auto"/>
              <w:ind w:left="135" w:right="6"/>
              <w:jc w:val="center"/>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нет</w:t>
            </w:r>
          </w:p>
        </w:tc>
      </w:tr>
      <w:tr w:rsidR="00F33AA5" w:rsidRPr="00F33AA5" w14:paraId="014A9B9B" w14:textId="77777777" w:rsidTr="00F33AA5">
        <w:tblPrEx>
          <w:tblCellMar>
            <w:left w:w="10" w:type="dxa"/>
            <w:right w:w="10" w:type="dxa"/>
          </w:tblCellMar>
          <w:tblLook w:val="0000" w:firstRow="0" w:lastRow="0" w:firstColumn="0" w:lastColumn="0" w:noHBand="0" w:noVBand="0"/>
        </w:tblPrEx>
        <w:trPr>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2B751B6E" w14:textId="77777777" w:rsidR="00F33AA5" w:rsidRPr="00F33AA5" w:rsidRDefault="00F33AA5" w:rsidP="00F33AA5">
            <w:pPr>
              <w:widowControl w:val="0"/>
              <w:spacing w:after="0" w:line="240" w:lineRule="auto"/>
              <w:ind w:left="6" w:right="6" w:firstLine="240"/>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6AA0674" w14:textId="77777777" w:rsidR="00F33AA5" w:rsidRPr="00F33AA5" w:rsidRDefault="00F33AA5" w:rsidP="00F33AA5">
            <w:pPr>
              <w:widowControl w:val="0"/>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tcPr>
          <w:p w14:paraId="03C67287" w14:textId="77777777" w:rsidR="00F33AA5" w:rsidRPr="00F33AA5" w:rsidRDefault="00F33AA5" w:rsidP="00F33AA5">
            <w:pPr>
              <w:widowControl w:val="0"/>
              <w:spacing w:after="0" w:line="240" w:lineRule="auto"/>
              <w:ind w:left="135"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химическая продукция</w:t>
            </w:r>
          </w:p>
        </w:tc>
        <w:tc>
          <w:tcPr>
            <w:tcW w:w="3260" w:type="dxa"/>
            <w:tcBorders>
              <w:top w:val="nil"/>
              <w:left w:val="single" w:sz="4" w:space="0" w:color="auto"/>
              <w:bottom w:val="single" w:sz="4" w:space="0" w:color="auto"/>
              <w:right w:val="single" w:sz="4" w:space="0" w:color="auto"/>
            </w:tcBorders>
            <w:shd w:val="clear" w:color="auto" w:fill="auto"/>
          </w:tcPr>
          <w:p w14:paraId="6F24451C" w14:textId="77777777" w:rsidR="00F33AA5" w:rsidRPr="00F33AA5" w:rsidRDefault="00F33AA5" w:rsidP="00F33AA5">
            <w:pPr>
              <w:widowControl w:val="0"/>
              <w:spacing w:after="0" w:line="240" w:lineRule="auto"/>
              <w:ind w:left="135"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 xml:space="preserve">Производственная лаборатория контроля за непродовольственной продукции ОДО "Будмаш" </w:t>
            </w:r>
          </w:p>
        </w:tc>
        <w:tc>
          <w:tcPr>
            <w:tcW w:w="2127" w:type="dxa"/>
            <w:tcBorders>
              <w:top w:val="nil"/>
              <w:left w:val="nil"/>
              <w:bottom w:val="single" w:sz="4" w:space="0" w:color="auto"/>
              <w:right w:val="single" w:sz="4" w:space="0" w:color="auto"/>
            </w:tcBorders>
            <w:shd w:val="clear" w:color="auto" w:fill="auto"/>
          </w:tcPr>
          <w:p w14:paraId="5D7C397B" w14:textId="77777777" w:rsidR="00F33AA5" w:rsidRPr="00F33AA5" w:rsidRDefault="00F33AA5" w:rsidP="00F33AA5">
            <w:pPr>
              <w:widowControl w:val="0"/>
              <w:spacing w:after="0" w:line="240" w:lineRule="auto"/>
              <w:ind w:left="135"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г.Гомель, 246020, Индустриальный проезд 3</w:t>
            </w:r>
          </w:p>
        </w:tc>
        <w:tc>
          <w:tcPr>
            <w:tcW w:w="1984" w:type="dxa"/>
            <w:tcBorders>
              <w:top w:val="nil"/>
              <w:left w:val="nil"/>
              <w:bottom w:val="single" w:sz="4" w:space="0" w:color="auto"/>
              <w:right w:val="single" w:sz="4" w:space="0" w:color="auto"/>
            </w:tcBorders>
            <w:shd w:val="clear" w:color="auto" w:fill="auto"/>
          </w:tcPr>
          <w:p w14:paraId="01B61CB2" w14:textId="77777777" w:rsidR="00F33AA5" w:rsidRPr="00F33AA5" w:rsidRDefault="00F33AA5" w:rsidP="00F33AA5">
            <w:pPr>
              <w:widowControl w:val="0"/>
              <w:spacing w:after="0" w:line="240" w:lineRule="auto"/>
              <w:ind w:right="6"/>
              <w:jc w:val="center"/>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w:t>
            </w:r>
          </w:p>
        </w:tc>
        <w:tc>
          <w:tcPr>
            <w:tcW w:w="1985" w:type="dxa"/>
            <w:tcBorders>
              <w:top w:val="nil"/>
              <w:left w:val="nil"/>
              <w:bottom w:val="single" w:sz="4" w:space="0" w:color="auto"/>
              <w:right w:val="single" w:sz="4" w:space="0" w:color="auto"/>
            </w:tcBorders>
            <w:shd w:val="clear" w:color="auto" w:fill="auto"/>
          </w:tcPr>
          <w:p w14:paraId="4277998D" w14:textId="77777777" w:rsidR="00F33AA5" w:rsidRPr="00F33AA5" w:rsidRDefault="00F33AA5" w:rsidP="00F33AA5">
            <w:pPr>
              <w:widowControl w:val="0"/>
              <w:spacing w:after="0" w:line="240" w:lineRule="auto"/>
              <w:ind w:left="135" w:right="6"/>
              <w:jc w:val="center"/>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нет</w:t>
            </w:r>
          </w:p>
        </w:tc>
      </w:tr>
      <w:tr w:rsidR="00F33AA5" w:rsidRPr="00F33AA5" w14:paraId="5AF0B0BE" w14:textId="77777777" w:rsidTr="00F33AA5">
        <w:trPr>
          <w:trHeight w:val="1305"/>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04A93"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26</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0B79A4E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скорость коррозии стальной или алюминиевой поверхности при</w:t>
            </w:r>
          </w:p>
          <w:p w14:paraId="54B7D313" w14:textId="77777777" w:rsidR="00F33AA5" w:rsidRPr="00F33AA5" w:rsidRDefault="00F33AA5" w:rsidP="00F33AA5">
            <w:pPr>
              <w:spacing w:after="0" w:line="240" w:lineRule="auto"/>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xml:space="preserve">при температуре </w:t>
            </w:r>
          </w:p>
          <w:p w14:paraId="2B2954FC" w14:textId="77777777" w:rsidR="00F33AA5" w:rsidRPr="00F33AA5" w:rsidRDefault="00F33AA5" w:rsidP="00F33AA5">
            <w:pPr>
              <w:spacing w:after="0" w:line="240" w:lineRule="auto"/>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+ 55 °С (мм/год)</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6BAE17DE"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10D69510"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13215291"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006950A8"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6347F78C"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r>
      <w:tr w:rsidR="00F33AA5" w:rsidRPr="00F46DAA" w14:paraId="44275DEB" w14:textId="77777777" w:rsidTr="00F33AA5">
        <w:trPr>
          <w:trHeight w:val="1006"/>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94D0D"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27</w:t>
            </w:r>
          </w:p>
        </w:tc>
        <w:tc>
          <w:tcPr>
            <w:tcW w:w="2268"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05CDD85F" w14:textId="77777777" w:rsidR="00F33AA5" w:rsidRPr="00F33AA5" w:rsidRDefault="00F33AA5" w:rsidP="00F33AA5">
            <w:pPr>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реакционная способность</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27686" w14:textId="77777777" w:rsidR="00F33AA5" w:rsidRPr="00F33AA5" w:rsidRDefault="00F33AA5" w:rsidP="00F33AA5">
            <w:pPr>
              <w:spacing w:after="0" w:line="240" w:lineRule="auto"/>
              <w:ind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реакционная способность горной породы, щебня (гравия)</w:t>
            </w:r>
          </w:p>
        </w:tc>
        <w:tc>
          <w:tcPr>
            <w:tcW w:w="3260" w:type="dxa"/>
            <w:tcBorders>
              <w:top w:val="single" w:sz="4" w:space="0" w:color="auto"/>
              <w:left w:val="single" w:sz="4" w:space="0" w:color="auto"/>
              <w:bottom w:val="single" w:sz="4" w:space="0" w:color="auto"/>
              <w:right w:val="single" w:sz="4" w:space="0" w:color="auto"/>
            </w:tcBorders>
            <w:noWrap/>
            <w:vAlign w:val="center"/>
            <w:hideMark/>
          </w:tcPr>
          <w:p w14:paraId="24B9CD7F" w14:textId="77777777" w:rsidR="00F33AA5" w:rsidRPr="00F33AA5" w:rsidRDefault="00F33AA5" w:rsidP="00F33AA5">
            <w:pPr>
              <w:spacing w:after="0" w:line="240" w:lineRule="auto"/>
              <w:ind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xml:space="preserve">Испытательный центр «БелСтройТест» РУП «Институт БелНИИС»  </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D3A50" w14:textId="77777777" w:rsidR="00F33AA5" w:rsidRPr="00F33AA5" w:rsidRDefault="00F33AA5" w:rsidP="00F33AA5">
            <w:pPr>
              <w:spacing w:after="0" w:line="240" w:lineRule="auto"/>
              <w:ind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ул. Ф.Скорины, 15Б, 220076, г. Минск</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2B2E1" w14:textId="77777777" w:rsidR="00F33AA5" w:rsidRPr="00F33AA5" w:rsidRDefault="00F33AA5" w:rsidP="00F33AA5">
            <w:pPr>
              <w:keepNext/>
              <w:keepLines/>
              <w:pBdr>
                <w:bottom w:val="single" w:sz="6" w:space="7" w:color="EEEEEE"/>
              </w:pBdr>
              <w:shd w:val="clear" w:color="auto" w:fill="FFFFFF"/>
              <w:spacing w:after="0" w:line="240" w:lineRule="auto"/>
              <w:ind w:right="6"/>
              <w:jc w:val="both"/>
              <w:outlineLvl w:val="0"/>
              <w:rPr>
                <w:rFonts w:ascii="Verdana" w:eastAsia="Times New Roman" w:hAnsi="Verdana" w:cs="Times New Roman"/>
                <w:sz w:val="18"/>
                <w:szCs w:val="20"/>
                <w:lang w:val="ru-RU" w:eastAsia="ru-RU"/>
              </w:rPr>
            </w:pPr>
            <w:bookmarkStart w:id="77" w:name="_Toc122591815"/>
            <w:bookmarkStart w:id="78" w:name="_Toc122592758"/>
            <w:r w:rsidRPr="00F33AA5">
              <w:rPr>
                <w:rFonts w:ascii="Verdana" w:eastAsia="Times New Roman" w:hAnsi="Verdana" w:cs="Times New Roman"/>
                <w:sz w:val="18"/>
                <w:szCs w:val="20"/>
                <w:lang w:val="ru-RU" w:eastAsia="ru-RU"/>
              </w:rPr>
              <w:t>№ BY/112 1.0290 действует до 12.06.2025</w:t>
            </w:r>
            <w:bookmarkEnd w:id="77"/>
            <w:bookmarkEnd w:id="78"/>
          </w:p>
          <w:p w14:paraId="2E1534D6" w14:textId="77777777" w:rsidR="00F33AA5" w:rsidRPr="00F33AA5" w:rsidRDefault="00F33AA5" w:rsidP="00F33AA5">
            <w:pPr>
              <w:spacing w:after="0" w:line="240" w:lineRule="auto"/>
              <w:ind w:right="6"/>
              <w:jc w:val="both"/>
              <w:rPr>
                <w:rFonts w:ascii="Verdana" w:eastAsia="Times New Roman" w:hAnsi="Verdana" w:cs="Times New Roman"/>
                <w:sz w:val="18"/>
                <w:szCs w:val="20"/>
                <w:lang w:val="ru-RU"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8BA13" w14:textId="77777777" w:rsidR="00F33AA5" w:rsidRPr="00F33AA5" w:rsidRDefault="00F33AA5" w:rsidP="00F33AA5">
            <w:pPr>
              <w:spacing w:after="0" w:line="240" w:lineRule="auto"/>
              <w:ind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Министерство архитектуры и строительства Республики Беларусь</w:t>
            </w:r>
          </w:p>
        </w:tc>
      </w:tr>
      <w:tr w:rsidR="00F33AA5" w:rsidRPr="00F46DAA" w14:paraId="3F9EFAFC" w14:textId="77777777" w:rsidTr="00F33AA5">
        <w:trPr>
          <w:trHeight w:val="360"/>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54AD35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nil"/>
              <w:bottom w:val="single" w:sz="4" w:space="0" w:color="auto"/>
              <w:right w:val="single" w:sz="4" w:space="0" w:color="auto"/>
            </w:tcBorders>
            <w:shd w:val="clear" w:color="auto" w:fill="auto"/>
            <w:noWrap/>
            <w:vAlign w:val="center"/>
          </w:tcPr>
          <w:p w14:paraId="1299A73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2BAFB155" w14:textId="77777777" w:rsidR="00F33AA5" w:rsidRPr="00F33AA5" w:rsidRDefault="00F33AA5" w:rsidP="00F33AA5">
            <w:pPr>
              <w:spacing w:after="0" w:line="240" w:lineRule="auto"/>
              <w:ind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пески формовочные, песок для производства силикатных изделий, песок кварцевый молотые песчаник, кварцит и жильный кварц, песок для строительных работ, материалы неметаллорудные, цементы и материалы цементного производства, глины, каолины, кварциты, кварцевые пески, доломиты, огнеупорные материалы, глины формовочные бентонитовые, щебень и гравий из плотных горных пород и отходов промышленного производства, мел</w:t>
            </w:r>
          </w:p>
        </w:tc>
        <w:tc>
          <w:tcPr>
            <w:tcW w:w="3260" w:type="dxa"/>
            <w:tcBorders>
              <w:top w:val="single" w:sz="4" w:space="0" w:color="auto"/>
              <w:left w:val="nil"/>
              <w:bottom w:val="single" w:sz="4" w:space="0" w:color="auto"/>
              <w:right w:val="single" w:sz="4" w:space="0" w:color="auto"/>
            </w:tcBorders>
            <w:shd w:val="clear" w:color="auto" w:fill="auto"/>
            <w:noWrap/>
            <w:vAlign w:val="center"/>
          </w:tcPr>
          <w:p w14:paraId="0E32DC01" w14:textId="77777777" w:rsidR="00F33AA5" w:rsidRPr="00F33AA5" w:rsidRDefault="00F33AA5" w:rsidP="00F33AA5">
            <w:pPr>
              <w:spacing w:after="0" w:line="240" w:lineRule="auto"/>
              <w:ind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Филиал «Центральная лаборатория» Республиканского унитарного предприятия «Научно-производственный центр по геологии»</w:t>
            </w: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502EC8D6" w14:textId="77777777" w:rsidR="00F33AA5" w:rsidRPr="00F33AA5" w:rsidRDefault="00F33AA5" w:rsidP="00F33AA5">
            <w:pPr>
              <w:spacing w:after="0" w:line="240" w:lineRule="auto"/>
              <w:ind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 Минск, ул. Ботаническая 9</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2DDB959B" w14:textId="77777777" w:rsidR="00F33AA5" w:rsidRPr="00F33AA5" w:rsidRDefault="00F33AA5" w:rsidP="00F33AA5">
            <w:pPr>
              <w:spacing w:after="0" w:line="240" w:lineRule="auto"/>
              <w:ind w:right="6" w:firstLine="29"/>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1.1787 действует до 13.05.2026</w:t>
            </w:r>
          </w:p>
          <w:p w14:paraId="5C07294F" w14:textId="77777777" w:rsidR="00F33AA5" w:rsidRPr="00F33AA5" w:rsidRDefault="00F33AA5" w:rsidP="00F33AA5">
            <w:pPr>
              <w:spacing w:after="0" w:line="240" w:lineRule="auto"/>
              <w:ind w:right="6"/>
              <w:jc w:val="both"/>
              <w:rPr>
                <w:rFonts w:ascii="Verdana" w:eastAsia="Times New Roman" w:hAnsi="Verdana" w:cs="Times New Roman"/>
                <w:sz w:val="18"/>
                <w:szCs w:val="20"/>
                <w:lang w:val="ru-RU" w:eastAsia="ru-RU"/>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19C898EA" w14:textId="77777777" w:rsidR="00F33AA5" w:rsidRPr="00F33AA5" w:rsidRDefault="00F33AA5" w:rsidP="00F33AA5">
            <w:pPr>
              <w:spacing w:after="0" w:line="240" w:lineRule="auto"/>
              <w:ind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Министерство природных ресурсов и охраны окружающей среды Республики Беларусь</w:t>
            </w:r>
          </w:p>
        </w:tc>
      </w:tr>
      <w:tr w:rsidR="00F33AA5" w:rsidRPr="00F46DAA" w14:paraId="6B7FD47D" w14:textId="77777777" w:rsidTr="00F33AA5">
        <w:trPr>
          <w:trHeight w:val="360"/>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10F754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nil"/>
              <w:bottom w:val="single" w:sz="4" w:space="0" w:color="auto"/>
              <w:right w:val="single" w:sz="4" w:space="0" w:color="auto"/>
            </w:tcBorders>
            <w:shd w:val="clear" w:color="auto" w:fill="auto"/>
            <w:noWrap/>
            <w:vAlign w:val="center"/>
          </w:tcPr>
          <w:p w14:paraId="5914106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71C6C5F7" w14:textId="77777777" w:rsidR="00F33AA5" w:rsidRPr="00F33AA5" w:rsidRDefault="00F33AA5" w:rsidP="00F33AA5">
            <w:pPr>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известь строительная кальциевая CL</w:t>
            </w:r>
          </w:p>
        </w:tc>
        <w:tc>
          <w:tcPr>
            <w:tcW w:w="3260" w:type="dxa"/>
            <w:tcBorders>
              <w:top w:val="single" w:sz="4" w:space="0" w:color="auto"/>
              <w:left w:val="nil"/>
              <w:bottom w:val="single" w:sz="4" w:space="0" w:color="auto"/>
              <w:right w:val="single" w:sz="4" w:space="0" w:color="auto"/>
            </w:tcBorders>
            <w:shd w:val="clear" w:color="auto" w:fill="auto"/>
            <w:noWrap/>
            <w:vAlign w:val="center"/>
          </w:tcPr>
          <w:p w14:paraId="71A5808D" w14:textId="77777777" w:rsidR="00F33AA5" w:rsidRPr="00F33AA5" w:rsidRDefault="00F33AA5" w:rsidP="00F33AA5">
            <w:pPr>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Испытательная лаборатория открытого акционерного общества «Белорусский цементный завод»</w:t>
            </w: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754189BF" w14:textId="77777777" w:rsidR="00F33AA5" w:rsidRPr="00F33AA5" w:rsidRDefault="00F33AA5" w:rsidP="00F33AA5">
            <w:pPr>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ул. Юношеская, д. 117, 213654, г. Костюковичи, Могилевская область</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6E4E4D35" w14:textId="77777777" w:rsidR="00F33AA5" w:rsidRPr="00F33AA5" w:rsidRDefault="00F33AA5" w:rsidP="00F33AA5">
            <w:pPr>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 BY/112 2.0823 действует до 08.05.2025</w:t>
            </w:r>
          </w:p>
        </w:tc>
        <w:tc>
          <w:tcPr>
            <w:tcW w:w="1985" w:type="dxa"/>
            <w:vMerge w:val="restart"/>
            <w:tcBorders>
              <w:top w:val="single" w:sz="4" w:space="0" w:color="auto"/>
              <w:left w:val="nil"/>
              <w:right w:val="single" w:sz="4" w:space="0" w:color="auto"/>
            </w:tcBorders>
            <w:shd w:val="clear" w:color="auto" w:fill="auto"/>
            <w:noWrap/>
            <w:vAlign w:val="center"/>
          </w:tcPr>
          <w:p w14:paraId="4CF4EEF4" w14:textId="77777777" w:rsidR="00F33AA5" w:rsidRPr="00F33AA5" w:rsidRDefault="00F33AA5" w:rsidP="00F33AA5">
            <w:pPr>
              <w:spacing w:after="0" w:line="240" w:lineRule="auto"/>
              <w:ind w:left="6" w:right="6"/>
              <w:jc w:val="center"/>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Министерство архитектуры и строительства Республики Беларусь</w:t>
            </w:r>
          </w:p>
        </w:tc>
      </w:tr>
      <w:tr w:rsidR="00F33AA5" w:rsidRPr="00F33AA5" w14:paraId="1ABB9A70" w14:textId="77777777" w:rsidTr="00F33AA5">
        <w:trPr>
          <w:trHeight w:val="360"/>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207B50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nil"/>
              <w:bottom w:val="single" w:sz="4" w:space="0" w:color="auto"/>
              <w:right w:val="single" w:sz="4" w:space="0" w:color="auto"/>
            </w:tcBorders>
            <w:shd w:val="clear" w:color="auto" w:fill="auto"/>
            <w:noWrap/>
            <w:vAlign w:val="center"/>
          </w:tcPr>
          <w:p w14:paraId="1CB96E18"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10C1554E" w14:textId="77777777" w:rsidR="00F33AA5" w:rsidRPr="00F33AA5" w:rsidRDefault="00F33AA5" w:rsidP="00F33AA5">
            <w:pPr>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 xml:space="preserve">известь строительная кальциевая </w:t>
            </w:r>
          </w:p>
        </w:tc>
        <w:tc>
          <w:tcPr>
            <w:tcW w:w="3260" w:type="dxa"/>
            <w:tcBorders>
              <w:top w:val="single" w:sz="4" w:space="0" w:color="auto"/>
              <w:left w:val="nil"/>
              <w:bottom w:val="single" w:sz="4" w:space="0" w:color="auto"/>
              <w:right w:val="single" w:sz="4" w:space="0" w:color="auto"/>
            </w:tcBorders>
            <w:shd w:val="clear" w:color="auto" w:fill="auto"/>
            <w:noWrap/>
            <w:vAlign w:val="center"/>
          </w:tcPr>
          <w:p w14:paraId="63F248DB" w14:textId="77777777" w:rsidR="00F33AA5" w:rsidRPr="00F33AA5" w:rsidRDefault="00F33AA5" w:rsidP="00F33AA5">
            <w:pPr>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Испытательный центр открытого акционерного общества «Красносельскстройматериалы»</w:t>
            </w: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60E1EA40" w14:textId="77777777" w:rsidR="00F33AA5" w:rsidRPr="00F33AA5" w:rsidRDefault="00F33AA5" w:rsidP="00F33AA5">
            <w:pPr>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ул. Победы, 5, 231911, г.п. Красносельский, Волковысский р-н, Гродненская область</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55E47A48" w14:textId="77777777" w:rsidR="00F33AA5" w:rsidRPr="00F33AA5" w:rsidRDefault="00F33AA5" w:rsidP="00F33AA5">
            <w:pPr>
              <w:spacing w:after="0" w:line="240" w:lineRule="auto"/>
              <w:ind w:left="6" w:right="6"/>
              <w:jc w:val="both"/>
              <w:rPr>
                <w:rFonts w:ascii="Verdana" w:eastAsia="Times New Roman" w:hAnsi="Verdana" w:cs="Times New Roman"/>
                <w:bCs/>
                <w:sz w:val="18"/>
                <w:szCs w:val="20"/>
                <w:lang w:val="ru-RU" w:eastAsia="ru-RU"/>
              </w:rPr>
            </w:pPr>
            <w:r w:rsidRPr="00F33AA5">
              <w:rPr>
                <w:rFonts w:ascii="Verdana" w:eastAsia="Times New Roman" w:hAnsi="Verdana" w:cs="Times New Roman"/>
                <w:bCs/>
                <w:sz w:val="18"/>
                <w:szCs w:val="20"/>
                <w:lang w:val="ru-RU" w:eastAsia="ru-RU"/>
              </w:rPr>
              <w:t>№ BY/112 2.0068 действует до 29.05.2025</w:t>
            </w:r>
          </w:p>
        </w:tc>
        <w:tc>
          <w:tcPr>
            <w:tcW w:w="1985" w:type="dxa"/>
            <w:vMerge/>
            <w:tcBorders>
              <w:left w:val="nil"/>
              <w:bottom w:val="single" w:sz="4" w:space="0" w:color="auto"/>
              <w:right w:val="single" w:sz="4" w:space="0" w:color="auto"/>
            </w:tcBorders>
            <w:shd w:val="clear" w:color="auto" w:fill="auto"/>
            <w:noWrap/>
            <w:vAlign w:val="center"/>
          </w:tcPr>
          <w:p w14:paraId="3933FE9D" w14:textId="77777777" w:rsidR="00F33AA5" w:rsidRPr="00F33AA5" w:rsidRDefault="00F33AA5" w:rsidP="00F33AA5">
            <w:pPr>
              <w:spacing w:after="0" w:line="240" w:lineRule="auto"/>
              <w:ind w:left="6" w:right="6"/>
              <w:jc w:val="center"/>
              <w:rPr>
                <w:rFonts w:ascii="Verdana" w:eastAsia="Times New Roman" w:hAnsi="Verdana" w:cs="Times New Roman"/>
                <w:bCs/>
                <w:sz w:val="18"/>
                <w:szCs w:val="20"/>
                <w:lang w:val="ru-RU" w:eastAsia="ru-RU"/>
              </w:rPr>
            </w:pPr>
          </w:p>
        </w:tc>
      </w:tr>
      <w:tr w:rsidR="00F33AA5" w:rsidRPr="00F33AA5" w14:paraId="6A7EB4DC" w14:textId="77777777" w:rsidTr="00F33AA5">
        <w:trPr>
          <w:trHeight w:val="63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08684"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28</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3CD548E6"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возможность термодеструкции, продукты термодеструкции</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5D5A7C50"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73600451"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45928FE9"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22A7BA7C"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17A9DC8C"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r>
      <w:tr w:rsidR="00F33AA5" w:rsidRPr="00F33AA5" w14:paraId="3CB5A5B1" w14:textId="77777777" w:rsidTr="00DB43FC">
        <w:trPr>
          <w:trHeight w:val="375"/>
          <w:jc w:val="center"/>
        </w:trPr>
        <w:tc>
          <w:tcPr>
            <w:tcW w:w="14459"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ED3923" w14:textId="77777777" w:rsidR="00F33AA5" w:rsidRPr="00F33AA5" w:rsidRDefault="00F33AA5" w:rsidP="00DB43FC">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Times New Roman"/>
                <w:b/>
                <w:bCs/>
                <w:sz w:val="18"/>
                <w:szCs w:val="20"/>
                <w:lang w:val="ru-RU" w:eastAsia="ru-RU"/>
              </w:rPr>
              <w:t>Токсикологические показатели</w:t>
            </w:r>
          </w:p>
        </w:tc>
      </w:tr>
      <w:tr w:rsidR="00F33AA5" w:rsidRPr="00F33AA5" w14:paraId="09214E4A" w14:textId="77777777" w:rsidTr="00F33AA5">
        <w:trPr>
          <w:trHeight w:val="630"/>
          <w:jc w:val="center"/>
        </w:trPr>
        <w:tc>
          <w:tcPr>
            <w:tcW w:w="567" w:type="dxa"/>
            <w:vMerge w:val="restart"/>
            <w:tcBorders>
              <w:top w:val="single" w:sz="4" w:space="0" w:color="auto"/>
              <w:left w:val="single" w:sz="4" w:space="0" w:color="auto"/>
              <w:right w:val="single" w:sz="4" w:space="0" w:color="auto"/>
            </w:tcBorders>
            <w:shd w:val="clear" w:color="auto" w:fill="auto"/>
            <w:noWrap/>
            <w:vAlign w:val="center"/>
            <w:hideMark/>
          </w:tcPr>
          <w:p w14:paraId="1FA25710"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1</w:t>
            </w:r>
          </w:p>
        </w:tc>
        <w:tc>
          <w:tcPr>
            <w:tcW w:w="2268" w:type="dxa"/>
            <w:vMerge w:val="restart"/>
            <w:tcBorders>
              <w:top w:val="single" w:sz="4" w:space="0" w:color="auto"/>
              <w:left w:val="nil"/>
              <w:right w:val="single" w:sz="4" w:space="0" w:color="auto"/>
            </w:tcBorders>
            <w:shd w:val="clear" w:color="auto" w:fill="auto"/>
            <w:vAlign w:val="center"/>
            <w:hideMark/>
          </w:tcPr>
          <w:p w14:paraId="31F2B989"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средняя смертельная доза при проглатывании (LD50 (мг/кг))</w:t>
            </w:r>
          </w:p>
        </w:tc>
        <w:tc>
          <w:tcPr>
            <w:tcW w:w="2268" w:type="dxa"/>
            <w:vMerge w:val="restart"/>
            <w:tcBorders>
              <w:top w:val="single" w:sz="4" w:space="0" w:color="auto"/>
              <w:left w:val="single" w:sz="4" w:space="0" w:color="auto"/>
              <w:right w:val="single" w:sz="4" w:space="0" w:color="auto"/>
            </w:tcBorders>
            <w:shd w:val="clear" w:color="auto" w:fill="auto"/>
            <w:noWrap/>
            <w:vAlign w:val="center"/>
            <w:hideMark/>
          </w:tcPr>
          <w:p w14:paraId="47C48380"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химическая продукция</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58F5B15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Научно-методический испытательный отдел республиканского унитарного предприятия "Научно-практический центр гигиены"</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64A07F3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220012, г.Минск, ул.Академическая, 8</w:t>
            </w:r>
          </w:p>
        </w:tc>
        <w:tc>
          <w:tcPr>
            <w:tcW w:w="1984" w:type="dxa"/>
            <w:tcBorders>
              <w:top w:val="single" w:sz="4" w:space="0" w:color="auto"/>
              <w:left w:val="nil"/>
              <w:bottom w:val="single" w:sz="4" w:space="0" w:color="auto"/>
              <w:right w:val="nil"/>
            </w:tcBorders>
            <w:shd w:val="clear" w:color="auto" w:fill="auto"/>
            <w:noWrap/>
            <w:vAlign w:val="center"/>
            <w:hideMark/>
          </w:tcPr>
          <w:p w14:paraId="7C3E28F0"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1.0341 действует до 09.07.2025</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580F6" w14:textId="77777777" w:rsidR="00F33AA5" w:rsidRPr="00F33AA5" w:rsidRDefault="00F33AA5" w:rsidP="00F33AA5">
            <w:pPr>
              <w:spacing w:after="0" w:line="240" w:lineRule="auto"/>
              <w:ind w:left="6"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Министерство здравоохранения Республики Беларусь</w:t>
            </w:r>
          </w:p>
        </w:tc>
      </w:tr>
      <w:tr w:rsidR="00F33AA5" w:rsidRPr="00F33AA5" w14:paraId="706532C7" w14:textId="77777777" w:rsidTr="00F33AA5">
        <w:trPr>
          <w:trHeight w:val="630"/>
          <w:jc w:val="center"/>
        </w:trPr>
        <w:tc>
          <w:tcPr>
            <w:tcW w:w="567" w:type="dxa"/>
            <w:vMerge/>
            <w:tcBorders>
              <w:left w:val="single" w:sz="4" w:space="0" w:color="auto"/>
              <w:right w:val="single" w:sz="4" w:space="0" w:color="auto"/>
            </w:tcBorders>
            <w:shd w:val="clear" w:color="auto" w:fill="auto"/>
            <w:noWrap/>
            <w:vAlign w:val="center"/>
          </w:tcPr>
          <w:p w14:paraId="5DC5162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nil"/>
              <w:right w:val="single" w:sz="4" w:space="0" w:color="auto"/>
            </w:tcBorders>
            <w:shd w:val="clear" w:color="auto" w:fill="auto"/>
            <w:vAlign w:val="center"/>
          </w:tcPr>
          <w:p w14:paraId="6CF04CA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single" w:sz="4" w:space="0" w:color="auto"/>
              <w:right w:val="single" w:sz="4" w:space="0" w:color="auto"/>
            </w:tcBorders>
            <w:shd w:val="clear" w:color="auto" w:fill="auto"/>
            <w:noWrap/>
            <w:vAlign w:val="center"/>
          </w:tcPr>
          <w:p w14:paraId="59BA9FFA"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9821E5"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Санитарно-гигиеническая лаборатория. Лаборатория санитарно-химических и токсикологических методов исследований Государственное учреждение "Гродненский областной центр гигиены, эпидемиологии и общественного здоровья".</w:t>
            </w: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5259337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пр. Космонавтов, 58, 230003, Гродно, Гродненский район, Гродненская область</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431958C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xml:space="preserve">№ BY/112 1.0033 действует до 14.11.2026 </w:t>
            </w:r>
          </w:p>
        </w:tc>
        <w:tc>
          <w:tcPr>
            <w:tcW w:w="1985" w:type="dxa"/>
            <w:vMerge/>
            <w:tcBorders>
              <w:left w:val="single" w:sz="4" w:space="0" w:color="auto"/>
              <w:bottom w:val="single" w:sz="4" w:space="0" w:color="auto"/>
              <w:right w:val="single" w:sz="4" w:space="0" w:color="auto"/>
            </w:tcBorders>
            <w:shd w:val="clear" w:color="auto" w:fill="auto"/>
            <w:noWrap/>
            <w:vAlign w:val="center"/>
          </w:tcPr>
          <w:p w14:paraId="3E702C6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4037D0F5" w14:textId="77777777" w:rsidTr="00DB43FC">
        <w:trPr>
          <w:trHeight w:val="444"/>
          <w:jc w:val="center"/>
        </w:trPr>
        <w:tc>
          <w:tcPr>
            <w:tcW w:w="567" w:type="dxa"/>
            <w:vMerge/>
            <w:tcBorders>
              <w:left w:val="single" w:sz="4" w:space="0" w:color="auto"/>
              <w:bottom w:val="single" w:sz="4" w:space="0" w:color="auto"/>
              <w:right w:val="single" w:sz="4" w:space="0" w:color="auto"/>
            </w:tcBorders>
            <w:shd w:val="clear" w:color="auto" w:fill="auto"/>
            <w:noWrap/>
            <w:vAlign w:val="center"/>
          </w:tcPr>
          <w:p w14:paraId="7559ECA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nil"/>
              <w:bottom w:val="single" w:sz="4" w:space="0" w:color="auto"/>
              <w:right w:val="single" w:sz="4" w:space="0" w:color="auto"/>
            </w:tcBorders>
            <w:shd w:val="clear" w:color="auto" w:fill="auto"/>
            <w:vAlign w:val="center"/>
          </w:tcPr>
          <w:p w14:paraId="15D9E11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single" w:sz="4" w:space="0" w:color="auto"/>
              <w:bottom w:val="single" w:sz="4" w:space="0" w:color="auto"/>
              <w:right w:val="single" w:sz="4" w:space="0" w:color="auto"/>
            </w:tcBorders>
            <w:shd w:val="clear" w:color="auto" w:fill="auto"/>
            <w:noWrap/>
            <w:vAlign w:val="center"/>
          </w:tcPr>
          <w:p w14:paraId="629D48B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FC272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Токсикологическая лаборатория Государственного учреждения «Республиканский центр гигиены, эпидемиологии и общественного здоровья»</w:t>
            </w: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5277726A"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 Минск, ул. Казинца, 50.</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4B6D258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1.1222 действует до 10.12.2024</w:t>
            </w:r>
          </w:p>
        </w:tc>
        <w:tc>
          <w:tcPr>
            <w:tcW w:w="1985" w:type="dxa"/>
            <w:vMerge/>
            <w:tcBorders>
              <w:left w:val="single" w:sz="4" w:space="0" w:color="auto"/>
              <w:bottom w:val="single" w:sz="4" w:space="0" w:color="auto"/>
              <w:right w:val="single" w:sz="4" w:space="0" w:color="auto"/>
            </w:tcBorders>
            <w:shd w:val="clear" w:color="auto" w:fill="auto"/>
            <w:noWrap/>
            <w:vAlign w:val="center"/>
          </w:tcPr>
          <w:p w14:paraId="3545576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1C71AD46" w14:textId="77777777" w:rsidTr="00F33AA5">
        <w:trPr>
          <w:trHeight w:val="630"/>
          <w:jc w:val="center"/>
        </w:trPr>
        <w:tc>
          <w:tcPr>
            <w:tcW w:w="567" w:type="dxa"/>
            <w:vMerge/>
            <w:tcBorders>
              <w:left w:val="single" w:sz="4" w:space="0" w:color="auto"/>
              <w:bottom w:val="single" w:sz="4" w:space="0" w:color="auto"/>
              <w:right w:val="single" w:sz="4" w:space="0" w:color="auto"/>
            </w:tcBorders>
            <w:shd w:val="clear" w:color="auto" w:fill="auto"/>
            <w:noWrap/>
            <w:vAlign w:val="center"/>
          </w:tcPr>
          <w:p w14:paraId="3858111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nil"/>
              <w:bottom w:val="single" w:sz="4" w:space="0" w:color="auto"/>
              <w:right w:val="single" w:sz="4" w:space="0" w:color="auto"/>
            </w:tcBorders>
            <w:shd w:val="clear" w:color="auto" w:fill="auto"/>
            <w:vAlign w:val="center"/>
          </w:tcPr>
          <w:p w14:paraId="25952B4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single" w:sz="4" w:space="0" w:color="auto"/>
              <w:bottom w:val="single" w:sz="4" w:space="0" w:color="auto"/>
              <w:right w:val="single" w:sz="4" w:space="0" w:color="auto"/>
            </w:tcBorders>
            <w:shd w:val="clear" w:color="auto" w:fill="auto"/>
            <w:noWrap/>
            <w:vAlign w:val="center"/>
          </w:tcPr>
          <w:p w14:paraId="66AAF16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14:paraId="46FCD53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Лаборатория санитарно-химических и токсикологических методов испытаний Гомельского областного центра гигиены, эпидемиологии и общественного здоровья</w:t>
            </w:r>
          </w:p>
        </w:tc>
        <w:tc>
          <w:tcPr>
            <w:tcW w:w="2127" w:type="dxa"/>
            <w:tcBorders>
              <w:top w:val="single" w:sz="4" w:space="0" w:color="auto"/>
              <w:left w:val="nil"/>
              <w:bottom w:val="single" w:sz="4" w:space="0" w:color="auto"/>
              <w:right w:val="single" w:sz="4" w:space="0" w:color="auto"/>
            </w:tcBorders>
            <w:shd w:val="clear" w:color="auto" w:fill="auto"/>
            <w:noWrap/>
          </w:tcPr>
          <w:p w14:paraId="6C8D5B8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246050, г. Гомель, ул. Моисеенко, 49 Адрес лаборатории: 246034, г. Гомель ул. Владимирова, 41</w:t>
            </w:r>
          </w:p>
        </w:tc>
        <w:tc>
          <w:tcPr>
            <w:tcW w:w="1984" w:type="dxa"/>
            <w:tcBorders>
              <w:top w:val="single" w:sz="4" w:space="0" w:color="auto"/>
              <w:left w:val="nil"/>
              <w:bottom w:val="single" w:sz="4" w:space="0" w:color="auto"/>
              <w:right w:val="single" w:sz="4" w:space="0" w:color="auto"/>
            </w:tcBorders>
            <w:shd w:val="clear" w:color="auto" w:fill="auto"/>
            <w:noWrap/>
          </w:tcPr>
          <w:p w14:paraId="05FE1AA0"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1.1301 действует до 29.11.2024</w:t>
            </w:r>
          </w:p>
        </w:tc>
        <w:tc>
          <w:tcPr>
            <w:tcW w:w="1985" w:type="dxa"/>
            <w:vMerge/>
            <w:tcBorders>
              <w:left w:val="single" w:sz="4" w:space="0" w:color="auto"/>
              <w:bottom w:val="single" w:sz="4" w:space="0" w:color="auto"/>
              <w:right w:val="single" w:sz="4" w:space="0" w:color="auto"/>
            </w:tcBorders>
            <w:shd w:val="clear" w:color="auto" w:fill="auto"/>
            <w:noWrap/>
            <w:vAlign w:val="center"/>
          </w:tcPr>
          <w:p w14:paraId="00501CE8"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05C68F7E" w14:textId="77777777" w:rsidTr="00F33AA5">
        <w:trPr>
          <w:trHeight w:val="630"/>
          <w:jc w:val="center"/>
        </w:trPr>
        <w:tc>
          <w:tcPr>
            <w:tcW w:w="567" w:type="dxa"/>
            <w:vMerge w:val="restart"/>
            <w:tcBorders>
              <w:top w:val="single" w:sz="4" w:space="0" w:color="auto"/>
              <w:left w:val="single" w:sz="4" w:space="0" w:color="auto"/>
              <w:right w:val="single" w:sz="4" w:space="0" w:color="auto"/>
            </w:tcBorders>
            <w:shd w:val="clear" w:color="auto" w:fill="auto"/>
            <w:noWrap/>
            <w:vAlign w:val="center"/>
            <w:hideMark/>
          </w:tcPr>
          <w:p w14:paraId="50112ABA"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2</w:t>
            </w:r>
          </w:p>
        </w:tc>
        <w:tc>
          <w:tcPr>
            <w:tcW w:w="2268" w:type="dxa"/>
            <w:vMerge w:val="restart"/>
            <w:tcBorders>
              <w:top w:val="single" w:sz="4" w:space="0" w:color="auto"/>
              <w:left w:val="nil"/>
              <w:right w:val="single" w:sz="4" w:space="0" w:color="auto"/>
            </w:tcBorders>
            <w:shd w:val="clear" w:color="auto" w:fill="auto"/>
            <w:vAlign w:val="center"/>
            <w:hideMark/>
          </w:tcPr>
          <w:p w14:paraId="3DA0F0B2"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средняя смертельная доза при попадании на кожу (LD50 (мг/кг))</w:t>
            </w:r>
          </w:p>
        </w:tc>
        <w:tc>
          <w:tcPr>
            <w:tcW w:w="2268" w:type="dxa"/>
            <w:vMerge w:val="restart"/>
            <w:tcBorders>
              <w:top w:val="single" w:sz="4" w:space="0" w:color="auto"/>
              <w:left w:val="single" w:sz="4" w:space="0" w:color="auto"/>
              <w:right w:val="single" w:sz="4" w:space="0" w:color="auto"/>
            </w:tcBorders>
            <w:shd w:val="clear" w:color="auto" w:fill="auto"/>
            <w:noWrap/>
            <w:vAlign w:val="center"/>
            <w:hideMark/>
          </w:tcPr>
          <w:p w14:paraId="623EAF4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химическая продукция</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19D850F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Научно-методический испытательный отдел республиканского унитарного предприятия "Научно-практический центр гигиены"</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1AA65FA8"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220012, г.Минск, ул.Академическая, 8</w:t>
            </w:r>
          </w:p>
        </w:tc>
        <w:tc>
          <w:tcPr>
            <w:tcW w:w="1984" w:type="dxa"/>
            <w:tcBorders>
              <w:top w:val="single" w:sz="4" w:space="0" w:color="auto"/>
              <w:left w:val="nil"/>
              <w:bottom w:val="single" w:sz="4" w:space="0" w:color="auto"/>
              <w:right w:val="nil"/>
            </w:tcBorders>
            <w:shd w:val="clear" w:color="auto" w:fill="auto"/>
            <w:noWrap/>
            <w:vAlign w:val="center"/>
            <w:hideMark/>
          </w:tcPr>
          <w:p w14:paraId="7BB080A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1.0341         действует до 09.07.2025</w:t>
            </w:r>
          </w:p>
        </w:tc>
        <w:tc>
          <w:tcPr>
            <w:tcW w:w="1985" w:type="dxa"/>
            <w:vMerge/>
            <w:tcBorders>
              <w:left w:val="single" w:sz="4" w:space="0" w:color="auto"/>
              <w:bottom w:val="single" w:sz="4" w:space="0" w:color="auto"/>
              <w:right w:val="single" w:sz="4" w:space="0" w:color="auto"/>
            </w:tcBorders>
            <w:shd w:val="clear" w:color="auto" w:fill="auto"/>
            <w:noWrap/>
            <w:vAlign w:val="center"/>
          </w:tcPr>
          <w:p w14:paraId="3D44719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3303A658" w14:textId="77777777" w:rsidTr="00F33AA5">
        <w:trPr>
          <w:trHeight w:val="630"/>
          <w:jc w:val="center"/>
        </w:trPr>
        <w:tc>
          <w:tcPr>
            <w:tcW w:w="567" w:type="dxa"/>
            <w:vMerge/>
            <w:tcBorders>
              <w:left w:val="single" w:sz="4" w:space="0" w:color="auto"/>
              <w:bottom w:val="single" w:sz="4" w:space="0" w:color="auto"/>
              <w:right w:val="single" w:sz="4" w:space="0" w:color="auto"/>
            </w:tcBorders>
            <w:shd w:val="clear" w:color="auto" w:fill="auto"/>
            <w:noWrap/>
            <w:vAlign w:val="center"/>
          </w:tcPr>
          <w:p w14:paraId="2D7B7BE3"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nil"/>
              <w:bottom w:val="single" w:sz="4" w:space="0" w:color="auto"/>
              <w:right w:val="single" w:sz="4" w:space="0" w:color="auto"/>
            </w:tcBorders>
            <w:shd w:val="clear" w:color="auto" w:fill="auto"/>
            <w:vAlign w:val="center"/>
          </w:tcPr>
          <w:p w14:paraId="754C864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single" w:sz="4" w:space="0" w:color="auto"/>
              <w:bottom w:val="single" w:sz="4" w:space="0" w:color="auto"/>
              <w:right w:val="single" w:sz="4" w:space="0" w:color="auto"/>
            </w:tcBorders>
            <w:shd w:val="clear" w:color="auto" w:fill="auto"/>
            <w:noWrap/>
            <w:vAlign w:val="center"/>
          </w:tcPr>
          <w:p w14:paraId="13C7872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99336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Токсикологическая лаборатория Государственного учреждения «Республиканский центр гигиены, эпидемиологии и общественного здоровья»</w:t>
            </w: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58557B10"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 Минск, ул. Казинца, 50.</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625EF8B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1.1222 действует до 10.12.2024</w:t>
            </w:r>
          </w:p>
        </w:tc>
        <w:tc>
          <w:tcPr>
            <w:tcW w:w="1985" w:type="dxa"/>
            <w:vMerge/>
            <w:tcBorders>
              <w:left w:val="single" w:sz="4" w:space="0" w:color="auto"/>
              <w:bottom w:val="single" w:sz="4" w:space="0" w:color="auto"/>
              <w:right w:val="single" w:sz="4" w:space="0" w:color="auto"/>
            </w:tcBorders>
            <w:shd w:val="clear" w:color="auto" w:fill="auto"/>
            <w:noWrap/>
            <w:vAlign w:val="center"/>
          </w:tcPr>
          <w:p w14:paraId="70777D0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3633F614" w14:textId="77777777" w:rsidTr="00F33AA5">
        <w:trPr>
          <w:trHeight w:val="630"/>
          <w:jc w:val="center"/>
        </w:trPr>
        <w:tc>
          <w:tcPr>
            <w:tcW w:w="567" w:type="dxa"/>
            <w:vMerge/>
            <w:tcBorders>
              <w:left w:val="single" w:sz="4" w:space="0" w:color="auto"/>
              <w:bottom w:val="single" w:sz="4" w:space="0" w:color="auto"/>
              <w:right w:val="single" w:sz="4" w:space="0" w:color="auto"/>
            </w:tcBorders>
            <w:shd w:val="clear" w:color="auto" w:fill="auto"/>
            <w:noWrap/>
            <w:vAlign w:val="center"/>
          </w:tcPr>
          <w:p w14:paraId="2E11581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nil"/>
              <w:bottom w:val="single" w:sz="4" w:space="0" w:color="auto"/>
              <w:right w:val="single" w:sz="4" w:space="0" w:color="auto"/>
            </w:tcBorders>
            <w:shd w:val="clear" w:color="auto" w:fill="auto"/>
            <w:vAlign w:val="center"/>
          </w:tcPr>
          <w:p w14:paraId="6A6DF15A"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single" w:sz="4" w:space="0" w:color="auto"/>
              <w:bottom w:val="single" w:sz="4" w:space="0" w:color="auto"/>
              <w:right w:val="single" w:sz="4" w:space="0" w:color="auto"/>
            </w:tcBorders>
            <w:shd w:val="clear" w:color="auto" w:fill="auto"/>
            <w:noWrap/>
            <w:vAlign w:val="center"/>
          </w:tcPr>
          <w:p w14:paraId="16D0F8F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14:paraId="69EBEB7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Лаборатория санитарно-химических и токсикологических методов испытаний Гомельского областного центра гигиены, эпидемиологии и общественного здоровья</w:t>
            </w:r>
          </w:p>
        </w:tc>
        <w:tc>
          <w:tcPr>
            <w:tcW w:w="2127" w:type="dxa"/>
            <w:tcBorders>
              <w:top w:val="single" w:sz="4" w:space="0" w:color="auto"/>
              <w:left w:val="nil"/>
              <w:bottom w:val="single" w:sz="4" w:space="0" w:color="auto"/>
              <w:right w:val="single" w:sz="4" w:space="0" w:color="auto"/>
            </w:tcBorders>
            <w:shd w:val="clear" w:color="auto" w:fill="auto"/>
            <w:noWrap/>
          </w:tcPr>
          <w:p w14:paraId="1AB4A52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246050, г. Гомель, ул. Моисеенко, 49 Адрес лаборатории: 246034, г. Гомель ул. Владимирова, 41</w:t>
            </w:r>
          </w:p>
        </w:tc>
        <w:tc>
          <w:tcPr>
            <w:tcW w:w="1984" w:type="dxa"/>
            <w:tcBorders>
              <w:top w:val="single" w:sz="4" w:space="0" w:color="auto"/>
              <w:left w:val="nil"/>
              <w:bottom w:val="single" w:sz="4" w:space="0" w:color="auto"/>
              <w:right w:val="single" w:sz="4" w:space="0" w:color="auto"/>
            </w:tcBorders>
            <w:shd w:val="clear" w:color="auto" w:fill="auto"/>
            <w:noWrap/>
          </w:tcPr>
          <w:p w14:paraId="1F314F45"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1.1301 действует до 29.11.2024</w:t>
            </w:r>
          </w:p>
        </w:tc>
        <w:tc>
          <w:tcPr>
            <w:tcW w:w="1985" w:type="dxa"/>
            <w:vMerge/>
            <w:tcBorders>
              <w:left w:val="single" w:sz="4" w:space="0" w:color="auto"/>
              <w:bottom w:val="single" w:sz="4" w:space="0" w:color="auto"/>
              <w:right w:val="single" w:sz="4" w:space="0" w:color="auto"/>
            </w:tcBorders>
            <w:shd w:val="clear" w:color="auto" w:fill="auto"/>
            <w:noWrap/>
            <w:vAlign w:val="center"/>
          </w:tcPr>
          <w:p w14:paraId="41BACC1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09CFF444" w14:textId="77777777" w:rsidTr="00F33AA5">
        <w:trPr>
          <w:trHeight w:val="630"/>
          <w:jc w:val="center"/>
        </w:trPr>
        <w:tc>
          <w:tcPr>
            <w:tcW w:w="567" w:type="dxa"/>
            <w:vMerge w:val="restart"/>
            <w:tcBorders>
              <w:top w:val="single" w:sz="4" w:space="0" w:color="auto"/>
              <w:left w:val="single" w:sz="4" w:space="0" w:color="auto"/>
              <w:right w:val="single" w:sz="4" w:space="0" w:color="auto"/>
            </w:tcBorders>
            <w:shd w:val="clear" w:color="auto" w:fill="auto"/>
            <w:noWrap/>
            <w:vAlign w:val="center"/>
            <w:hideMark/>
          </w:tcPr>
          <w:p w14:paraId="02743CCE"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3</w:t>
            </w:r>
          </w:p>
        </w:tc>
        <w:tc>
          <w:tcPr>
            <w:tcW w:w="2268" w:type="dxa"/>
            <w:vMerge w:val="restart"/>
            <w:tcBorders>
              <w:top w:val="single" w:sz="4" w:space="0" w:color="auto"/>
              <w:left w:val="nil"/>
              <w:right w:val="single" w:sz="4" w:space="0" w:color="auto"/>
            </w:tcBorders>
            <w:shd w:val="clear" w:color="auto" w:fill="auto"/>
            <w:vAlign w:val="center"/>
            <w:hideMark/>
          </w:tcPr>
          <w:p w14:paraId="404D4EA7"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средняя смертельная концентрация при вдыхании (LC50 (мг/м3) или ppm</w:t>
            </w:r>
          </w:p>
        </w:tc>
        <w:tc>
          <w:tcPr>
            <w:tcW w:w="2268" w:type="dxa"/>
            <w:vMerge w:val="restart"/>
            <w:tcBorders>
              <w:top w:val="single" w:sz="4" w:space="0" w:color="auto"/>
              <w:left w:val="single" w:sz="4" w:space="0" w:color="auto"/>
              <w:right w:val="single" w:sz="4" w:space="0" w:color="auto"/>
            </w:tcBorders>
            <w:shd w:val="clear" w:color="auto" w:fill="auto"/>
            <w:noWrap/>
            <w:vAlign w:val="center"/>
            <w:hideMark/>
          </w:tcPr>
          <w:p w14:paraId="70CF2FC3"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химическая продукция</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57684D8A"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Научно-методический испытательный отдел республиканского унитарного предприятия "Научно-практический центр гигиены"</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57739128"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220012, г.Минск, ул.Академическая, 8</w:t>
            </w:r>
          </w:p>
        </w:tc>
        <w:tc>
          <w:tcPr>
            <w:tcW w:w="1984" w:type="dxa"/>
            <w:tcBorders>
              <w:top w:val="single" w:sz="4" w:space="0" w:color="auto"/>
              <w:left w:val="nil"/>
              <w:bottom w:val="single" w:sz="4" w:space="0" w:color="auto"/>
              <w:right w:val="nil"/>
            </w:tcBorders>
            <w:shd w:val="clear" w:color="auto" w:fill="auto"/>
            <w:noWrap/>
            <w:vAlign w:val="center"/>
            <w:hideMark/>
          </w:tcPr>
          <w:p w14:paraId="07948633"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1.0341         действует до 09.07.2025</w:t>
            </w:r>
          </w:p>
        </w:tc>
        <w:tc>
          <w:tcPr>
            <w:tcW w:w="1985" w:type="dxa"/>
            <w:vMerge/>
            <w:tcBorders>
              <w:left w:val="single" w:sz="4" w:space="0" w:color="auto"/>
              <w:bottom w:val="single" w:sz="4" w:space="0" w:color="auto"/>
              <w:right w:val="single" w:sz="4" w:space="0" w:color="auto"/>
            </w:tcBorders>
            <w:shd w:val="clear" w:color="auto" w:fill="auto"/>
            <w:noWrap/>
            <w:vAlign w:val="center"/>
          </w:tcPr>
          <w:p w14:paraId="67ECFDC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3BC9BEB0" w14:textId="77777777" w:rsidTr="00F33AA5">
        <w:trPr>
          <w:trHeight w:val="630"/>
          <w:jc w:val="center"/>
        </w:trPr>
        <w:tc>
          <w:tcPr>
            <w:tcW w:w="567" w:type="dxa"/>
            <w:vMerge/>
            <w:tcBorders>
              <w:left w:val="single" w:sz="4" w:space="0" w:color="auto"/>
              <w:bottom w:val="single" w:sz="4" w:space="0" w:color="auto"/>
              <w:right w:val="single" w:sz="4" w:space="0" w:color="auto"/>
            </w:tcBorders>
            <w:shd w:val="clear" w:color="auto" w:fill="auto"/>
            <w:noWrap/>
            <w:vAlign w:val="center"/>
          </w:tcPr>
          <w:p w14:paraId="09DA80B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nil"/>
              <w:bottom w:val="single" w:sz="4" w:space="0" w:color="auto"/>
              <w:right w:val="single" w:sz="4" w:space="0" w:color="auto"/>
            </w:tcBorders>
            <w:shd w:val="clear" w:color="auto" w:fill="auto"/>
            <w:vAlign w:val="center"/>
          </w:tcPr>
          <w:p w14:paraId="1E87AB5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single" w:sz="4" w:space="0" w:color="auto"/>
              <w:bottom w:val="single" w:sz="4" w:space="0" w:color="auto"/>
              <w:right w:val="single" w:sz="4" w:space="0" w:color="auto"/>
            </w:tcBorders>
            <w:shd w:val="clear" w:color="auto" w:fill="auto"/>
            <w:noWrap/>
            <w:vAlign w:val="center"/>
          </w:tcPr>
          <w:p w14:paraId="55C411E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08038"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Токсикологическая лаборатория Государственного учреждения «Республиканский центр гигиены, эпидемиологии и общественного здоровья» (Статическая ингаляционная затравка)</w:t>
            </w: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6E73DD5A"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 Минск, ул. Казинца, 50</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6DFFACF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1.1222 действует до 10.12.2024</w:t>
            </w:r>
          </w:p>
        </w:tc>
        <w:tc>
          <w:tcPr>
            <w:tcW w:w="1985" w:type="dxa"/>
            <w:vMerge/>
            <w:tcBorders>
              <w:left w:val="single" w:sz="4" w:space="0" w:color="auto"/>
              <w:bottom w:val="single" w:sz="4" w:space="0" w:color="auto"/>
              <w:right w:val="single" w:sz="4" w:space="0" w:color="auto"/>
            </w:tcBorders>
            <w:shd w:val="clear" w:color="auto" w:fill="auto"/>
            <w:noWrap/>
            <w:vAlign w:val="center"/>
          </w:tcPr>
          <w:p w14:paraId="049AA57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48BC976E" w14:textId="77777777" w:rsidTr="00F33AA5">
        <w:trPr>
          <w:trHeight w:val="360"/>
          <w:jc w:val="center"/>
        </w:trPr>
        <w:tc>
          <w:tcPr>
            <w:tcW w:w="567" w:type="dxa"/>
            <w:vMerge w:val="restart"/>
            <w:tcBorders>
              <w:top w:val="single" w:sz="4" w:space="0" w:color="auto"/>
              <w:left w:val="single" w:sz="4" w:space="0" w:color="auto"/>
              <w:right w:val="single" w:sz="4" w:space="0" w:color="auto"/>
            </w:tcBorders>
            <w:shd w:val="clear" w:color="auto" w:fill="auto"/>
            <w:noWrap/>
            <w:vAlign w:val="center"/>
            <w:hideMark/>
          </w:tcPr>
          <w:p w14:paraId="45A52939"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4</w:t>
            </w:r>
          </w:p>
        </w:tc>
        <w:tc>
          <w:tcPr>
            <w:tcW w:w="2268" w:type="dxa"/>
            <w:vMerge w:val="restart"/>
            <w:tcBorders>
              <w:top w:val="single" w:sz="4" w:space="0" w:color="auto"/>
              <w:left w:val="nil"/>
              <w:right w:val="single" w:sz="4" w:space="0" w:color="auto"/>
            </w:tcBorders>
            <w:shd w:val="clear" w:color="auto" w:fill="auto"/>
            <w:noWrap/>
            <w:vAlign w:val="center"/>
            <w:hideMark/>
          </w:tcPr>
          <w:p w14:paraId="6C2B4DE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поражение (некроз)/</w:t>
            </w:r>
          </w:p>
          <w:p w14:paraId="54580A08"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раздражение кожи</w:t>
            </w:r>
          </w:p>
        </w:tc>
        <w:tc>
          <w:tcPr>
            <w:tcW w:w="2268" w:type="dxa"/>
            <w:vMerge w:val="restart"/>
            <w:tcBorders>
              <w:top w:val="single" w:sz="4" w:space="0" w:color="auto"/>
              <w:left w:val="single" w:sz="4" w:space="0" w:color="auto"/>
              <w:right w:val="single" w:sz="4" w:space="0" w:color="auto"/>
            </w:tcBorders>
            <w:shd w:val="clear" w:color="auto" w:fill="auto"/>
            <w:noWrap/>
            <w:vAlign w:val="center"/>
            <w:hideMark/>
          </w:tcPr>
          <w:p w14:paraId="5085A57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химическая продукция</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3229371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Научно-методический испытательный отдел республиканского унитарного предприятия "Научно-практический центр гигиены"</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72337965"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220012, г.Минск, ул.Академическая, 8</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3BC50430"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1.0341         действует до 09.07.2025</w:t>
            </w:r>
          </w:p>
        </w:tc>
        <w:tc>
          <w:tcPr>
            <w:tcW w:w="1985" w:type="dxa"/>
            <w:vMerge/>
            <w:tcBorders>
              <w:left w:val="single" w:sz="4" w:space="0" w:color="auto"/>
              <w:bottom w:val="single" w:sz="4" w:space="0" w:color="auto"/>
              <w:right w:val="single" w:sz="4" w:space="0" w:color="auto"/>
            </w:tcBorders>
            <w:shd w:val="clear" w:color="auto" w:fill="auto"/>
            <w:noWrap/>
            <w:vAlign w:val="center"/>
          </w:tcPr>
          <w:p w14:paraId="103E7FE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19F8A68E" w14:textId="77777777" w:rsidTr="00F33AA5">
        <w:trPr>
          <w:trHeight w:val="360"/>
          <w:jc w:val="center"/>
        </w:trPr>
        <w:tc>
          <w:tcPr>
            <w:tcW w:w="567" w:type="dxa"/>
            <w:vMerge/>
            <w:tcBorders>
              <w:left w:val="single" w:sz="4" w:space="0" w:color="auto"/>
              <w:bottom w:val="single" w:sz="4" w:space="0" w:color="auto"/>
              <w:right w:val="single" w:sz="4" w:space="0" w:color="auto"/>
            </w:tcBorders>
            <w:shd w:val="clear" w:color="auto" w:fill="auto"/>
            <w:noWrap/>
            <w:vAlign w:val="center"/>
          </w:tcPr>
          <w:p w14:paraId="060A35C0"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nil"/>
              <w:bottom w:val="single" w:sz="4" w:space="0" w:color="auto"/>
              <w:right w:val="single" w:sz="4" w:space="0" w:color="auto"/>
            </w:tcBorders>
            <w:shd w:val="clear" w:color="auto" w:fill="auto"/>
            <w:noWrap/>
            <w:vAlign w:val="center"/>
          </w:tcPr>
          <w:p w14:paraId="50BCB19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single" w:sz="4" w:space="0" w:color="auto"/>
              <w:bottom w:val="single" w:sz="4" w:space="0" w:color="auto"/>
              <w:right w:val="single" w:sz="4" w:space="0" w:color="auto"/>
            </w:tcBorders>
            <w:shd w:val="clear" w:color="auto" w:fill="auto"/>
            <w:noWrap/>
            <w:vAlign w:val="center"/>
          </w:tcPr>
          <w:p w14:paraId="71F6839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2404F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Токсикологическая лаборатория Государственного учреждения «Республиканский центр гигиены, эпидемиологии и общественного здоровья»</w:t>
            </w: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15E0279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 Минск, ул. Казинца, 50.</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535AAE5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1.1222 действует до 10.12.2024</w:t>
            </w:r>
          </w:p>
        </w:tc>
        <w:tc>
          <w:tcPr>
            <w:tcW w:w="1985" w:type="dxa"/>
            <w:vMerge/>
            <w:tcBorders>
              <w:left w:val="single" w:sz="4" w:space="0" w:color="auto"/>
              <w:bottom w:val="single" w:sz="4" w:space="0" w:color="auto"/>
              <w:right w:val="single" w:sz="4" w:space="0" w:color="auto"/>
            </w:tcBorders>
            <w:shd w:val="clear" w:color="auto" w:fill="auto"/>
            <w:noWrap/>
            <w:vAlign w:val="center"/>
          </w:tcPr>
          <w:p w14:paraId="58DFBA3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42E40B62" w14:textId="77777777" w:rsidTr="00F33AA5">
        <w:trPr>
          <w:trHeight w:val="360"/>
          <w:jc w:val="center"/>
        </w:trPr>
        <w:tc>
          <w:tcPr>
            <w:tcW w:w="567" w:type="dxa"/>
            <w:vMerge/>
            <w:tcBorders>
              <w:left w:val="single" w:sz="4" w:space="0" w:color="auto"/>
              <w:bottom w:val="single" w:sz="4" w:space="0" w:color="auto"/>
              <w:right w:val="single" w:sz="4" w:space="0" w:color="auto"/>
            </w:tcBorders>
            <w:shd w:val="clear" w:color="auto" w:fill="auto"/>
            <w:noWrap/>
            <w:vAlign w:val="center"/>
          </w:tcPr>
          <w:p w14:paraId="731A5AB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nil"/>
              <w:bottom w:val="single" w:sz="4" w:space="0" w:color="auto"/>
              <w:right w:val="single" w:sz="4" w:space="0" w:color="auto"/>
            </w:tcBorders>
            <w:shd w:val="clear" w:color="auto" w:fill="auto"/>
            <w:noWrap/>
            <w:vAlign w:val="center"/>
          </w:tcPr>
          <w:p w14:paraId="55181DF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single" w:sz="4" w:space="0" w:color="auto"/>
              <w:bottom w:val="single" w:sz="4" w:space="0" w:color="auto"/>
              <w:right w:val="single" w:sz="4" w:space="0" w:color="auto"/>
            </w:tcBorders>
            <w:shd w:val="clear" w:color="auto" w:fill="auto"/>
            <w:noWrap/>
            <w:vAlign w:val="center"/>
          </w:tcPr>
          <w:p w14:paraId="194258C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14:paraId="2154D88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Лаборатория санитарно-химических и токсикологических методов испытаний Гомельского областного центра гигиены, эпидемиологии и общественного здоровья</w:t>
            </w:r>
          </w:p>
        </w:tc>
        <w:tc>
          <w:tcPr>
            <w:tcW w:w="2127" w:type="dxa"/>
            <w:tcBorders>
              <w:top w:val="single" w:sz="4" w:space="0" w:color="auto"/>
              <w:left w:val="nil"/>
              <w:bottom w:val="single" w:sz="4" w:space="0" w:color="auto"/>
              <w:right w:val="single" w:sz="4" w:space="0" w:color="auto"/>
            </w:tcBorders>
            <w:shd w:val="clear" w:color="auto" w:fill="auto"/>
            <w:noWrap/>
          </w:tcPr>
          <w:p w14:paraId="4F02C3A0"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246050, г. Гомель, ул. Моисеенко, 49 Адрес лаборатории: 246034, г. Гомель ул. Владимирова, 41</w:t>
            </w:r>
          </w:p>
        </w:tc>
        <w:tc>
          <w:tcPr>
            <w:tcW w:w="1984" w:type="dxa"/>
            <w:tcBorders>
              <w:top w:val="single" w:sz="4" w:space="0" w:color="auto"/>
              <w:left w:val="nil"/>
              <w:bottom w:val="single" w:sz="4" w:space="0" w:color="auto"/>
              <w:right w:val="single" w:sz="4" w:space="0" w:color="auto"/>
            </w:tcBorders>
            <w:shd w:val="clear" w:color="auto" w:fill="auto"/>
            <w:noWrap/>
          </w:tcPr>
          <w:p w14:paraId="3817A725"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1.1301 действует до 29.11.2024</w:t>
            </w:r>
          </w:p>
        </w:tc>
        <w:tc>
          <w:tcPr>
            <w:tcW w:w="1985" w:type="dxa"/>
            <w:vMerge/>
            <w:tcBorders>
              <w:left w:val="single" w:sz="4" w:space="0" w:color="auto"/>
              <w:bottom w:val="single" w:sz="4" w:space="0" w:color="auto"/>
              <w:right w:val="single" w:sz="4" w:space="0" w:color="auto"/>
            </w:tcBorders>
            <w:shd w:val="clear" w:color="auto" w:fill="auto"/>
            <w:noWrap/>
            <w:vAlign w:val="center"/>
          </w:tcPr>
          <w:p w14:paraId="7E73FDF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5C3B4677" w14:textId="77777777" w:rsidTr="00F33AA5">
        <w:trPr>
          <w:trHeight w:val="360"/>
          <w:jc w:val="center"/>
        </w:trPr>
        <w:tc>
          <w:tcPr>
            <w:tcW w:w="567" w:type="dxa"/>
            <w:vMerge w:val="restart"/>
            <w:tcBorders>
              <w:top w:val="single" w:sz="4" w:space="0" w:color="auto"/>
              <w:left w:val="single" w:sz="4" w:space="0" w:color="auto"/>
              <w:right w:val="single" w:sz="4" w:space="0" w:color="auto"/>
            </w:tcBorders>
            <w:shd w:val="clear" w:color="auto" w:fill="auto"/>
            <w:noWrap/>
            <w:vAlign w:val="center"/>
            <w:hideMark/>
          </w:tcPr>
          <w:p w14:paraId="4195903C"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5</w:t>
            </w:r>
          </w:p>
        </w:tc>
        <w:tc>
          <w:tcPr>
            <w:tcW w:w="2268" w:type="dxa"/>
            <w:vMerge w:val="restart"/>
            <w:tcBorders>
              <w:top w:val="single" w:sz="4" w:space="0" w:color="auto"/>
              <w:left w:val="nil"/>
              <w:right w:val="single" w:sz="4" w:space="0" w:color="auto"/>
            </w:tcBorders>
            <w:shd w:val="clear" w:color="auto" w:fill="auto"/>
            <w:noWrap/>
            <w:vAlign w:val="center"/>
            <w:hideMark/>
          </w:tcPr>
          <w:p w14:paraId="21CB1B4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повреждение/</w:t>
            </w:r>
          </w:p>
          <w:p w14:paraId="07E21F3B"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раздражение глаз</w:t>
            </w:r>
          </w:p>
        </w:tc>
        <w:tc>
          <w:tcPr>
            <w:tcW w:w="2268" w:type="dxa"/>
            <w:vMerge w:val="restart"/>
            <w:tcBorders>
              <w:top w:val="single" w:sz="4" w:space="0" w:color="auto"/>
              <w:left w:val="single" w:sz="4" w:space="0" w:color="auto"/>
              <w:right w:val="single" w:sz="4" w:space="0" w:color="auto"/>
            </w:tcBorders>
            <w:shd w:val="clear" w:color="auto" w:fill="auto"/>
            <w:noWrap/>
            <w:vAlign w:val="center"/>
            <w:hideMark/>
          </w:tcPr>
          <w:p w14:paraId="08D4C2E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химическая продукция</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6545A853"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Научно-методический испытательный отдел республиканского унитарного предприятия "Научно-практический центр гигиены"</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3C576FE3"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220012, г.Минск, ул.Академическая, 8</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016C3B5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1.0341         действует до 09.07.2025</w:t>
            </w:r>
          </w:p>
        </w:tc>
        <w:tc>
          <w:tcPr>
            <w:tcW w:w="1985" w:type="dxa"/>
            <w:vMerge/>
            <w:tcBorders>
              <w:left w:val="single" w:sz="4" w:space="0" w:color="auto"/>
              <w:bottom w:val="single" w:sz="4" w:space="0" w:color="auto"/>
              <w:right w:val="single" w:sz="4" w:space="0" w:color="auto"/>
            </w:tcBorders>
            <w:shd w:val="clear" w:color="auto" w:fill="auto"/>
            <w:noWrap/>
            <w:vAlign w:val="center"/>
          </w:tcPr>
          <w:p w14:paraId="302D7DA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2E909CBD" w14:textId="77777777" w:rsidTr="00F33AA5">
        <w:trPr>
          <w:trHeight w:val="360"/>
          <w:jc w:val="center"/>
        </w:trPr>
        <w:tc>
          <w:tcPr>
            <w:tcW w:w="567" w:type="dxa"/>
            <w:vMerge/>
            <w:tcBorders>
              <w:left w:val="single" w:sz="4" w:space="0" w:color="auto"/>
              <w:bottom w:val="single" w:sz="4" w:space="0" w:color="auto"/>
              <w:right w:val="single" w:sz="4" w:space="0" w:color="auto"/>
            </w:tcBorders>
            <w:shd w:val="clear" w:color="auto" w:fill="auto"/>
            <w:noWrap/>
            <w:vAlign w:val="center"/>
          </w:tcPr>
          <w:p w14:paraId="690B28C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nil"/>
              <w:bottom w:val="single" w:sz="4" w:space="0" w:color="auto"/>
              <w:right w:val="single" w:sz="4" w:space="0" w:color="auto"/>
            </w:tcBorders>
            <w:shd w:val="clear" w:color="auto" w:fill="auto"/>
            <w:noWrap/>
            <w:vAlign w:val="center"/>
          </w:tcPr>
          <w:p w14:paraId="6C28E8E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single" w:sz="4" w:space="0" w:color="auto"/>
              <w:bottom w:val="single" w:sz="4" w:space="0" w:color="auto"/>
              <w:right w:val="single" w:sz="4" w:space="0" w:color="auto"/>
            </w:tcBorders>
            <w:shd w:val="clear" w:color="auto" w:fill="auto"/>
            <w:noWrap/>
            <w:vAlign w:val="center"/>
          </w:tcPr>
          <w:p w14:paraId="787CF5F5"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F4AFD0"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Токсикологическая лаборатория Государственного учреждения «Республиканский центр гигиены, эпидемиологии и общественного здоровья»</w:t>
            </w: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0209A97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 Минск, ул. Казинца, 50.</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47B7DBA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1.1222 действует до 10.12.2024</w:t>
            </w:r>
          </w:p>
        </w:tc>
        <w:tc>
          <w:tcPr>
            <w:tcW w:w="1985" w:type="dxa"/>
            <w:vMerge/>
            <w:tcBorders>
              <w:left w:val="single" w:sz="4" w:space="0" w:color="auto"/>
              <w:bottom w:val="single" w:sz="4" w:space="0" w:color="auto"/>
              <w:right w:val="single" w:sz="4" w:space="0" w:color="auto"/>
            </w:tcBorders>
            <w:shd w:val="clear" w:color="auto" w:fill="auto"/>
            <w:noWrap/>
            <w:vAlign w:val="center"/>
          </w:tcPr>
          <w:p w14:paraId="73736FB0"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7C4B3816" w14:textId="77777777" w:rsidTr="00F33AA5">
        <w:trPr>
          <w:trHeight w:val="360"/>
          <w:jc w:val="center"/>
        </w:trPr>
        <w:tc>
          <w:tcPr>
            <w:tcW w:w="567" w:type="dxa"/>
            <w:vMerge/>
            <w:tcBorders>
              <w:left w:val="single" w:sz="4" w:space="0" w:color="auto"/>
              <w:bottom w:val="single" w:sz="4" w:space="0" w:color="auto"/>
              <w:right w:val="single" w:sz="4" w:space="0" w:color="auto"/>
            </w:tcBorders>
            <w:shd w:val="clear" w:color="auto" w:fill="auto"/>
            <w:noWrap/>
            <w:vAlign w:val="center"/>
          </w:tcPr>
          <w:p w14:paraId="7CD9C46A"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nil"/>
              <w:bottom w:val="single" w:sz="4" w:space="0" w:color="auto"/>
              <w:right w:val="single" w:sz="4" w:space="0" w:color="auto"/>
            </w:tcBorders>
            <w:shd w:val="clear" w:color="auto" w:fill="auto"/>
            <w:noWrap/>
            <w:vAlign w:val="center"/>
          </w:tcPr>
          <w:p w14:paraId="49511AD5"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single" w:sz="4" w:space="0" w:color="auto"/>
              <w:bottom w:val="single" w:sz="4" w:space="0" w:color="auto"/>
              <w:right w:val="single" w:sz="4" w:space="0" w:color="auto"/>
            </w:tcBorders>
            <w:shd w:val="clear" w:color="auto" w:fill="auto"/>
            <w:noWrap/>
            <w:vAlign w:val="center"/>
          </w:tcPr>
          <w:p w14:paraId="477F2ED3"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14:paraId="75343F7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Лаборатория санитарно-химических и токсикологических методов испытаний Гомельского областного центра гигиены, эпидемиологии и общественного здоровья</w:t>
            </w:r>
          </w:p>
        </w:tc>
        <w:tc>
          <w:tcPr>
            <w:tcW w:w="2127" w:type="dxa"/>
            <w:tcBorders>
              <w:top w:val="single" w:sz="4" w:space="0" w:color="auto"/>
              <w:left w:val="nil"/>
              <w:bottom w:val="single" w:sz="4" w:space="0" w:color="auto"/>
              <w:right w:val="single" w:sz="4" w:space="0" w:color="auto"/>
            </w:tcBorders>
            <w:shd w:val="clear" w:color="auto" w:fill="auto"/>
            <w:noWrap/>
          </w:tcPr>
          <w:p w14:paraId="7074EC1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246050, г. Гомель, ул. Моисеенко, 49 Адрес лаборатории: 246034, г. Гомель ул. Владимирова, 41</w:t>
            </w:r>
          </w:p>
        </w:tc>
        <w:tc>
          <w:tcPr>
            <w:tcW w:w="1984" w:type="dxa"/>
            <w:tcBorders>
              <w:top w:val="single" w:sz="4" w:space="0" w:color="auto"/>
              <w:left w:val="nil"/>
              <w:bottom w:val="single" w:sz="4" w:space="0" w:color="auto"/>
              <w:right w:val="single" w:sz="4" w:space="0" w:color="auto"/>
            </w:tcBorders>
            <w:shd w:val="clear" w:color="auto" w:fill="auto"/>
            <w:noWrap/>
          </w:tcPr>
          <w:p w14:paraId="5091F90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1.1301 действует до 29.11.2024</w:t>
            </w:r>
          </w:p>
        </w:tc>
        <w:tc>
          <w:tcPr>
            <w:tcW w:w="1985" w:type="dxa"/>
            <w:vMerge/>
            <w:tcBorders>
              <w:left w:val="single" w:sz="4" w:space="0" w:color="auto"/>
              <w:bottom w:val="single" w:sz="4" w:space="0" w:color="auto"/>
              <w:right w:val="single" w:sz="4" w:space="0" w:color="auto"/>
            </w:tcBorders>
            <w:shd w:val="clear" w:color="auto" w:fill="auto"/>
            <w:noWrap/>
            <w:vAlign w:val="center"/>
          </w:tcPr>
          <w:p w14:paraId="0B0C920A"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1AD2B1A5" w14:textId="77777777" w:rsidTr="00F33AA5">
        <w:trPr>
          <w:trHeight w:val="630"/>
          <w:jc w:val="center"/>
        </w:trPr>
        <w:tc>
          <w:tcPr>
            <w:tcW w:w="567" w:type="dxa"/>
            <w:vMerge w:val="restart"/>
            <w:tcBorders>
              <w:top w:val="single" w:sz="4" w:space="0" w:color="auto"/>
              <w:left w:val="single" w:sz="4" w:space="0" w:color="auto"/>
              <w:right w:val="single" w:sz="4" w:space="0" w:color="auto"/>
            </w:tcBorders>
            <w:shd w:val="clear" w:color="auto" w:fill="auto"/>
            <w:noWrap/>
            <w:vAlign w:val="center"/>
            <w:hideMark/>
          </w:tcPr>
          <w:p w14:paraId="6CB39582"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6</w:t>
            </w:r>
          </w:p>
        </w:tc>
        <w:tc>
          <w:tcPr>
            <w:tcW w:w="2268" w:type="dxa"/>
            <w:vMerge w:val="restart"/>
            <w:tcBorders>
              <w:top w:val="single" w:sz="4" w:space="0" w:color="auto"/>
              <w:left w:val="nil"/>
              <w:right w:val="single" w:sz="4" w:space="0" w:color="auto"/>
            </w:tcBorders>
            <w:shd w:val="clear" w:color="auto" w:fill="auto"/>
            <w:vAlign w:val="center"/>
            <w:hideMark/>
          </w:tcPr>
          <w:p w14:paraId="407B7D42"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сенсибилизирующее действие (при контакте с кожей)</w:t>
            </w:r>
          </w:p>
        </w:tc>
        <w:tc>
          <w:tcPr>
            <w:tcW w:w="2268" w:type="dxa"/>
            <w:vMerge w:val="restart"/>
            <w:tcBorders>
              <w:top w:val="single" w:sz="4" w:space="0" w:color="auto"/>
              <w:left w:val="single" w:sz="4" w:space="0" w:color="auto"/>
              <w:right w:val="single" w:sz="4" w:space="0" w:color="auto"/>
            </w:tcBorders>
            <w:shd w:val="clear" w:color="auto" w:fill="auto"/>
            <w:noWrap/>
            <w:vAlign w:val="center"/>
            <w:hideMark/>
          </w:tcPr>
          <w:p w14:paraId="5C812F8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химическая продукция</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63086298"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Научно-методический испытательный отдел республиканского унитарного предприятия "Научно-практический центр гигиены"</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53BB4F4A"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220012, г.Минск, ул.Академическая, 8</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53DD9D3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1.0341         действует до 09.07.2025</w:t>
            </w:r>
          </w:p>
        </w:tc>
        <w:tc>
          <w:tcPr>
            <w:tcW w:w="1985" w:type="dxa"/>
            <w:vMerge/>
            <w:tcBorders>
              <w:left w:val="single" w:sz="4" w:space="0" w:color="auto"/>
              <w:bottom w:val="single" w:sz="4" w:space="0" w:color="auto"/>
              <w:right w:val="single" w:sz="4" w:space="0" w:color="auto"/>
            </w:tcBorders>
            <w:shd w:val="clear" w:color="auto" w:fill="auto"/>
            <w:noWrap/>
            <w:vAlign w:val="center"/>
          </w:tcPr>
          <w:p w14:paraId="77E4AD2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5D782707" w14:textId="77777777" w:rsidTr="00F33AA5">
        <w:trPr>
          <w:trHeight w:val="630"/>
          <w:jc w:val="center"/>
        </w:trPr>
        <w:tc>
          <w:tcPr>
            <w:tcW w:w="567" w:type="dxa"/>
            <w:vMerge/>
            <w:tcBorders>
              <w:left w:val="single" w:sz="4" w:space="0" w:color="auto"/>
              <w:bottom w:val="single" w:sz="4" w:space="0" w:color="auto"/>
              <w:right w:val="single" w:sz="4" w:space="0" w:color="auto"/>
            </w:tcBorders>
            <w:shd w:val="clear" w:color="auto" w:fill="auto"/>
            <w:noWrap/>
            <w:vAlign w:val="center"/>
          </w:tcPr>
          <w:p w14:paraId="1FF5B4BA"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nil"/>
              <w:bottom w:val="single" w:sz="4" w:space="0" w:color="auto"/>
              <w:right w:val="single" w:sz="4" w:space="0" w:color="auto"/>
            </w:tcBorders>
            <w:shd w:val="clear" w:color="auto" w:fill="auto"/>
            <w:vAlign w:val="center"/>
          </w:tcPr>
          <w:p w14:paraId="3022F65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single" w:sz="4" w:space="0" w:color="auto"/>
              <w:bottom w:val="single" w:sz="4" w:space="0" w:color="auto"/>
              <w:right w:val="single" w:sz="4" w:space="0" w:color="auto"/>
            </w:tcBorders>
            <w:shd w:val="clear" w:color="auto" w:fill="auto"/>
            <w:noWrap/>
            <w:vAlign w:val="center"/>
          </w:tcPr>
          <w:p w14:paraId="48527A3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26A848"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Токсикологическая лаборатория Государственного учреждения «Республиканский центр гигиены, эпидемиологии и общественного здоровья»</w:t>
            </w: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29129D03"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 Минск, ул. Казинца, 50.</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4A1E412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1.1222 действует до 10.12.2024</w:t>
            </w:r>
          </w:p>
        </w:tc>
        <w:tc>
          <w:tcPr>
            <w:tcW w:w="1985" w:type="dxa"/>
            <w:vMerge/>
            <w:tcBorders>
              <w:left w:val="single" w:sz="4" w:space="0" w:color="auto"/>
              <w:bottom w:val="single" w:sz="4" w:space="0" w:color="auto"/>
              <w:right w:val="single" w:sz="4" w:space="0" w:color="auto"/>
            </w:tcBorders>
            <w:shd w:val="clear" w:color="auto" w:fill="auto"/>
            <w:noWrap/>
            <w:vAlign w:val="center"/>
          </w:tcPr>
          <w:p w14:paraId="05B720F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4B6624D4" w14:textId="77777777" w:rsidTr="00F33AA5">
        <w:trPr>
          <w:trHeight w:val="799"/>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E1115"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7</w:t>
            </w:r>
          </w:p>
        </w:tc>
        <w:tc>
          <w:tcPr>
            <w:tcW w:w="2268" w:type="dxa"/>
            <w:vMerge w:val="restart"/>
            <w:tcBorders>
              <w:top w:val="single" w:sz="4" w:space="0" w:color="auto"/>
              <w:left w:val="nil"/>
              <w:bottom w:val="single" w:sz="4" w:space="0" w:color="auto"/>
              <w:right w:val="single" w:sz="4" w:space="0" w:color="auto"/>
            </w:tcBorders>
            <w:shd w:val="clear" w:color="auto" w:fill="auto"/>
            <w:vAlign w:val="center"/>
            <w:hideMark/>
          </w:tcPr>
          <w:p w14:paraId="30622ECB"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избирательная токсичность на органы-мишени и (или) системы при однократном воздействии</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9E54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химическая продукция</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2DCCE1B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Научно-методический испытательный отдел республиканского унитарного предприятия "Научно-практический центр гигиены"</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27FB903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220012, г.Минск, ул.Академическая, 8</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78D8F91A"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1.0341         действует до 09.07.2025</w:t>
            </w:r>
          </w:p>
        </w:tc>
        <w:tc>
          <w:tcPr>
            <w:tcW w:w="1985" w:type="dxa"/>
            <w:vMerge/>
            <w:tcBorders>
              <w:left w:val="single" w:sz="4" w:space="0" w:color="auto"/>
              <w:bottom w:val="single" w:sz="4" w:space="0" w:color="auto"/>
              <w:right w:val="single" w:sz="4" w:space="0" w:color="auto"/>
            </w:tcBorders>
            <w:shd w:val="clear" w:color="auto" w:fill="auto"/>
            <w:noWrap/>
            <w:vAlign w:val="center"/>
          </w:tcPr>
          <w:p w14:paraId="36D95A33"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203692E2" w14:textId="77777777" w:rsidTr="00F33AA5">
        <w:trPr>
          <w:trHeight w:val="945"/>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89FABB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nil"/>
              <w:bottom w:val="single" w:sz="4" w:space="0" w:color="auto"/>
              <w:right w:val="single" w:sz="4" w:space="0" w:color="auto"/>
            </w:tcBorders>
            <w:shd w:val="clear" w:color="auto" w:fill="auto"/>
            <w:vAlign w:val="center"/>
          </w:tcPr>
          <w:p w14:paraId="108C3985"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E875E35"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360E9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Токсикологическая лаборатория Государственного учреждения «Республиканский центр гигиены, эпидемиологии и общественного здоровья»</w:t>
            </w: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66DB848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 Минск, ул. Казинца, 50.</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0E776983"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1.1222 действует до 10.12.2024</w:t>
            </w:r>
          </w:p>
        </w:tc>
        <w:tc>
          <w:tcPr>
            <w:tcW w:w="1985" w:type="dxa"/>
            <w:vMerge/>
            <w:tcBorders>
              <w:left w:val="single" w:sz="4" w:space="0" w:color="auto"/>
              <w:bottom w:val="single" w:sz="4" w:space="0" w:color="auto"/>
              <w:right w:val="single" w:sz="4" w:space="0" w:color="auto"/>
            </w:tcBorders>
            <w:shd w:val="clear" w:color="auto" w:fill="auto"/>
            <w:noWrap/>
            <w:vAlign w:val="center"/>
          </w:tcPr>
          <w:p w14:paraId="16178ADA"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5CDCF178" w14:textId="77777777" w:rsidTr="00F33AA5">
        <w:trPr>
          <w:trHeight w:val="826"/>
          <w:jc w:val="center"/>
        </w:trPr>
        <w:tc>
          <w:tcPr>
            <w:tcW w:w="567" w:type="dxa"/>
            <w:vMerge w:val="restart"/>
            <w:tcBorders>
              <w:top w:val="single" w:sz="4" w:space="0" w:color="auto"/>
              <w:left w:val="single" w:sz="4" w:space="0" w:color="auto"/>
              <w:right w:val="single" w:sz="4" w:space="0" w:color="auto"/>
            </w:tcBorders>
            <w:shd w:val="clear" w:color="auto" w:fill="auto"/>
            <w:noWrap/>
            <w:vAlign w:val="center"/>
            <w:hideMark/>
          </w:tcPr>
          <w:p w14:paraId="68AD98BA"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8</w:t>
            </w:r>
          </w:p>
        </w:tc>
        <w:tc>
          <w:tcPr>
            <w:tcW w:w="2268" w:type="dxa"/>
            <w:vMerge w:val="restart"/>
            <w:tcBorders>
              <w:top w:val="single" w:sz="4" w:space="0" w:color="auto"/>
              <w:left w:val="nil"/>
              <w:right w:val="single" w:sz="4" w:space="0" w:color="auto"/>
            </w:tcBorders>
            <w:shd w:val="clear" w:color="auto" w:fill="auto"/>
            <w:vAlign w:val="center"/>
            <w:hideMark/>
          </w:tcPr>
          <w:p w14:paraId="66C9135A"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избирательная токсичность на органы-мишени и (или) системы при многократном/продолжительном воздействии</w:t>
            </w:r>
          </w:p>
        </w:tc>
        <w:tc>
          <w:tcPr>
            <w:tcW w:w="2268" w:type="dxa"/>
            <w:vMerge w:val="restart"/>
            <w:tcBorders>
              <w:top w:val="single" w:sz="4" w:space="0" w:color="auto"/>
              <w:left w:val="single" w:sz="4" w:space="0" w:color="auto"/>
              <w:right w:val="single" w:sz="4" w:space="0" w:color="auto"/>
            </w:tcBorders>
            <w:shd w:val="clear" w:color="auto" w:fill="auto"/>
            <w:noWrap/>
            <w:vAlign w:val="center"/>
            <w:hideMark/>
          </w:tcPr>
          <w:p w14:paraId="4AF8403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химическая продукция</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30C4FDC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Научно-методический испытательный отдел республиканского унитарного предприятия "Научно-практический центр гигиены"</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1048E68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220012, г.Минск, ул.Академическая, 8</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57BFBE93"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1.0341 действует до 09.07.2025</w:t>
            </w:r>
          </w:p>
        </w:tc>
        <w:tc>
          <w:tcPr>
            <w:tcW w:w="1985" w:type="dxa"/>
            <w:vMerge/>
            <w:tcBorders>
              <w:left w:val="single" w:sz="4" w:space="0" w:color="auto"/>
              <w:bottom w:val="single" w:sz="4" w:space="0" w:color="auto"/>
              <w:right w:val="single" w:sz="4" w:space="0" w:color="auto"/>
            </w:tcBorders>
            <w:shd w:val="clear" w:color="auto" w:fill="auto"/>
            <w:noWrap/>
            <w:vAlign w:val="center"/>
          </w:tcPr>
          <w:p w14:paraId="71FEF3D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7B6997A9" w14:textId="77777777" w:rsidTr="00F33AA5">
        <w:trPr>
          <w:trHeight w:val="711"/>
          <w:jc w:val="center"/>
        </w:trPr>
        <w:tc>
          <w:tcPr>
            <w:tcW w:w="567" w:type="dxa"/>
            <w:vMerge/>
            <w:tcBorders>
              <w:left w:val="single" w:sz="4" w:space="0" w:color="auto"/>
              <w:bottom w:val="single" w:sz="4" w:space="0" w:color="auto"/>
              <w:right w:val="single" w:sz="4" w:space="0" w:color="auto"/>
            </w:tcBorders>
            <w:shd w:val="clear" w:color="auto" w:fill="auto"/>
            <w:noWrap/>
            <w:vAlign w:val="center"/>
          </w:tcPr>
          <w:p w14:paraId="2328605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nil"/>
              <w:bottom w:val="single" w:sz="4" w:space="0" w:color="auto"/>
              <w:right w:val="single" w:sz="4" w:space="0" w:color="auto"/>
            </w:tcBorders>
            <w:shd w:val="clear" w:color="auto" w:fill="auto"/>
            <w:vAlign w:val="center"/>
          </w:tcPr>
          <w:p w14:paraId="5F04919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left w:val="single" w:sz="4" w:space="0" w:color="auto"/>
              <w:bottom w:val="single" w:sz="4" w:space="0" w:color="auto"/>
              <w:right w:val="single" w:sz="4" w:space="0" w:color="auto"/>
            </w:tcBorders>
            <w:shd w:val="clear" w:color="auto" w:fill="auto"/>
            <w:noWrap/>
            <w:vAlign w:val="center"/>
          </w:tcPr>
          <w:p w14:paraId="4D53341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021A18"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Токсикологическая лаборатория Государственного учреждения «Республиканский центр гигиены, эпидемиологии и общественного здоровья»</w:t>
            </w: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47AFC5F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 Минск, ул. Казинца, 50.</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3D4B4863"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1.1222 действует до 10.12.2024</w:t>
            </w:r>
          </w:p>
        </w:tc>
        <w:tc>
          <w:tcPr>
            <w:tcW w:w="1985" w:type="dxa"/>
            <w:vMerge/>
            <w:tcBorders>
              <w:left w:val="single" w:sz="4" w:space="0" w:color="auto"/>
              <w:bottom w:val="single" w:sz="4" w:space="0" w:color="auto"/>
              <w:right w:val="single" w:sz="4" w:space="0" w:color="auto"/>
            </w:tcBorders>
            <w:shd w:val="clear" w:color="auto" w:fill="auto"/>
            <w:noWrap/>
            <w:vAlign w:val="center"/>
          </w:tcPr>
          <w:p w14:paraId="0C24D0C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4AF7AFBA" w14:textId="77777777" w:rsidTr="00F33AA5">
        <w:trPr>
          <w:trHeight w:val="36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C31E5"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9</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2C42EFA4"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мутагенное действие</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02B1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химическая продукция</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7EB0DF6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Научно-методический испытательный отдел республиканского унитарного предприятия "Научно-практический центр гигиены"</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62773D0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220012, г.Минск, ул.Академическая, 8</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136DCBE8"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1.0341         действует до 09.07.2025</w:t>
            </w:r>
          </w:p>
        </w:tc>
        <w:tc>
          <w:tcPr>
            <w:tcW w:w="1985" w:type="dxa"/>
            <w:vMerge/>
            <w:tcBorders>
              <w:left w:val="single" w:sz="4" w:space="0" w:color="auto"/>
              <w:bottom w:val="single" w:sz="4" w:space="0" w:color="auto"/>
              <w:right w:val="single" w:sz="4" w:space="0" w:color="auto"/>
            </w:tcBorders>
            <w:shd w:val="clear" w:color="auto" w:fill="auto"/>
            <w:noWrap/>
            <w:vAlign w:val="center"/>
          </w:tcPr>
          <w:p w14:paraId="76342EE3"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08257A4D" w14:textId="77777777" w:rsidTr="00F33AA5">
        <w:trPr>
          <w:trHeight w:val="36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D56C1"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10</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4F95D7F8"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канцерогенное действие</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B253A"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химическая продукция</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6F1FFDA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Научно-методический испытательный отдел республиканского унитарного предприятия "Научно-практический центр гигиены"</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39520858"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220012, г.Минск, ул.Академическая, 8</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1B16DF6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1.0341         действует до 09.07.2025</w:t>
            </w:r>
          </w:p>
        </w:tc>
        <w:tc>
          <w:tcPr>
            <w:tcW w:w="1985" w:type="dxa"/>
            <w:vMerge/>
            <w:tcBorders>
              <w:left w:val="single" w:sz="4" w:space="0" w:color="auto"/>
              <w:bottom w:val="single" w:sz="4" w:space="0" w:color="auto"/>
              <w:right w:val="single" w:sz="4" w:space="0" w:color="auto"/>
            </w:tcBorders>
            <w:shd w:val="clear" w:color="auto" w:fill="auto"/>
            <w:noWrap/>
            <w:vAlign w:val="center"/>
          </w:tcPr>
          <w:p w14:paraId="578443A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21246E3B" w14:textId="77777777" w:rsidTr="00F33AA5">
        <w:trPr>
          <w:trHeight w:val="36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19AC4"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11</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242B0CEC"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репродуктивная токсичность</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B8AA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химическая продукция</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44232F7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Научно-методический испытательный отдел республиканского унитарного предприятия "Научно-практический центр гигиены"</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14E0B94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220012, г.Минск, ул.Академическая, 8</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0C31AD58"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1.0341         действует до 09.07.2025</w:t>
            </w:r>
          </w:p>
        </w:tc>
        <w:tc>
          <w:tcPr>
            <w:tcW w:w="1985" w:type="dxa"/>
            <w:vMerge/>
            <w:tcBorders>
              <w:left w:val="single" w:sz="4" w:space="0" w:color="auto"/>
              <w:bottom w:val="single" w:sz="4" w:space="0" w:color="auto"/>
              <w:right w:val="single" w:sz="4" w:space="0" w:color="auto"/>
            </w:tcBorders>
            <w:shd w:val="clear" w:color="auto" w:fill="auto"/>
            <w:noWrap/>
            <w:vAlign w:val="center"/>
          </w:tcPr>
          <w:p w14:paraId="68D3D1C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517DABD5" w14:textId="77777777" w:rsidTr="00F33AA5">
        <w:trPr>
          <w:trHeight w:val="36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58F39"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12</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2374439E"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воздействие на эндокринную систему</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2C9E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химическая продукция</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09199EE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Научно-методический испытательный отдел республиканского унитарного предприятия "Научно-практический центр гигиены"</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36F0FB6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220012, г.Минск, ул.Академическая, 8</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55E953D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1.0341         действует до 09.07.2025</w:t>
            </w:r>
          </w:p>
        </w:tc>
        <w:tc>
          <w:tcPr>
            <w:tcW w:w="1985" w:type="dxa"/>
            <w:vMerge/>
            <w:tcBorders>
              <w:left w:val="single" w:sz="4" w:space="0" w:color="auto"/>
              <w:bottom w:val="single" w:sz="4" w:space="0" w:color="auto"/>
              <w:right w:val="single" w:sz="4" w:space="0" w:color="auto"/>
            </w:tcBorders>
            <w:shd w:val="clear" w:color="auto" w:fill="auto"/>
            <w:noWrap/>
            <w:vAlign w:val="center"/>
          </w:tcPr>
          <w:p w14:paraId="73424C7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r>
      <w:tr w:rsidR="00F33AA5" w:rsidRPr="00F33AA5" w14:paraId="31F1CF37" w14:textId="77777777" w:rsidTr="00F33AA5">
        <w:trPr>
          <w:trHeight w:val="945"/>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5E26B"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13</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773C0D1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средняя смертельная концентрация (LC50 (мг/л)) для рыб при воздействии в течение 96 часов</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55D0277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химикаты</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2D86EBE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Республиканское унитарное предприятие "Научно-практический центр гигиены"</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2C14D76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220012, г.Минск, ул.Академическая, 8</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369980FC" w14:textId="77777777" w:rsidR="00F33AA5" w:rsidRPr="00F33AA5" w:rsidRDefault="00F33AA5" w:rsidP="00F33AA5">
            <w:pPr>
              <w:spacing w:after="0" w:line="240" w:lineRule="auto"/>
              <w:ind w:left="6"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39F61E36" w14:textId="77777777" w:rsidR="00F33AA5" w:rsidRPr="00F33AA5" w:rsidRDefault="00F33AA5" w:rsidP="00F33AA5">
            <w:pPr>
              <w:spacing w:after="0" w:line="240" w:lineRule="auto"/>
              <w:ind w:left="6"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Министерство здравоохранения Республики Беларусь</w:t>
            </w:r>
          </w:p>
        </w:tc>
      </w:tr>
      <w:tr w:rsidR="00F33AA5" w:rsidRPr="00F33AA5" w14:paraId="7FB03F3E" w14:textId="77777777" w:rsidTr="00F33AA5">
        <w:trPr>
          <w:trHeight w:val="945"/>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74367"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14</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3FD198C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средняя смертельная концентрация (LC50 (мг/л)) для ракообразных при воздействии в течение 48 часов</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66DE6294" w14:textId="77777777" w:rsidR="00F33AA5" w:rsidRPr="00F33AA5" w:rsidRDefault="00F33AA5" w:rsidP="00F33AA5">
            <w:pPr>
              <w:spacing w:after="0" w:line="240" w:lineRule="auto"/>
              <w:ind w:left="6" w:right="6"/>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химикаты</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7C78BDA0"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Республиканское унитарное предприятие "Научно-практический центр гигиены"</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3F0F989D"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220012, г.Минск, ул.Академическая, 8</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545E91AE"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4B07A776"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Министерство здравоохранения Республики Беларусь</w:t>
            </w:r>
          </w:p>
        </w:tc>
      </w:tr>
      <w:tr w:rsidR="00F33AA5" w:rsidRPr="00F33AA5" w14:paraId="744B3E45" w14:textId="77777777" w:rsidTr="00F33AA5">
        <w:trPr>
          <w:trHeight w:val="126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72483"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15</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20C07A2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средняя эффективная концентрация (LC50 (мг/л)) для водорослей при воздействии в течение 72 часов или 96 часов</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131AE55D" w14:textId="77777777" w:rsidR="00F33AA5" w:rsidRPr="00F33AA5" w:rsidRDefault="00F33AA5" w:rsidP="00F33AA5">
            <w:pPr>
              <w:spacing w:after="0" w:line="240" w:lineRule="auto"/>
              <w:ind w:left="6" w:right="6"/>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химикаты</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09DDE74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Республиканское унитарное предприятие "Научно-практический центр гигиены"</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20FEFF2A"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220012, г.Минск, ул.Академическая, 8</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718FBCB4"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32474C6A"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Министерство здравоохранения Республики Беларусь</w:t>
            </w:r>
          </w:p>
        </w:tc>
      </w:tr>
      <w:tr w:rsidR="00F33AA5" w:rsidRPr="00F33AA5" w14:paraId="7D16DB43" w14:textId="77777777" w:rsidTr="00F33AA5">
        <w:trPr>
          <w:trHeight w:val="588"/>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5A0CD03"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16</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E5ADF5"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способность к быстрому разложению в водной среде, в том числе полная биоразлагаемость, первичная биоразлагаемость, биохимическое потребление кислорода (БПК), химическое потребление кислорода (ХПК)</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A4F368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сточная вода</w:t>
            </w:r>
          </w:p>
        </w:tc>
        <w:tc>
          <w:tcPr>
            <w:tcW w:w="3260" w:type="dxa"/>
            <w:tcBorders>
              <w:top w:val="single" w:sz="4" w:space="0" w:color="auto"/>
              <w:left w:val="nil"/>
              <w:bottom w:val="single" w:sz="4" w:space="0" w:color="auto"/>
              <w:right w:val="single" w:sz="4" w:space="0" w:color="auto"/>
            </w:tcBorders>
            <w:shd w:val="clear" w:color="auto" w:fill="auto"/>
            <w:vAlign w:val="center"/>
          </w:tcPr>
          <w:p w14:paraId="4BEB4DBA"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Научно-методический испытательный отдел республиканского унитарного предприятия "Научно-практический центр гигиены"</w:t>
            </w:r>
          </w:p>
        </w:tc>
        <w:tc>
          <w:tcPr>
            <w:tcW w:w="2127" w:type="dxa"/>
            <w:tcBorders>
              <w:top w:val="single" w:sz="4" w:space="0" w:color="auto"/>
              <w:left w:val="nil"/>
              <w:bottom w:val="single" w:sz="4" w:space="0" w:color="auto"/>
              <w:right w:val="single" w:sz="4" w:space="0" w:color="auto"/>
            </w:tcBorders>
            <w:shd w:val="clear" w:color="auto" w:fill="auto"/>
            <w:vAlign w:val="center"/>
          </w:tcPr>
          <w:p w14:paraId="1D11C87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220012, г.Минск, ул.Академическая, 8</w:t>
            </w:r>
          </w:p>
        </w:tc>
        <w:tc>
          <w:tcPr>
            <w:tcW w:w="1984" w:type="dxa"/>
            <w:tcBorders>
              <w:top w:val="single" w:sz="4" w:space="0" w:color="auto"/>
              <w:left w:val="nil"/>
              <w:bottom w:val="single" w:sz="4" w:space="0" w:color="auto"/>
              <w:right w:val="nil"/>
            </w:tcBorders>
            <w:shd w:val="clear" w:color="auto" w:fill="auto"/>
            <w:vAlign w:val="center"/>
          </w:tcPr>
          <w:p w14:paraId="4E4351C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1.0341 действует до 09.07.2025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7A5C22D" w14:textId="77777777" w:rsidR="00F33AA5" w:rsidRPr="00F33AA5" w:rsidRDefault="00F33AA5" w:rsidP="00F33AA5">
            <w:pPr>
              <w:spacing w:after="0" w:line="240" w:lineRule="auto"/>
              <w:ind w:left="6"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Министерство здравоохранения Республики Беларусь</w:t>
            </w:r>
          </w:p>
        </w:tc>
      </w:tr>
      <w:tr w:rsidR="00F33AA5" w:rsidRPr="00D9077F" w14:paraId="418A73A2" w14:textId="77777777" w:rsidTr="00F33AA5">
        <w:trPr>
          <w:trHeight w:val="588"/>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68BE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79212C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E751D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сточная, поверхностная и подземная вода</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5A3C182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Лаборатория аналитического контроля качества вод и загрязнения земель</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4E78331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220037, г. Минск, ул. Ботаническая, 9</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4DC54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 BY/112 1.1695 действует до 01.09.2026</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9674FB" w14:textId="77777777" w:rsidR="00F33AA5" w:rsidRPr="00F33AA5" w:rsidRDefault="00F33AA5" w:rsidP="00F33AA5">
            <w:pPr>
              <w:spacing w:after="0" w:line="240" w:lineRule="auto"/>
              <w:ind w:left="6"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Министерство природных ресурсов и охраны окружающей среды</w:t>
            </w:r>
          </w:p>
          <w:p w14:paraId="3512BDF1" w14:textId="77777777" w:rsidR="00F33AA5" w:rsidRPr="00F33AA5" w:rsidRDefault="00F33AA5" w:rsidP="00F33AA5">
            <w:pPr>
              <w:spacing w:after="0" w:line="240" w:lineRule="auto"/>
              <w:ind w:left="6" w:right="6"/>
              <w:jc w:val="center"/>
              <w:rPr>
                <w:rFonts w:ascii="Verdana" w:eastAsia="Times New Roman" w:hAnsi="Verdana" w:cs="Times New Roman"/>
                <w:sz w:val="18"/>
                <w:szCs w:val="20"/>
                <w:lang w:val="ru-RU" w:eastAsia="ru-RU"/>
              </w:rPr>
            </w:pPr>
          </w:p>
          <w:p w14:paraId="2B0D8A96" w14:textId="77777777" w:rsidR="00F33AA5" w:rsidRPr="00F33AA5" w:rsidRDefault="00F33AA5" w:rsidP="00F33AA5">
            <w:pPr>
              <w:spacing w:after="0" w:line="240" w:lineRule="auto"/>
              <w:ind w:left="6"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государственное учреждение "Республиканский центр аналитического контроля в области охраны окружающей среды"</w:t>
            </w:r>
          </w:p>
        </w:tc>
      </w:tr>
      <w:tr w:rsidR="00F33AA5" w:rsidRPr="00F33AA5" w14:paraId="4A7D9161" w14:textId="77777777" w:rsidTr="00F33AA5">
        <w:trPr>
          <w:trHeight w:val="554"/>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782F134" w14:textId="77777777" w:rsidR="00F33AA5" w:rsidRPr="00F33AA5" w:rsidRDefault="00F33AA5" w:rsidP="00F33AA5">
            <w:pPr>
              <w:spacing w:after="0" w:line="240" w:lineRule="auto"/>
              <w:ind w:left="6" w:right="6"/>
              <w:jc w:val="both"/>
              <w:rPr>
                <w:rFonts w:ascii="Verdana" w:hAnsi="Verdana"/>
                <w:sz w:val="18"/>
                <w:lang w:val="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56C528C" w14:textId="77777777" w:rsidR="00F33AA5" w:rsidRPr="00F33AA5" w:rsidRDefault="00F33AA5" w:rsidP="00F33AA5">
            <w:pPr>
              <w:spacing w:after="0" w:line="240" w:lineRule="auto"/>
              <w:ind w:left="6" w:right="6"/>
              <w:jc w:val="both"/>
              <w:rPr>
                <w:rFonts w:ascii="Verdana" w:hAnsi="Verdana"/>
                <w:sz w:val="18"/>
                <w:lang w:val="ru-RU"/>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57A7AC09" w14:textId="77777777" w:rsidR="00F33AA5" w:rsidRPr="00F33AA5" w:rsidRDefault="00F33AA5" w:rsidP="00F33AA5">
            <w:pPr>
              <w:spacing w:after="0" w:line="240" w:lineRule="auto"/>
              <w:ind w:left="6" w:right="6"/>
              <w:jc w:val="both"/>
              <w:rPr>
                <w:rFonts w:ascii="Verdana" w:hAnsi="Verdana"/>
                <w:sz w:val="18"/>
                <w:lang w:val="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567FB3C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Брестская областная лаборатория аналитического контроля</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7C1FCED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224030, г. Брест, площадь Свободы, 11</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B4E5B14" w14:textId="77777777" w:rsidR="00F33AA5" w:rsidRPr="00F33AA5" w:rsidRDefault="00F33AA5" w:rsidP="00F33AA5">
            <w:pPr>
              <w:spacing w:after="0" w:line="240" w:lineRule="auto"/>
              <w:ind w:left="6" w:right="6"/>
              <w:jc w:val="both"/>
              <w:rPr>
                <w:rFonts w:ascii="Verdana" w:hAnsi="Verdana"/>
                <w:sz w:val="18"/>
                <w:lang w:val="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808F3CB" w14:textId="77777777" w:rsidR="00F33AA5" w:rsidRPr="00F33AA5" w:rsidRDefault="00F33AA5" w:rsidP="00F33AA5">
            <w:pPr>
              <w:spacing w:after="0" w:line="240" w:lineRule="auto"/>
              <w:ind w:left="6" w:right="6"/>
              <w:jc w:val="both"/>
              <w:rPr>
                <w:rFonts w:ascii="Verdana" w:hAnsi="Verdana"/>
                <w:sz w:val="18"/>
                <w:lang w:val="ru-RU"/>
              </w:rPr>
            </w:pPr>
          </w:p>
        </w:tc>
      </w:tr>
      <w:tr w:rsidR="00F33AA5" w:rsidRPr="00D9077F" w14:paraId="56FE31D2" w14:textId="77777777" w:rsidTr="00F33AA5">
        <w:trPr>
          <w:trHeight w:val="562"/>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E3F1FE3" w14:textId="77777777" w:rsidR="00F33AA5" w:rsidRPr="00F33AA5" w:rsidRDefault="00F33AA5" w:rsidP="00F33AA5">
            <w:pPr>
              <w:spacing w:after="0" w:line="240" w:lineRule="auto"/>
              <w:ind w:left="6" w:right="6"/>
              <w:jc w:val="both"/>
              <w:rPr>
                <w:rFonts w:ascii="Verdana" w:hAnsi="Verdana"/>
                <w:sz w:val="18"/>
                <w:lang w:val="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6B725A6" w14:textId="77777777" w:rsidR="00F33AA5" w:rsidRPr="00F33AA5" w:rsidRDefault="00F33AA5" w:rsidP="00F33AA5">
            <w:pPr>
              <w:spacing w:after="0" w:line="240" w:lineRule="auto"/>
              <w:ind w:left="6" w:right="6"/>
              <w:jc w:val="both"/>
              <w:rPr>
                <w:rFonts w:ascii="Verdana" w:hAnsi="Verdana"/>
                <w:sz w:val="18"/>
                <w:lang w:val="ru-RU"/>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1B2C3782" w14:textId="77777777" w:rsidR="00F33AA5" w:rsidRPr="00F33AA5" w:rsidRDefault="00F33AA5" w:rsidP="00F33AA5">
            <w:pPr>
              <w:spacing w:after="0" w:line="240" w:lineRule="auto"/>
              <w:ind w:left="6" w:right="6"/>
              <w:jc w:val="both"/>
              <w:rPr>
                <w:rFonts w:ascii="Verdana" w:hAnsi="Verdana"/>
                <w:sz w:val="18"/>
                <w:lang w:val="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0A5A46C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Витебская областная лаборатория аналитического контроля</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4459FDE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210029, г. Витебск, ул. Правды, 26А</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B6DACC7" w14:textId="77777777" w:rsidR="00F33AA5" w:rsidRPr="00F33AA5" w:rsidRDefault="00F33AA5" w:rsidP="00F33AA5">
            <w:pPr>
              <w:spacing w:after="0" w:line="240" w:lineRule="auto"/>
              <w:ind w:left="6" w:right="6"/>
              <w:jc w:val="both"/>
              <w:rPr>
                <w:rFonts w:ascii="Verdana" w:hAnsi="Verdana"/>
                <w:sz w:val="18"/>
                <w:lang w:val="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98A3ACA" w14:textId="77777777" w:rsidR="00F33AA5" w:rsidRPr="00F33AA5" w:rsidRDefault="00F33AA5" w:rsidP="00F33AA5">
            <w:pPr>
              <w:spacing w:after="0" w:line="240" w:lineRule="auto"/>
              <w:ind w:left="6" w:right="6"/>
              <w:jc w:val="both"/>
              <w:rPr>
                <w:rFonts w:ascii="Verdana" w:hAnsi="Verdana"/>
                <w:sz w:val="18"/>
                <w:lang w:val="ru-RU"/>
              </w:rPr>
            </w:pPr>
          </w:p>
        </w:tc>
      </w:tr>
      <w:tr w:rsidR="00F33AA5" w:rsidRPr="00F33AA5" w14:paraId="2C8E4290" w14:textId="77777777" w:rsidTr="00F33AA5">
        <w:trPr>
          <w:trHeight w:val="570"/>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0CA2857" w14:textId="77777777" w:rsidR="00F33AA5" w:rsidRPr="00F33AA5" w:rsidRDefault="00F33AA5" w:rsidP="00F33AA5">
            <w:pPr>
              <w:spacing w:after="0" w:line="240" w:lineRule="auto"/>
              <w:ind w:left="6" w:right="6"/>
              <w:jc w:val="both"/>
              <w:rPr>
                <w:rFonts w:ascii="Verdana" w:hAnsi="Verdana"/>
                <w:sz w:val="18"/>
                <w:lang w:val="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67A96C2" w14:textId="77777777" w:rsidR="00F33AA5" w:rsidRPr="00F33AA5" w:rsidRDefault="00F33AA5" w:rsidP="00F33AA5">
            <w:pPr>
              <w:spacing w:after="0" w:line="240" w:lineRule="auto"/>
              <w:ind w:left="6" w:right="6"/>
              <w:jc w:val="both"/>
              <w:rPr>
                <w:rFonts w:ascii="Verdana" w:hAnsi="Verdana"/>
                <w:sz w:val="18"/>
                <w:lang w:val="ru-RU"/>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77F63B68" w14:textId="77777777" w:rsidR="00F33AA5" w:rsidRPr="00F33AA5" w:rsidRDefault="00F33AA5" w:rsidP="00F33AA5">
            <w:pPr>
              <w:spacing w:after="0" w:line="240" w:lineRule="auto"/>
              <w:ind w:left="6" w:right="6"/>
              <w:jc w:val="both"/>
              <w:rPr>
                <w:rFonts w:ascii="Verdana" w:hAnsi="Verdana"/>
                <w:sz w:val="18"/>
                <w:lang w:val="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3C52080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Гомельская областная лаборатория аналитического контроля</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320BE3E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246050, г. Гомель, ул. Жарковского, 24</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D337841" w14:textId="77777777" w:rsidR="00F33AA5" w:rsidRPr="00F33AA5" w:rsidRDefault="00F33AA5" w:rsidP="00F33AA5">
            <w:pPr>
              <w:spacing w:after="0" w:line="240" w:lineRule="auto"/>
              <w:ind w:left="6" w:right="6"/>
              <w:jc w:val="both"/>
              <w:rPr>
                <w:rFonts w:ascii="Verdana" w:hAnsi="Verdana"/>
                <w:sz w:val="18"/>
                <w:lang w:val="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A990CD7" w14:textId="77777777" w:rsidR="00F33AA5" w:rsidRPr="00F33AA5" w:rsidRDefault="00F33AA5" w:rsidP="00F33AA5">
            <w:pPr>
              <w:spacing w:after="0" w:line="240" w:lineRule="auto"/>
              <w:ind w:left="6" w:right="6"/>
              <w:jc w:val="both"/>
              <w:rPr>
                <w:rFonts w:ascii="Verdana" w:hAnsi="Verdana"/>
                <w:sz w:val="18"/>
                <w:lang w:val="ru-RU"/>
              </w:rPr>
            </w:pPr>
          </w:p>
        </w:tc>
      </w:tr>
      <w:tr w:rsidR="00F33AA5" w:rsidRPr="00F33AA5" w14:paraId="0D685CAE" w14:textId="77777777" w:rsidTr="00F33AA5">
        <w:trPr>
          <w:trHeight w:val="550"/>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89C5977" w14:textId="77777777" w:rsidR="00F33AA5" w:rsidRPr="00F33AA5" w:rsidRDefault="00F33AA5" w:rsidP="00F33AA5">
            <w:pPr>
              <w:spacing w:after="0" w:line="240" w:lineRule="auto"/>
              <w:ind w:left="6" w:right="6"/>
              <w:jc w:val="both"/>
              <w:rPr>
                <w:rFonts w:ascii="Verdana" w:hAnsi="Verdana"/>
                <w:sz w:val="18"/>
                <w:lang w:val="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1210B30" w14:textId="77777777" w:rsidR="00F33AA5" w:rsidRPr="00F33AA5" w:rsidRDefault="00F33AA5" w:rsidP="00F33AA5">
            <w:pPr>
              <w:spacing w:after="0" w:line="240" w:lineRule="auto"/>
              <w:ind w:left="6" w:right="6"/>
              <w:jc w:val="both"/>
              <w:rPr>
                <w:rFonts w:ascii="Verdana" w:hAnsi="Verdana"/>
                <w:sz w:val="18"/>
                <w:lang w:val="ru-RU"/>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7BB70BEC" w14:textId="77777777" w:rsidR="00F33AA5" w:rsidRPr="00F33AA5" w:rsidRDefault="00F33AA5" w:rsidP="00F33AA5">
            <w:pPr>
              <w:spacing w:after="0" w:line="240" w:lineRule="auto"/>
              <w:ind w:left="6" w:right="6"/>
              <w:jc w:val="both"/>
              <w:rPr>
                <w:rFonts w:ascii="Verdana" w:hAnsi="Verdana"/>
                <w:sz w:val="18"/>
                <w:lang w:val="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3851549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Гродненская областная лаборатория аналитического контроля</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2328233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230023, г. Гродно, ул. Советская, 23</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5DBCB72" w14:textId="77777777" w:rsidR="00F33AA5" w:rsidRPr="00F33AA5" w:rsidRDefault="00F33AA5" w:rsidP="00F33AA5">
            <w:pPr>
              <w:spacing w:after="0" w:line="240" w:lineRule="auto"/>
              <w:ind w:left="6" w:right="6"/>
              <w:jc w:val="both"/>
              <w:rPr>
                <w:rFonts w:ascii="Verdana" w:hAnsi="Verdana"/>
                <w:sz w:val="18"/>
                <w:lang w:val="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C18C5C7" w14:textId="77777777" w:rsidR="00F33AA5" w:rsidRPr="00F33AA5" w:rsidRDefault="00F33AA5" w:rsidP="00F33AA5">
            <w:pPr>
              <w:spacing w:after="0" w:line="240" w:lineRule="auto"/>
              <w:ind w:left="6" w:right="6"/>
              <w:jc w:val="both"/>
              <w:rPr>
                <w:rFonts w:ascii="Verdana" w:hAnsi="Verdana"/>
                <w:sz w:val="18"/>
                <w:lang w:val="ru-RU"/>
              </w:rPr>
            </w:pPr>
          </w:p>
        </w:tc>
      </w:tr>
      <w:tr w:rsidR="00F33AA5" w:rsidRPr="00F33AA5" w14:paraId="5A853CD1" w14:textId="77777777" w:rsidTr="00F33AA5">
        <w:trPr>
          <w:trHeight w:val="416"/>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7B83C93" w14:textId="77777777" w:rsidR="00F33AA5" w:rsidRPr="00F33AA5" w:rsidRDefault="00F33AA5" w:rsidP="00F33AA5">
            <w:pPr>
              <w:spacing w:after="0" w:line="240" w:lineRule="auto"/>
              <w:ind w:left="6" w:right="6"/>
              <w:jc w:val="both"/>
              <w:rPr>
                <w:rFonts w:ascii="Verdana" w:hAnsi="Verdana"/>
                <w:sz w:val="18"/>
                <w:lang w:val="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1F8CA89" w14:textId="77777777" w:rsidR="00F33AA5" w:rsidRPr="00F33AA5" w:rsidRDefault="00F33AA5" w:rsidP="00F33AA5">
            <w:pPr>
              <w:spacing w:after="0" w:line="240" w:lineRule="auto"/>
              <w:ind w:left="6" w:right="6"/>
              <w:jc w:val="both"/>
              <w:rPr>
                <w:rFonts w:ascii="Verdana" w:hAnsi="Verdana"/>
                <w:sz w:val="18"/>
                <w:lang w:val="ru-RU"/>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707EE2C7" w14:textId="77777777" w:rsidR="00F33AA5" w:rsidRPr="00F33AA5" w:rsidRDefault="00F33AA5" w:rsidP="00F33AA5">
            <w:pPr>
              <w:spacing w:after="0" w:line="240" w:lineRule="auto"/>
              <w:ind w:left="6" w:right="6"/>
              <w:jc w:val="both"/>
              <w:rPr>
                <w:rFonts w:ascii="Verdana" w:hAnsi="Verdana"/>
                <w:sz w:val="18"/>
                <w:lang w:val="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4ECED39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Могилевская областная лаборатория аналитического контроля</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6F9940D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212003, г. Могилев, ул. Воровского, 41</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5588BC2" w14:textId="77777777" w:rsidR="00F33AA5" w:rsidRPr="00F33AA5" w:rsidRDefault="00F33AA5" w:rsidP="00F33AA5">
            <w:pPr>
              <w:spacing w:after="0" w:line="240" w:lineRule="auto"/>
              <w:ind w:left="6" w:right="6"/>
              <w:jc w:val="both"/>
              <w:rPr>
                <w:rFonts w:ascii="Verdana" w:hAnsi="Verdana"/>
                <w:sz w:val="18"/>
                <w:lang w:val="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0F678CE" w14:textId="77777777" w:rsidR="00F33AA5" w:rsidRPr="00F33AA5" w:rsidRDefault="00F33AA5" w:rsidP="00F33AA5">
            <w:pPr>
              <w:spacing w:after="0" w:line="240" w:lineRule="auto"/>
              <w:ind w:left="6" w:right="6"/>
              <w:jc w:val="both"/>
              <w:rPr>
                <w:rFonts w:ascii="Verdana" w:hAnsi="Verdana"/>
                <w:sz w:val="18"/>
                <w:lang w:val="ru-RU"/>
              </w:rPr>
            </w:pPr>
          </w:p>
        </w:tc>
      </w:tr>
      <w:tr w:rsidR="00F33AA5" w:rsidRPr="00F33AA5" w14:paraId="13CEA31A" w14:textId="77777777" w:rsidTr="00F33AA5">
        <w:trPr>
          <w:trHeight w:val="508"/>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47B10CA" w14:textId="77777777" w:rsidR="00F33AA5" w:rsidRPr="00F33AA5" w:rsidRDefault="00F33AA5" w:rsidP="00F33AA5">
            <w:pPr>
              <w:spacing w:after="0" w:line="240" w:lineRule="auto"/>
              <w:ind w:left="6" w:right="6"/>
              <w:jc w:val="both"/>
              <w:rPr>
                <w:rFonts w:ascii="Verdana" w:hAnsi="Verdana"/>
                <w:sz w:val="18"/>
                <w:lang w:val="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04000AE" w14:textId="77777777" w:rsidR="00F33AA5" w:rsidRPr="00F33AA5" w:rsidRDefault="00F33AA5" w:rsidP="00F33AA5">
            <w:pPr>
              <w:spacing w:after="0" w:line="240" w:lineRule="auto"/>
              <w:ind w:left="6" w:right="6"/>
              <w:jc w:val="both"/>
              <w:rPr>
                <w:rFonts w:ascii="Verdana" w:hAnsi="Verdana"/>
                <w:sz w:val="18"/>
                <w:lang w:val="ru-RU"/>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7266F13E" w14:textId="77777777" w:rsidR="00F33AA5" w:rsidRPr="00F33AA5" w:rsidRDefault="00F33AA5" w:rsidP="00F33AA5">
            <w:pPr>
              <w:spacing w:after="0" w:line="240" w:lineRule="auto"/>
              <w:ind w:left="6" w:right="6"/>
              <w:jc w:val="both"/>
              <w:rPr>
                <w:rFonts w:ascii="Verdana" w:hAnsi="Verdana"/>
                <w:sz w:val="18"/>
                <w:lang w:val="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7241D62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Барановичская межрайонная лаборатория аналитического контроля</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62C16F1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225409, г. Барановичи, ул. Красноармейская, 6</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1D05007" w14:textId="77777777" w:rsidR="00F33AA5" w:rsidRPr="00F33AA5" w:rsidRDefault="00F33AA5" w:rsidP="00F33AA5">
            <w:pPr>
              <w:spacing w:after="0" w:line="240" w:lineRule="auto"/>
              <w:ind w:left="6" w:right="6"/>
              <w:jc w:val="both"/>
              <w:rPr>
                <w:rFonts w:ascii="Verdana" w:hAnsi="Verdana"/>
                <w:sz w:val="18"/>
                <w:lang w:val="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F9AE1A1" w14:textId="77777777" w:rsidR="00F33AA5" w:rsidRPr="00F33AA5" w:rsidRDefault="00F33AA5" w:rsidP="00F33AA5">
            <w:pPr>
              <w:spacing w:after="0" w:line="240" w:lineRule="auto"/>
              <w:ind w:left="6" w:right="6"/>
              <w:jc w:val="both"/>
              <w:rPr>
                <w:rFonts w:ascii="Verdana" w:hAnsi="Verdana"/>
                <w:sz w:val="18"/>
                <w:lang w:val="ru-RU"/>
              </w:rPr>
            </w:pPr>
          </w:p>
        </w:tc>
      </w:tr>
      <w:tr w:rsidR="00F33AA5" w:rsidRPr="00F33AA5" w14:paraId="3AA13FA3" w14:textId="77777777" w:rsidTr="00F33AA5">
        <w:trPr>
          <w:trHeight w:val="417"/>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953C61A" w14:textId="77777777" w:rsidR="00F33AA5" w:rsidRPr="00F33AA5" w:rsidRDefault="00F33AA5" w:rsidP="00F33AA5">
            <w:pPr>
              <w:spacing w:after="0" w:line="240" w:lineRule="auto"/>
              <w:ind w:left="6" w:right="6"/>
              <w:jc w:val="both"/>
              <w:rPr>
                <w:rFonts w:ascii="Verdana" w:hAnsi="Verdana"/>
                <w:sz w:val="18"/>
                <w:lang w:val="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DE3D35A" w14:textId="77777777" w:rsidR="00F33AA5" w:rsidRPr="00F33AA5" w:rsidRDefault="00F33AA5" w:rsidP="00F33AA5">
            <w:pPr>
              <w:spacing w:after="0" w:line="240" w:lineRule="auto"/>
              <w:ind w:left="6" w:right="6"/>
              <w:jc w:val="both"/>
              <w:rPr>
                <w:rFonts w:ascii="Verdana" w:hAnsi="Verdana"/>
                <w:sz w:val="18"/>
                <w:lang w:val="ru-RU"/>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482FD992" w14:textId="77777777" w:rsidR="00F33AA5" w:rsidRPr="00F33AA5" w:rsidRDefault="00F33AA5" w:rsidP="00F33AA5">
            <w:pPr>
              <w:spacing w:after="0" w:line="240" w:lineRule="auto"/>
              <w:ind w:left="6" w:right="6"/>
              <w:jc w:val="both"/>
              <w:rPr>
                <w:rFonts w:ascii="Verdana" w:hAnsi="Verdana"/>
                <w:sz w:val="18"/>
                <w:lang w:val="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6EBA808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Пинская межрайонная лаборатория аналитического контроля</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03E136E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225710, г. Пинск, ул. Красноармейская, 59</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204D605" w14:textId="77777777" w:rsidR="00F33AA5" w:rsidRPr="00F33AA5" w:rsidRDefault="00F33AA5" w:rsidP="00F33AA5">
            <w:pPr>
              <w:spacing w:after="0" w:line="240" w:lineRule="auto"/>
              <w:ind w:left="6" w:right="6"/>
              <w:jc w:val="both"/>
              <w:rPr>
                <w:rFonts w:ascii="Verdana" w:hAnsi="Verdana"/>
                <w:sz w:val="18"/>
                <w:lang w:val="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E93794C" w14:textId="77777777" w:rsidR="00F33AA5" w:rsidRPr="00F33AA5" w:rsidRDefault="00F33AA5" w:rsidP="00F33AA5">
            <w:pPr>
              <w:spacing w:after="0" w:line="240" w:lineRule="auto"/>
              <w:ind w:left="6" w:right="6"/>
              <w:jc w:val="both"/>
              <w:rPr>
                <w:rFonts w:ascii="Verdana" w:hAnsi="Verdana"/>
                <w:sz w:val="18"/>
                <w:lang w:val="ru-RU"/>
              </w:rPr>
            </w:pPr>
          </w:p>
        </w:tc>
      </w:tr>
      <w:tr w:rsidR="00F33AA5" w:rsidRPr="00F33AA5" w14:paraId="06D5832C" w14:textId="77777777" w:rsidTr="00F33AA5">
        <w:trPr>
          <w:trHeight w:val="381"/>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71320B0" w14:textId="77777777" w:rsidR="00F33AA5" w:rsidRPr="00F33AA5" w:rsidRDefault="00F33AA5" w:rsidP="00F33AA5">
            <w:pPr>
              <w:spacing w:after="0" w:line="240" w:lineRule="auto"/>
              <w:ind w:left="6" w:right="6"/>
              <w:jc w:val="both"/>
              <w:rPr>
                <w:rFonts w:ascii="Verdana" w:hAnsi="Verdana"/>
                <w:sz w:val="18"/>
                <w:lang w:val="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3D9DCED" w14:textId="77777777" w:rsidR="00F33AA5" w:rsidRPr="00F33AA5" w:rsidRDefault="00F33AA5" w:rsidP="00F33AA5">
            <w:pPr>
              <w:spacing w:after="0" w:line="240" w:lineRule="auto"/>
              <w:ind w:left="6" w:right="6"/>
              <w:jc w:val="both"/>
              <w:rPr>
                <w:rFonts w:ascii="Verdana" w:hAnsi="Verdana"/>
                <w:sz w:val="18"/>
                <w:lang w:val="ru-RU"/>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27FD3389" w14:textId="77777777" w:rsidR="00F33AA5" w:rsidRPr="00F33AA5" w:rsidRDefault="00F33AA5" w:rsidP="00F33AA5">
            <w:pPr>
              <w:spacing w:after="0" w:line="240" w:lineRule="auto"/>
              <w:ind w:left="6" w:right="6"/>
              <w:jc w:val="both"/>
              <w:rPr>
                <w:rFonts w:ascii="Verdana" w:hAnsi="Verdana"/>
                <w:sz w:val="18"/>
                <w:lang w:val="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37AED48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Новополоцкая межрайонная лаборатория аналитического контроля</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491C1D01"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211440, г. Новополоцк, ул. Комсомольская, 10</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69180A9" w14:textId="77777777" w:rsidR="00F33AA5" w:rsidRPr="00F33AA5" w:rsidRDefault="00F33AA5" w:rsidP="00F33AA5">
            <w:pPr>
              <w:spacing w:after="0" w:line="240" w:lineRule="auto"/>
              <w:ind w:left="6" w:right="6"/>
              <w:jc w:val="both"/>
              <w:rPr>
                <w:rFonts w:ascii="Verdana" w:hAnsi="Verdana"/>
                <w:sz w:val="18"/>
                <w:lang w:val="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701B04F" w14:textId="77777777" w:rsidR="00F33AA5" w:rsidRPr="00F33AA5" w:rsidRDefault="00F33AA5" w:rsidP="00F33AA5">
            <w:pPr>
              <w:spacing w:after="0" w:line="240" w:lineRule="auto"/>
              <w:ind w:left="6" w:right="6"/>
              <w:jc w:val="both"/>
              <w:rPr>
                <w:rFonts w:ascii="Verdana" w:hAnsi="Verdana"/>
                <w:sz w:val="18"/>
                <w:lang w:val="ru-RU"/>
              </w:rPr>
            </w:pPr>
          </w:p>
        </w:tc>
      </w:tr>
      <w:tr w:rsidR="00F33AA5" w:rsidRPr="00F33AA5" w14:paraId="31934A77" w14:textId="77777777" w:rsidTr="00F33AA5">
        <w:trPr>
          <w:trHeight w:val="615"/>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815D280" w14:textId="77777777" w:rsidR="00F33AA5" w:rsidRPr="00F33AA5" w:rsidRDefault="00F33AA5" w:rsidP="00F33AA5">
            <w:pPr>
              <w:spacing w:after="0" w:line="240" w:lineRule="auto"/>
              <w:ind w:left="6" w:right="6"/>
              <w:jc w:val="both"/>
              <w:rPr>
                <w:rFonts w:ascii="Verdana" w:hAnsi="Verdana"/>
                <w:sz w:val="18"/>
                <w:lang w:val="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8395617" w14:textId="77777777" w:rsidR="00F33AA5" w:rsidRPr="00F33AA5" w:rsidRDefault="00F33AA5" w:rsidP="00F33AA5">
            <w:pPr>
              <w:spacing w:after="0" w:line="240" w:lineRule="auto"/>
              <w:ind w:left="6" w:right="6"/>
              <w:jc w:val="both"/>
              <w:rPr>
                <w:rFonts w:ascii="Verdana" w:hAnsi="Verdana"/>
                <w:sz w:val="18"/>
                <w:lang w:val="ru-RU"/>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1AA85ED0" w14:textId="77777777" w:rsidR="00F33AA5" w:rsidRPr="00F33AA5" w:rsidRDefault="00F33AA5" w:rsidP="00F33AA5">
            <w:pPr>
              <w:spacing w:after="0" w:line="240" w:lineRule="auto"/>
              <w:ind w:left="6" w:right="6"/>
              <w:jc w:val="both"/>
              <w:rPr>
                <w:rFonts w:ascii="Verdana" w:hAnsi="Verdana"/>
                <w:sz w:val="18"/>
                <w:lang w:val="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484A1CB7"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Оршанская межрайонная лаборатория аналитического контроля</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5E3C7970"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211391, г. Орша, ул. Ленина, 6</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10B992D" w14:textId="77777777" w:rsidR="00F33AA5" w:rsidRPr="00F33AA5" w:rsidRDefault="00F33AA5" w:rsidP="00F33AA5">
            <w:pPr>
              <w:spacing w:after="0" w:line="240" w:lineRule="auto"/>
              <w:ind w:left="6" w:right="6"/>
              <w:jc w:val="both"/>
              <w:rPr>
                <w:rFonts w:ascii="Verdana" w:hAnsi="Verdana"/>
                <w:sz w:val="18"/>
                <w:lang w:val="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50024DF" w14:textId="77777777" w:rsidR="00F33AA5" w:rsidRPr="00F33AA5" w:rsidRDefault="00F33AA5" w:rsidP="00F33AA5">
            <w:pPr>
              <w:spacing w:after="0" w:line="240" w:lineRule="auto"/>
              <w:ind w:left="6" w:right="6"/>
              <w:jc w:val="both"/>
              <w:rPr>
                <w:rFonts w:ascii="Verdana" w:hAnsi="Verdana"/>
                <w:sz w:val="18"/>
                <w:lang w:val="ru-RU"/>
              </w:rPr>
            </w:pPr>
          </w:p>
        </w:tc>
      </w:tr>
      <w:tr w:rsidR="00F33AA5" w:rsidRPr="00F33AA5" w14:paraId="3B317F40" w14:textId="77777777" w:rsidTr="00F33AA5">
        <w:trPr>
          <w:trHeight w:val="425"/>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A9C8DB2" w14:textId="77777777" w:rsidR="00F33AA5" w:rsidRPr="00F33AA5" w:rsidRDefault="00F33AA5" w:rsidP="00F33AA5">
            <w:pPr>
              <w:spacing w:after="0" w:line="240" w:lineRule="auto"/>
              <w:ind w:left="6" w:right="6"/>
              <w:jc w:val="both"/>
              <w:rPr>
                <w:rFonts w:ascii="Verdana" w:hAnsi="Verdana"/>
                <w:sz w:val="18"/>
                <w:lang w:val="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2F4D707" w14:textId="77777777" w:rsidR="00F33AA5" w:rsidRPr="00F33AA5" w:rsidRDefault="00F33AA5" w:rsidP="00F33AA5">
            <w:pPr>
              <w:spacing w:after="0" w:line="240" w:lineRule="auto"/>
              <w:ind w:left="6" w:right="6"/>
              <w:jc w:val="both"/>
              <w:rPr>
                <w:rFonts w:ascii="Verdana" w:hAnsi="Verdana"/>
                <w:sz w:val="18"/>
                <w:lang w:val="ru-RU"/>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65EA2100" w14:textId="77777777" w:rsidR="00F33AA5" w:rsidRPr="00F33AA5" w:rsidRDefault="00F33AA5" w:rsidP="00F33AA5">
            <w:pPr>
              <w:spacing w:after="0" w:line="240" w:lineRule="auto"/>
              <w:ind w:left="6" w:right="6"/>
              <w:jc w:val="both"/>
              <w:rPr>
                <w:rFonts w:ascii="Verdana" w:hAnsi="Verdana"/>
                <w:sz w:val="18"/>
                <w:lang w:val="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6200E7B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Глубокская межрайонная лаборатория аналитического контроля</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57C58AA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211800, г. Глубокое, ул. Ленина, 95</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0660815" w14:textId="77777777" w:rsidR="00F33AA5" w:rsidRPr="00F33AA5" w:rsidRDefault="00F33AA5" w:rsidP="00F33AA5">
            <w:pPr>
              <w:spacing w:after="0" w:line="240" w:lineRule="auto"/>
              <w:ind w:left="6" w:right="6"/>
              <w:jc w:val="both"/>
              <w:rPr>
                <w:rFonts w:ascii="Verdana" w:hAnsi="Verdana"/>
                <w:sz w:val="18"/>
                <w:lang w:val="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550E36B" w14:textId="77777777" w:rsidR="00F33AA5" w:rsidRPr="00F33AA5" w:rsidRDefault="00F33AA5" w:rsidP="00F33AA5">
            <w:pPr>
              <w:spacing w:after="0" w:line="240" w:lineRule="auto"/>
              <w:ind w:left="6" w:right="6"/>
              <w:jc w:val="both"/>
              <w:rPr>
                <w:rFonts w:ascii="Verdana" w:hAnsi="Verdana"/>
                <w:sz w:val="18"/>
                <w:lang w:val="ru-RU"/>
              </w:rPr>
            </w:pPr>
          </w:p>
        </w:tc>
      </w:tr>
      <w:tr w:rsidR="00F33AA5" w:rsidRPr="00F33AA5" w14:paraId="4B3E9ED1" w14:textId="77777777" w:rsidTr="00F33AA5">
        <w:trPr>
          <w:trHeight w:val="503"/>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4EB8BFE" w14:textId="77777777" w:rsidR="00F33AA5" w:rsidRPr="00F33AA5" w:rsidRDefault="00F33AA5" w:rsidP="00F33AA5">
            <w:pPr>
              <w:spacing w:after="0" w:line="240" w:lineRule="auto"/>
              <w:ind w:left="6" w:right="6"/>
              <w:jc w:val="both"/>
              <w:rPr>
                <w:rFonts w:ascii="Verdana" w:hAnsi="Verdana"/>
                <w:sz w:val="18"/>
                <w:lang w:val="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B669600" w14:textId="77777777" w:rsidR="00F33AA5" w:rsidRPr="00F33AA5" w:rsidRDefault="00F33AA5" w:rsidP="00F33AA5">
            <w:pPr>
              <w:spacing w:after="0" w:line="240" w:lineRule="auto"/>
              <w:ind w:left="6" w:right="6"/>
              <w:jc w:val="both"/>
              <w:rPr>
                <w:rFonts w:ascii="Verdana" w:hAnsi="Verdana"/>
                <w:sz w:val="18"/>
                <w:lang w:val="ru-RU"/>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799521E3" w14:textId="77777777" w:rsidR="00F33AA5" w:rsidRPr="00F33AA5" w:rsidRDefault="00F33AA5" w:rsidP="00F33AA5">
            <w:pPr>
              <w:spacing w:after="0" w:line="240" w:lineRule="auto"/>
              <w:ind w:left="6" w:right="6"/>
              <w:jc w:val="both"/>
              <w:rPr>
                <w:rFonts w:ascii="Verdana" w:hAnsi="Verdana"/>
                <w:sz w:val="18"/>
                <w:lang w:val="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694201E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Житковичская межрайонная лаборатория аналитического контроля</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244F6E8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247952, г. Житковичи, ул. Школьная, 7</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651188D" w14:textId="77777777" w:rsidR="00F33AA5" w:rsidRPr="00F33AA5" w:rsidRDefault="00F33AA5" w:rsidP="00F33AA5">
            <w:pPr>
              <w:spacing w:after="0" w:line="240" w:lineRule="auto"/>
              <w:ind w:left="6" w:right="6"/>
              <w:jc w:val="both"/>
              <w:rPr>
                <w:rFonts w:ascii="Verdana" w:hAnsi="Verdana"/>
                <w:sz w:val="18"/>
                <w:lang w:val="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027A054" w14:textId="77777777" w:rsidR="00F33AA5" w:rsidRPr="00F33AA5" w:rsidRDefault="00F33AA5" w:rsidP="00F33AA5">
            <w:pPr>
              <w:spacing w:after="0" w:line="240" w:lineRule="auto"/>
              <w:ind w:left="6" w:right="6"/>
              <w:jc w:val="both"/>
              <w:rPr>
                <w:rFonts w:ascii="Verdana" w:hAnsi="Verdana"/>
                <w:sz w:val="18"/>
                <w:lang w:val="ru-RU"/>
              </w:rPr>
            </w:pPr>
          </w:p>
        </w:tc>
      </w:tr>
      <w:tr w:rsidR="00F33AA5" w:rsidRPr="00F33AA5" w14:paraId="0B22FE88" w14:textId="77777777" w:rsidTr="00F33AA5">
        <w:trPr>
          <w:trHeight w:val="412"/>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C5F8BC5" w14:textId="77777777" w:rsidR="00F33AA5" w:rsidRPr="00F33AA5" w:rsidRDefault="00F33AA5" w:rsidP="00F33AA5">
            <w:pPr>
              <w:spacing w:after="0" w:line="240" w:lineRule="auto"/>
              <w:ind w:left="6" w:right="6"/>
              <w:jc w:val="both"/>
              <w:rPr>
                <w:rFonts w:ascii="Verdana" w:hAnsi="Verdana"/>
                <w:sz w:val="18"/>
                <w:lang w:val="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881E839" w14:textId="77777777" w:rsidR="00F33AA5" w:rsidRPr="00F33AA5" w:rsidRDefault="00F33AA5" w:rsidP="00F33AA5">
            <w:pPr>
              <w:spacing w:after="0" w:line="240" w:lineRule="auto"/>
              <w:ind w:left="6" w:right="6"/>
              <w:jc w:val="both"/>
              <w:rPr>
                <w:rFonts w:ascii="Verdana" w:hAnsi="Verdana"/>
                <w:sz w:val="18"/>
                <w:lang w:val="ru-RU"/>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6AB69C82" w14:textId="77777777" w:rsidR="00F33AA5" w:rsidRPr="00F33AA5" w:rsidRDefault="00F33AA5" w:rsidP="00F33AA5">
            <w:pPr>
              <w:spacing w:after="0" w:line="240" w:lineRule="auto"/>
              <w:ind w:left="6" w:right="6"/>
              <w:jc w:val="both"/>
              <w:rPr>
                <w:rFonts w:ascii="Verdana" w:hAnsi="Verdana"/>
                <w:sz w:val="18"/>
                <w:lang w:val="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7A9F2434"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Жлобинская межрайонная лаборатория аналитического контроля</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463CDE3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247210, г. Жлобин, ул. Петровского, 9</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824EF05" w14:textId="77777777" w:rsidR="00F33AA5" w:rsidRPr="00F33AA5" w:rsidRDefault="00F33AA5" w:rsidP="00F33AA5">
            <w:pPr>
              <w:spacing w:after="0" w:line="240" w:lineRule="auto"/>
              <w:ind w:left="6" w:right="6"/>
              <w:jc w:val="both"/>
              <w:rPr>
                <w:rFonts w:ascii="Verdana" w:hAnsi="Verdana"/>
                <w:sz w:val="18"/>
                <w:lang w:val="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BF257E7" w14:textId="77777777" w:rsidR="00F33AA5" w:rsidRPr="00F33AA5" w:rsidRDefault="00F33AA5" w:rsidP="00F33AA5">
            <w:pPr>
              <w:spacing w:after="0" w:line="240" w:lineRule="auto"/>
              <w:ind w:left="6" w:right="6"/>
              <w:jc w:val="both"/>
              <w:rPr>
                <w:rFonts w:ascii="Verdana" w:hAnsi="Verdana"/>
                <w:sz w:val="18"/>
                <w:lang w:val="ru-RU"/>
              </w:rPr>
            </w:pPr>
          </w:p>
        </w:tc>
      </w:tr>
      <w:tr w:rsidR="00F33AA5" w:rsidRPr="00F33AA5" w14:paraId="65A691C1" w14:textId="77777777" w:rsidTr="00F33AA5">
        <w:trPr>
          <w:trHeight w:val="412"/>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88B5111" w14:textId="77777777" w:rsidR="00F33AA5" w:rsidRPr="00F33AA5" w:rsidRDefault="00F33AA5" w:rsidP="00F33AA5">
            <w:pPr>
              <w:spacing w:after="0" w:line="240" w:lineRule="auto"/>
              <w:ind w:left="6" w:right="6"/>
              <w:jc w:val="both"/>
              <w:rPr>
                <w:rFonts w:ascii="Verdana" w:hAnsi="Verdana"/>
                <w:sz w:val="18"/>
                <w:lang w:val="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3B1D2B6" w14:textId="77777777" w:rsidR="00F33AA5" w:rsidRPr="00F33AA5" w:rsidRDefault="00F33AA5" w:rsidP="00F33AA5">
            <w:pPr>
              <w:spacing w:after="0" w:line="240" w:lineRule="auto"/>
              <w:ind w:left="6" w:right="6"/>
              <w:jc w:val="both"/>
              <w:rPr>
                <w:rFonts w:ascii="Verdana" w:hAnsi="Verdana"/>
                <w:sz w:val="18"/>
                <w:lang w:val="ru-RU"/>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07ED92A5" w14:textId="77777777" w:rsidR="00F33AA5" w:rsidRPr="00F33AA5" w:rsidRDefault="00F33AA5" w:rsidP="00F33AA5">
            <w:pPr>
              <w:spacing w:after="0" w:line="240" w:lineRule="auto"/>
              <w:ind w:left="6" w:right="6"/>
              <w:jc w:val="both"/>
              <w:rPr>
                <w:rFonts w:ascii="Verdana" w:hAnsi="Verdana"/>
                <w:sz w:val="18"/>
                <w:lang w:val="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401F879A"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Мозырская межрайонная лаборатория аналитического контроля</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14A1F99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247760, г. Мозырь, площадь Горького, 1</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4F1A745" w14:textId="77777777" w:rsidR="00F33AA5" w:rsidRPr="00F33AA5" w:rsidRDefault="00F33AA5" w:rsidP="00F33AA5">
            <w:pPr>
              <w:spacing w:after="0" w:line="240" w:lineRule="auto"/>
              <w:ind w:left="6" w:right="6"/>
              <w:jc w:val="both"/>
              <w:rPr>
                <w:rFonts w:ascii="Verdana" w:hAnsi="Verdana"/>
                <w:sz w:val="18"/>
                <w:lang w:val="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5AAD47C" w14:textId="77777777" w:rsidR="00F33AA5" w:rsidRPr="00F33AA5" w:rsidRDefault="00F33AA5" w:rsidP="00F33AA5">
            <w:pPr>
              <w:spacing w:after="0" w:line="240" w:lineRule="auto"/>
              <w:ind w:left="6" w:right="6"/>
              <w:jc w:val="both"/>
              <w:rPr>
                <w:rFonts w:ascii="Verdana" w:hAnsi="Verdana"/>
                <w:sz w:val="18"/>
                <w:lang w:val="ru-RU"/>
              </w:rPr>
            </w:pPr>
          </w:p>
        </w:tc>
      </w:tr>
      <w:tr w:rsidR="00F33AA5" w:rsidRPr="00F33AA5" w14:paraId="562789F0" w14:textId="77777777" w:rsidTr="00F33AA5">
        <w:trPr>
          <w:trHeight w:val="412"/>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2328ADB" w14:textId="77777777" w:rsidR="00F33AA5" w:rsidRPr="00F33AA5" w:rsidRDefault="00F33AA5" w:rsidP="00F33AA5">
            <w:pPr>
              <w:spacing w:after="0" w:line="240" w:lineRule="auto"/>
              <w:ind w:left="6" w:right="6"/>
              <w:jc w:val="both"/>
              <w:rPr>
                <w:rFonts w:ascii="Verdana" w:hAnsi="Verdana"/>
                <w:sz w:val="18"/>
                <w:lang w:val="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805C30F" w14:textId="77777777" w:rsidR="00F33AA5" w:rsidRPr="00F33AA5" w:rsidRDefault="00F33AA5" w:rsidP="00F33AA5">
            <w:pPr>
              <w:spacing w:after="0" w:line="240" w:lineRule="auto"/>
              <w:ind w:left="6" w:right="6"/>
              <w:jc w:val="both"/>
              <w:rPr>
                <w:rFonts w:ascii="Verdana" w:hAnsi="Verdana"/>
                <w:sz w:val="18"/>
                <w:lang w:val="ru-RU"/>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0018E594" w14:textId="77777777" w:rsidR="00F33AA5" w:rsidRPr="00F33AA5" w:rsidRDefault="00F33AA5" w:rsidP="00F33AA5">
            <w:pPr>
              <w:spacing w:after="0" w:line="240" w:lineRule="auto"/>
              <w:ind w:left="6" w:right="6"/>
              <w:jc w:val="both"/>
              <w:rPr>
                <w:rFonts w:ascii="Verdana" w:hAnsi="Verdana"/>
                <w:sz w:val="18"/>
                <w:lang w:val="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562C0B0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Лидская межрайонная лаборатория аналитического контроля</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72B0B29C"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231294, г. Лида, ул. Сосновая, 7</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FC0FDAF" w14:textId="77777777" w:rsidR="00F33AA5" w:rsidRPr="00F33AA5" w:rsidRDefault="00F33AA5" w:rsidP="00F33AA5">
            <w:pPr>
              <w:spacing w:after="0" w:line="240" w:lineRule="auto"/>
              <w:ind w:left="6" w:right="6"/>
              <w:jc w:val="both"/>
              <w:rPr>
                <w:rFonts w:ascii="Verdana" w:hAnsi="Verdana"/>
                <w:sz w:val="18"/>
                <w:lang w:val="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9D11BE3" w14:textId="77777777" w:rsidR="00F33AA5" w:rsidRPr="00F33AA5" w:rsidRDefault="00F33AA5" w:rsidP="00F33AA5">
            <w:pPr>
              <w:spacing w:after="0" w:line="240" w:lineRule="auto"/>
              <w:ind w:left="6" w:right="6"/>
              <w:jc w:val="both"/>
              <w:rPr>
                <w:rFonts w:ascii="Verdana" w:hAnsi="Verdana"/>
                <w:sz w:val="18"/>
                <w:lang w:val="ru-RU"/>
              </w:rPr>
            </w:pPr>
          </w:p>
        </w:tc>
      </w:tr>
      <w:tr w:rsidR="00F33AA5" w:rsidRPr="00F33AA5" w14:paraId="615B321B" w14:textId="77777777" w:rsidTr="00F33AA5">
        <w:trPr>
          <w:trHeight w:val="517"/>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5E3980D" w14:textId="77777777" w:rsidR="00F33AA5" w:rsidRPr="00F33AA5" w:rsidRDefault="00F33AA5" w:rsidP="00F33AA5">
            <w:pPr>
              <w:spacing w:after="0" w:line="240" w:lineRule="auto"/>
              <w:ind w:left="6" w:right="6"/>
              <w:jc w:val="both"/>
              <w:rPr>
                <w:rFonts w:ascii="Verdana" w:hAnsi="Verdana"/>
                <w:sz w:val="18"/>
                <w:lang w:val="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74CF8B9" w14:textId="77777777" w:rsidR="00F33AA5" w:rsidRPr="00F33AA5" w:rsidRDefault="00F33AA5" w:rsidP="00F33AA5">
            <w:pPr>
              <w:spacing w:after="0" w:line="240" w:lineRule="auto"/>
              <w:ind w:left="6" w:right="6"/>
              <w:jc w:val="both"/>
              <w:rPr>
                <w:rFonts w:ascii="Verdana" w:hAnsi="Verdana"/>
                <w:sz w:val="18"/>
                <w:lang w:val="ru-RU"/>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6EEEAE6A" w14:textId="77777777" w:rsidR="00F33AA5" w:rsidRPr="00F33AA5" w:rsidRDefault="00F33AA5" w:rsidP="00F33AA5">
            <w:pPr>
              <w:spacing w:after="0" w:line="240" w:lineRule="auto"/>
              <w:ind w:left="6" w:right="6"/>
              <w:jc w:val="both"/>
              <w:rPr>
                <w:rFonts w:ascii="Verdana" w:hAnsi="Verdana"/>
                <w:sz w:val="18"/>
                <w:lang w:val="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55A6173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Сморгонская межрайонная лаборатория аналитического контроля</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5FD55273"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231042, г. Сморгонь, ул. Гагарина, 92</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5C8EBD5" w14:textId="77777777" w:rsidR="00F33AA5" w:rsidRPr="00F33AA5" w:rsidRDefault="00F33AA5" w:rsidP="00F33AA5">
            <w:pPr>
              <w:spacing w:after="0" w:line="240" w:lineRule="auto"/>
              <w:ind w:left="6" w:right="6"/>
              <w:jc w:val="both"/>
              <w:rPr>
                <w:rFonts w:ascii="Verdana" w:hAnsi="Verdana"/>
                <w:sz w:val="18"/>
                <w:lang w:val="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80C0CFD" w14:textId="77777777" w:rsidR="00F33AA5" w:rsidRPr="00F33AA5" w:rsidRDefault="00F33AA5" w:rsidP="00F33AA5">
            <w:pPr>
              <w:spacing w:after="0" w:line="240" w:lineRule="auto"/>
              <w:ind w:left="6" w:right="6"/>
              <w:jc w:val="both"/>
              <w:rPr>
                <w:rFonts w:ascii="Verdana" w:hAnsi="Verdana"/>
                <w:sz w:val="18"/>
                <w:lang w:val="ru-RU"/>
              </w:rPr>
            </w:pPr>
          </w:p>
        </w:tc>
      </w:tr>
      <w:tr w:rsidR="00F33AA5" w:rsidRPr="00D9077F" w14:paraId="232A09B6" w14:textId="77777777" w:rsidTr="00F33AA5">
        <w:trPr>
          <w:trHeight w:val="411"/>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29E1ABE" w14:textId="77777777" w:rsidR="00F33AA5" w:rsidRPr="00F33AA5" w:rsidRDefault="00F33AA5" w:rsidP="00F33AA5">
            <w:pPr>
              <w:spacing w:after="0" w:line="240" w:lineRule="auto"/>
              <w:ind w:left="6" w:right="6"/>
              <w:jc w:val="both"/>
              <w:rPr>
                <w:rFonts w:ascii="Verdana" w:hAnsi="Verdana"/>
                <w:sz w:val="18"/>
                <w:lang w:val="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67491D7" w14:textId="77777777" w:rsidR="00F33AA5" w:rsidRPr="00F33AA5" w:rsidRDefault="00F33AA5" w:rsidP="00F33AA5">
            <w:pPr>
              <w:spacing w:after="0" w:line="240" w:lineRule="auto"/>
              <w:ind w:left="6" w:right="6"/>
              <w:jc w:val="both"/>
              <w:rPr>
                <w:rFonts w:ascii="Verdana" w:hAnsi="Verdana"/>
                <w:sz w:val="18"/>
                <w:lang w:val="ru-RU"/>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410B9C08" w14:textId="77777777" w:rsidR="00F33AA5" w:rsidRPr="00F33AA5" w:rsidRDefault="00F33AA5" w:rsidP="00F33AA5">
            <w:pPr>
              <w:spacing w:after="0" w:line="240" w:lineRule="auto"/>
              <w:ind w:left="6" w:right="6"/>
              <w:jc w:val="both"/>
              <w:rPr>
                <w:rFonts w:ascii="Verdana" w:hAnsi="Verdana"/>
                <w:sz w:val="18"/>
                <w:lang w:val="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756DAED8"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Борисовская межрайонная лаборатория аналитического контроля</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0BD97E1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222518, г. Борисов, ул. Чапаева, 49А</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1C8233C" w14:textId="77777777" w:rsidR="00F33AA5" w:rsidRPr="00F33AA5" w:rsidRDefault="00F33AA5" w:rsidP="00F33AA5">
            <w:pPr>
              <w:spacing w:after="0" w:line="240" w:lineRule="auto"/>
              <w:ind w:left="6" w:right="6"/>
              <w:jc w:val="both"/>
              <w:rPr>
                <w:rFonts w:ascii="Verdana" w:hAnsi="Verdana"/>
                <w:sz w:val="18"/>
                <w:lang w:val="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5FC8292" w14:textId="77777777" w:rsidR="00F33AA5" w:rsidRPr="00F33AA5" w:rsidRDefault="00F33AA5" w:rsidP="00F33AA5">
            <w:pPr>
              <w:spacing w:after="0" w:line="240" w:lineRule="auto"/>
              <w:ind w:left="6" w:right="6"/>
              <w:jc w:val="both"/>
              <w:rPr>
                <w:rFonts w:ascii="Verdana" w:hAnsi="Verdana"/>
                <w:sz w:val="18"/>
                <w:lang w:val="ru-RU"/>
              </w:rPr>
            </w:pPr>
          </w:p>
        </w:tc>
      </w:tr>
      <w:tr w:rsidR="00F33AA5" w:rsidRPr="00D9077F" w14:paraId="48290998" w14:textId="77777777" w:rsidTr="00F33AA5">
        <w:trPr>
          <w:trHeight w:val="361"/>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EC34976" w14:textId="77777777" w:rsidR="00F33AA5" w:rsidRPr="00F33AA5" w:rsidRDefault="00F33AA5" w:rsidP="00F33AA5">
            <w:pPr>
              <w:spacing w:after="0" w:line="240" w:lineRule="auto"/>
              <w:ind w:left="6" w:right="6"/>
              <w:jc w:val="both"/>
              <w:rPr>
                <w:rFonts w:ascii="Verdana" w:hAnsi="Verdana"/>
                <w:sz w:val="18"/>
                <w:lang w:val="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4E5EC23" w14:textId="77777777" w:rsidR="00F33AA5" w:rsidRPr="00F33AA5" w:rsidRDefault="00F33AA5" w:rsidP="00F33AA5">
            <w:pPr>
              <w:spacing w:after="0" w:line="240" w:lineRule="auto"/>
              <w:ind w:left="6" w:right="6"/>
              <w:jc w:val="both"/>
              <w:rPr>
                <w:rFonts w:ascii="Verdana" w:hAnsi="Verdana"/>
                <w:sz w:val="18"/>
                <w:lang w:val="ru-RU"/>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43A0E45D" w14:textId="77777777" w:rsidR="00F33AA5" w:rsidRPr="00F33AA5" w:rsidRDefault="00F33AA5" w:rsidP="00F33AA5">
            <w:pPr>
              <w:spacing w:after="0" w:line="240" w:lineRule="auto"/>
              <w:ind w:left="6" w:right="6"/>
              <w:jc w:val="both"/>
              <w:rPr>
                <w:rFonts w:ascii="Verdana" w:hAnsi="Verdana"/>
                <w:sz w:val="18"/>
                <w:lang w:val="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0E65A1F9"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Слуцкая межрайонная лаборатория аналитического контроля</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6C038D4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223604, г. Слуцк, ул. Чехова, 41а-2</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F506D28" w14:textId="77777777" w:rsidR="00F33AA5" w:rsidRPr="00F33AA5" w:rsidRDefault="00F33AA5" w:rsidP="00F33AA5">
            <w:pPr>
              <w:spacing w:after="0" w:line="240" w:lineRule="auto"/>
              <w:ind w:left="6" w:right="6"/>
              <w:jc w:val="both"/>
              <w:rPr>
                <w:rFonts w:ascii="Verdana" w:hAnsi="Verdana"/>
                <w:sz w:val="18"/>
                <w:lang w:val="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B787B90" w14:textId="77777777" w:rsidR="00F33AA5" w:rsidRPr="00F33AA5" w:rsidRDefault="00F33AA5" w:rsidP="00F33AA5">
            <w:pPr>
              <w:spacing w:after="0" w:line="240" w:lineRule="auto"/>
              <w:ind w:left="6" w:right="6"/>
              <w:jc w:val="both"/>
              <w:rPr>
                <w:rFonts w:ascii="Verdana" w:hAnsi="Verdana"/>
                <w:sz w:val="18"/>
                <w:lang w:val="ru-RU"/>
              </w:rPr>
            </w:pPr>
          </w:p>
        </w:tc>
      </w:tr>
      <w:tr w:rsidR="00F33AA5" w:rsidRPr="00D9077F" w14:paraId="0BF89017" w14:textId="77777777" w:rsidTr="00F33AA5">
        <w:trPr>
          <w:trHeight w:val="466"/>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961F497" w14:textId="77777777" w:rsidR="00F33AA5" w:rsidRPr="00F33AA5" w:rsidRDefault="00F33AA5" w:rsidP="00F33AA5">
            <w:pPr>
              <w:spacing w:after="0" w:line="240" w:lineRule="auto"/>
              <w:ind w:left="6" w:right="6"/>
              <w:jc w:val="both"/>
              <w:rPr>
                <w:rFonts w:ascii="Verdana" w:hAnsi="Verdana"/>
                <w:sz w:val="18"/>
                <w:lang w:val="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DF14608" w14:textId="77777777" w:rsidR="00F33AA5" w:rsidRPr="00F33AA5" w:rsidRDefault="00F33AA5" w:rsidP="00F33AA5">
            <w:pPr>
              <w:spacing w:after="0" w:line="240" w:lineRule="auto"/>
              <w:ind w:left="6" w:right="6"/>
              <w:jc w:val="both"/>
              <w:rPr>
                <w:rFonts w:ascii="Verdana" w:hAnsi="Verdana"/>
                <w:sz w:val="18"/>
                <w:lang w:val="ru-RU"/>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5C188070" w14:textId="77777777" w:rsidR="00F33AA5" w:rsidRPr="00F33AA5" w:rsidRDefault="00F33AA5" w:rsidP="00F33AA5">
            <w:pPr>
              <w:spacing w:after="0" w:line="240" w:lineRule="auto"/>
              <w:ind w:left="6" w:right="6"/>
              <w:jc w:val="both"/>
              <w:rPr>
                <w:rFonts w:ascii="Verdana" w:hAnsi="Verdana"/>
                <w:sz w:val="18"/>
                <w:lang w:val="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3304394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Молодечненская межрайонная лаборатория аналитического контроля</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44173F66"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222310, г. Молодечно, ул. К.Буйло, 4</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AE812A2" w14:textId="77777777" w:rsidR="00F33AA5" w:rsidRPr="00F33AA5" w:rsidRDefault="00F33AA5" w:rsidP="00F33AA5">
            <w:pPr>
              <w:spacing w:after="0" w:line="240" w:lineRule="auto"/>
              <w:ind w:left="6" w:right="6"/>
              <w:jc w:val="both"/>
              <w:rPr>
                <w:rFonts w:ascii="Verdana" w:hAnsi="Verdana"/>
                <w:sz w:val="18"/>
                <w:lang w:val="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41F9DE1" w14:textId="77777777" w:rsidR="00F33AA5" w:rsidRPr="00F33AA5" w:rsidRDefault="00F33AA5" w:rsidP="00F33AA5">
            <w:pPr>
              <w:spacing w:after="0" w:line="240" w:lineRule="auto"/>
              <w:ind w:left="6" w:right="6"/>
              <w:jc w:val="both"/>
              <w:rPr>
                <w:rFonts w:ascii="Verdana" w:hAnsi="Verdana"/>
                <w:sz w:val="18"/>
                <w:lang w:val="ru-RU"/>
              </w:rPr>
            </w:pPr>
          </w:p>
        </w:tc>
      </w:tr>
      <w:tr w:rsidR="00F33AA5" w:rsidRPr="00D9077F" w14:paraId="0E772FCF" w14:textId="77777777" w:rsidTr="00F33AA5">
        <w:trPr>
          <w:trHeight w:val="544"/>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9BC838B" w14:textId="77777777" w:rsidR="00F33AA5" w:rsidRPr="00F33AA5" w:rsidRDefault="00F33AA5" w:rsidP="00F33AA5">
            <w:pPr>
              <w:spacing w:after="0" w:line="240" w:lineRule="auto"/>
              <w:ind w:left="6" w:right="6"/>
              <w:jc w:val="both"/>
              <w:rPr>
                <w:rFonts w:ascii="Verdana" w:hAnsi="Verdana"/>
                <w:sz w:val="18"/>
                <w:lang w:val="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00F4663" w14:textId="77777777" w:rsidR="00F33AA5" w:rsidRPr="00F33AA5" w:rsidRDefault="00F33AA5" w:rsidP="00F33AA5">
            <w:pPr>
              <w:spacing w:after="0" w:line="240" w:lineRule="auto"/>
              <w:ind w:left="6" w:right="6"/>
              <w:jc w:val="both"/>
              <w:rPr>
                <w:rFonts w:ascii="Verdana" w:hAnsi="Verdana"/>
                <w:sz w:val="18"/>
                <w:lang w:val="ru-RU"/>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550C041A" w14:textId="77777777" w:rsidR="00F33AA5" w:rsidRPr="00F33AA5" w:rsidRDefault="00F33AA5" w:rsidP="00F33AA5">
            <w:pPr>
              <w:spacing w:after="0" w:line="240" w:lineRule="auto"/>
              <w:ind w:left="6" w:right="6"/>
              <w:jc w:val="both"/>
              <w:rPr>
                <w:rFonts w:ascii="Verdana" w:hAnsi="Verdana"/>
                <w:sz w:val="18"/>
                <w:lang w:val="ru-RU"/>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490645DE"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Бобруйская межрайонная лаборатория аналитического контроля</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10B3291F"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213826, г. Бобруйск, ул. Советская, 95А</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43D4B13" w14:textId="77777777" w:rsidR="00F33AA5" w:rsidRPr="00F33AA5" w:rsidRDefault="00F33AA5" w:rsidP="00F33AA5">
            <w:pPr>
              <w:spacing w:after="0" w:line="240" w:lineRule="auto"/>
              <w:ind w:left="6" w:right="6"/>
              <w:jc w:val="both"/>
              <w:rPr>
                <w:rFonts w:ascii="Verdana" w:hAnsi="Verdana"/>
                <w:sz w:val="18"/>
                <w:lang w:val="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E75F64F" w14:textId="77777777" w:rsidR="00F33AA5" w:rsidRPr="00F33AA5" w:rsidRDefault="00F33AA5" w:rsidP="00F33AA5">
            <w:pPr>
              <w:spacing w:after="0" w:line="240" w:lineRule="auto"/>
              <w:ind w:left="6" w:right="6"/>
              <w:jc w:val="both"/>
              <w:rPr>
                <w:rFonts w:ascii="Verdana" w:hAnsi="Verdana"/>
                <w:sz w:val="18"/>
                <w:lang w:val="ru-RU"/>
              </w:rPr>
            </w:pPr>
          </w:p>
        </w:tc>
      </w:tr>
      <w:tr w:rsidR="00F33AA5" w:rsidRPr="00F33AA5" w14:paraId="4B4AED52" w14:textId="77777777" w:rsidTr="00F33AA5">
        <w:trPr>
          <w:trHeight w:val="717"/>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1DC76"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23608C"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p>
        </w:tc>
        <w:tc>
          <w:tcPr>
            <w:tcW w:w="2268" w:type="dxa"/>
            <w:tcBorders>
              <w:top w:val="single" w:sz="4" w:space="0" w:color="auto"/>
              <w:left w:val="single" w:sz="4" w:space="0" w:color="auto"/>
              <w:bottom w:val="single" w:sz="4" w:space="0" w:color="auto"/>
              <w:right w:val="single" w:sz="4" w:space="0" w:color="auto"/>
            </w:tcBorders>
            <w:noWrap/>
            <w:hideMark/>
          </w:tcPr>
          <w:p w14:paraId="3C3BD837" w14:textId="77777777" w:rsidR="00F33AA5" w:rsidRPr="00F33AA5" w:rsidRDefault="00F33AA5" w:rsidP="00F33AA5">
            <w:pPr>
              <w:spacing w:after="0" w:line="240" w:lineRule="auto"/>
              <w:ind w:left="6" w:right="6"/>
              <w:jc w:val="both"/>
              <w:rPr>
                <w:rFonts w:ascii="Verdana" w:eastAsia="Calibri" w:hAnsi="Verdana" w:cs="Times New Roman"/>
                <w:sz w:val="18"/>
                <w:szCs w:val="28"/>
                <w:lang w:val="ru-RU"/>
              </w:rPr>
            </w:pPr>
            <w:r w:rsidRPr="00F33AA5">
              <w:rPr>
                <w:rFonts w:ascii="Verdana" w:eastAsia="Calibri" w:hAnsi="Verdana" w:cs="Times New Roman"/>
                <w:sz w:val="18"/>
                <w:szCs w:val="28"/>
                <w:lang w:val="ru-RU" w:eastAsia="ru-RU"/>
              </w:rPr>
              <w:t xml:space="preserve">БПК и ХПК в </w:t>
            </w:r>
            <w:r w:rsidRPr="00F33AA5">
              <w:rPr>
                <w:rFonts w:ascii="Verdana" w:eastAsia="Calibri" w:hAnsi="Verdana" w:cs="Times New Roman"/>
                <w:sz w:val="18"/>
                <w:szCs w:val="28"/>
                <w:lang w:val="ru-RU"/>
              </w:rPr>
              <w:t>сточных, поверхностных и подземных</w:t>
            </w:r>
          </w:p>
          <w:p w14:paraId="5EE28B66" w14:textId="77777777" w:rsidR="00F33AA5" w:rsidRPr="00F33AA5" w:rsidRDefault="00F33AA5" w:rsidP="00F33AA5">
            <w:pPr>
              <w:spacing w:after="0" w:line="240" w:lineRule="auto"/>
              <w:ind w:left="6" w:right="6"/>
              <w:jc w:val="both"/>
              <w:rPr>
                <w:rFonts w:ascii="Verdana" w:eastAsia="Calibri" w:hAnsi="Verdana" w:cs="Times New Roman"/>
                <w:sz w:val="18"/>
                <w:szCs w:val="28"/>
                <w:lang w:val="ru-RU"/>
              </w:rPr>
            </w:pPr>
            <w:r w:rsidRPr="00F33AA5">
              <w:rPr>
                <w:rFonts w:ascii="Verdana" w:eastAsia="Calibri" w:hAnsi="Verdana" w:cs="Times New Roman"/>
                <w:sz w:val="18"/>
                <w:szCs w:val="28"/>
                <w:lang w:val="ru-RU"/>
              </w:rPr>
              <w:t>водах</w:t>
            </w:r>
          </w:p>
        </w:tc>
        <w:tc>
          <w:tcPr>
            <w:tcW w:w="3260" w:type="dxa"/>
            <w:tcBorders>
              <w:top w:val="single" w:sz="4" w:space="0" w:color="auto"/>
              <w:left w:val="single" w:sz="4" w:space="0" w:color="auto"/>
              <w:bottom w:val="single" w:sz="4" w:space="0" w:color="auto"/>
            </w:tcBorders>
            <w:shd w:val="clear" w:color="auto" w:fill="auto"/>
            <w:noWrap/>
            <w:hideMark/>
          </w:tcPr>
          <w:p w14:paraId="340AA498"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Calibri" w:hAnsi="Verdana" w:cs="Times New Roman"/>
                <w:sz w:val="18"/>
                <w:szCs w:val="28"/>
                <w:lang w:val="ru-RU" w:eastAsia="ru-RU"/>
              </w:rPr>
              <w:t>Санитарная лаборатория ОАО «Гродно Азот»</w:t>
            </w:r>
          </w:p>
        </w:tc>
        <w:tc>
          <w:tcPr>
            <w:tcW w:w="2127" w:type="dxa"/>
            <w:tcBorders>
              <w:top w:val="single" w:sz="4" w:space="0" w:color="auto"/>
              <w:left w:val="single" w:sz="4" w:space="0" w:color="auto"/>
              <w:bottom w:val="single" w:sz="4" w:space="0" w:color="auto"/>
            </w:tcBorders>
            <w:shd w:val="clear" w:color="auto" w:fill="auto"/>
            <w:noWrap/>
            <w:hideMark/>
          </w:tcPr>
          <w:p w14:paraId="17591B36" w14:textId="77777777" w:rsidR="00F33AA5" w:rsidRPr="00F33AA5" w:rsidRDefault="00F33AA5" w:rsidP="00F33AA5">
            <w:pPr>
              <w:tabs>
                <w:tab w:val="left" w:pos="5580"/>
              </w:tabs>
              <w:spacing w:after="0" w:line="240" w:lineRule="auto"/>
              <w:ind w:left="6" w:right="6"/>
              <w:jc w:val="both"/>
              <w:rPr>
                <w:rFonts w:ascii="Verdana" w:eastAsia="Calibri" w:hAnsi="Verdana" w:cs="Times New Roman"/>
                <w:sz w:val="18"/>
                <w:szCs w:val="20"/>
                <w:lang w:val="ru-RU" w:eastAsia="ru-RU"/>
              </w:rPr>
            </w:pPr>
            <w:r w:rsidRPr="00F33AA5">
              <w:rPr>
                <w:rFonts w:ascii="Verdana" w:eastAsia="Calibri" w:hAnsi="Verdana" w:cs="Times New Roman"/>
                <w:sz w:val="18"/>
                <w:szCs w:val="20"/>
                <w:lang w:val="ru-RU" w:eastAsia="ru-RU"/>
              </w:rPr>
              <w:t>ОАО «Гродно Азот»</w:t>
            </w:r>
          </w:p>
          <w:p w14:paraId="50759EBD" w14:textId="77777777" w:rsidR="00F33AA5" w:rsidRPr="00F33AA5" w:rsidRDefault="00F33AA5" w:rsidP="00F33AA5">
            <w:pPr>
              <w:tabs>
                <w:tab w:val="left" w:pos="5580"/>
              </w:tabs>
              <w:spacing w:after="0" w:line="240" w:lineRule="auto"/>
              <w:ind w:left="6" w:right="6"/>
              <w:jc w:val="both"/>
              <w:rPr>
                <w:rFonts w:ascii="Verdana" w:eastAsia="Calibri" w:hAnsi="Verdana" w:cs="Times New Roman"/>
                <w:sz w:val="18"/>
                <w:szCs w:val="20"/>
                <w:lang w:val="ru-RU" w:eastAsia="ru-RU"/>
              </w:rPr>
            </w:pPr>
            <w:r w:rsidRPr="00F33AA5">
              <w:rPr>
                <w:rFonts w:ascii="Verdana" w:eastAsia="Calibri" w:hAnsi="Verdana" w:cs="Times New Roman"/>
                <w:sz w:val="18"/>
                <w:szCs w:val="20"/>
                <w:lang w:val="ru-RU" w:eastAsia="ru-RU"/>
              </w:rPr>
              <w:t>г. Гродно, 230013,</w:t>
            </w:r>
          </w:p>
          <w:p w14:paraId="4B57945F"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Calibri" w:hAnsi="Verdana" w:cs="Times New Roman"/>
                <w:sz w:val="18"/>
                <w:szCs w:val="28"/>
                <w:lang w:val="ru-RU" w:eastAsia="ru-RU"/>
              </w:rPr>
              <w:t>пр-т Космонавтов, 100</w:t>
            </w:r>
          </w:p>
        </w:tc>
        <w:tc>
          <w:tcPr>
            <w:tcW w:w="1984" w:type="dxa"/>
            <w:tcBorders>
              <w:top w:val="single" w:sz="4" w:space="0" w:color="auto"/>
              <w:left w:val="single" w:sz="4" w:space="0" w:color="auto"/>
              <w:bottom w:val="single" w:sz="4" w:space="0" w:color="auto"/>
            </w:tcBorders>
            <w:shd w:val="clear" w:color="auto" w:fill="auto"/>
            <w:noWrap/>
            <w:hideMark/>
          </w:tcPr>
          <w:p w14:paraId="79E3E6EF" w14:textId="77777777" w:rsidR="00F33AA5" w:rsidRPr="00F33AA5" w:rsidRDefault="00F33AA5" w:rsidP="00F33AA5">
            <w:pPr>
              <w:tabs>
                <w:tab w:val="left" w:pos="5580"/>
              </w:tabs>
              <w:spacing w:after="0" w:line="240" w:lineRule="auto"/>
              <w:ind w:left="6" w:right="6"/>
              <w:jc w:val="both"/>
              <w:rPr>
                <w:rFonts w:ascii="Verdana" w:eastAsia="Times New Roman" w:hAnsi="Verdana" w:cs="Arial"/>
                <w:sz w:val="18"/>
                <w:szCs w:val="20"/>
                <w:lang w:val="ru-RU" w:eastAsia="ru-RU"/>
              </w:rPr>
            </w:pPr>
            <w:r w:rsidRPr="00F33AA5">
              <w:rPr>
                <w:rFonts w:ascii="Verdana" w:eastAsia="Calibri" w:hAnsi="Verdana" w:cs="Times New Roman"/>
                <w:sz w:val="18"/>
                <w:szCs w:val="20"/>
                <w:lang w:val="ru-RU" w:eastAsia="ru-RU"/>
              </w:rPr>
              <w:t xml:space="preserve">№ </w:t>
            </w:r>
            <w:r w:rsidRPr="00F33AA5">
              <w:rPr>
                <w:rFonts w:ascii="Verdana" w:eastAsia="Calibri" w:hAnsi="Verdana" w:cs="Times New Roman"/>
                <w:sz w:val="18"/>
                <w:szCs w:val="20"/>
                <w:lang w:eastAsia="ru-RU"/>
              </w:rPr>
              <w:t>BY/112 2</w:t>
            </w:r>
            <w:r w:rsidRPr="00F33AA5">
              <w:rPr>
                <w:rFonts w:ascii="Verdana" w:eastAsia="Calibri" w:hAnsi="Verdana" w:cs="Times New Roman"/>
                <w:sz w:val="18"/>
                <w:szCs w:val="20"/>
                <w:lang w:val="ru-RU" w:eastAsia="ru-RU"/>
              </w:rPr>
              <w:t>.</w:t>
            </w:r>
            <w:r w:rsidRPr="00F33AA5">
              <w:rPr>
                <w:rFonts w:ascii="Verdana" w:eastAsia="Calibri" w:hAnsi="Verdana" w:cs="Times New Roman"/>
                <w:sz w:val="18"/>
                <w:szCs w:val="20"/>
                <w:lang w:eastAsia="ru-RU"/>
              </w:rPr>
              <w:t>0</w:t>
            </w:r>
            <w:r w:rsidRPr="00F33AA5">
              <w:rPr>
                <w:rFonts w:ascii="Verdana" w:eastAsia="Calibri" w:hAnsi="Verdana" w:cs="Times New Roman"/>
                <w:sz w:val="18"/>
                <w:szCs w:val="20"/>
                <w:lang w:val="ru-RU" w:eastAsia="ru-RU"/>
              </w:rPr>
              <w:t xml:space="preserve">159, </w:t>
            </w:r>
            <w:r w:rsidRPr="00F33AA5">
              <w:rPr>
                <w:rFonts w:ascii="Verdana" w:eastAsia="Calibri" w:hAnsi="Verdana" w:cs="Times New Roman"/>
                <w:sz w:val="18"/>
                <w:lang w:val="ru-RU"/>
              </w:rPr>
              <w:t xml:space="preserve">действует </w:t>
            </w:r>
            <w:r w:rsidRPr="00F33AA5">
              <w:rPr>
                <w:rFonts w:ascii="Verdana" w:eastAsia="Calibri" w:hAnsi="Verdana" w:cs="Times New Roman"/>
                <w:sz w:val="18"/>
                <w:szCs w:val="28"/>
                <w:lang w:val="ru-RU"/>
              </w:rPr>
              <w:t>до 18.02.2026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F6AA4"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Концерн «Белнефтехим»</w:t>
            </w:r>
          </w:p>
        </w:tc>
      </w:tr>
      <w:tr w:rsidR="00F33AA5" w:rsidRPr="00F33AA5" w14:paraId="09377C62" w14:textId="77777777" w:rsidTr="00F33AA5">
        <w:trPr>
          <w:trHeight w:val="698"/>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47F312B"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E8DF1F2"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nil"/>
              <w:bottom w:val="single" w:sz="4" w:space="0" w:color="auto"/>
              <w:right w:val="nil"/>
            </w:tcBorders>
            <w:shd w:val="clear" w:color="auto" w:fill="auto"/>
            <w:noWrap/>
          </w:tcPr>
          <w:p w14:paraId="5687BB03" w14:textId="77777777" w:rsidR="00F33AA5" w:rsidRPr="00F33AA5" w:rsidRDefault="00F33AA5" w:rsidP="00F33AA5">
            <w:pPr>
              <w:spacing w:after="0" w:line="240" w:lineRule="auto"/>
              <w:ind w:left="6" w:right="6"/>
              <w:jc w:val="both"/>
              <w:rPr>
                <w:rFonts w:ascii="Verdana" w:eastAsia="Calibri" w:hAnsi="Verdana" w:cs="Times New Roman"/>
                <w:sz w:val="18"/>
                <w:szCs w:val="28"/>
                <w:lang w:val="ru-RU"/>
              </w:rPr>
            </w:pPr>
            <w:r w:rsidRPr="00F33AA5">
              <w:rPr>
                <w:rFonts w:ascii="Verdana" w:eastAsia="Calibri" w:hAnsi="Verdana" w:cs="Times New Roman"/>
                <w:sz w:val="18"/>
                <w:szCs w:val="28"/>
                <w:lang w:val="ru-RU"/>
              </w:rPr>
              <w:t>сточная вода</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14:paraId="301E43B9" w14:textId="77777777" w:rsidR="00F33AA5" w:rsidRPr="00F33AA5" w:rsidRDefault="00F33AA5" w:rsidP="00F33AA5">
            <w:pPr>
              <w:spacing w:after="0" w:line="240" w:lineRule="auto"/>
              <w:ind w:left="6" w:right="6"/>
              <w:jc w:val="both"/>
              <w:rPr>
                <w:rFonts w:ascii="Verdana" w:eastAsia="Calibri" w:hAnsi="Verdana" w:cs="Times New Roman"/>
                <w:sz w:val="18"/>
                <w:szCs w:val="28"/>
                <w:lang w:val="ru-RU"/>
              </w:rPr>
            </w:pPr>
            <w:r w:rsidRPr="00F33AA5">
              <w:rPr>
                <w:rFonts w:ascii="Verdana" w:eastAsia="Calibri" w:hAnsi="Verdana" w:cs="Times New Roman"/>
                <w:sz w:val="18"/>
                <w:szCs w:val="28"/>
                <w:lang w:val="ru-RU"/>
              </w:rPr>
              <w:t>Санитарно-промышленная лаборатория, ОАО "Слонимский картонно-бумажный завод "Альбертин"</w:t>
            </w:r>
          </w:p>
        </w:tc>
        <w:tc>
          <w:tcPr>
            <w:tcW w:w="2127" w:type="dxa"/>
            <w:tcBorders>
              <w:top w:val="single" w:sz="4" w:space="0" w:color="auto"/>
              <w:left w:val="nil"/>
              <w:bottom w:val="single" w:sz="4" w:space="0" w:color="auto"/>
              <w:right w:val="single" w:sz="4" w:space="0" w:color="auto"/>
            </w:tcBorders>
            <w:shd w:val="clear" w:color="auto" w:fill="auto"/>
            <w:noWrap/>
          </w:tcPr>
          <w:p w14:paraId="1418DDB0" w14:textId="77777777" w:rsidR="00F33AA5" w:rsidRPr="00F33AA5" w:rsidRDefault="00F33AA5" w:rsidP="00F33AA5">
            <w:pPr>
              <w:spacing w:after="0" w:line="240" w:lineRule="auto"/>
              <w:ind w:left="6" w:right="6"/>
              <w:jc w:val="both"/>
              <w:rPr>
                <w:rFonts w:ascii="Verdana" w:eastAsia="Calibri" w:hAnsi="Verdana" w:cs="Times New Roman"/>
                <w:sz w:val="18"/>
                <w:szCs w:val="28"/>
                <w:lang w:val="ru-RU"/>
              </w:rPr>
            </w:pPr>
            <w:r w:rsidRPr="00F33AA5">
              <w:rPr>
                <w:rFonts w:ascii="Verdana" w:eastAsia="Calibri" w:hAnsi="Verdana" w:cs="Times New Roman"/>
                <w:sz w:val="18"/>
                <w:szCs w:val="28"/>
                <w:lang w:val="ru-RU"/>
              </w:rPr>
              <w:t>ул. Фабричная, д. 1, 231793, г. Слоним, Слонимский район, Гродненская область</w:t>
            </w:r>
          </w:p>
        </w:tc>
        <w:tc>
          <w:tcPr>
            <w:tcW w:w="1984" w:type="dxa"/>
            <w:tcBorders>
              <w:top w:val="single" w:sz="4" w:space="0" w:color="auto"/>
              <w:left w:val="nil"/>
              <w:bottom w:val="single" w:sz="4" w:space="0" w:color="auto"/>
              <w:right w:val="single" w:sz="4" w:space="0" w:color="auto"/>
            </w:tcBorders>
            <w:shd w:val="clear" w:color="auto" w:fill="auto"/>
            <w:noWrap/>
          </w:tcPr>
          <w:p w14:paraId="18FD555F" w14:textId="77777777" w:rsidR="00F33AA5" w:rsidRPr="00F33AA5" w:rsidRDefault="00F33AA5" w:rsidP="00F33AA5">
            <w:pPr>
              <w:spacing w:after="0" w:line="240" w:lineRule="auto"/>
              <w:ind w:left="6" w:right="6"/>
              <w:jc w:val="both"/>
              <w:rPr>
                <w:rFonts w:ascii="Verdana" w:eastAsia="Calibri" w:hAnsi="Verdana" w:cs="Times New Roman"/>
                <w:sz w:val="18"/>
                <w:szCs w:val="28"/>
                <w:lang w:val="ru-RU"/>
              </w:rPr>
            </w:pPr>
            <w:r w:rsidRPr="00F33AA5">
              <w:rPr>
                <w:rFonts w:ascii="Verdana" w:eastAsia="Calibri" w:hAnsi="Verdana" w:cs="Times New Roman"/>
                <w:sz w:val="18"/>
                <w:szCs w:val="28"/>
                <w:lang w:val="ru-RU"/>
              </w:rPr>
              <w:t xml:space="preserve">№ BY/112 2.4819, </w:t>
            </w:r>
            <w:r w:rsidRPr="00F33AA5">
              <w:rPr>
                <w:rFonts w:ascii="Verdana" w:eastAsia="Times New Roman" w:hAnsi="Verdana" w:cs="Times New Roman"/>
                <w:sz w:val="18"/>
                <w:szCs w:val="20"/>
                <w:lang w:val="ru-RU" w:eastAsia="ru-RU"/>
              </w:rPr>
              <w:t>действует до</w:t>
            </w:r>
            <w:r w:rsidRPr="00F33AA5">
              <w:rPr>
                <w:rFonts w:ascii="Verdana" w:eastAsia="Calibri" w:hAnsi="Verdana" w:cs="Times New Roman"/>
                <w:sz w:val="18"/>
                <w:szCs w:val="28"/>
                <w:lang w:val="ru-RU"/>
              </w:rPr>
              <w:t xml:space="preserve"> 17.06.2026 </w:t>
            </w:r>
          </w:p>
        </w:tc>
        <w:tc>
          <w:tcPr>
            <w:tcW w:w="1985" w:type="dxa"/>
            <w:vMerge w:val="restart"/>
            <w:tcBorders>
              <w:top w:val="single" w:sz="4" w:space="0" w:color="auto"/>
              <w:left w:val="single" w:sz="4" w:space="0" w:color="auto"/>
              <w:right w:val="single" w:sz="4" w:space="0" w:color="auto"/>
            </w:tcBorders>
            <w:shd w:val="clear" w:color="auto" w:fill="auto"/>
            <w:noWrap/>
            <w:vAlign w:val="center"/>
          </w:tcPr>
          <w:p w14:paraId="49C0EC56" w14:textId="77777777" w:rsidR="00F33AA5" w:rsidRPr="00F33AA5" w:rsidRDefault="00F33AA5" w:rsidP="00F33AA5">
            <w:pPr>
              <w:spacing w:after="0" w:line="240" w:lineRule="auto"/>
              <w:ind w:left="6" w:right="6"/>
              <w:jc w:val="center"/>
              <w:rPr>
                <w:rFonts w:ascii="Verdana" w:eastAsia="Calibri" w:hAnsi="Verdana" w:cs="Times New Roman"/>
                <w:sz w:val="18"/>
                <w:szCs w:val="28"/>
                <w:lang w:val="ru-RU"/>
              </w:rPr>
            </w:pPr>
            <w:r w:rsidRPr="00F33AA5">
              <w:rPr>
                <w:rFonts w:ascii="Verdana" w:eastAsia="Calibri" w:hAnsi="Verdana" w:cs="Times New Roman"/>
                <w:sz w:val="18"/>
                <w:szCs w:val="28"/>
                <w:lang w:val="ru-RU"/>
              </w:rPr>
              <w:t>Концерн "Беллесбумпром"</w:t>
            </w:r>
          </w:p>
        </w:tc>
      </w:tr>
      <w:tr w:rsidR="00F33AA5" w:rsidRPr="00F33AA5" w14:paraId="5B5C21BC" w14:textId="77777777" w:rsidTr="00F33AA5">
        <w:trPr>
          <w:trHeight w:val="694"/>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0AB669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A8C528D" w14:textId="77777777" w:rsidR="00F33AA5" w:rsidRPr="00F33AA5" w:rsidRDefault="00F33AA5" w:rsidP="00F33AA5">
            <w:pPr>
              <w:spacing w:after="0" w:line="240" w:lineRule="auto"/>
              <w:ind w:left="6" w:right="6"/>
              <w:jc w:val="both"/>
              <w:rPr>
                <w:rFonts w:ascii="Verdana" w:eastAsia="Times New Roman" w:hAnsi="Verdana" w:cs="Times New Roman"/>
                <w:sz w:val="18"/>
                <w:szCs w:val="20"/>
                <w:lang w:val="ru-RU" w:eastAsia="ru-RU"/>
              </w:rPr>
            </w:pPr>
          </w:p>
        </w:tc>
        <w:tc>
          <w:tcPr>
            <w:tcW w:w="2268" w:type="dxa"/>
            <w:tcBorders>
              <w:top w:val="single" w:sz="4" w:space="0" w:color="auto"/>
              <w:left w:val="nil"/>
              <w:bottom w:val="single" w:sz="4" w:space="0" w:color="auto"/>
              <w:right w:val="nil"/>
            </w:tcBorders>
            <w:shd w:val="clear" w:color="auto" w:fill="auto"/>
            <w:noWrap/>
          </w:tcPr>
          <w:p w14:paraId="3447C9EF" w14:textId="77777777" w:rsidR="00F33AA5" w:rsidRPr="00F33AA5" w:rsidRDefault="00F33AA5" w:rsidP="00F33AA5">
            <w:pPr>
              <w:spacing w:after="0" w:line="240" w:lineRule="auto"/>
              <w:ind w:left="6" w:right="6"/>
              <w:jc w:val="both"/>
              <w:rPr>
                <w:rFonts w:ascii="Verdana" w:eastAsia="Calibri" w:hAnsi="Verdana" w:cs="Times New Roman"/>
                <w:sz w:val="18"/>
                <w:szCs w:val="28"/>
                <w:lang w:val="ru-RU"/>
              </w:rPr>
            </w:pPr>
            <w:r w:rsidRPr="00F33AA5">
              <w:rPr>
                <w:rFonts w:ascii="Verdana" w:eastAsia="Calibri" w:hAnsi="Verdana" w:cs="Times New Roman"/>
                <w:sz w:val="18"/>
                <w:szCs w:val="28"/>
                <w:lang w:val="ru-RU"/>
              </w:rPr>
              <w:t>вода сточная, поверхностная</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14:paraId="411AA014" w14:textId="77777777" w:rsidR="00F33AA5" w:rsidRPr="00F33AA5" w:rsidRDefault="00F33AA5" w:rsidP="00F33AA5">
            <w:pPr>
              <w:spacing w:after="0" w:line="240" w:lineRule="auto"/>
              <w:ind w:left="6" w:right="6"/>
              <w:jc w:val="both"/>
              <w:rPr>
                <w:rFonts w:ascii="Verdana" w:eastAsia="Calibri" w:hAnsi="Verdana" w:cs="Times New Roman"/>
                <w:sz w:val="18"/>
                <w:szCs w:val="28"/>
                <w:lang w:val="ru-RU"/>
              </w:rPr>
            </w:pPr>
            <w:r w:rsidRPr="00F33AA5">
              <w:rPr>
                <w:rFonts w:ascii="Verdana" w:eastAsia="Calibri" w:hAnsi="Verdana" w:cs="Times New Roman"/>
                <w:sz w:val="18"/>
                <w:szCs w:val="28"/>
                <w:lang w:val="ru-RU"/>
              </w:rPr>
              <w:t>Производственная лаборатория филиала "Добрушская бумажная фабрика "Герой труда"</w:t>
            </w:r>
          </w:p>
        </w:tc>
        <w:tc>
          <w:tcPr>
            <w:tcW w:w="2127" w:type="dxa"/>
            <w:tcBorders>
              <w:top w:val="single" w:sz="4" w:space="0" w:color="auto"/>
              <w:left w:val="nil"/>
              <w:bottom w:val="single" w:sz="4" w:space="0" w:color="auto"/>
              <w:right w:val="single" w:sz="4" w:space="0" w:color="auto"/>
            </w:tcBorders>
            <w:shd w:val="clear" w:color="auto" w:fill="auto"/>
            <w:noWrap/>
          </w:tcPr>
          <w:p w14:paraId="357BF955" w14:textId="77777777" w:rsidR="00F33AA5" w:rsidRPr="00F33AA5" w:rsidRDefault="00F33AA5" w:rsidP="00F33AA5">
            <w:pPr>
              <w:spacing w:after="0" w:line="240" w:lineRule="auto"/>
              <w:ind w:left="6" w:right="6"/>
              <w:jc w:val="both"/>
              <w:rPr>
                <w:rFonts w:ascii="Verdana" w:eastAsia="Calibri" w:hAnsi="Verdana" w:cs="Times New Roman"/>
                <w:sz w:val="18"/>
                <w:szCs w:val="28"/>
                <w:lang w:val="ru-RU"/>
              </w:rPr>
            </w:pPr>
            <w:r w:rsidRPr="00F33AA5">
              <w:rPr>
                <w:rFonts w:ascii="Verdana" w:eastAsia="Calibri" w:hAnsi="Verdana" w:cs="Times New Roman"/>
                <w:sz w:val="18"/>
                <w:szCs w:val="28"/>
                <w:lang w:val="ru-RU"/>
              </w:rPr>
              <w:t>пр-кт Луначарского, 7, 247050, г. Добруш, Добрушский район, Гомельская область</w:t>
            </w:r>
          </w:p>
        </w:tc>
        <w:tc>
          <w:tcPr>
            <w:tcW w:w="1984" w:type="dxa"/>
            <w:tcBorders>
              <w:top w:val="single" w:sz="4" w:space="0" w:color="auto"/>
              <w:left w:val="nil"/>
              <w:bottom w:val="single" w:sz="4" w:space="0" w:color="auto"/>
              <w:right w:val="single" w:sz="4" w:space="0" w:color="auto"/>
            </w:tcBorders>
            <w:shd w:val="clear" w:color="auto" w:fill="auto"/>
            <w:noWrap/>
          </w:tcPr>
          <w:p w14:paraId="7018F217" w14:textId="77777777" w:rsidR="00F33AA5" w:rsidRPr="00F33AA5" w:rsidRDefault="00F33AA5" w:rsidP="00F33AA5">
            <w:pPr>
              <w:spacing w:after="0" w:line="240" w:lineRule="auto"/>
              <w:ind w:left="6" w:right="6"/>
              <w:jc w:val="both"/>
              <w:rPr>
                <w:rFonts w:ascii="Verdana" w:eastAsia="Calibri" w:hAnsi="Verdana" w:cs="Times New Roman"/>
                <w:sz w:val="18"/>
                <w:szCs w:val="28"/>
              </w:rPr>
            </w:pPr>
            <w:r w:rsidRPr="00F33AA5">
              <w:rPr>
                <w:rFonts w:ascii="Verdana" w:eastAsia="Calibri" w:hAnsi="Verdana" w:cs="Times New Roman"/>
                <w:sz w:val="18"/>
                <w:szCs w:val="28"/>
              </w:rPr>
              <w:t xml:space="preserve">№ BY/112 2.3494, </w:t>
            </w:r>
            <w:r w:rsidRPr="00F33AA5">
              <w:rPr>
                <w:rFonts w:ascii="Verdana" w:eastAsia="Times New Roman" w:hAnsi="Verdana" w:cs="Times New Roman"/>
                <w:sz w:val="18"/>
                <w:szCs w:val="20"/>
                <w:lang w:val="ru-RU" w:eastAsia="ru-RU"/>
              </w:rPr>
              <w:t>действует до</w:t>
            </w:r>
            <w:r w:rsidRPr="00F33AA5">
              <w:rPr>
                <w:rFonts w:ascii="Verdana" w:eastAsia="Calibri" w:hAnsi="Verdana" w:cs="Times New Roman"/>
                <w:sz w:val="18"/>
                <w:szCs w:val="28"/>
                <w:lang w:val="ru-RU"/>
              </w:rPr>
              <w:t xml:space="preserve"> 06.08.</w:t>
            </w:r>
            <w:r w:rsidRPr="00F33AA5">
              <w:rPr>
                <w:rFonts w:ascii="Verdana" w:eastAsia="Calibri" w:hAnsi="Verdana" w:cs="Times New Roman"/>
                <w:sz w:val="18"/>
                <w:szCs w:val="28"/>
              </w:rPr>
              <w:t>2025</w:t>
            </w:r>
          </w:p>
        </w:tc>
        <w:tc>
          <w:tcPr>
            <w:tcW w:w="1985" w:type="dxa"/>
            <w:vMerge/>
            <w:tcBorders>
              <w:left w:val="single" w:sz="4" w:space="0" w:color="auto"/>
              <w:bottom w:val="single" w:sz="4" w:space="0" w:color="auto"/>
              <w:right w:val="single" w:sz="4" w:space="0" w:color="auto"/>
            </w:tcBorders>
            <w:noWrap/>
            <w:vAlign w:val="center"/>
          </w:tcPr>
          <w:p w14:paraId="080C4FC0" w14:textId="77777777" w:rsidR="00F33AA5" w:rsidRPr="00F33AA5" w:rsidRDefault="00F33AA5" w:rsidP="00F33AA5">
            <w:pPr>
              <w:spacing w:after="0" w:line="240" w:lineRule="auto"/>
              <w:ind w:left="6" w:right="6"/>
              <w:jc w:val="both"/>
              <w:rPr>
                <w:rFonts w:ascii="Verdana" w:eastAsia="Calibri" w:hAnsi="Verdana" w:cs="Times New Roman"/>
                <w:sz w:val="18"/>
                <w:szCs w:val="28"/>
                <w:lang w:val="ru-RU"/>
              </w:rPr>
            </w:pPr>
          </w:p>
        </w:tc>
      </w:tr>
      <w:tr w:rsidR="00F33AA5" w:rsidRPr="00D9077F" w14:paraId="40ACD856" w14:textId="77777777" w:rsidTr="00F33AA5">
        <w:trPr>
          <w:trHeight w:val="945"/>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710D8"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17</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709E2FB8"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потенциал биоаккумуляции, в том числе коэффициент биоконцентрации (КБК)</w:t>
            </w:r>
          </w:p>
        </w:tc>
        <w:tc>
          <w:tcPr>
            <w:tcW w:w="11624" w:type="dxa"/>
            <w:gridSpan w:val="5"/>
            <w:tcBorders>
              <w:top w:val="single" w:sz="4" w:space="0" w:color="auto"/>
              <w:left w:val="nil"/>
              <w:bottom w:val="single" w:sz="4" w:space="0" w:color="auto"/>
              <w:right w:val="single" w:sz="4" w:space="0" w:color="auto"/>
            </w:tcBorders>
            <w:shd w:val="clear" w:color="auto" w:fill="auto"/>
            <w:noWrap/>
            <w:vAlign w:val="center"/>
            <w:hideMark/>
          </w:tcPr>
          <w:p w14:paraId="7F998C6B" w14:textId="77777777" w:rsidR="00F33AA5" w:rsidRPr="00F33AA5" w:rsidRDefault="00F33AA5" w:rsidP="00F33AA5">
            <w:pPr>
              <w:spacing w:after="0" w:line="240" w:lineRule="auto"/>
              <w:ind w:left="6" w:right="6"/>
              <w:jc w:val="center"/>
              <w:rPr>
                <w:rFonts w:ascii="Verdana" w:eastAsia="Times New Roman" w:hAnsi="Verdana" w:cs="Times New Roman"/>
                <w:sz w:val="18"/>
                <w:szCs w:val="20"/>
                <w:lang w:val="ru-RU" w:eastAsia="ru-RU"/>
              </w:rPr>
            </w:pPr>
            <w:r w:rsidRPr="00F33AA5">
              <w:rPr>
                <w:rFonts w:ascii="Verdana" w:eastAsia="Times New Roman" w:hAnsi="Verdana" w:cs="Times New Roman"/>
                <w:sz w:val="18"/>
                <w:szCs w:val="20"/>
                <w:lang w:val="ru-RU" w:eastAsia="ru-RU"/>
              </w:rPr>
              <w:t>Расчетный метод (косвенно по показателям биохимическое потребление кислорода (БПК), химическое потребление кислорода (ХПК)</w:t>
            </w:r>
          </w:p>
        </w:tc>
      </w:tr>
      <w:tr w:rsidR="00F33AA5" w:rsidRPr="00F33AA5" w14:paraId="0A08F0AB" w14:textId="77777777" w:rsidTr="00F33AA5">
        <w:trPr>
          <w:trHeight w:val="126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431A2"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18</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5020FE40"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максимальная недействующая доза (МНД, NOEC (мг/л)) или эффективная концентрация (ECх (мг/л)) для рыб</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1CC6B465"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химикаты</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0E0343B0"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Республиканское унитарное предприятие "Научно-практический центр гигиены"</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2E4864DF"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220012, г.Минск, ул.Академическая, 8</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2A527FC0"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39FBC031"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Министерство здравоохранения Республики Беларусь</w:t>
            </w:r>
          </w:p>
        </w:tc>
      </w:tr>
      <w:tr w:rsidR="00F33AA5" w:rsidRPr="00F33AA5" w14:paraId="5922BAF4" w14:textId="77777777" w:rsidTr="00F33AA5">
        <w:trPr>
          <w:trHeight w:val="126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593EF"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19</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3508FA10"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максимальная недействующая доза (МНД, NOEC (мг/л)) или эффективная концентрация (ECх (мг/л)) для ракообразных</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346E012B"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химикаты</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7B2FA1CA"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Республиканское унитарное предприятие "Научно-практический центр гигиены"</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6D5EB40C"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220012, г.Минск, ул.Академическая, 8</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652E1F54"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3574B3CE"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Министерство здравоохранения Республики Беларусь</w:t>
            </w:r>
          </w:p>
        </w:tc>
      </w:tr>
      <w:tr w:rsidR="00F33AA5" w:rsidRPr="00F33AA5" w14:paraId="4DFD043C" w14:textId="77777777" w:rsidTr="00F33AA5">
        <w:trPr>
          <w:trHeight w:val="126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B09AB"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20</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395EB598"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максимальная недействующая доза (МНД, NOEC (мг/л)) или эффективная концентрация (ECх (мг/л)) для водорослей</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01696535"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химикаты</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435C65B1"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Республиканское унитарное предприятие "Научно-практический центр гигиены"</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4AB5FD0F"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220012, г.Минск, ул.Академическая, 8</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42BA11E0"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774C87A7"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Министерство здравоохранения Республики Беларусь</w:t>
            </w:r>
          </w:p>
        </w:tc>
      </w:tr>
      <w:tr w:rsidR="00F33AA5" w:rsidRPr="00F33AA5" w14:paraId="2018E148" w14:textId="77777777" w:rsidTr="00F33AA5">
        <w:trPr>
          <w:trHeight w:val="63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8414B"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21</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320DCFBC"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оценка стойкости, способности к бионакоплению и токсичности</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56E731F1"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7E73D1CC"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3C448ADA"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2C8F9DE5"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1CA925B9"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r>
      <w:tr w:rsidR="00F33AA5" w:rsidRPr="00F33AA5" w14:paraId="3567F06D" w14:textId="77777777" w:rsidTr="00F33AA5">
        <w:trPr>
          <w:trHeight w:val="63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74E09"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22</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62C9A907"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токсичность для почвенных организмов</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6D6651D3"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095DF528"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7492A96A"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397A35F4"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2074A197"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r>
      <w:tr w:rsidR="00F33AA5" w:rsidRPr="00F33AA5" w14:paraId="2D1AA8FB" w14:textId="77777777" w:rsidTr="00F33AA5">
        <w:trPr>
          <w:trHeight w:val="36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F65E1"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23</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0574523E"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персистентность в почве</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5A83BE68"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0B2C8A3B"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46BFA2DE"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40D809A5"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3AF6E778"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r>
      <w:tr w:rsidR="00F33AA5" w:rsidRPr="00F33AA5" w14:paraId="6C3D7B83" w14:textId="77777777" w:rsidTr="00F33AA5">
        <w:trPr>
          <w:trHeight w:val="36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17C79"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24</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69A11F3F"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способность к миграции</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6538A64D"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c>
          <w:tcPr>
            <w:tcW w:w="3260" w:type="dxa"/>
            <w:tcBorders>
              <w:top w:val="single" w:sz="4" w:space="0" w:color="auto"/>
              <w:left w:val="nil"/>
              <w:bottom w:val="single" w:sz="4" w:space="0" w:color="auto"/>
              <w:right w:val="single" w:sz="4" w:space="0" w:color="auto"/>
            </w:tcBorders>
            <w:shd w:val="clear" w:color="auto" w:fill="auto"/>
            <w:noWrap/>
            <w:vAlign w:val="center"/>
          </w:tcPr>
          <w:p w14:paraId="4950BFD3"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39DBD20D"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411612BE"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06D9CA95"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Arial"/>
                <w:sz w:val="18"/>
                <w:szCs w:val="20"/>
                <w:lang w:val="ru-RU" w:eastAsia="ru-RU"/>
              </w:rPr>
              <w:t>-</w:t>
            </w:r>
          </w:p>
        </w:tc>
      </w:tr>
      <w:tr w:rsidR="00F33AA5" w:rsidRPr="00F33AA5" w14:paraId="077740BE" w14:textId="77777777" w:rsidTr="00F33AA5">
        <w:trPr>
          <w:trHeight w:val="63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83213"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25</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6E65C284" w14:textId="77777777" w:rsidR="00F33AA5" w:rsidRPr="00F33AA5" w:rsidRDefault="00F33AA5" w:rsidP="00F33AA5">
            <w:pPr>
              <w:spacing w:after="0" w:line="240" w:lineRule="auto"/>
              <w:ind w:left="-107"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влияние на пищевую ценность сельскохозяйственной продукции</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50E423F5"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химикаты</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5B445E52"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Республиканское унитарное предприятие "Научно-практический центр гигиены"</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68E35457" w14:textId="77777777" w:rsidR="00F33AA5" w:rsidRPr="00F33AA5" w:rsidRDefault="00F33AA5" w:rsidP="00F33AA5">
            <w:pPr>
              <w:spacing w:after="0" w:line="240" w:lineRule="auto"/>
              <w:ind w:left="6" w:right="6"/>
              <w:jc w:val="both"/>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220012, г. Минск, ул. Академическая, 8</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742784AA"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2B195FA7" w14:textId="77777777" w:rsidR="00F33AA5" w:rsidRPr="00F33AA5" w:rsidRDefault="00F33AA5" w:rsidP="00F33AA5">
            <w:pPr>
              <w:spacing w:after="0" w:line="240" w:lineRule="auto"/>
              <w:ind w:left="6" w:right="6"/>
              <w:jc w:val="center"/>
              <w:rPr>
                <w:rFonts w:ascii="Verdana" w:eastAsia="Times New Roman" w:hAnsi="Verdana" w:cs="Arial"/>
                <w:sz w:val="18"/>
                <w:szCs w:val="20"/>
                <w:lang w:val="ru-RU" w:eastAsia="ru-RU"/>
              </w:rPr>
            </w:pPr>
            <w:r w:rsidRPr="00F33AA5">
              <w:rPr>
                <w:rFonts w:ascii="Verdana" w:eastAsia="Times New Roman" w:hAnsi="Verdana" w:cs="Times New Roman"/>
                <w:sz w:val="18"/>
                <w:szCs w:val="20"/>
                <w:lang w:val="ru-RU" w:eastAsia="ru-RU"/>
              </w:rPr>
              <w:t>Министерство здравоохранения Республики Беларусь</w:t>
            </w:r>
          </w:p>
        </w:tc>
      </w:tr>
    </w:tbl>
    <w:p w14:paraId="59C085D2" w14:textId="019E6B4D" w:rsidR="00593309" w:rsidRPr="00593309" w:rsidRDefault="00593309" w:rsidP="00593309">
      <w:pPr>
        <w:jc w:val="both"/>
        <w:rPr>
          <w:sz w:val="20"/>
          <w:szCs w:val="20"/>
          <w:lang w:val="ru-RU"/>
        </w:rPr>
      </w:pPr>
    </w:p>
    <w:p w14:paraId="5CCF38C7" w14:textId="77777777" w:rsidR="00593309" w:rsidRDefault="00593309" w:rsidP="0050766C">
      <w:pPr>
        <w:pStyle w:val="Standard"/>
        <w:pageBreakBefore/>
        <w:ind w:firstLine="567"/>
        <w:jc w:val="center"/>
        <w:rPr>
          <w:rFonts w:ascii="Verdana" w:eastAsiaTheme="majorEastAsia" w:hAnsi="Verdana" w:cstheme="majorBidi"/>
          <w:color w:val="EE6203"/>
          <w:kern w:val="0"/>
          <w:sz w:val="32"/>
          <w:szCs w:val="32"/>
          <w:lang w:eastAsia="en-US"/>
        </w:rPr>
        <w:sectPr w:rsidR="00593309" w:rsidSect="00593309">
          <w:pgSz w:w="15840" w:h="12240" w:orient="landscape"/>
          <w:pgMar w:top="1134" w:right="1134" w:bottom="851" w:left="1134" w:header="709" w:footer="584" w:gutter="0"/>
          <w:cols w:space="708"/>
          <w:titlePg/>
          <w:docGrid w:linePitch="360"/>
        </w:sectPr>
      </w:pPr>
    </w:p>
    <w:p w14:paraId="71E58022" w14:textId="564CB67C" w:rsidR="0050766C" w:rsidRDefault="00593309" w:rsidP="0050766C">
      <w:pPr>
        <w:jc w:val="center"/>
        <w:rPr>
          <w:rFonts w:ascii="Verdana" w:eastAsiaTheme="majorEastAsia" w:hAnsi="Verdana" w:cstheme="majorBidi"/>
          <w:sz w:val="24"/>
          <w:szCs w:val="32"/>
          <w:lang w:val="ru-RU"/>
        </w:rPr>
      </w:pPr>
      <w:r>
        <w:rPr>
          <w:rFonts w:ascii="Verdana" w:eastAsiaTheme="majorEastAsia" w:hAnsi="Verdana" w:cstheme="majorBidi"/>
          <w:noProof/>
          <w:sz w:val="24"/>
          <w:szCs w:val="32"/>
        </w:rPr>
        <w:drawing>
          <wp:anchor distT="0" distB="0" distL="114300" distR="114300" simplePos="0" relativeHeight="251712512" behindDoc="1" locked="0" layoutInCell="1" allowOverlap="1" wp14:anchorId="5BF99B5C" wp14:editId="3C3815E8">
            <wp:simplePos x="0" y="0"/>
            <wp:positionH relativeFrom="page">
              <wp:posOffset>0</wp:posOffset>
            </wp:positionH>
            <wp:positionV relativeFrom="paragraph">
              <wp:posOffset>-827438</wp:posOffset>
            </wp:positionV>
            <wp:extent cx="7765067" cy="11650766"/>
            <wp:effectExtent l="0" t="0" r="7620" b="825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обложки 4 версия обе стороны_page-0002.jpg"/>
                    <pic:cNvPicPr/>
                  </pic:nvPicPr>
                  <pic:blipFill>
                    <a:blip r:embed="rId231">
                      <a:extLst>
                        <a:ext uri="{28A0092B-C50C-407E-A947-70E740481C1C}">
                          <a14:useLocalDpi xmlns:a14="http://schemas.microsoft.com/office/drawing/2010/main" val="0"/>
                        </a:ext>
                      </a:extLst>
                    </a:blip>
                    <a:stretch>
                      <a:fillRect/>
                    </a:stretch>
                  </pic:blipFill>
                  <pic:spPr>
                    <a:xfrm>
                      <a:off x="0" y="0"/>
                      <a:ext cx="7768905" cy="11656525"/>
                    </a:xfrm>
                    <a:prstGeom prst="rect">
                      <a:avLst/>
                    </a:prstGeom>
                  </pic:spPr>
                </pic:pic>
              </a:graphicData>
            </a:graphic>
            <wp14:sizeRelH relativeFrom="page">
              <wp14:pctWidth>0</wp14:pctWidth>
            </wp14:sizeRelH>
            <wp14:sizeRelV relativeFrom="page">
              <wp14:pctHeight>0</wp14:pctHeight>
            </wp14:sizeRelV>
          </wp:anchor>
        </w:drawing>
      </w:r>
    </w:p>
    <w:sectPr w:rsidR="0050766C" w:rsidSect="00FA553D">
      <w:pgSz w:w="12240" w:h="15840"/>
      <w:pgMar w:top="1134" w:right="851" w:bottom="1134" w:left="1134" w:header="709"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D1E2FC" w14:textId="77777777" w:rsidR="007174C9" w:rsidRDefault="007174C9" w:rsidP="0050766C">
      <w:pPr>
        <w:spacing w:after="0" w:line="240" w:lineRule="auto"/>
      </w:pPr>
      <w:r>
        <w:separator/>
      </w:r>
    </w:p>
  </w:endnote>
  <w:endnote w:type="continuationSeparator" w:id="0">
    <w:p w14:paraId="40947AA3" w14:textId="77777777" w:rsidR="007174C9" w:rsidRDefault="007174C9" w:rsidP="005076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Trebuchet MS">
    <w:panose1 w:val="020B0603020202020204"/>
    <w:charset w:val="CC"/>
    <w:family w:val="swiss"/>
    <w:pitch w:val="variable"/>
    <w:sig w:usb0="00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Times New (W1)">
    <w:altName w:val="Times New Roman"/>
    <w:charset w:val="00"/>
    <w:family w:val="roman"/>
    <w:pitch w:val="variable"/>
    <w:sig w:usb0="00000000" w:usb1="80000000" w:usb2="00000008" w:usb3="00000000" w:csb0="000001FF" w:csb1="00000000"/>
  </w:font>
  <w:font w:name="Arial Unicode MS">
    <w:panose1 w:val="020B0604020202020204"/>
    <w:charset w:val="00"/>
    <w:family w:val="roman"/>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David">
    <w:charset w:val="B1"/>
    <w:family w:val="swiss"/>
    <w:pitch w:val="variable"/>
    <w:sig w:usb0="00000803" w:usb1="00000000" w:usb2="00000000" w:usb3="00000000" w:csb0="00000021"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Microsoft YaHei">
    <w:panose1 w:val="020B0503020204020204"/>
    <w:charset w:val="86"/>
    <w:family w:val="swiss"/>
    <w:pitch w:val="variable"/>
    <w:sig w:usb0="80000287" w:usb1="28CF3C50" w:usb2="00000016" w:usb3="00000000" w:csb0="0004001F" w:csb1="00000000"/>
  </w:font>
  <w:font w:name="Lucida Sans">
    <w:altName w:val="Arial"/>
    <w:charset w:val="00"/>
    <w:family w:val="swiss"/>
    <w:pitch w:val="variable"/>
    <w:sig w:usb0="00000003" w:usb1="00000000" w:usb2="00000000" w:usb3="00000000" w:csb0="00000001" w:csb1="00000000"/>
  </w:font>
  <w:font w:name="OpenSymbol">
    <w:altName w:val="Calibri"/>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416AB" w14:textId="5238C210" w:rsidR="007174C9" w:rsidRPr="003D6C6B" w:rsidRDefault="00F46DAA" w:rsidP="002351C2">
    <w:pPr>
      <w:pStyle w:val="aa"/>
      <w:tabs>
        <w:tab w:val="clear" w:pos="9689"/>
        <w:tab w:val="right" w:pos="10065"/>
      </w:tabs>
      <w:ind w:hanging="284"/>
      <w:rPr>
        <w:rFonts w:ascii="Verdana" w:hAnsi="Verdana"/>
        <w:color w:val="385623" w:themeColor="accent6" w:themeShade="80"/>
        <w:lang w:val="ru-RU"/>
      </w:rPr>
    </w:pPr>
    <w:sdt>
      <w:sdtPr>
        <w:rPr>
          <w:rFonts w:ascii="Verdana" w:hAnsi="Verdana"/>
          <w:caps/>
          <w:color w:val="C45911" w:themeColor="accent2" w:themeShade="BF"/>
          <w:sz w:val="20"/>
          <w:szCs w:val="20"/>
        </w:rPr>
        <w:alias w:val="Название"/>
        <w:tag w:val=""/>
        <w:id w:val="310440848"/>
        <w:dataBinding w:prefixMappings="xmlns:ns0='http://purl.org/dc/elements/1.1/' xmlns:ns1='http://schemas.openxmlformats.org/package/2006/metadata/core-properties' " w:xpath="/ns1:coreProperties[1]/ns0:title[1]" w:storeItemID="{6C3C8BC8-F283-45AE-878A-BAB7291924A1}"/>
        <w:text/>
      </w:sdtPr>
      <w:sdtEndPr/>
      <w:sdtContent>
        <w:r w:rsidR="007174C9" w:rsidRPr="0050766C">
          <w:rPr>
            <w:rFonts w:ascii="Verdana" w:hAnsi="Verdana"/>
            <w:caps/>
            <w:color w:val="C45911" w:themeColor="accent2" w:themeShade="BF"/>
            <w:sz w:val="20"/>
            <w:szCs w:val="20"/>
            <w:lang w:val="ru-RU"/>
          </w:rPr>
          <w:t>НАЦИОНАЛЬНЫЙ ПРОФИЛЬ</w:t>
        </w:r>
      </w:sdtContent>
    </w:sdt>
    <w:r w:rsidR="007174C9" w:rsidRPr="003D6C6B">
      <w:rPr>
        <w:rFonts w:ascii="Verdana" w:hAnsi="Verdana"/>
        <w:caps/>
        <w:color w:val="385623" w:themeColor="accent6" w:themeShade="80"/>
        <w:sz w:val="20"/>
        <w:szCs w:val="20"/>
        <w:lang w:val="ru-RU"/>
      </w:rPr>
      <w:t>|У</w:t>
    </w:r>
    <w:sdt>
      <w:sdtPr>
        <w:rPr>
          <w:rFonts w:ascii="Verdana" w:hAnsi="Verdana"/>
          <w:color w:val="385623" w:themeColor="accent6" w:themeShade="80"/>
          <w:sz w:val="20"/>
          <w:szCs w:val="20"/>
          <w:lang w:val="ru-RU"/>
        </w:rPr>
        <w:alias w:val="Подзаголовок"/>
        <w:tag w:val=""/>
        <w:id w:val="931318018"/>
        <w:dataBinding w:prefixMappings="xmlns:ns0='http://purl.org/dc/elements/1.1/' xmlns:ns1='http://schemas.openxmlformats.org/package/2006/metadata/core-properties' " w:xpath="/ns1:coreProperties[1]/ns0:subject[1]" w:storeItemID="{6C3C8BC8-F283-45AE-878A-BAB7291924A1}"/>
        <w:text/>
      </w:sdtPr>
      <w:sdtEndPr/>
      <w:sdtContent>
        <w:r w:rsidR="007174C9" w:rsidRPr="003D6C6B">
          <w:rPr>
            <w:rFonts w:ascii="Verdana" w:hAnsi="Verdana"/>
            <w:color w:val="385623" w:themeColor="accent6" w:themeShade="80"/>
            <w:sz w:val="20"/>
            <w:szCs w:val="20"/>
            <w:lang w:val="ru-RU"/>
          </w:rPr>
          <w:t xml:space="preserve">правления обращением </w:t>
        </w:r>
        <w:r w:rsidR="007174C9">
          <w:rPr>
            <w:rFonts w:ascii="Verdana" w:hAnsi="Verdana"/>
            <w:color w:val="385623" w:themeColor="accent6" w:themeShade="80"/>
            <w:sz w:val="20"/>
            <w:szCs w:val="20"/>
            <w:lang w:val="ru-RU"/>
          </w:rPr>
          <w:t xml:space="preserve">химических веществ в Республике </w:t>
        </w:r>
        <w:r w:rsidR="007174C9" w:rsidRPr="003D6C6B">
          <w:rPr>
            <w:rFonts w:ascii="Verdana" w:hAnsi="Verdana"/>
            <w:color w:val="385623" w:themeColor="accent6" w:themeShade="80"/>
            <w:sz w:val="20"/>
            <w:szCs w:val="20"/>
            <w:lang w:val="ru-RU"/>
          </w:rPr>
          <w:t>Беларусь</w:t>
        </w:r>
      </w:sdtContent>
    </w:sdt>
  </w:p>
  <w:p w14:paraId="26F05E1C" w14:textId="376BDDCB" w:rsidR="007174C9" w:rsidRPr="00CF5ECE" w:rsidRDefault="007174C9" w:rsidP="00CF5ECE">
    <w:pPr>
      <w:pStyle w:val="aa"/>
      <w:tabs>
        <w:tab w:val="clear" w:pos="4844"/>
        <w:tab w:val="clear" w:pos="9689"/>
        <w:tab w:val="left" w:pos="6676"/>
      </w:tabs>
      <w:rPr>
        <w:lang w:val="ru-RU"/>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61E55" w14:textId="08E6147F" w:rsidR="007174C9" w:rsidRPr="00825E0D" w:rsidRDefault="00F46DAA" w:rsidP="00825E0D">
    <w:pPr>
      <w:pStyle w:val="aa"/>
      <w:jc w:val="both"/>
      <w:rPr>
        <w:rFonts w:ascii="Verdana" w:hAnsi="Verdana"/>
        <w:color w:val="385623" w:themeColor="accent6" w:themeShade="80"/>
        <w:lang w:val="ru-RU"/>
      </w:rPr>
    </w:pPr>
    <w:sdt>
      <w:sdtPr>
        <w:rPr>
          <w:rFonts w:ascii="Verdana" w:hAnsi="Verdana"/>
          <w:caps/>
          <w:color w:val="C45911" w:themeColor="accent2" w:themeShade="BF"/>
          <w:sz w:val="20"/>
          <w:szCs w:val="20"/>
        </w:rPr>
        <w:alias w:val="Название"/>
        <w:tag w:val=""/>
        <w:id w:val="-1031733664"/>
        <w:dataBinding w:prefixMappings="xmlns:ns0='http://purl.org/dc/elements/1.1/' xmlns:ns1='http://schemas.openxmlformats.org/package/2006/metadata/core-properties' " w:xpath="/ns1:coreProperties[1]/ns0:title[1]" w:storeItemID="{6C3C8BC8-F283-45AE-878A-BAB7291924A1}"/>
        <w:text/>
      </w:sdtPr>
      <w:sdtEndPr/>
      <w:sdtContent>
        <w:r w:rsidR="007174C9" w:rsidRPr="00825E0D">
          <w:rPr>
            <w:rFonts w:ascii="Verdana" w:hAnsi="Verdana"/>
            <w:caps/>
            <w:color w:val="C45911" w:themeColor="accent2" w:themeShade="BF"/>
            <w:sz w:val="20"/>
            <w:szCs w:val="20"/>
            <w:lang w:val="ru-RU"/>
          </w:rPr>
          <w:t>НАЦИОНАЛЬНЫЙ ПРОФИЛЬ</w:t>
        </w:r>
      </w:sdtContent>
    </w:sdt>
    <w:r w:rsidR="007174C9" w:rsidRPr="00825E0D">
      <w:rPr>
        <w:rFonts w:ascii="Verdana" w:hAnsi="Verdana"/>
        <w:caps/>
        <w:color w:val="385623" w:themeColor="accent6" w:themeShade="80"/>
        <w:sz w:val="20"/>
        <w:szCs w:val="20"/>
        <w:lang w:val="ru-RU"/>
      </w:rPr>
      <w:t>|У</w:t>
    </w:r>
    <w:sdt>
      <w:sdtPr>
        <w:rPr>
          <w:rFonts w:ascii="Verdana" w:hAnsi="Verdana"/>
          <w:color w:val="385623" w:themeColor="accent6" w:themeShade="80"/>
          <w:sz w:val="20"/>
          <w:szCs w:val="20"/>
          <w:lang w:val="ru-RU"/>
        </w:rPr>
        <w:alias w:val="Подзаголовок"/>
        <w:tag w:val=""/>
        <w:id w:val="151715349"/>
        <w:dataBinding w:prefixMappings="xmlns:ns0='http://purl.org/dc/elements/1.1/' xmlns:ns1='http://schemas.openxmlformats.org/package/2006/metadata/core-properties' " w:xpath="/ns1:coreProperties[1]/ns0:subject[1]" w:storeItemID="{6C3C8BC8-F283-45AE-878A-BAB7291924A1}"/>
        <w:text/>
      </w:sdtPr>
      <w:sdtEndPr/>
      <w:sdtContent>
        <w:r w:rsidR="007174C9" w:rsidRPr="00825E0D">
          <w:rPr>
            <w:rFonts w:ascii="Verdana" w:hAnsi="Verdana"/>
            <w:color w:val="385623" w:themeColor="accent6" w:themeShade="80"/>
            <w:sz w:val="20"/>
            <w:szCs w:val="20"/>
            <w:lang w:val="ru-RU"/>
          </w:rPr>
          <w:t>правления обращением химических веществ в Республике Беларусь</w:t>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51DFA6" w14:textId="77777777" w:rsidR="007174C9" w:rsidRDefault="007174C9" w:rsidP="0050766C">
      <w:pPr>
        <w:spacing w:after="0" w:line="240" w:lineRule="auto"/>
      </w:pPr>
      <w:r>
        <w:separator/>
      </w:r>
    </w:p>
  </w:footnote>
  <w:footnote w:type="continuationSeparator" w:id="0">
    <w:p w14:paraId="42DBE4D6" w14:textId="77777777" w:rsidR="007174C9" w:rsidRDefault="007174C9" w:rsidP="005076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Verdana" w:hAnsi="Verdana"/>
        <w:vanish/>
        <w:color w:val="EE6203"/>
        <w:spacing w:val="60"/>
        <w:highlight w:val="yellow"/>
        <w:lang w:val="ru-RU"/>
      </w:rPr>
      <w:id w:val="-651210834"/>
      <w:docPartObj>
        <w:docPartGallery w:val="Page Numbers (Top of Page)"/>
        <w:docPartUnique/>
      </w:docPartObj>
    </w:sdtPr>
    <w:sdtEndPr>
      <w:rPr>
        <w:b/>
        <w:bCs/>
        <w:spacing w:val="0"/>
        <w:lang w:val="en-US"/>
      </w:rPr>
    </w:sdtEndPr>
    <w:sdtContent>
      <w:p w14:paraId="55EC80BC" w14:textId="1D556395" w:rsidR="007174C9" w:rsidRPr="0050766C" w:rsidRDefault="007174C9">
        <w:pPr>
          <w:pStyle w:val="a8"/>
          <w:pBdr>
            <w:bottom w:val="single" w:sz="4" w:space="1" w:color="D9D9D9" w:themeColor="background1" w:themeShade="D9"/>
          </w:pBdr>
          <w:jc w:val="right"/>
          <w:rPr>
            <w:rFonts w:ascii="Verdana" w:hAnsi="Verdana"/>
            <w:b/>
            <w:bCs/>
            <w:color w:val="EE6203"/>
          </w:rPr>
        </w:pPr>
        <w:r w:rsidRPr="0050766C">
          <w:rPr>
            <w:rFonts w:ascii="Verdana" w:hAnsi="Verdana"/>
            <w:color w:val="EE6203"/>
            <w:spacing w:val="60"/>
            <w:lang w:val="ru-RU"/>
          </w:rPr>
          <w:t>Страница</w:t>
        </w:r>
        <w:r w:rsidRPr="0050766C">
          <w:rPr>
            <w:rFonts w:ascii="Verdana" w:hAnsi="Verdana"/>
            <w:color w:val="EE6203"/>
            <w:lang w:val="ru-RU"/>
          </w:rPr>
          <w:t xml:space="preserve"> </w:t>
        </w:r>
        <w:r w:rsidRPr="003D6C6B">
          <w:rPr>
            <w:rFonts w:ascii="Verdana" w:hAnsi="Verdana"/>
            <w:color w:val="385623" w:themeColor="accent6" w:themeShade="80"/>
            <w:lang w:val="ru-RU"/>
          </w:rPr>
          <w:t xml:space="preserve">| </w:t>
        </w:r>
        <w:r w:rsidRPr="003D6C6B">
          <w:rPr>
            <w:rFonts w:ascii="Verdana" w:hAnsi="Verdana"/>
            <w:color w:val="385623" w:themeColor="accent6" w:themeShade="80"/>
          </w:rPr>
          <w:fldChar w:fldCharType="begin"/>
        </w:r>
        <w:r w:rsidRPr="003D6C6B">
          <w:rPr>
            <w:rFonts w:ascii="Verdana" w:hAnsi="Verdana"/>
            <w:color w:val="385623" w:themeColor="accent6" w:themeShade="80"/>
          </w:rPr>
          <w:instrText>PAGE   \* MERGEFORMAT</w:instrText>
        </w:r>
        <w:r w:rsidRPr="003D6C6B">
          <w:rPr>
            <w:rFonts w:ascii="Verdana" w:hAnsi="Verdana"/>
            <w:color w:val="385623" w:themeColor="accent6" w:themeShade="80"/>
          </w:rPr>
          <w:fldChar w:fldCharType="separate"/>
        </w:r>
        <w:r w:rsidR="00F46DAA" w:rsidRPr="00F46DAA">
          <w:rPr>
            <w:rFonts w:ascii="Verdana" w:hAnsi="Verdana"/>
            <w:b/>
            <w:bCs/>
            <w:noProof/>
            <w:color w:val="385623" w:themeColor="accent6" w:themeShade="80"/>
            <w:lang w:val="ru-RU"/>
          </w:rPr>
          <w:t>37</w:t>
        </w:r>
        <w:r w:rsidRPr="003D6C6B">
          <w:rPr>
            <w:rFonts w:ascii="Verdana" w:hAnsi="Verdana"/>
            <w:b/>
            <w:bCs/>
            <w:color w:val="385623" w:themeColor="accent6" w:themeShade="80"/>
          </w:rPr>
          <w:fldChar w:fldCharType="end"/>
        </w:r>
      </w:p>
    </w:sdtContent>
  </w:sdt>
  <w:p w14:paraId="6D1394BF" w14:textId="77777777" w:rsidR="007174C9" w:rsidRDefault="007174C9">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038A5" w14:textId="275169F0" w:rsidR="007174C9" w:rsidRPr="0050766C" w:rsidRDefault="00F46DAA" w:rsidP="00825E0D">
    <w:pPr>
      <w:pStyle w:val="a8"/>
      <w:pBdr>
        <w:bottom w:val="single" w:sz="4" w:space="1" w:color="D9D9D9" w:themeColor="background1" w:themeShade="D9"/>
      </w:pBdr>
      <w:jc w:val="right"/>
      <w:rPr>
        <w:rFonts w:ascii="Verdana" w:hAnsi="Verdana"/>
        <w:b/>
        <w:bCs/>
        <w:color w:val="EE6203"/>
      </w:rPr>
    </w:pPr>
    <w:sdt>
      <w:sdtPr>
        <w:rPr>
          <w:rFonts w:ascii="Verdana" w:hAnsi="Verdana"/>
          <w:vanish/>
          <w:color w:val="EE6203"/>
          <w:spacing w:val="60"/>
          <w:highlight w:val="yellow"/>
          <w:lang w:val="ru-RU"/>
        </w:rPr>
        <w:id w:val="944344799"/>
        <w:docPartObj>
          <w:docPartGallery w:val="Page Numbers (Top of Page)"/>
          <w:docPartUnique/>
        </w:docPartObj>
      </w:sdtPr>
      <w:sdtEndPr>
        <w:rPr>
          <w:b/>
          <w:bCs/>
          <w:spacing w:val="0"/>
          <w:lang w:val="en-US"/>
        </w:rPr>
      </w:sdtEndPr>
      <w:sdtContent>
        <w:r w:rsidR="007174C9" w:rsidRPr="0050766C">
          <w:rPr>
            <w:rFonts w:ascii="Verdana" w:hAnsi="Verdana"/>
            <w:color w:val="EE6203"/>
            <w:spacing w:val="60"/>
            <w:lang w:val="ru-RU"/>
          </w:rPr>
          <w:t>Страница</w:t>
        </w:r>
        <w:r w:rsidR="007174C9" w:rsidRPr="0050766C">
          <w:rPr>
            <w:rFonts w:ascii="Verdana" w:hAnsi="Verdana"/>
            <w:color w:val="EE6203"/>
            <w:lang w:val="ru-RU"/>
          </w:rPr>
          <w:t xml:space="preserve"> </w:t>
        </w:r>
        <w:r w:rsidR="007174C9" w:rsidRPr="003D6C6B">
          <w:rPr>
            <w:rFonts w:ascii="Verdana" w:hAnsi="Verdana"/>
            <w:color w:val="385623" w:themeColor="accent6" w:themeShade="80"/>
            <w:lang w:val="ru-RU"/>
          </w:rPr>
          <w:t xml:space="preserve">| </w:t>
        </w:r>
        <w:r w:rsidR="007174C9" w:rsidRPr="003D6C6B">
          <w:rPr>
            <w:rFonts w:ascii="Verdana" w:hAnsi="Verdana"/>
            <w:color w:val="385623" w:themeColor="accent6" w:themeShade="80"/>
          </w:rPr>
          <w:fldChar w:fldCharType="begin"/>
        </w:r>
        <w:r w:rsidR="007174C9" w:rsidRPr="003D6C6B">
          <w:rPr>
            <w:rFonts w:ascii="Verdana" w:hAnsi="Verdana"/>
            <w:color w:val="385623" w:themeColor="accent6" w:themeShade="80"/>
          </w:rPr>
          <w:instrText>PAGE   \* MERGEFORMAT</w:instrText>
        </w:r>
        <w:r w:rsidR="007174C9" w:rsidRPr="003D6C6B">
          <w:rPr>
            <w:rFonts w:ascii="Verdana" w:hAnsi="Verdana"/>
            <w:color w:val="385623" w:themeColor="accent6" w:themeShade="80"/>
          </w:rPr>
          <w:fldChar w:fldCharType="separate"/>
        </w:r>
        <w:r w:rsidRPr="00F46DAA">
          <w:rPr>
            <w:rFonts w:ascii="Verdana" w:hAnsi="Verdana"/>
            <w:b/>
            <w:bCs/>
            <w:noProof/>
            <w:color w:val="385623" w:themeColor="accent6" w:themeShade="80"/>
            <w:lang w:val="ru-RU"/>
          </w:rPr>
          <w:t>1</w:t>
        </w:r>
        <w:r w:rsidR="007174C9" w:rsidRPr="003D6C6B">
          <w:rPr>
            <w:rFonts w:ascii="Verdana" w:hAnsi="Verdana"/>
            <w:b/>
            <w:bCs/>
            <w:color w:val="385623" w:themeColor="accent6" w:themeShade="80"/>
          </w:rPr>
          <w:fldChar w:fldCharType="end"/>
        </w:r>
      </w:sdtContent>
    </w:sdt>
  </w:p>
  <w:p w14:paraId="28148637" w14:textId="77777777" w:rsidR="007174C9" w:rsidRDefault="007174C9">
    <w:pPr>
      <w:pStyle w:val="a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0839C" w14:textId="77777777" w:rsidR="007174C9" w:rsidRDefault="007174C9" w:rsidP="00825E0D">
    <w:pPr>
      <w:pStyle w:val="a8"/>
      <w:pBdr>
        <w:bottom w:val="single" w:sz="4" w:space="1" w:color="D9D9D9" w:themeColor="background1" w:themeShade="D9"/>
      </w:pBdr>
      <w:jc w:val="right"/>
      <w:rPr>
        <w:rFonts w:ascii="Verdana" w:hAnsi="Verdana"/>
        <w:color w:val="EE6203"/>
        <w:spacing w:val="60"/>
        <w:highlight w:val="yellow"/>
        <w:lang w:val="ru-RU"/>
      </w:rPr>
    </w:pPr>
  </w:p>
  <w:p w14:paraId="478A6198" w14:textId="77777777" w:rsidR="007174C9" w:rsidRDefault="007174C9" w:rsidP="00825E0D">
    <w:pPr>
      <w:pStyle w:val="a8"/>
      <w:pBdr>
        <w:bottom w:val="single" w:sz="4" w:space="1" w:color="D9D9D9" w:themeColor="background1" w:themeShade="D9"/>
      </w:pBdr>
      <w:jc w:val="right"/>
      <w:rPr>
        <w:rFonts w:ascii="Verdana" w:hAnsi="Verdana"/>
        <w:color w:val="EE6203"/>
        <w:spacing w:val="60"/>
        <w:highlight w:val="yellow"/>
        <w:lang w:val="ru-RU"/>
      </w:rPr>
    </w:pPr>
  </w:p>
  <w:p w14:paraId="3C68B7DB" w14:textId="59F1EB60" w:rsidR="007174C9" w:rsidRPr="0050766C" w:rsidRDefault="00F46DAA" w:rsidP="00825E0D">
    <w:pPr>
      <w:pStyle w:val="a8"/>
      <w:pBdr>
        <w:bottom w:val="single" w:sz="4" w:space="1" w:color="D9D9D9" w:themeColor="background1" w:themeShade="D9"/>
      </w:pBdr>
      <w:jc w:val="right"/>
      <w:rPr>
        <w:rFonts w:ascii="Verdana" w:hAnsi="Verdana"/>
        <w:b/>
        <w:bCs/>
        <w:color w:val="EE6203"/>
      </w:rPr>
    </w:pPr>
    <w:sdt>
      <w:sdtPr>
        <w:rPr>
          <w:rFonts w:ascii="Verdana" w:hAnsi="Verdana"/>
          <w:vanish/>
          <w:color w:val="EE6203"/>
          <w:spacing w:val="60"/>
          <w:highlight w:val="yellow"/>
          <w:lang w:val="ru-RU"/>
        </w:rPr>
        <w:id w:val="-27730077"/>
        <w:docPartObj>
          <w:docPartGallery w:val="Page Numbers (Top of Page)"/>
          <w:docPartUnique/>
        </w:docPartObj>
      </w:sdtPr>
      <w:sdtEndPr>
        <w:rPr>
          <w:b/>
          <w:bCs/>
          <w:spacing w:val="0"/>
          <w:lang w:val="en-US"/>
        </w:rPr>
      </w:sdtEndPr>
      <w:sdtContent>
        <w:r w:rsidR="007174C9" w:rsidRPr="0050766C">
          <w:rPr>
            <w:rFonts w:ascii="Verdana" w:hAnsi="Verdana"/>
            <w:color w:val="EE6203"/>
            <w:spacing w:val="60"/>
            <w:lang w:val="ru-RU"/>
          </w:rPr>
          <w:t>Страница</w:t>
        </w:r>
        <w:r w:rsidR="007174C9" w:rsidRPr="0050766C">
          <w:rPr>
            <w:rFonts w:ascii="Verdana" w:hAnsi="Verdana"/>
            <w:color w:val="EE6203"/>
            <w:lang w:val="ru-RU"/>
          </w:rPr>
          <w:t xml:space="preserve"> </w:t>
        </w:r>
        <w:r w:rsidR="007174C9" w:rsidRPr="003D6C6B">
          <w:rPr>
            <w:rFonts w:ascii="Verdana" w:hAnsi="Verdana"/>
            <w:color w:val="385623" w:themeColor="accent6" w:themeShade="80"/>
            <w:lang w:val="ru-RU"/>
          </w:rPr>
          <w:t xml:space="preserve">| </w:t>
        </w:r>
        <w:r w:rsidR="007174C9" w:rsidRPr="003D6C6B">
          <w:rPr>
            <w:rFonts w:ascii="Verdana" w:hAnsi="Verdana"/>
            <w:color w:val="385623" w:themeColor="accent6" w:themeShade="80"/>
          </w:rPr>
          <w:fldChar w:fldCharType="begin"/>
        </w:r>
        <w:r w:rsidR="007174C9" w:rsidRPr="003D6C6B">
          <w:rPr>
            <w:rFonts w:ascii="Verdana" w:hAnsi="Verdana"/>
            <w:color w:val="385623" w:themeColor="accent6" w:themeShade="80"/>
          </w:rPr>
          <w:instrText>PAGE   \* MERGEFORMAT</w:instrText>
        </w:r>
        <w:r w:rsidR="007174C9" w:rsidRPr="003D6C6B">
          <w:rPr>
            <w:rFonts w:ascii="Verdana" w:hAnsi="Verdana"/>
            <w:color w:val="385623" w:themeColor="accent6" w:themeShade="80"/>
          </w:rPr>
          <w:fldChar w:fldCharType="separate"/>
        </w:r>
        <w:r w:rsidRPr="00F46DAA">
          <w:rPr>
            <w:rFonts w:ascii="Verdana" w:hAnsi="Verdana"/>
            <w:b/>
            <w:bCs/>
            <w:noProof/>
            <w:color w:val="385623" w:themeColor="accent6" w:themeShade="80"/>
            <w:lang w:val="ru-RU"/>
          </w:rPr>
          <w:t>128</w:t>
        </w:r>
        <w:r w:rsidR="007174C9" w:rsidRPr="003D6C6B">
          <w:rPr>
            <w:rFonts w:ascii="Verdana" w:hAnsi="Verdana"/>
            <w:b/>
            <w:bCs/>
            <w:color w:val="385623" w:themeColor="accent6" w:themeShade="80"/>
          </w:rPr>
          <w:fldChar w:fldCharType="end"/>
        </w:r>
      </w:sdtContent>
    </w:sdt>
  </w:p>
  <w:p w14:paraId="20E75D1E" w14:textId="4BD95D97" w:rsidR="007174C9" w:rsidRDefault="007174C9">
    <w:pPr>
      <w:pStyle w:val="a4"/>
      <w:spacing w:line="14" w:lineRule="auto"/>
      <w:rPr>
        <w:sz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486EA" w14:textId="77777777" w:rsidR="007174C9" w:rsidRDefault="007174C9" w:rsidP="00825E0D">
    <w:pPr>
      <w:pStyle w:val="a8"/>
      <w:pBdr>
        <w:bottom w:val="single" w:sz="4" w:space="1" w:color="D9D9D9" w:themeColor="background1" w:themeShade="D9"/>
      </w:pBdr>
      <w:jc w:val="right"/>
      <w:rPr>
        <w:rFonts w:ascii="Verdana" w:hAnsi="Verdana"/>
        <w:color w:val="EE6203"/>
        <w:spacing w:val="60"/>
        <w:highlight w:val="yellow"/>
        <w:lang w:val="ru-RU"/>
      </w:rPr>
    </w:pPr>
  </w:p>
  <w:p w14:paraId="0CF5E8B0" w14:textId="77777777" w:rsidR="007174C9" w:rsidRDefault="007174C9" w:rsidP="00825E0D">
    <w:pPr>
      <w:pStyle w:val="a8"/>
      <w:pBdr>
        <w:bottom w:val="single" w:sz="4" w:space="1" w:color="D9D9D9" w:themeColor="background1" w:themeShade="D9"/>
      </w:pBdr>
      <w:jc w:val="right"/>
      <w:rPr>
        <w:rFonts w:ascii="Verdana" w:hAnsi="Verdana"/>
        <w:color w:val="EE6203"/>
        <w:spacing w:val="60"/>
        <w:highlight w:val="yellow"/>
        <w:lang w:val="ru-RU"/>
      </w:rPr>
    </w:pPr>
  </w:p>
  <w:p w14:paraId="2D0E5665" w14:textId="3FC2F6E6" w:rsidR="007174C9" w:rsidRPr="0050766C" w:rsidRDefault="00F46DAA" w:rsidP="00825E0D">
    <w:pPr>
      <w:pStyle w:val="a8"/>
      <w:pBdr>
        <w:bottom w:val="single" w:sz="4" w:space="1" w:color="D9D9D9" w:themeColor="background1" w:themeShade="D9"/>
      </w:pBdr>
      <w:jc w:val="right"/>
      <w:rPr>
        <w:rFonts w:ascii="Verdana" w:hAnsi="Verdana"/>
        <w:b/>
        <w:bCs/>
        <w:color w:val="EE6203"/>
      </w:rPr>
    </w:pPr>
    <w:sdt>
      <w:sdtPr>
        <w:rPr>
          <w:rFonts w:ascii="Verdana" w:hAnsi="Verdana"/>
          <w:vanish/>
          <w:color w:val="EE6203"/>
          <w:spacing w:val="60"/>
          <w:highlight w:val="yellow"/>
          <w:lang w:val="ru-RU"/>
        </w:rPr>
        <w:id w:val="-238949315"/>
        <w:docPartObj>
          <w:docPartGallery w:val="Page Numbers (Top of Page)"/>
          <w:docPartUnique/>
        </w:docPartObj>
      </w:sdtPr>
      <w:sdtEndPr>
        <w:rPr>
          <w:b/>
          <w:bCs/>
          <w:spacing w:val="0"/>
          <w:lang w:val="en-US"/>
        </w:rPr>
      </w:sdtEndPr>
      <w:sdtContent>
        <w:r w:rsidR="007174C9" w:rsidRPr="0050766C">
          <w:rPr>
            <w:rFonts w:ascii="Verdana" w:hAnsi="Verdana"/>
            <w:color w:val="EE6203"/>
            <w:spacing w:val="60"/>
            <w:lang w:val="ru-RU"/>
          </w:rPr>
          <w:t>Страница</w:t>
        </w:r>
        <w:r w:rsidR="007174C9" w:rsidRPr="0050766C">
          <w:rPr>
            <w:rFonts w:ascii="Verdana" w:hAnsi="Verdana"/>
            <w:color w:val="EE6203"/>
            <w:lang w:val="ru-RU"/>
          </w:rPr>
          <w:t xml:space="preserve"> </w:t>
        </w:r>
        <w:r w:rsidR="007174C9" w:rsidRPr="003D6C6B">
          <w:rPr>
            <w:rFonts w:ascii="Verdana" w:hAnsi="Verdana"/>
            <w:color w:val="385623" w:themeColor="accent6" w:themeShade="80"/>
            <w:lang w:val="ru-RU"/>
          </w:rPr>
          <w:t xml:space="preserve">| </w:t>
        </w:r>
        <w:r w:rsidR="007174C9" w:rsidRPr="003D6C6B">
          <w:rPr>
            <w:rFonts w:ascii="Verdana" w:hAnsi="Verdana"/>
            <w:color w:val="385623" w:themeColor="accent6" w:themeShade="80"/>
          </w:rPr>
          <w:fldChar w:fldCharType="begin"/>
        </w:r>
        <w:r w:rsidR="007174C9" w:rsidRPr="003D6C6B">
          <w:rPr>
            <w:rFonts w:ascii="Verdana" w:hAnsi="Verdana"/>
            <w:color w:val="385623" w:themeColor="accent6" w:themeShade="80"/>
          </w:rPr>
          <w:instrText>PAGE   \* MERGEFORMAT</w:instrText>
        </w:r>
        <w:r w:rsidR="007174C9" w:rsidRPr="003D6C6B">
          <w:rPr>
            <w:rFonts w:ascii="Verdana" w:hAnsi="Verdana"/>
            <w:color w:val="385623" w:themeColor="accent6" w:themeShade="80"/>
          </w:rPr>
          <w:fldChar w:fldCharType="separate"/>
        </w:r>
        <w:r w:rsidRPr="00F46DAA">
          <w:rPr>
            <w:rFonts w:ascii="Verdana" w:hAnsi="Verdana"/>
            <w:b/>
            <w:bCs/>
            <w:noProof/>
            <w:color w:val="385623" w:themeColor="accent6" w:themeShade="80"/>
            <w:lang w:val="ru-RU"/>
          </w:rPr>
          <w:t>152</w:t>
        </w:r>
        <w:r w:rsidR="007174C9" w:rsidRPr="003D6C6B">
          <w:rPr>
            <w:rFonts w:ascii="Verdana" w:hAnsi="Verdana"/>
            <w:b/>
            <w:bCs/>
            <w:color w:val="385623" w:themeColor="accent6" w:themeShade="80"/>
          </w:rPr>
          <w:fldChar w:fldCharType="end"/>
        </w:r>
      </w:sdtContent>
    </w:sdt>
  </w:p>
  <w:p w14:paraId="0B58A707" w14:textId="77777777" w:rsidR="007174C9" w:rsidRDefault="007174C9">
    <w:pPr>
      <w:pStyle w:val="a4"/>
      <w:spacing w:line="14" w:lineRule="auto"/>
      <w:rPr>
        <w:sz w:val="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BEAF0" w14:textId="77777777" w:rsidR="007174C9" w:rsidRDefault="007174C9" w:rsidP="00825E0D">
    <w:pPr>
      <w:pStyle w:val="a8"/>
      <w:pBdr>
        <w:bottom w:val="single" w:sz="4" w:space="1" w:color="D9D9D9" w:themeColor="background1" w:themeShade="D9"/>
      </w:pBdr>
      <w:jc w:val="right"/>
      <w:rPr>
        <w:rFonts w:ascii="Verdana" w:hAnsi="Verdana"/>
        <w:color w:val="EE6203"/>
        <w:spacing w:val="60"/>
        <w:highlight w:val="yellow"/>
        <w:lang w:val="ru-RU"/>
      </w:rPr>
    </w:pPr>
  </w:p>
  <w:p w14:paraId="65AF83F1" w14:textId="77777777" w:rsidR="007174C9" w:rsidRDefault="007174C9" w:rsidP="00825E0D">
    <w:pPr>
      <w:pStyle w:val="a8"/>
      <w:pBdr>
        <w:bottom w:val="single" w:sz="4" w:space="1" w:color="D9D9D9" w:themeColor="background1" w:themeShade="D9"/>
      </w:pBdr>
      <w:jc w:val="right"/>
      <w:rPr>
        <w:rFonts w:ascii="Verdana" w:hAnsi="Verdana"/>
        <w:color w:val="EE6203"/>
        <w:spacing w:val="60"/>
        <w:highlight w:val="yellow"/>
        <w:lang w:val="ru-RU"/>
      </w:rPr>
    </w:pPr>
  </w:p>
  <w:p w14:paraId="40C946C5" w14:textId="46157186" w:rsidR="007174C9" w:rsidRPr="0050766C" w:rsidRDefault="00F46DAA" w:rsidP="00825E0D">
    <w:pPr>
      <w:pStyle w:val="a8"/>
      <w:pBdr>
        <w:bottom w:val="single" w:sz="4" w:space="1" w:color="D9D9D9" w:themeColor="background1" w:themeShade="D9"/>
      </w:pBdr>
      <w:jc w:val="right"/>
      <w:rPr>
        <w:rFonts w:ascii="Verdana" w:hAnsi="Verdana"/>
        <w:b/>
        <w:bCs/>
        <w:color w:val="EE6203"/>
      </w:rPr>
    </w:pPr>
    <w:sdt>
      <w:sdtPr>
        <w:rPr>
          <w:rFonts w:ascii="Verdana" w:hAnsi="Verdana"/>
          <w:vanish/>
          <w:color w:val="EE6203"/>
          <w:spacing w:val="60"/>
          <w:highlight w:val="yellow"/>
          <w:lang w:val="ru-RU"/>
        </w:rPr>
        <w:id w:val="1078177440"/>
        <w:docPartObj>
          <w:docPartGallery w:val="Page Numbers (Top of Page)"/>
          <w:docPartUnique/>
        </w:docPartObj>
      </w:sdtPr>
      <w:sdtEndPr>
        <w:rPr>
          <w:b/>
          <w:bCs/>
          <w:spacing w:val="0"/>
          <w:lang w:val="en-US"/>
        </w:rPr>
      </w:sdtEndPr>
      <w:sdtContent>
        <w:r w:rsidR="007174C9" w:rsidRPr="0050766C">
          <w:rPr>
            <w:rFonts w:ascii="Verdana" w:hAnsi="Verdana"/>
            <w:color w:val="EE6203"/>
            <w:spacing w:val="60"/>
            <w:lang w:val="ru-RU"/>
          </w:rPr>
          <w:t>Страница</w:t>
        </w:r>
        <w:r w:rsidR="007174C9" w:rsidRPr="0050766C">
          <w:rPr>
            <w:rFonts w:ascii="Verdana" w:hAnsi="Verdana"/>
            <w:color w:val="EE6203"/>
            <w:lang w:val="ru-RU"/>
          </w:rPr>
          <w:t xml:space="preserve"> </w:t>
        </w:r>
        <w:r w:rsidR="007174C9" w:rsidRPr="003D6C6B">
          <w:rPr>
            <w:rFonts w:ascii="Verdana" w:hAnsi="Verdana"/>
            <w:color w:val="385623" w:themeColor="accent6" w:themeShade="80"/>
            <w:lang w:val="ru-RU"/>
          </w:rPr>
          <w:t xml:space="preserve">| </w:t>
        </w:r>
        <w:r w:rsidR="007174C9" w:rsidRPr="003D6C6B">
          <w:rPr>
            <w:rFonts w:ascii="Verdana" w:hAnsi="Verdana"/>
            <w:color w:val="385623" w:themeColor="accent6" w:themeShade="80"/>
          </w:rPr>
          <w:fldChar w:fldCharType="begin"/>
        </w:r>
        <w:r w:rsidR="007174C9" w:rsidRPr="003D6C6B">
          <w:rPr>
            <w:rFonts w:ascii="Verdana" w:hAnsi="Verdana"/>
            <w:color w:val="385623" w:themeColor="accent6" w:themeShade="80"/>
          </w:rPr>
          <w:instrText>PAGE   \* MERGEFORMAT</w:instrText>
        </w:r>
        <w:r w:rsidR="007174C9" w:rsidRPr="003D6C6B">
          <w:rPr>
            <w:rFonts w:ascii="Verdana" w:hAnsi="Verdana"/>
            <w:color w:val="385623" w:themeColor="accent6" w:themeShade="80"/>
          </w:rPr>
          <w:fldChar w:fldCharType="separate"/>
        </w:r>
        <w:r w:rsidRPr="00F46DAA">
          <w:rPr>
            <w:rFonts w:ascii="Verdana" w:hAnsi="Verdana"/>
            <w:b/>
            <w:bCs/>
            <w:noProof/>
            <w:color w:val="385623" w:themeColor="accent6" w:themeShade="80"/>
            <w:lang w:val="ru-RU"/>
          </w:rPr>
          <w:t>159</w:t>
        </w:r>
        <w:r w:rsidR="007174C9" w:rsidRPr="003D6C6B">
          <w:rPr>
            <w:rFonts w:ascii="Verdana" w:hAnsi="Verdana"/>
            <w:b/>
            <w:bCs/>
            <w:color w:val="385623" w:themeColor="accent6" w:themeShade="80"/>
          </w:rPr>
          <w:fldChar w:fldCharType="end"/>
        </w:r>
      </w:sdtContent>
    </w:sdt>
  </w:p>
  <w:p w14:paraId="6CCEC35E" w14:textId="04ACC6F7" w:rsidR="007174C9" w:rsidRDefault="007174C9" w:rsidP="00825E0D">
    <w:pPr>
      <w:pStyle w:val="a4"/>
      <w:spacing w:line="14" w:lineRule="auto"/>
      <w:rPr>
        <w:sz w:val="2"/>
      </w:rPr>
    </w:pPr>
    <w:r>
      <w:rPr>
        <w:noProof/>
      </w:rPr>
      <w:t xml:space="preserve"> </w:t>
    </w:r>
    <w:r>
      <w:rPr>
        <w:noProof/>
        <w:lang w:val="en-US"/>
      </w:rPr>
      <mc:AlternateContent>
        <mc:Choice Requires="wpg">
          <w:drawing>
            <wp:anchor distT="0" distB="0" distL="114300" distR="114300" simplePos="0" relativeHeight="251659264" behindDoc="0" locked="0" layoutInCell="1" allowOverlap="1" wp14:anchorId="455CF9B4" wp14:editId="6117EC2C">
              <wp:simplePos x="0" y="0"/>
              <wp:positionH relativeFrom="page">
                <wp:posOffset>3265714</wp:posOffset>
              </wp:positionH>
              <wp:positionV relativeFrom="bottomMargin">
                <wp:posOffset>-4284477</wp:posOffset>
              </wp:positionV>
              <wp:extent cx="8135430" cy="4784725"/>
              <wp:effectExtent l="0" t="0" r="0" b="0"/>
              <wp:wrapNone/>
              <wp:docPr id="164" name="Группа 164"/>
              <wp:cNvGraphicFramePr/>
              <a:graphic xmlns:a="http://schemas.openxmlformats.org/drawingml/2006/main">
                <a:graphicData uri="http://schemas.microsoft.com/office/word/2010/wordprocessingGroup">
                  <wpg:wgp>
                    <wpg:cNvGrpSpPr/>
                    <wpg:grpSpPr>
                      <a:xfrm>
                        <a:off x="0" y="0"/>
                        <a:ext cx="8135430" cy="4784725"/>
                        <a:chOff x="228600" y="0"/>
                        <a:chExt cx="6551697" cy="7391895"/>
                      </a:xfrm>
                    </wpg:grpSpPr>
                    <wps:wsp>
                      <wps:cNvPr id="165" name="Прямоугольник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Текстовое поле 166"/>
                      <wps:cNvSpPr txBox="1"/>
                      <wps:spPr>
                        <a:xfrm>
                          <a:off x="836771" y="7127469"/>
                          <a:ext cx="5943526" cy="2644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278ACD" w14:textId="30315054" w:rsidR="007174C9" w:rsidRPr="003D6C6B" w:rsidRDefault="007174C9" w:rsidP="00CF5ECE">
                            <w:pPr>
                              <w:pStyle w:val="aa"/>
                              <w:rPr>
                                <w:rFonts w:ascii="Verdana" w:hAnsi="Verdana"/>
                                <w:color w:val="385623" w:themeColor="accent6" w:themeShade="80"/>
                                <w:lang w:val="ru-RU"/>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5CF9B4" id="Группа 164" o:spid="_x0000_s1030" style="position:absolute;margin-left:257.15pt;margin-top:-337.35pt;width:640.6pt;height:376.75pt;z-index:251659264;mso-position-horizontal-relative:page;mso-position-vertical-relative:bottom-margin-area;mso-width-relative:margin;mso-height-relative:margin" coordorigin="2286" coordsize="65516,73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">
              <v:rect id="Прямоугольник 165" o:spid="_x0000_s1031"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Текстовое поле 166" o:spid="_x0000_s1032" type="#_x0000_t202" style="position:absolute;left:8367;top:71274;width:59435;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" filled="f" stroked="f" strokeweight=".5pt">
                <v:textbox inset="0,,0">
                  <w:txbxContent>
                    <w:p w14:paraId="73278ACD" w14:textId="30315054" w:rsidR="007174C9" w:rsidRPr="003D6C6B" w:rsidRDefault="007174C9" w:rsidP="00CF5ECE">
                      <w:pPr>
                        <w:pStyle w:val="aa"/>
                        <w:rPr>
                          <w:rFonts w:ascii="Verdana" w:hAnsi="Verdana"/>
                          <w:color w:val="385623" w:themeColor="accent6" w:themeShade="80"/>
                          <w:lang w:val="ru-RU"/>
                        </w:rPr>
                      </w:pPr>
                    </w:p>
                  </w:txbxContent>
                </v:textbox>
              </v:shape>
              <w10:wrap anchorx="page" anchory="margin"/>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33C1E" w14:textId="59091B01" w:rsidR="007174C9" w:rsidRPr="0050766C" w:rsidRDefault="00F46DAA" w:rsidP="00825E0D">
    <w:pPr>
      <w:pStyle w:val="a8"/>
      <w:pBdr>
        <w:bottom w:val="single" w:sz="4" w:space="1" w:color="D9D9D9" w:themeColor="background1" w:themeShade="D9"/>
      </w:pBdr>
      <w:jc w:val="right"/>
      <w:rPr>
        <w:rFonts w:ascii="Verdana" w:hAnsi="Verdana"/>
        <w:b/>
        <w:bCs/>
        <w:color w:val="EE6203"/>
      </w:rPr>
    </w:pPr>
    <w:sdt>
      <w:sdtPr>
        <w:rPr>
          <w:rFonts w:ascii="Verdana" w:hAnsi="Verdana"/>
          <w:vanish/>
          <w:color w:val="EE6203"/>
          <w:spacing w:val="60"/>
          <w:highlight w:val="yellow"/>
          <w:lang w:val="ru-RU"/>
        </w:rPr>
        <w:id w:val="-949245816"/>
        <w:docPartObj>
          <w:docPartGallery w:val="Page Numbers (Top of Page)"/>
          <w:docPartUnique/>
        </w:docPartObj>
      </w:sdtPr>
      <w:sdtEndPr>
        <w:rPr>
          <w:b/>
          <w:bCs/>
          <w:spacing w:val="0"/>
          <w:lang w:val="en-US"/>
        </w:rPr>
      </w:sdtEndPr>
      <w:sdtContent>
        <w:r w:rsidR="007174C9" w:rsidRPr="0050766C">
          <w:rPr>
            <w:rFonts w:ascii="Verdana" w:hAnsi="Verdana"/>
            <w:color w:val="EE6203"/>
            <w:spacing w:val="60"/>
            <w:lang w:val="ru-RU"/>
          </w:rPr>
          <w:t>Страница</w:t>
        </w:r>
        <w:r w:rsidR="007174C9" w:rsidRPr="0050766C">
          <w:rPr>
            <w:rFonts w:ascii="Verdana" w:hAnsi="Verdana"/>
            <w:color w:val="EE6203"/>
            <w:lang w:val="ru-RU"/>
          </w:rPr>
          <w:t xml:space="preserve"> </w:t>
        </w:r>
        <w:r w:rsidR="007174C9" w:rsidRPr="003D6C6B">
          <w:rPr>
            <w:rFonts w:ascii="Verdana" w:hAnsi="Verdana"/>
            <w:color w:val="385623" w:themeColor="accent6" w:themeShade="80"/>
            <w:lang w:val="ru-RU"/>
          </w:rPr>
          <w:t xml:space="preserve">| </w:t>
        </w:r>
        <w:r w:rsidR="007174C9" w:rsidRPr="003D6C6B">
          <w:rPr>
            <w:rFonts w:ascii="Verdana" w:hAnsi="Verdana"/>
            <w:color w:val="385623" w:themeColor="accent6" w:themeShade="80"/>
          </w:rPr>
          <w:fldChar w:fldCharType="begin"/>
        </w:r>
        <w:r w:rsidR="007174C9" w:rsidRPr="003D6C6B">
          <w:rPr>
            <w:rFonts w:ascii="Verdana" w:hAnsi="Verdana"/>
            <w:color w:val="385623" w:themeColor="accent6" w:themeShade="80"/>
          </w:rPr>
          <w:instrText>PAGE   \* MERGEFORMAT</w:instrText>
        </w:r>
        <w:r w:rsidR="007174C9" w:rsidRPr="003D6C6B">
          <w:rPr>
            <w:rFonts w:ascii="Verdana" w:hAnsi="Verdana"/>
            <w:color w:val="385623" w:themeColor="accent6" w:themeShade="80"/>
          </w:rPr>
          <w:fldChar w:fldCharType="separate"/>
        </w:r>
        <w:r w:rsidRPr="00F46DAA">
          <w:rPr>
            <w:rFonts w:ascii="Verdana" w:hAnsi="Verdana"/>
            <w:b/>
            <w:bCs/>
            <w:noProof/>
            <w:color w:val="385623" w:themeColor="accent6" w:themeShade="80"/>
            <w:lang w:val="ru-RU"/>
          </w:rPr>
          <w:t>169</w:t>
        </w:r>
        <w:r w:rsidR="007174C9" w:rsidRPr="003D6C6B">
          <w:rPr>
            <w:rFonts w:ascii="Verdana" w:hAnsi="Verdana"/>
            <w:b/>
            <w:bCs/>
            <w:color w:val="385623" w:themeColor="accent6" w:themeShade="80"/>
          </w:rPr>
          <w:fldChar w:fldCharType="end"/>
        </w:r>
      </w:sdtContent>
    </w:sdt>
  </w:p>
  <w:p w14:paraId="562BB869" w14:textId="77777777" w:rsidR="007174C9" w:rsidRDefault="007174C9">
    <w:pPr>
      <w:pStyle w:val="a4"/>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C78EAD0"/>
    <w:lvl w:ilvl="0">
      <w:start w:val="1"/>
      <w:numFmt w:val="bullet"/>
      <w:pStyle w:val="a"/>
      <w:lvlText w:val=""/>
      <w:lvlJc w:val="left"/>
      <w:pPr>
        <w:tabs>
          <w:tab w:val="num" w:pos="360"/>
        </w:tabs>
        <w:ind w:left="360" w:hanging="360"/>
      </w:pPr>
      <w:rPr>
        <w:rFonts w:ascii="Symbol" w:hAnsi="Symbol" w:cs="Symbol" w:hint="default"/>
      </w:rPr>
    </w:lvl>
  </w:abstractNum>
  <w:abstractNum w:abstractNumId="1" w15:restartNumberingAfterBreak="0">
    <w:nsid w:val="00000009"/>
    <w:multiLevelType w:val="multilevel"/>
    <w:tmpl w:val="00000009"/>
    <w:lvl w:ilvl="0">
      <w:start w:val="1"/>
      <w:numFmt w:val="bullet"/>
      <w:pStyle w:val="14"/>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 w15:restartNumberingAfterBreak="0">
    <w:nsid w:val="02534BB4"/>
    <w:multiLevelType w:val="multilevel"/>
    <w:tmpl w:val="1270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5E4A6B"/>
    <w:multiLevelType w:val="multilevel"/>
    <w:tmpl w:val="6FC2F828"/>
    <w:styleLink w:val="WWNum4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 w15:restartNumberingAfterBreak="0">
    <w:nsid w:val="08E27010"/>
    <w:multiLevelType w:val="hybridMultilevel"/>
    <w:tmpl w:val="BB0E92E4"/>
    <w:lvl w:ilvl="0" w:tplc="040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4216DC2"/>
    <w:multiLevelType w:val="hybridMultilevel"/>
    <w:tmpl w:val="F6CA5D2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4885CC0"/>
    <w:multiLevelType w:val="multilevel"/>
    <w:tmpl w:val="3CE228D0"/>
    <w:lvl w:ilvl="0">
      <w:start w:val="10"/>
      <w:numFmt w:val="decimal"/>
      <w:lvlText w:val="%1"/>
      <w:lvlJc w:val="left"/>
      <w:pPr>
        <w:ind w:left="1742" w:hanging="903"/>
      </w:pPr>
      <w:rPr>
        <w:rFonts w:hint="default"/>
        <w:lang w:val="ru-RU" w:eastAsia="en-US" w:bidi="ar-SA"/>
      </w:rPr>
    </w:lvl>
    <w:lvl w:ilvl="1">
      <w:start w:val="1"/>
      <w:numFmt w:val="decimal"/>
      <w:lvlText w:val="%1.%2."/>
      <w:lvlJc w:val="left"/>
      <w:pPr>
        <w:ind w:left="1742" w:hanging="903"/>
      </w:pPr>
      <w:rPr>
        <w:rFonts w:ascii="Times New Roman" w:eastAsia="Times New Roman" w:hAnsi="Times New Roman" w:cs="Times New Roman" w:hint="default"/>
        <w:b/>
        <w:bCs/>
        <w:i/>
        <w:iCs/>
        <w:color w:val="9A3300"/>
        <w:w w:val="99"/>
        <w:sz w:val="28"/>
        <w:szCs w:val="28"/>
        <w:lang w:val="ru-RU" w:eastAsia="en-US" w:bidi="ar-SA"/>
      </w:rPr>
    </w:lvl>
    <w:lvl w:ilvl="2">
      <w:numFmt w:val="bullet"/>
      <w:lvlText w:val="•"/>
      <w:lvlJc w:val="left"/>
      <w:pPr>
        <w:ind w:left="4248" w:hanging="903"/>
      </w:pPr>
      <w:rPr>
        <w:rFonts w:hint="default"/>
        <w:lang w:val="ru-RU" w:eastAsia="en-US" w:bidi="ar-SA"/>
      </w:rPr>
    </w:lvl>
    <w:lvl w:ilvl="3">
      <w:numFmt w:val="bullet"/>
      <w:lvlText w:val="•"/>
      <w:lvlJc w:val="left"/>
      <w:pPr>
        <w:ind w:left="5502" w:hanging="903"/>
      </w:pPr>
      <w:rPr>
        <w:rFonts w:hint="default"/>
        <w:lang w:val="ru-RU" w:eastAsia="en-US" w:bidi="ar-SA"/>
      </w:rPr>
    </w:lvl>
    <w:lvl w:ilvl="4">
      <w:numFmt w:val="bullet"/>
      <w:lvlText w:val="•"/>
      <w:lvlJc w:val="left"/>
      <w:pPr>
        <w:ind w:left="6756" w:hanging="903"/>
      </w:pPr>
      <w:rPr>
        <w:rFonts w:hint="default"/>
        <w:lang w:val="ru-RU" w:eastAsia="en-US" w:bidi="ar-SA"/>
      </w:rPr>
    </w:lvl>
    <w:lvl w:ilvl="5">
      <w:numFmt w:val="bullet"/>
      <w:lvlText w:val="•"/>
      <w:lvlJc w:val="left"/>
      <w:pPr>
        <w:ind w:left="8010" w:hanging="903"/>
      </w:pPr>
      <w:rPr>
        <w:rFonts w:hint="default"/>
        <w:lang w:val="ru-RU" w:eastAsia="en-US" w:bidi="ar-SA"/>
      </w:rPr>
    </w:lvl>
    <w:lvl w:ilvl="6">
      <w:numFmt w:val="bullet"/>
      <w:lvlText w:val="•"/>
      <w:lvlJc w:val="left"/>
      <w:pPr>
        <w:ind w:left="9264" w:hanging="903"/>
      </w:pPr>
      <w:rPr>
        <w:rFonts w:hint="default"/>
        <w:lang w:val="ru-RU" w:eastAsia="en-US" w:bidi="ar-SA"/>
      </w:rPr>
    </w:lvl>
    <w:lvl w:ilvl="7">
      <w:numFmt w:val="bullet"/>
      <w:lvlText w:val="•"/>
      <w:lvlJc w:val="left"/>
      <w:pPr>
        <w:ind w:left="10518" w:hanging="903"/>
      </w:pPr>
      <w:rPr>
        <w:rFonts w:hint="default"/>
        <w:lang w:val="ru-RU" w:eastAsia="en-US" w:bidi="ar-SA"/>
      </w:rPr>
    </w:lvl>
    <w:lvl w:ilvl="8">
      <w:numFmt w:val="bullet"/>
      <w:lvlText w:val="•"/>
      <w:lvlJc w:val="left"/>
      <w:pPr>
        <w:ind w:left="11772" w:hanging="903"/>
      </w:pPr>
      <w:rPr>
        <w:rFonts w:hint="default"/>
        <w:lang w:val="ru-RU" w:eastAsia="en-US" w:bidi="ar-SA"/>
      </w:rPr>
    </w:lvl>
  </w:abstractNum>
  <w:abstractNum w:abstractNumId="7" w15:restartNumberingAfterBreak="0">
    <w:nsid w:val="191F7726"/>
    <w:multiLevelType w:val="hybridMultilevel"/>
    <w:tmpl w:val="611E586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B4B5508"/>
    <w:multiLevelType w:val="hybridMultilevel"/>
    <w:tmpl w:val="9A7E4702"/>
    <w:lvl w:ilvl="0" w:tplc="9A263876">
      <w:numFmt w:val="bullet"/>
      <w:lvlText w:val="-"/>
      <w:lvlJc w:val="left"/>
      <w:pPr>
        <w:ind w:left="38" w:hanging="129"/>
      </w:pPr>
      <w:rPr>
        <w:rFonts w:ascii="Times New Roman" w:eastAsia="Times New Roman" w:hAnsi="Times New Roman" w:cs="Times New Roman" w:hint="default"/>
        <w:w w:val="99"/>
        <w:sz w:val="22"/>
        <w:szCs w:val="22"/>
        <w:lang w:val="ru-RU" w:eastAsia="en-US" w:bidi="ar-SA"/>
      </w:rPr>
    </w:lvl>
    <w:lvl w:ilvl="1" w:tplc="925087B4">
      <w:numFmt w:val="bullet"/>
      <w:lvlText w:val="•"/>
      <w:lvlJc w:val="left"/>
      <w:pPr>
        <w:ind w:left="800" w:hanging="129"/>
      </w:pPr>
      <w:rPr>
        <w:rFonts w:hint="default"/>
        <w:lang w:val="ru-RU" w:eastAsia="en-US" w:bidi="ar-SA"/>
      </w:rPr>
    </w:lvl>
    <w:lvl w:ilvl="2" w:tplc="76F4070C">
      <w:numFmt w:val="bullet"/>
      <w:lvlText w:val="•"/>
      <w:lvlJc w:val="left"/>
      <w:pPr>
        <w:ind w:left="1560" w:hanging="129"/>
      </w:pPr>
      <w:rPr>
        <w:rFonts w:hint="default"/>
        <w:lang w:val="ru-RU" w:eastAsia="en-US" w:bidi="ar-SA"/>
      </w:rPr>
    </w:lvl>
    <w:lvl w:ilvl="3" w:tplc="A45E4B88">
      <w:numFmt w:val="bullet"/>
      <w:lvlText w:val="•"/>
      <w:lvlJc w:val="left"/>
      <w:pPr>
        <w:ind w:left="2320" w:hanging="129"/>
      </w:pPr>
      <w:rPr>
        <w:rFonts w:hint="default"/>
        <w:lang w:val="ru-RU" w:eastAsia="en-US" w:bidi="ar-SA"/>
      </w:rPr>
    </w:lvl>
    <w:lvl w:ilvl="4" w:tplc="0CB0073E">
      <w:numFmt w:val="bullet"/>
      <w:lvlText w:val="•"/>
      <w:lvlJc w:val="left"/>
      <w:pPr>
        <w:ind w:left="3080" w:hanging="129"/>
      </w:pPr>
      <w:rPr>
        <w:rFonts w:hint="default"/>
        <w:lang w:val="ru-RU" w:eastAsia="en-US" w:bidi="ar-SA"/>
      </w:rPr>
    </w:lvl>
    <w:lvl w:ilvl="5" w:tplc="1D8615AC">
      <w:numFmt w:val="bullet"/>
      <w:lvlText w:val="•"/>
      <w:lvlJc w:val="left"/>
      <w:pPr>
        <w:ind w:left="3840" w:hanging="129"/>
      </w:pPr>
      <w:rPr>
        <w:rFonts w:hint="default"/>
        <w:lang w:val="ru-RU" w:eastAsia="en-US" w:bidi="ar-SA"/>
      </w:rPr>
    </w:lvl>
    <w:lvl w:ilvl="6" w:tplc="C3F65A18">
      <w:numFmt w:val="bullet"/>
      <w:lvlText w:val="•"/>
      <w:lvlJc w:val="left"/>
      <w:pPr>
        <w:ind w:left="4600" w:hanging="129"/>
      </w:pPr>
      <w:rPr>
        <w:rFonts w:hint="default"/>
        <w:lang w:val="ru-RU" w:eastAsia="en-US" w:bidi="ar-SA"/>
      </w:rPr>
    </w:lvl>
    <w:lvl w:ilvl="7" w:tplc="9E909D8C">
      <w:numFmt w:val="bullet"/>
      <w:lvlText w:val="•"/>
      <w:lvlJc w:val="left"/>
      <w:pPr>
        <w:ind w:left="5360" w:hanging="129"/>
      </w:pPr>
      <w:rPr>
        <w:rFonts w:hint="default"/>
        <w:lang w:val="ru-RU" w:eastAsia="en-US" w:bidi="ar-SA"/>
      </w:rPr>
    </w:lvl>
    <w:lvl w:ilvl="8" w:tplc="A6CA1522">
      <w:numFmt w:val="bullet"/>
      <w:lvlText w:val="•"/>
      <w:lvlJc w:val="left"/>
      <w:pPr>
        <w:ind w:left="6120" w:hanging="129"/>
      </w:pPr>
      <w:rPr>
        <w:rFonts w:hint="default"/>
        <w:lang w:val="ru-RU" w:eastAsia="en-US" w:bidi="ar-SA"/>
      </w:rPr>
    </w:lvl>
  </w:abstractNum>
  <w:abstractNum w:abstractNumId="9" w15:restartNumberingAfterBreak="0">
    <w:nsid w:val="1F443754"/>
    <w:multiLevelType w:val="hybridMultilevel"/>
    <w:tmpl w:val="128842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023A42"/>
    <w:multiLevelType w:val="hybridMultilevel"/>
    <w:tmpl w:val="71E8321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ED55F27"/>
    <w:multiLevelType w:val="hybridMultilevel"/>
    <w:tmpl w:val="277AD2A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4C2215F"/>
    <w:multiLevelType w:val="hybridMultilevel"/>
    <w:tmpl w:val="083E826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8026391"/>
    <w:multiLevelType w:val="hybridMultilevel"/>
    <w:tmpl w:val="E3E45DBC"/>
    <w:lvl w:ilvl="0" w:tplc="830A9F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8485C1C"/>
    <w:multiLevelType w:val="multilevel"/>
    <w:tmpl w:val="D2B27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A262B3"/>
    <w:multiLevelType w:val="hybridMultilevel"/>
    <w:tmpl w:val="5678A0B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0D02BA8"/>
    <w:multiLevelType w:val="hybridMultilevel"/>
    <w:tmpl w:val="FFA4C3D8"/>
    <w:lvl w:ilvl="0" w:tplc="04090003">
      <w:start w:val="1"/>
      <w:numFmt w:val="bullet"/>
      <w:lvlText w:val="o"/>
      <w:lvlJc w:val="left"/>
      <w:pPr>
        <w:ind w:left="3240" w:hanging="360"/>
      </w:pPr>
      <w:rPr>
        <w:rFonts w:ascii="Courier New" w:hAnsi="Courier New" w:cs="Courier New"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7" w15:restartNumberingAfterBreak="0">
    <w:nsid w:val="42CA01CF"/>
    <w:multiLevelType w:val="hybridMultilevel"/>
    <w:tmpl w:val="618A51B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35423C0"/>
    <w:multiLevelType w:val="hybridMultilevel"/>
    <w:tmpl w:val="8F3697D6"/>
    <w:lvl w:ilvl="0" w:tplc="2000000F">
      <w:start w:val="1"/>
      <w:numFmt w:val="decimal"/>
      <w:lvlText w:val="%1."/>
      <w:lvlJc w:val="left"/>
      <w:pPr>
        <w:ind w:left="761" w:hanging="360"/>
      </w:pPr>
    </w:lvl>
    <w:lvl w:ilvl="1" w:tplc="20000019" w:tentative="1">
      <w:start w:val="1"/>
      <w:numFmt w:val="lowerLetter"/>
      <w:lvlText w:val="%2."/>
      <w:lvlJc w:val="left"/>
      <w:pPr>
        <w:ind w:left="1481" w:hanging="360"/>
      </w:pPr>
    </w:lvl>
    <w:lvl w:ilvl="2" w:tplc="2000001B" w:tentative="1">
      <w:start w:val="1"/>
      <w:numFmt w:val="lowerRoman"/>
      <w:lvlText w:val="%3."/>
      <w:lvlJc w:val="right"/>
      <w:pPr>
        <w:ind w:left="2201" w:hanging="180"/>
      </w:pPr>
    </w:lvl>
    <w:lvl w:ilvl="3" w:tplc="2000000F" w:tentative="1">
      <w:start w:val="1"/>
      <w:numFmt w:val="decimal"/>
      <w:lvlText w:val="%4."/>
      <w:lvlJc w:val="left"/>
      <w:pPr>
        <w:ind w:left="2921" w:hanging="360"/>
      </w:pPr>
    </w:lvl>
    <w:lvl w:ilvl="4" w:tplc="20000019" w:tentative="1">
      <w:start w:val="1"/>
      <w:numFmt w:val="lowerLetter"/>
      <w:lvlText w:val="%5."/>
      <w:lvlJc w:val="left"/>
      <w:pPr>
        <w:ind w:left="3641" w:hanging="360"/>
      </w:pPr>
    </w:lvl>
    <w:lvl w:ilvl="5" w:tplc="2000001B" w:tentative="1">
      <w:start w:val="1"/>
      <w:numFmt w:val="lowerRoman"/>
      <w:lvlText w:val="%6."/>
      <w:lvlJc w:val="right"/>
      <w:pPr>
        <w:ind w:left="4361" w:hanging="180"/>
      </w:pPr>
    </w:lvl>
    <w:lvl w:ilvl="6" w:tplc="2000000F" w:tentative="1">
      <w:start w:val="1"/>
      <w:numFmt w:val="decimal"/>
      <w:lvlText w:val="%7."/>
      <w:lvlJc w:val="left"/>
      <w:pPr>
        <w:ind w:left="5081" w:hanging="360"/>
      </w:pPr>
    </w:lvl>
    <w:lvl w:ilvl="7" w:tplc="20000019" w:tentative="1">
      <w:start w:val="1"/>
      <w:numFmt w:val="lowerLetter"/>
      <w:lvlText w:val="%8."/>
      <w:lvlJc w:val="left"/>
      <w:pPr>
        <w:ind w:left="5801" w:hanging="360"/>
      </w:pPr>
    </w:lvl>
    <w:lvl w:ilvl="8" w:tplc="2000001B" w:tentative="1">
      <w:start w:val="1"/>
      <w:numFmt w:val="lowerRoman"/>
      <w:lvlText w:val="%9."/>
      <w:lvlJc w:val="right"/>
      <w:pPr>
        <w:ind w:left="6521" w:hanging="180"/>
      </w:pPr>
    </w:lvl>
  </w:abstractNum>
  <w:abstractNum w:abstractNumId="19" w15:restartNumberingAfterBreak="0">
    <w:nsid w:val="447A2F97"/>
    <w:multiLevelType w:val="hybridMultilevel"/>
    <w:tmpl w:val="FDC04754"/>
    <w:lvl w:ilvl="0" w:tplc="04090003">
      <w:start w:val="1"/>
      <w:numFmt w:val="bullet"/>
      <w:lvlText w:val="o"/>
      <w:lvlJc w:val="left"/>
      <w:pPr>
        <w:ind w:left="838" w:hanging="360"/>
      </w:pPr>
      <w:rPr>
        <w:rFonts w:ascii="Courier New" w:hAnsi="Courier New" w:cs="Courier New" w:hint="default"/>
        <w:w w:val="100"/>
        <w:lang w:val="ru-RU" w:eastAsia="en-US" w:bidi="ar-SA"/>
      </w:rPr>
    </w:lvl>
    <w:lvl w:ilvl="1" w:tplc="11A660BE">
      <w:numFmt w:val="bullet"/>
      <w:lvlText w:val="•"/>
      <w:lvlJc w:val="left"/>
      <w:pPr>
        <w:ind w:left="1754" w:hanging="360"/>
      </w:pPr>
      <w:rPr>
        <w:rFonts w:hint="default"/>
        <w:lang w:val="ru-RU" w:eastAsia="en-US" w:bidi="ar-SA"/>
      </w:rPr>
    </w:lvl>
    <w:lvl w:ilvl="2" w:tplc="D3421E7E">
      <w:numFmt w:val="bullet"/>
      <w:lvlText w:val="•"/>
      <w:lvlJc w:val="left"/>
      <w:pPr>
        <w:ind w:left="2668" w:hanging="360"/>
      </w:pPr>
      <w:rPr>
        <w:rFonts w:hint="default"/>
        <w:lang w:val="ru-RU" w:eastAsia="en-US" w:bidi="ar-SA"/>
      </w:rPr>
    </w:lvl>
    <w:lvl w:ilvl="3" w:tplc="4926C876">
      <w:numFmt w:val="bullet"/>
      <w:lvlText w:val="•"/>
      <w:lvlJc w:val="left"/>
      <w:pPr>
        <w:ind w:left="3582" w:hanging="360"/>
      </w:pPr>
      <w:rPr>
        <w:rFonts w:hint="default"/>
        <w:lang w:val="ru-RU" w:eastAsia="en-US" w:bidi="ar-SA"/>
      </w:rPr>
    </w:lvl>
    <w:lvl w:ilvl="4" w:tplc="EA0C6A7A">
      <w:numFmt w:val="bullet"/>
      <w:lvlText w:val="•"/>
      <w:lvlJc w:val="left"/>
      <w:pPr>
        <w:ind w:left="4496" w:hanging="360"/>
      </w:pPr>
      <w:rPr>
        <w:rFonts w:hint="default"/>
        <w:lang w:val="ru-RU" w:eastAsia="en-US" w:bidi="ar-SA"/>
      </w:rPr>
    </w:lvl>
    <w:lvl w:ilvl="5" w:tplc="5B4E43D4">
      <w:numFmt w:val="bullet"/>
      <w:lvlText w:val="•"/>
      <w:lvlJc w:val="left"/>
      <w:pPr>
        <w:ind w:left="5410" w:hanging="360"/>
      </w:pPr>
      <w:rPr>
        <w:rFonts w:hint="default"/>
        <w:lang w:val="ru-RU" w:eastAsia="en-US" w:bidi="ar-SA"/>
      </w:rPr>
    </w:lvl>
    <w:lvl w:ilvl="6" w:tplc="6CA69F6C">
      <w:numFmt w:val="bullet"/>
      <w:lvlText w:val="•"/>
      <w:lvlJc w:val="left"/>
      <w:pPr>
        <w:ind w:left="6324" w:hanging="360"/>
      </w:pPr>
      <w:rPr>
        <w:rFonts w:hint="default"/>
        <w:lang w:val="ru-RU" w:eastAsia="en-US" w:bidi="ar-SA"/>
      </w:rPr>
    </w:lvl>
    <w:lvl w:ilvl="7" w:tplc="8092EEAC">
      <w:numFmt w:val="bullet"/>
      <w:lvlText w:val="•"/>
      <w:lvlJc w:val="left"/>
      <w:pPr>
        <w:ind w:left="7238" w:hanging="360"/>
      </w:pPr>
      <w:rPr>
        <w:rFonts w:hint="default"/>
        <w:lang w:val="ru-RU" w:eastAsia="en-US" w:bidi="ar-SA"/>
      </w:rPr>
    </w:lvl>
    <w:lvl w:ilvl="8" w:tplc="F9085D7E">
      <w:numFmt w:val="bullet"/>
      <w:lvlText w:val="•"/>
      <w:lvlJc w:val="left"/>
      <w:pPr>
        <w:ind w:left="8152" w:hanging="360"/>
      </w:pPr>
      <w:rPr>
        <w:rFonts w:hint="default"/>
        <w:lang w:val="ru-RU" w:eastAsia="en-US" w:bidi="ar-SA"/>
      </w:rPr>
    </w:lvl>
  </w:abstractNum>
  <w:abstractNum w:abstractNumId="20" w15:restartNumberingAfterBreak="0">
    <w:nsid w:val="4BFF2C71"/>
    <w:multiLevelType w:val="hybridMultilevel"/>
    <w:tmpl w:val="B390099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4A307D96">
      <w:numFmt w:val="bullet"/>
      <w:lvlText w:val="•"/>
      <w:lvlJc w:val="left"/>
      <w:pPr>
        <w:ind w:left="3240" w:hanging="720"/>
      </w:pPr>
      <w:rPr>
        <w:rFonts w:ascii="Verdana" w:eastAsiaTheme="minorHAnsi" w:hAnsi="Verdana" w:cstheme="minorBidi"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CFD443E"/>
    <w:multiLevelType w:val="hybridMultilevel"/>
    <w:tmpl w:val="62607E9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DAD1AB2"/>
    <w:multiLevelType w:val="multilevel"/>
    <w:tmpl w:val="8C424906"/>
    <w:styleLink w:val="WWNum4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 w15:restartNumberingAfterBreak="0">
    <w:nsid w:val="4F9D0C47"/>
    <w:multiLevelType w:val="hybridMultilevel"/>
    <w:tmpl w:val="4C141620"/>
    <w:lvl w:ilvl="0" w:tplc="41F837B8">
      <w:numFmt w:val="bullet"/>
      <w:lvlText w:val="-"/>
      <w:lvlJc w:val="left"/>
      <w:pPr>
        <w:ind w:left="38" w:hanging="129"/>
      </w:pPr>
      <w:rPr>
        <w:rFonts w:ascii="Times New Roman" w:eastAsia="Times New Roman" w:hAnsi="Times New Roman" w:cs="Times New Roman" w:hint="default"/>
        <w:w w:val="99"/>
        <w:sz w:val="22"/>
        <w:szCs w:val="22"/>
        <w:lang w:val="ru-RU" w:eastAsia="en-US" w:bidi="ar-SA"/>
      </w:rPr>
    </w:lvl>
    <w:lvl w:ilvl="1" w:tplc="03C628AE">
      <w:numFmt w:val="bullet"/>
      <w:lvlText w:val="•"/>
      <w:lvlJc w:val="left"/>
      <w:pPr>
        <w:ind w:left="800" w:hanging="129"/>
      </w:pPr>
      <w:rPr>
        <w:rFonts w:hint="default"/>
        <w:lang w:val="ru-RU" w:eastAsia="en-US" w:bidi="ar-SA"/>
      </w:rPr>
    </w:lvl>
    <w:lvl w:ilvl="2" w:tplc="DD86E984">
      <w:numFmt w:val="bullet"/>
      <w:lvlText w:val="•"/>
      <w:lvlJc w:val="left"/>
      <w:pPr>
        <w:ind w:left="1560" w:hanging="129"/>
      </w:pPr>
      <w:rPr>
        <w:rFonts w:hint="default"/>
        <w:lang w:val="ru-RU" w:eastAsia="en-US" w:bidi="ar-SA"/>
      </w:rPr>
    </w:lvl>
    <w:lvl w:ilvl="3" w:tplc="2CA29B22">
      <w:numFmt w:val="bullet"/>
      <w:lvlText w:val="•"/>
      <w:lvlJc w:val="left"/>
      <w:pPr>
        <w:ind w:left="2320" w:hanging="129"/>
      </w:pPr>
      <w:rPr>
        <w:rFonts w:hint="default"/>
        <w:lang w:val="ru-RU" w:eastAsia="en-US" w:bidi="ar-SA"/>
      </w:rPr>
    </w:lvl>
    <w:lvl w:ilvl="4" w:tplc="15A49ED0">
      <w:numFmt w:val="bullet"/>
      <w:lvlText w:val="•"/>
      <w:lvlJc w:val="left"/>
      <w:pPr>
        <w:ind w:left="3080" w:hanging="129"/>
      </w:pPr>
      <w:rPr>
        <w:rFonts w:hint="default"/>
        <w:lang w:val="ru-RU" w:eastAsia="en-US" w:bidi="ar-SA"/>
      </w:rPr>
    </w:lvl>
    <w:lvl w:ilvl="5" w:tplc="2F78680E">
      <w:numFmt w:val="bullet"/>
      <w:lvlText w:val="•"/>
      <w:lvlJc w:val="left"/>
      <w:pPr>
        <w:ind w:left="3840" w:hanging="129"/>
      </w:pPr>
      <w:rPr>
        <w:rFonts w:hint="default"/>
        <w:lang w:val="ru-RU" w:eastAsia="en-US" w:bidi="ar-SA"/>
      </w:rPr>
    </w:lvl>
    <w:lvl w:ilvl="6" w:tplc="5BAAF5E8">
      <w:numFmt w:val="bullet"/>
      <w:lvlText w:val="•"/>
      <w:lvlJc w:val="left"/>
      <w:pPr>
        <w:ind w:left="4600" w:hanging="129"/>
      </w:pPr>
      <w:rPr>
        <w:rFonts w:hint="default"/>
        <w:lang w:val="ru-RU" w:eastAsia="en-US" w:bidi="ar-SA"/>
      </w:rPr>
    </w:lvl>
    <w:lvl w:ilvl="7" w:tplc="53A664DA">
      <w:numFmt w:val="bullet"/>
      <w:lvlText w:val="•"/>
      <w:lvlJc w:val="left"/>
      <w:pPr>
        <w:ind w:left="5360" w:hanging="129"/>
      </w:pPr>
      <w:rPr>
        <w:rFonts w:hint="default"/>
        <w:lang w:val="ru-RU" w:eastAsia="en-US" w:bidi="ar-SA"/>
      </w:rPr>
    </w:lvl>
    <w:lvl w:ilvl="8" w:tplc="9970D1E8">
      <w:numFmt w:val="bullet"/>
      <w:lvlText w:val="•"/>
      <w:lvlJc w:val="left"/>
      <w:pPr>
        <w:ind w:left="6120" w:hanging="129"/>
      </w:pPr>
      <w:rPr>
        <w:rFonts w:hint="default"/>
        <w:lang w:val="ru-RU" w:eastAsia="en-US" w:bidi="ar-SA"/>
      </w:rPr>
    </w:lvl>
  </w:abstractNum>
  <w:abstractNum w:abstractNumId="24" w15:restartNumberingAfterBreak="0">
    <w:nsid w:val="53B929B9"/>
    <w:multiLevelType w:val="hybridMultilevel"/>
    <w:tmpl w:val="8EA85A3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5196445"/>
    <w:multiLevelType w:val="hybridMultilevel"/>
    <w:tmpl w:val="FFC6F2E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3">
      <w:start w:val="1"/>
      <w:numFmt w:val="bullet"/>
      <w:lvlText w:val="o"/>
      <w:lvlJc w:val="left"/>
      <w:pPr>
        <w:ind w:left="2880" w:hanging="360"/>
      </w:pPr>
      <w:rPr>
        <w:rFonts w:ascii="Courier New" w:hAnsi="Courier New" w:cs="Courier New"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7F05FD5"/>
    <w:multiLevelType w:val="hybridMultilevel"/>
    <w:tmpl w:val="7B120520"/>
    <w:lvl w:ilvl="0" w:tplc="1D664830">
      <w:numFmt w:val="bullet"/>
      <w:lvlText w:val="-"/>
      <w:lvlJc w:val="left"/>
      <w:pPr>
        <w:ind w:left="166" w:hanging="129"/>
      </w:pPr>
      <w:rPr>
        <w:rFonts w:ascii="Times New Roman" w:eastAsia="Times New Roman" w:hAnsi="Times New Roman" w:cs="Times New Roman" w:hint="default"/>
        <w:w w:val="99"/>
        <w:sz w:val="22"/>
        <w:szCs w:val="22"/>
        <w:lang w:val="ru-RU" w:eastAsia="en-US" w:bidi="ar-SA"/>
      </w:rPr>
    </w:lvl>
    <w:lvl w:ilvl="1" w:tplc="C7DCC038">
      <w:numFmt w:val="bullet"/>
      <w:lvlText w:val="•"/>
      <w:lvlJc w:val="left"/>
      <w:pPr>
        <w:ind w:left="908" w:hanging="129"/>
      </w:pPr>
      <w:rPr>
        <w:rFonts w:hint="default"/>
        <w:lang w:val="ru-RU" w:eastAsia="en-US" w:bidi="ar-SA"/>
      </w:rPr>
    </w:lvl>
    <w:lvl w:ilvl="2" w:tplc="BF047DBE">
      <w:numFmt w:val="bullet"/>
      <w:lvlText w:val="•"/>
      <w:lvlJc w:val="left"/>
      <w:pPr>
        <w:ind w:left="1656" w:hanging="129"/>
      </w:pPr>
      <w:rPr>
        <w:rFonts w:hint="default"/>
        <w:lang w:val="ru-RU" w:eastAsia="en-US" w:bidi="ar-SA"/>
      </w:rPr>
    </w:lvl>
    <w:lvl w:ilvl="3" w:tplc="5FC2EA10">
      <w:numFmt w:val="bullet"/>
      <w:lvlText w:val="•"/>
      <w:lvlJc w:val="left"/>
      <w:pPr>
        <w:ind w:left="2404" w:hanging="129"/>
      </w:pPr>
      <w:rPr>
        <w:rFonts w:hint="default"/>
        <w:lang w:val="ru-RU" w:eastAsia="en-US" w:bidi="ar-SA"/>
      </w:rPr>
    </w:lvl>
    <w:lvl w:ilvl="4" w:tplc="26284304">
      <w:numFmt w:val="bullet"/>
      <w:lvlText w:val="•"/>
      <w:lvlJc w:val="left"/>
      <w:pPr>
        <w:ind w:left="3152" w:hanging="129"/>
      </w:pPr>
      <w:rPr>
        <w:rFonts w:hint="default"/>
        <w:lang w:val="ru-RU" w:eastAsia="en-US" w:bidi="ar-SA"/>
      </w:rPr>
    </w:lvl>
    <w:lvl w:ilvl="5" w:tplc="6294511C">
      <w:numFmt w:val="bullet"/>
      <w:lvlText w:val="•"/>
      <w:lvlJc w:val="left"/>
      <w:pPr>
        <w:ind w:left="3900" w:hanging="129"/>
      </w:pPr>
      <w:rPr>
        <w:rFonts w:hint="default"/>
        <w:lang w:val="ru-RU" w:eastAsia="en-US" w:bidi="ar-SA"/>
      </w:rPr>
    </w:lvl>
    <w:lvl w:ilvl="6" w:tplc="387C41E8">
      <w:numFmt w:val="bullet"/>
      <w:lvlText w:val="•"/>
      <w:lvlJc w:val="left"/>
      <w:pPr>
        <w:ind w:left="4648" w:hanging="129"/>
      </w:pPr>
      <w:rPr>
        <w:rFonts w:hint="default"/>
        <w:lang w:val="ru-RU" w:eastAsia="en-US" w:bidi="ar-SA"/>
      </w:rPr>
    </w:lvl>
    <w:lvl w:ilvl="7" w:tplc="C7D02206">
      <w:numFmt w:val="bullet"/>
      <w:lvlText w:val="•"/>
      <w:lvlJc w:val="left"/>
      <w:pPr>
        <w:ind w:left="5396" w:hanging="129"/>
      </w:pPr>
      <w:rPr>
        <w:rFonts w:hint="default"/>
        <w:lang w:val="ru-RU" w:eastAsia="en-US" w:bidi="ar-SA"/>
      </w:rPr>
    </w:lvl>
    <w:lvl w:ilvl="8" w:tplc="952E89C2">
      <w:numFmt w:val="bullet"/>
      <w:lvlText w:val="•"/>
      <w:lvlJc w:val="left"/>
      <w:pPr>
        <w:ind w:left="6144" w:hanging="129"/>
      </w:pPr>
      <w:rPr>
        <w:rFonts w:hint="default"/>
        <w:lang w:val="ru-RU" w:eastAsia="en-US" w:bidi="ar-SA"/>
      </w:rPr>
    </w:lvl>
  </w:abstractNum>
  <w:abstractNum w:abstractNumId="27" w15:restartNumberingAfterBreak="0">
    <w:nsid w:val="5AC17194"/>
    <w:multiLevelType w:val="hybridMultilevel"/>
    <w:tmpl w:val="0A247C0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08D3EF8"/>
    <w:multiLevelType w:val="hybridMultilevel"/>
    <w:tmpl w:val="DC2C2D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CD57FB3"/>
    <w:multiLevelType w:val="hybridMultilevel"/>
    <w:tmpl w:val="947CC34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0360881"/>
    <w:multiLevelType w:val="hybridMultilevel"/>
    <w:tmpl w:val="BD32C61E"/>
    <w:lvl w:ilvl="0" w:tplc="040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3C655D8"/>
    <w:multiLevelType w:val="hybridMultilevel"/>
    <w:tmpl w:val="F28A3EE4"/>
    <w:lvl w:ilvl="0" w:tplc="109EFC3C">
      <w:numFmt w:val="bullet"/>
      <w:lvlText w:val=""/>
      <w:lvlJc w:val="left"/>
      <w:pPr>
        <w:ind w:left="838" w:hanging="360"/>
      </w:pPr>
      <w:rPr>
        <w:rFonts w:hint="default"/>
        <w:w w:val="100"/>
        <w:lang w:val="ru-RU" w:eastAsia="en-US" w:bidi="ar-SA"/>
      </w:rPr>
    </w:lvl>
    <w:lvl w:ilvl="1" w:tplc="11A660BE">
      <w:numFmt w:val="bullet"/>
      <w:lvlText w:val="•"/>
      <w:lvlJc w:val="left"/>
      <w:pPr>
        <w:ind w:left="1754" w:hanging="360"/>
      </w:pPr>
      <w:rPr>
        <w:rFonts w:hint="default"/>
        <w:lang w:val="ru-RU" w:eastAsia="en-US" w:bidi="ar-SA"/>
      </w:rPr>
    </w:lvl>
    <w:lvl w:ilvl="2" w:tplc="D3421E7E">
      <w:numFmt w:val="bullet"/>
      <w:lvlText w:val="•"/>
      <w:lvlJc w:val="left"/>
      <w:pPr>
        <w:ind w:left="2668" w:hanging="360"/>
      </w:pPr>
      <w:rPr>
        <w:rFonts w:hint="default"/>
        <w:lang w:val="ru-RU" w:eastAsia="en-US" w:bidi="ar-SA"/>
      </w:rPr>
    </w:lvl>
    <w:lvl w:ilvl="3" w:tplc="4926C876">
      <w:numFmt w:val="bullet"/>
      <w:lvlText w:val="•"/>
      <w:lvlJc w:val="left"/>
      <w:pPr>
        <w:ind w:left="3582" w:hanging="360"/>
      </w:pPr>
      <w:rPr>
        <w:rFonts w:hint="default"/>
        <w:lang w:val="ru-RU" w:eastAsia="en-US" w:bidi="ar-SA"/>
      </w:rPr>
    </w:lvl>
    <w:lvl w:ilvl="4" w:tplc="EA0C6A7A">
      <w:numFmt w:val="bullet"/>
      <w:lvlText w:val="•"/>
      <w:lvlJc w:val="left"/>
      <w:pPr>
        <w:ind w:left="4496" w:hanging="360"/>
      </w:pPr>
      <w:rPr>
        <w:rFonts w:hint="default"/>
        <w:lang w:val="ru-RU" w:eastAsia="en-US" w:bidi="ar-SA"/>
      </w:rPr>
    </w:lvl>
    <w:lvl w:ilvl="5" w:tplc="5B4E43D4">
      <w:numFmt w:val="bullet"/>
      <w:lvlText w:val="•"/>
      <w:lvlJc w:val="left"/>
      <w:pPr>
        <w:ind w:left="5410" w:hanging="360"/>
      </w:pPr>
      <w:rPr>
        <w:rFonts w:hint="default"/>
        <w:lang w:val="ru-RU" w:eastAsia="en-US" w:bidi="ar-SA"/>
      </w:rPr>
    </w:lvl>
    <w:lvl w:ilvl="6" w:tplc="6CA69F6C">
      <w:numFmt w:val="bullet"/>
      <w:lvlText w:val="•"/>
      <w:lvlJc w:val="left"/>
      <w:pPr>
        <w:ind w:left="6324" w:hanging="360"/>
      </w:pPr>
      <w:rPr>
        <w:rFonts w:hint="default"/>
        <w:lang w:val="ru-RU" w:eastAsia="en-US" w:bidi="ar-SA"/>
      </w:rPr>
    </w:lvl>
    <w:lvl w:ilvl="7" w:tplc="8092EEAC">
      <w:numFmt w:val="bullet"/>
      <w:lvlText w:val="•"/>
      <w:lvlJc w:val="left"/>
      <w:pPr>
        <w:ind w:left="7238" w:hanging="360"/>
      </w:pPr>
      <w:rPr>
        <w:rFonts w:hint="default"/>
        <w:lang w:val="ru-RU" w:eastAsia="en-US" w:bidi="ar-SA"/>
      </w:rPr>
    </w:lvl>
    <w:lvl w:ilvl="8" w:tplc="F9085D7E">
      <w:numFmt w:val="bullet"/>
      <w:lvlText w:val="•"/>
      <w:lvlJc w:val="left"/>
      <w:pPr>
        <w:ind w:left="8152" w:hanging="360"/>
      </w:pPr>
      <w:rPr>
        <w:rFonts w:hint="default"/>
        <w:lang w:val="ru-RU" w:eastAsia="en-US" w:bidi="ar-SA"/>
      </w:rPr>
    </w:lvl>
  </w:abstractNum>
  <w:abstractNum w:abstractNumId="32" w15:restartNumberingAfterBreak="0">
    <w:nsid w:val="75994993"/>
    <w:multiLevelType w:val="hybridMultilevel"/>
    <w:tmpl w:val="1160FB4C"/>
    <w:lvl w:ilvl="0" w:tplc="826ABA8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8407290"/>
    <w:multiLevelType w:val="singleLevel"/>
    <w:tmpl w:val="2012D14E"/>
    <w:lvl w:ilvl="0">
      <w:start w:val="1"/>
      <w:numFmt w:val="bullet"/>
      <w:pStyle w:val="BulletText1"/>
      <w:lvlText w:val=""/>
      <w:lvlJc w:val="left"/>
      <w:pPr>
        <w:tabs>
          <w:tab w:val="num" w:pos="293"/>
        </w:tabs>
        <w:ind w:left="293" w:hanging="173"/>
      </w:pPr>
      <w:rPr>
        <w:rFonts w:ascii="Symbol" w:hAnsi="Symbol" w:hint="default"/>
      </w:rPr>
    </w:lvl>
  </w:abstractNum>
  <w:num w:numId="1">
    <w:abstractNumId w:val="33"/>
  </w:num>
  <w:num w:numId="2">
    <w:abstractNumId w:val="0"/>
  </w:num>
  <w:num w:numId="3">
    <w:abstractNumId w:val="1"/>
  </w:num>
  <w:num w:numId="4">
    <w:abstractNumId w:val="12"/>
  </w:num>
  <w:num w:numId="5">
    <w:abstractNumId w:val="24"/>
  </w:num>
  <w:num w:numId="6">
    <w:abstractNumId w:val="7"/>
  </w:num>
  <w:num w:numId="7">
    <w:abstractNumId w:val="29"/>
  </w:num>
  <w:num w:numId="8">
    <w:abstractNumId w:val="13"/>
  </w:num>
  <w:num w:numId="9">
    <w:abstractNumId w:val="30"/>
  </w:num>
  <w:num w:numId="10">
    <w:abstractNumId w:val="5"/>
  </w:num>
  <w:num w:numId="11">
    <w:abstractNumId w:val="4"/>
  </w:num>
  <w:num w:numId="12">
    <w:abstractNumId w:val="21"/>
  </w:num>
  <w:num w:numId="13">
    <w:abstractNumId w:val="27"/>
  </w:num>
  <w:num w:numId="14">
    <w:abstractNumId w:val="9"/>
  </w:num>
  <w:num w:numId="15">
    <w:abstractNumId w:val="17"/>
  </w:num>
  <w:num w:numId="16">
    <w:abstractNumId w:val="20"/>
  </w:num>
  <w:num w:numId="17">
    <w:abstractNumId w:val="11"/>
  </w:num>
  <w:num w:numId="18">
    <w:abstractNumId w:val="16"/>
  </w:num>
  <w:num w:numId="19">
    <w:abstractNumId w:val="28"/>
  </w:num>
  <w:num w:numId="20">
    <w:abstractNumId w:val="10"/>
  </w:num>
  <w:num w:numId="21">
    <w:abstractNumId w:val="26"/>
  </w:num>
  <w:num w:numId="22">
    <w:abstractNumId w:val="23"/>
  </w:num>
  <w:num w:numId="23">
    <w:abstractNumId w:val="8"/>
  </w:num>
  <w:num w:numId="24">
    <w:abstractNumId w:val="6"/>
  </w:num>
  <w:num w:numId="25">
    <w:abstractNumId w:val="31"/>
  </w:num>
  <w:num w:numId="26">
    <w:abstractNumId w:val="14"/>
  </w:num>
  <w:num w:numId="27">
    <w:abstractNumId w:val="2"/>
  </w:num>
  <w:num w:numId="28">
    <w:abstractNumId w:val="18"/>
  </w:num>
  <w:num w:numId="29">
    <w:abstractNumId w:val="32"/>
  </w:num>
  <w:num w:numId="30">
    <w:abstractNumId w:val="19"/>
  </w:num>
  <w:num w:numId="31">
    <w:abstractNumId w:val="15"/>
  </w:num>
  <w:num w:numId="32">
    <w:abstractNumId w:val="25"/>
  </w:num>
  <w:num w:numId="33">
    <w:abstractNumId w:val="3"/>
  </w:num>
  <w:num w:numId="34">
    <w:abstractNumId w:val="22"/>
  </w:num>
  <w:num w:numId="35">
    <w:abstractNumId w:val="22"/>
  </w:num>
  <w:num w:numId="36">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savePreviewPicture/>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86D"/>
    <w:rsid w:val="00062822"/>
    <w:rsid w:val="000B5230"/>
    <w:rsid w:val="000F57FE"/>
    <w:rsid w:val="001165D9"/>
    <w:rsid w:val="001470EC"/>
    <w:rsid w:val="00164BC7"/>
    <w:rsid w:val="001B2997"/>
    <w:rsid w:val="002351C2"/>
    <w:rsid w:val="00235F46"/>
    <w:rsid w:val="00240E06"/>
    <w:rsid w:val="00263E9C"/>
    <w:rsid w:val="00266F7A"/>
    <w:rsid w:val="002935A3"/>
    <w:rsid w:val="00343AD5"/>
    <w:rsid w:val="003C62FB"/>
    <w:rsid w:val="003D6C6B"/>
    <w:rsid w:val="003F1B73"/>
    <w:rsid w:val="00446EEB"/>
    <w:rsid w:val="004B2496"/>
    <w:rsid w:val="0050766C"/>
    <w:rsid w:val="005222F1"/>
    <w:rsid w:val="00575C1D"/>
    <w:rsid w:val="00577FB2"/>
    <w:rsid w:val="0058486D"/>
    <w:rsid w:val="00593309"/>
    <w:rsid w:val="005D3685"/>
    <w:rsid w:val="005E05FB"/>
    <w:rsid w:val="00641795"/>
    <w:rsid w:val="00672711"/>
    <w:rsid w:val="006B1EBA"/>
    <w:rsid w:val="006C1B9D"/>
    <w:rsid w:val="007174C9"/>
    <w:rsid w:val="00720676"/>
    <w:rsid w:val="00721AB5"/>
    <w:rsid w:val="0075009F"/>
    <w:rsid w:val="00765AFE"/>
    <w:rsid w:val="007715AE"/>
    <w:rsid w:val="007961DB"/>
    <w:rsid w:val="007E6CE0"/>
    <w:rsid w:val="00825E0D"/>
    <w:rsid w:val="008A3CB3"/>
    <w:rsid w:val="008E1E36"/>
    <w:rsid w:val="008E2B44"/>
    <w:rsid w:val="00901485"/>
    <w:rsid w:val="009768C1"/>
    <w:rsid w:val="00987B08"/>
    <w:rsid w:val="009B49D1"/>
    <w:rsid w:val="009E67C0"/>
    <w:rsid w:val="00A2013F"/>
    <w:rsid w:val="00A70E61"/>
    <w:rsid w:val="00B07417"/>
    <w:rsid w:val="00B15155"/>
    <w:rsid w:val="00B3215F"/>
    <w:rsid w:val="00B867CE"/>
    <w:rsid w:val="00BB3E65"/>
    <w:rsid w:val="00C60F46"/>
    <w:rsid w:val="00C85A29"/>
    <w:rsid w:val="00C86A87"/>
    <w:rsid w:val="00CD3690"/>
    <w:rsid w:val="00CF1259"/>
    <w:rsid w:val="00CF5ECE"/>
    <w:rsid w:val="00CF7AEE"/>
    <w:rsid w:val="00D37B5C"/>
    <w:rsid w:val="00D904F6"/>
    <w:rsid w:val="00D9077F"/>
    <w:rsid w:val="00D92448"/>
    <w:rsid w:val="00DB43FC"/>
    <w:rsid w:val="00E62749"/>
    <w:rsid w:val="00F33AA5"/>
    <w:rsid w:val="00F46DAA"/>
    <w:rsid w:val="00FA553D"/>
    <w:rsid w:val="00FB6534"/>
    <w:rsid w:val="00FF1F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4:docId w14:val="3E48081A"/>
  <w15:chartTrackingRefBased/>
  <w15:docId w15:val="{A3BAB5D7-D078-49C3-A440-F95ABCE4D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29"/>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aliases w:val="Part Title"/>
    <w:basedOn w:val="a0"/>
    <w:next w:val="a0"/>
    <w:link w:val="10"/>
    <w:uiPriority w:val="9"/>
    <w:qFormat/>
    <w:rsid w:val="00263E9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aliases w:val="Chapter Title"/>
    <w:next w:val="a0"/>
    <w:link w:val="20"/>
    <w:uiPriority w:val="9"/>
    <w:unhideWhenUsed/>
    <w:qFormat/>
    <w:rsid w:val="003D6C6B"/>
    <w:pPr>
      <w:keepNext/>
      <w:keepLines/>
      <w:spacing w:after="109"/>
      <w:jc w:val="right"/>
      <w:outlineLvl w:val="1"/>
    </w:pPr>
    <w:rPr>
      <w:rFonts w:ascii="Tahoma" w:eastAsia="Tahoma" w:hAnsi="Tahoma" w:cs="Tahoma"/>
      <w:b/>
      <w:color w:val="000000"/>
      <w:sz w:val="26"/>
    </w:rPr>
  </w:style>
  <w:style w:type="paragraph" w:styleId="3">
    <w:name w:val="heading 3"/>
    <w:aliases w:val="Section Title"/>
    <w:next w:val="a0"/>
    <w:link w:val="30"/>
    <w:uiPriority w:val="9"/>
    <w:unhideWhenUsed/>
    <w:qFormat/>
    <w:rsid w:val="003D6C6B"/>
    <w:pPr>
      <w:keepNext/>
      <w:keepLines/>
      <w:spacing w:after="37"/>
      <w:ind w:left="142" w:hanging="10"/>
      <w:jc w:val="center"/>
      <w:outlineLvl w:val="2"/>
    </w:pPr>
    <w:rPr>
      <w:rFonts w:ascii="Tahoma" w:eastAsia="Tahoma" w:hAnsi="Tahoma" w:cs="Tahoma"/>
      <w:b/>
      <w:color w:val="000000"/>
    </w:rPr>
  </w:style>
  <w:style w:type="paragraph" w:styleId="4">
    <w:name w:val="heading 4"/>
    <w:aliases w:val="Map Title"/>
    <w:basedOn w:val="a0"/>
    <w:link w:val="40"/>
    <w:uiPriority w:val="9"/>
    <w:qFormat/>
    <w:rsid w:val="003D6C6B"/>
    <w:pPr>
      <w:widowControl w:val="0"/>
      <w:autoSpaceDE w:val="0"/>
      <w:autoSpaceDN w:val="0"/>
      <w:spacing w:after="0" w:line="240" w:lineRule="auto"/>
      <w:ind w:left="1740" w:hanging="903"/>
      <w:outlineLvl w:val="3"/>
    </w:pPr>
    <w:rPr>
      <w:rFonts w:ascii="Times New Roman" w:eastAsia="Times New Roman" w:hAnsi="Times New Roman" w:cs="Times New Roman"/>
      <w:b/>
      <w:bCs/>
      <w:i/>
      <w:iCs/>
      <w:sz w:val="28"/>
      <w:szCs w:val="28"/>
      <w:lang w:val="ru-RU"/>
    </w:rPr>
  </w:style>
  <w:style w:type="paragraph" w:styleId="5">
    <w:name w:val="heading 5"/>
    <w:aliases w:val="Block Label"/>
    <w:basedOn w:val="a0"/>
    <w:next w:val="a0"/>
    <w:link w:val="50"/>
    <w:uiPriority w:val="9"/>
    <w:unhideWhenUsed/>
    <w:qFormat/>
    <w:rsid w:val="003D6C6B"/>
    <w:pPr>
      <w:keepNext/>
      <w:keepLines/>
      <w:widowControl w:val="0"/>
      <w:autoSpaceDE w:val="0"/>
      <w:autoSpaceDN w:val="0"/>
      <w:spacing w:before="40" w:after="0" w:line="240" w:lineRule="auto"/>
      <w:outlineLvl w:val="4"/>
    </w:pPr>
    <w:rPr>
      <w:rFonts w:asciiTheme="majorHAnsi" w:eastAsiaTheme="majorEastAsia" w:hAnsiTheme="majorHAnsi" w:cstheme="majorBidi"/>
      <w:color w:val="2E74B5" w:themeColor="accent1" w:themeShade="BF"/>
      <w:lang w:val="ru-RU"/>
    </w:rPr>
  </w:style>
  <w:style w:type="paragraph" w:styleId="6">
    <w:name w:val="heading 6"/>
    <w:aliases w:val="Sub Label"/>
    <w:basedOn w:val="a0"/>
    <w:link w:val="60"/>
    <w:uiPriority w:val="9"/>
    <w:qFormat/>
    <w:rsid w:val="00263E9C"/>
    <w:pPr>
      <w:widowControl w:val="0"/>
      <w:autoSpaceDE w:val="0"/>
      <w:autoSpaceDN w:val="0"/>
      <w:spacing w:after="0" w:line="240" w:lineRule="auto"/>
      <w:ind w:left="159"/>
      <w:jc w:val="center"/>
      <w:outlineLvl w:val="5"/>
    </w:pPr>
    <w:rPr>
      <w:rFonts w:ascii="Times New Roman" w:eastAsia="Times New Roman" w:hAnsi="Times New Roman" w:cs="Times New Roman"/>
      <w:b/>
      <w:bCs/>
      <w:sz w:val="24"/>
      <w:szCs w:val="24"/>
      <w:lang w:val="ru-RU"/>
    </w:rPr>
  </w:style>
  <w:style w:type="paragraph" w:styleId="7">
    <w:name w:val="heading 7"/>
    <w:basedOn w:val="a0"/>
    <w:next w:val="a0"/>
    <w:link w:val="70"/>
    <w:uiPriority w:val="1"/>
    <w:unhideWhenUsed/>
    <w:qFormat/>
    <w:rsid w:val="003D6C6B"/>
    <w:pPr>
      <w:keepNext/>
      <w:keepLines/>
      <w:widowControl w:val="0"/>
      <w:autoSpaceDE w:val="0"/>
      <w:autoSpaceDN w:val="0"/>
      <w:spacing w:before="40" w:after="0" w:line="240" w:lineRule="auto"/>
      <w:outlineLvl w:val="6"/>
    </w:pPr>
    <w:rPr>
      <w:rFonts w:asciiTheme="majorHAnsi" w:eastAsiaTheme="majorEastAsia" w:hAnsiTheme="majorHAnsi" w:cstheme="majorBidi"/>
      <w:i/>
      <w:iCs/>
      <w:color w:val="1F4D78" w:themeColor="accent1" w:themeShade="7F"/>
      <w:lang w:val="ru-RU"/>
    </w:rPr>
  </w:style>
  <w:style w:type="paragraph" w:styleId="8">
    <w:name w:val="heading 8"/>
    <w:next w:val="a0"/>
    <w:link w:val="80"/>
    <w:uiPriority w:val="9"/>
    <w:unhideWhenUsed/>
    <w:qFormat/>
    <w:rsid w:val="003D6C6B"/>
    <w:pPr>
      <w:keepNext/>
      <w:keepLines/>
      <w:spacing w:after="3"/>
      <w:ind w:left="10" w:right="449" w:hanging="10"/>
      <w:outlineLvl w:val="7"/>
    </w:pPr>
    <w:rPr>
      <w:rFonts w:ascii="Tahoma" w:eastAsia="Tahoma" w:hAnsi="Tahoma" w:cs="Tahoma"/>
      <w:color w:val="000000"/>
      <w:sz w:val="16"/>
    </w:rPr>
  </w:style>
  <w:style w:type="paragraph" w:styleId="9">
    <w:name w:val="heading 9"/>
    <w:basedOn w:val="a0"/>
    <w:next w:val="a0"/>
    <w:link w:val="90"/>
    <w:unhideWhenUsed/>
    <w:qFormat/>
    <w:rsid w:val="001B2997"/>
    <w:pPr>
      <w:spacing w:before="320" w:after="100" w:line="240" w:lineRule="auto"/>
      <w:outlineLvl w:val="8"/>
    </w:pPr>
    <w:rPr>
      <w:rFonts w:ascii="Calibri Light" w:eastAsia="Times New Roman" w:hAnsi="Calibri Light" w:cs="Times New Roman"/>
      <w:i/>
      <w:iCs/>
      <w:color w:val="A5A5A5"/>
      <w:sz w:val="20"/>
      <w:szCs w:val="20"/>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Part Title Знак"/>
    <w:basedOn w:val="a1"/>
    <w:link w:val="1"/>
    <w:uiPriority w:val="9"/>
    <w:rsid w:val="00263E9C"/>
    <w:rPr>
      <w:rFonts w:asciiTheme="majorHAnsi" w:eastAsiaTheme="majorEastAsia" w:hAnsiTheme="majorHAnsi" w:cstheme="majorBidi"/>
      <w:color w:val="2E74B5" w:themeColor="accent1" w:themeShade="BF"/>
      <w:sz w:val="32"/>
      <w:szCs w:val="32"/>
    </w:rPr>
  </w:style>
  <w:style w:type="character" w:customStyle="1" w:styleId="20">
    <w:name w:val="Заголовок 2 Знак"/>
    <w:aliases w:val="Chapter Title Знак"/>
    <w:basedOn w:val="a1"/>
    <w:link w:val="2"/>
    <w:uiPriority w:val="9"/>
    <w:rsid w:val="003D6C6B"/>
    <w:rPr>
      <w:rFonts w:ascii="Tahoma" w:eastAsia="Tahoma" w:hAnsi="Tahoma" w:cs="Tahoma"/>
      <w:b/>
      <w:color w:val="000000"/>
      <w:sz w:val="26"/>
    </w:rPr>
  </w:style>
  <w:style w:type="character" w:customStyle="1" w:styleId="30">
    <w:name w:val="Заголовок 3 Знак"/>
    <w:aliases w:val="Section Title Знак"/>
    <w:basedOn w:val="a1"/>
    <w:link w:val="3"/>
    <w:uiPriority w:val="9"/>
    <w:rsid w:val="003D6C6B"/>
    <w:rPr>
      <w:rFonts w:ascii="Tahoma" w:eastAsia="Tahoma" w:hAnsi="Tahoma" w:cs="Tahoma"/>
      <w:b/>
      <w:color w:val="000000"/>
    </w:rPr>
  </w:style>
  <w:style w:type="character" w:customStyle="1" w:styleId="40">
    <w:name w:val="Заголовок 4 Знак"/>
    <w:aliases w:val="Map Title Знак"/>
    <w:basedOn w:val="a1"/>
    <w:link w:val="4"/>
    <w:uiPriority w:val="9"/>
    <w:rsid w:val="003D6C6B"/>
    <w:rPr>
      <w:rFonts w:ascii="Times New Roman" w:eastAsia="Times New Roman" w:hAnsi="Times New Roman" w:cs="Times New Roman"/>
      <w:b/>
      <w:bCs/>
      <w:i/>
      <w:iCs/>
      <w:sz w:val="28"/>
      <w:szCs w:val="28"/>
      <w:lang w:val="ru-RU"/>
    </w:rPr>
  </w:style>
  <w:style w:type="character" w:customStyle="1" w:styleId="50">
    <w:name w:val="Заголовок 5 Знак"/>
    <w:aliases w:val="Block Label Знак"/>
    <w:basedOn w:val="a1"/>
    <w:link w:val="5"/>
    <w:uiPriority w:val="9"/>
    <w:rsid w:val="003D6C6B"/>
    <w:rPr>
      <w:rFonts w:asciiTheme="majorHAnsi" w:eastAsiaTheme="majorEastAsia" w:hAnsiTheme="majorHAnsi" w:cstheme="majorBidi"/>
      <w:color w:val="2E74B5" w:themeColor="accent1" w:themeShade="BF"/>
      <w:lang w:val="ru-RU"/>
    </w:rPr>
  </w:style>
  <w:style w:type="character" w:customStyle="1" w:styleId="60">
    <w:name w:val="Заголовок 6 Знак"/>
    <w:aliases w:val="Sub Label Знак"/>
    <w:basedOn w:val="a1"/>
    <w:link w:val="6"/>
    <w:uiPriority w:val="9"/>
    <w:rsid w:val="00263E9C"/>
    <w:rPr>
      <w:rFonts w:ascii="Times New Roman" w:eastAsia="Times New Roman" w:hAnsi="Times New Roman" w:cs="Times New Roman"/>
      <w:b/>
      <w:bCs/>
      <w:sz w:val="24"/>
      <w:szCs w:val="24"/>
      <w:lang w:val="ru-RU"/>
    </w:rPr>
  </w:style>
  <w:style w:type="character" w:customStyle="1" w:styleId="70">
    <w:name w:val="Заголовок 7 Знак"/>
    <w:basedOn w:val="a1"/>
    <w:link w:val="7"/>
    <w:uiPriority w:val="1"/>
    <w:rsid w:val="003D6C6B"/>
    <w:rPr>
      <w:rFonts w:asciiTheme="majorHAnsi" w:eastAsiaTheme="majorEastAsia" w:hAnsiTheme="majorHAnsi" w:cstheme="majorBidi"/>
      <w:i/>
      <w:iCs/>
      <w:color w:val="1F4D78" w:themeColor="accent1" w:themeShade="7F"/>
      <w:lang w:val="ru-RU"/>
    </w:rPr>
  </w:style>
  <w:style w:type="character" w:customStyle="1" w:styleId="80">
    <w:name w:val="Заголовок 8 Знак"/>
    <w:basedOn w:val="a1"/>
    <w:link w:val="8"/>
    <w:uiPriority w:val="9"/>
    <w:rsid w:val="003D6C6B"/>
    <w:rPr>
      <w:rFonts w:ascii="Tahoma" w:eastAsia="Tahoma" w:hAnsi="Tahoma" w:cs="Tahoma"/>
      <w:color w:val="000000"/>
      <w:sz w:val="16"/>
    </w:rPr>
  </w:style>
  <w:style w:type="paragraph" w:styleId="a4">
    <w:name w:val="Body Text"/>
    <w:basedOn w:val="a0"/>
    <w:link w:val="a5"/>
    <w:uiPriority w:val="1"/>
    <w:qFormat/>
    <w:rsid w:val="00263E9C"/>
    <w:pPr>
      <w:widowControl w:val="0"/>
      <w:autoSpaceDE w:val="0"/>
      <w:autoSpaceDN w:val="0"/>
      <w:spacing w:after="0" w:line="240" w:lineRule="auto"/>
    </w:pPr>
    <w:rPr>
      <w:rFonts w:ascii="Times New Roman" w:eastAsia="Times New Roman" w:hAnsi="Times New Roman" w:cs="Times New Roman"/>
      <w:lang w:val="ru-RU"/>
    </w:rPr>
  </w:style>
  <w:style w:type="character" w:customStyle="1" w:styleId="a5">
    <w:name w:val="Основной текст Знак"/>
    <w:basedOn w:val="a1"/>
    <w:link w:val="a4"/>
    <w:uiPriority w:val="1"/>
    <w:rsid w:val="00263E9C"/>
    <w:rPr>
      <w:rFonts w:ascii="Times New Roman" w:eastAsia="Times New Roman" w:hAnsi="Times New Roman" w:cs="Times New Roman"/>
      <w:lang w:val="ru-RU"/>
    </w:rPr>
  </w:style>
  <w:style w:type="paragraph" w:styleId="a6">
    <w:name w:val="TOC Heading"/>
    <w:basedOn w:val="1"/>
    <w:next w:val="a0"/>
    <w:uiPriority w:val="39"/>
    <w:unhideWhenUsed/>
    <w:qFormat/>
    <w:rsid w:val="00D92448"/>
    <w:pPr>
      <w:outlineLvl w:val="9"/>
    </w:pPr>
  </w:style>
  <w:style w:type="paragraph" w:styleId="21">
    <w:name w:val="toc 2"/>
    <w:basedOn w:val="a0"/>
    <w:next w:val="a0"/>
    <w:autoRedefine/>
    <w:uiPriority w:val="39"/>
    <w:unhideWhenUsed/>
    <w:qFormat/>
    <w:rsid w:val="00D92448"/>
    <w:pPr>
      <w:spacing w:after="100"/>
      <w:ind w:left="220"/>
    </w:pPr>
    <w:rPr>
      <w:rFonts w:eastAsiaTheme="minorEastAsia" w:cs="Times New Roman"/>
    </w:rPr>
  </w:style>
  <w:style w:type="paragraph" w:styleId="11">
    <w:name w:val="toc 1"/>
    <w:basedOn w:val="a0"/>
    <w:next w:val="a0"/>
    <w:autoRedefine/>
    <w:uiPriority w:val="39"/>
    <w:unhideWhenUsed/>
    <w:qFormat/>
    <w:rsid w:val="005222F1"/>
    <w:pPr>
      <w:tabs>
        <w:tab w:val="right" w:leader="dot" w:pos="10348"/>
      </w:tabs>
      <w:spacing w:after="100"/>
      <w:jc w:val="both"/>
    </w:pPr>
    <w:rPr>
      <w:rFonts w:eastAsiaTheme="minorEastAsia" w:cs="Times New Roman"/>
    </w:rPr>
  </w:style>
  <w:style w:type="paragraph" w:styleId="31">
    <w:name w:val="toc 3"/>
    <w:basedOn w:val="a0"/>
    <w:next w:val="a0"/>
    <w:autoRedefine/>
    <w:uiPriority w:val="39"/>
    <w:unhideWhenUsed/>
    <w:qFormat/>
    <w:rsid w:val="00D92448"/>
    <w:pPr>
      <w:spacing w:after="100"/>
      <w:ind w:left="440"/>
    </w:pPr>
    <w:rPr>
      <w:rFonts w:eastAsiaTheme="minorEastAsia" w:cs="Times New Roman"/>
    </w:rPr>
  </w:style>
  <w:style w:type="character" w:styleId="a7">
    <w:name w:val="Hyperlink"/>
    <w:basedOn w:val="a1"/>
    <w:uiPriority w:val="99"/>
    <w:unhideWhenUsed/>
    <w:rsid w:val="008A3CB3"/>
    <w:rPr>
      <w:color w:val="0563C1" w:themeColor="hyperlink"/>
      <w:u w:val="single"/>
    </w:rPr>
  </w:style>
  <w:style w:type="paragraph" w:styleId="a8">
    <w:name w:val="header"/>
    <w:aliases w:val="HeaderQ"/>
    <w:basedOn w:val="a0"/>
    <w:link w:val="a9"/>
    <w:uiPriority w:val="99"/>
    <w:unhideWhenUsed/>
    <w:rsid w:val="0050766C"/>
    <w:pPr>
      <w:tabs>
        <w:tab w:val="center" w:pos="4844"/>
        <w:tab w:val="right" w:pos="9689"/>
      </w:tabs>
      <w:spacing w:after="0" w:line="240" w:lineRule="auto"/>
    </w:pPr>
  </w:style>
  <w:style w:type="character" w:customStyle="1" w:styleId="a9">
    <w:name w:val="Верхний колонтитул Знак"/>
    <w:aliases w:val="HeaderQ Знак"/>
    <w:basedOn w:val="a1"/>
    <w:link w:val="a8"/>
    <w:uiPriority w:val="99"/>
    <w:rsid w:val="0050766C"/>
  </w:style>
  <w:style w:type="paragraph" w:styleId="aa">
    <w:name w:val="footer"/>
    <w:basedOn w:val="a0"/>
    <w:link w:val="ab"/>
    <w:uiPriority w:val="99"/>
    <w:unhideWhenUsed/>
    <w:rsid w:val="0050766C"/>
    <w:pPr>
      <w:tabs>
        <w:tab w:val="center" w:pos="4844"/>
        <w:tab w:val="right" w:pos="9689"/>
      </w:tabs>
      <w:spacing w:after="0" w:line="240" w:lineRule="auto"/>
    </w:pPr>
  </w:style>
  <w:style w:type="character" w:customStyle="1" w:styleId="ab">
    <w:name w:val="Нижний колонтитул Знак"/>
    <w:basedOn w:val="a1"/>
    <w:link w:val="aa"/>
    <w:uiPriority w:val="99"/>
    <w:rsid w:val="0050766C"/>
  </w:style>
  <w:style w:type="paragraph" w:customStyle="1" w:styleId="110">
    <w:name w:val="Заголовок 11"/>
    <w:basedOn w:val="Standard"/>
    <w:next w:val="a0"/>
    <w:rsid w:val="0050766C"/>
    <w:pPr>
      <w:keepNext/>
      <w:jc w:val="center"/>
      <w:outlineLvl w:val="0"/>
    </w:pPr>
    <w:rPr>
      <w:rFonts w:ascii="Calibri" w:hAnsi="Calibri"/>
      <w:b/>
      <w:sz w:val="24"/>
      <w:szCs w:val="20"/>
      <w:lang w:val="en-US"/>
    </w:rPr>
  </w:style>
  <w:style w:type="paragraph" w:customStyle="1" w:styleId="Standard">
    <w:name w:val="Standard"/>
    <w:rsid w:val="0050766C"/>
    <w:pPr>
      <w:suppressAutoHyphens/>
      <w:autoSpaceDN w:val="0"/>
      <w:spacing w:after="0" w:line="240" w:lineRule="auto"/>
      <w:textAlignment w:val="baseline"/>
    </w:pPr>
    <w:rPr>
      <w:rFonts w:ascii="Arial" w:eastAsia="Times New Roman" w:hAnsi="Arial" w:cs="Times New Roman"/>
      <w:kern w:val="3"/>
      <w:sz w:val="20"/>
      <w:szCs w:val="24"/>
      <w:lang w:val="ru-RU" w:eastAsia="ru-RU"/>
    </w:rPr>
  </w:style>
  <w:style w:type="paragraph" w:customStyle="1" w:styleId="210">
    <w:name w:val="Заголовок 21"/>
    <w:basedOn w:val="Standard"/>
    <w:next w:val="a0"/>
    <w:rsid w:val="0050766C"/>
    <w:pPr>
      <w:keepNext/>
      <w:spacing w:before="240" w:after="120"/>
      <w:ind w:left="1622" w:hanging="902"/>
      <w:outlineLvl w:val="1"/>
    </w:pPr>
    <w:rPr>
      <w:rFonts w:ascii="Calibri" w:hAnsi="Calibri"/>
      <w:b/>
      <w:sz w:val="24"/>
      <w:szCs w:val="28"/>
    </w:rPr>
  </w:style>
  <w:style w:type="character" w:customStyle="1" w:styleId="12">
    <w:name w:val="Основной шрифт абзаца1"/>
    <w:rsid w:val="0050766C"/>
  </w:style>
  <w:style w:type="paragraph" w:customStyle="1" w:styleId="TableParagraph">
    <w:name w:val="Table Paragraph"/>
    <w:basedOn w:val="a0"/>
    <w:uiPriority w:val="1"/>
    <w:qFormat/>
    <w:rsid w:val="003D6C6B"/>
    <w:pPr>
      <w:widowControl w:val="0"/>
      <w:autoSpaceDE w:val="0"/>
      <w:autoSpaceDN w:val="0"/>
      <w:spacing w:after="0" w:line="240" w:lineRule="auto"/>
    </w:pPr>
    <w:rPr>
      <w:rFonts w:ascii="Microsoft Sans Serif" w:eastAsia="Microsoft Sans Serif" w:hAnsi="Microsoft Sans Serif" w:cs="Microsoft Sans Serif"/>
      <w:lang w:val="ru-RU"/>
    </w:rPr>
  </w:style>
  <w:style w:type="paragraph" w:styleId="ac">
    <w:name w:val="List Paragraph"/>
    <w:basedOn w:val="a0"/>
    <w:link w:val="ad"/>
    <w:uiPriority w:val="34"/>
    <w:qFormat/>
    <w:rsid w:val="003D6C6B"/>
    <w:pPr>
      <w:widowControl w:val="0"/>
      <w:autoSpaceDE w:val="0"/>
      <w:autoSpaceDN w:val="0"/>
      <w:spacing w:after="0" w:line="240" w:lineRule="auto"/>
      <w:ind w:left="720"/>
      <w:contextualSpacing/>
    </w:pPr>
    <w:rPr>
      <w:rFonts w:ascii="Times New Roman" w:eastAsia="Times New Roman" w:hAnsi="Times New Roman" w:cs="Times New Roman"/>
      <w:lang w:val="ru-RU"/>
    </w:rPr>
  </w:style>
  <w:style w:type="paragraph" w:customStyle="1" w:styleId="footnotedescription">
    <w:name w:val="footnote description"/>
    <w:next w:val="a0"/>
    <w:link w:val="footnotedescriptionChar"/>
    <w:hidden/>
    <w:rsid w:val="003D6C6B"/>
    <w:pPr>
      <w:spacing w:after="0"/>
      <w:ind w:left="567"/>
    </w:pPr>
    <w:rPr>
      <w:rFonts w:ascii="Tahoma" w:eastAsia="Tahoma" w:hAnsi="Tahoma" w:cs="Tahoma"/>
      <w:color w:val="000000"/>
      <w:sz w:val="18"/>
    </w:rPr>
  </w:style>
  <w:style w:type="character" w:customStyle="1" w:styleId="footnotedescriptionChar">
    <w:name w:val="footnote description Char"/>
    <w:link w:val="footnotedescription"/>
    <w:rsid w:val="003D6C6B"/>
    <w:rPr>
      <w:rFonts w:ascii="Tahoma" w:eastAsia="Tahoma" w:hAnsi="Tahoma" w:cs="Tahoma"/>
      <w:color w:val="000000"/>
      <w:sz w:val="18"/>
    </w:rPr>
  </w:style>
  <w:style w:type="character" w:customStyle="1" w:styleId="footnotemark">
    <w:name w:val="footnote mark"/>
    <w:hidden/>
    <w:rsid w:val="003D6C6B"/>
    <w:rPr>
      <w:rFonts w:ascii="Tahoma" w:eastAsia="Tahoma" w:hAnsi="Tahoma" w:cs="Tahoma"/>
      <w:color w:val="000000"/>
      <w:sz w:val="18"/>
      <w:vertAlign w:val="superscript"/>
    </w:rPr>
  </w:style>
  <w:style w:type="character" w:styleId="ae">
    <w:name w:val="FollowedHyperlink"/>
    <w:basedOn w:val="a1"/>
    <w:uiPriority w:val="99"/>
    <w:unhideWhenUsed/>
    <w:rsid w:val="00721AB5"/>
    <w:rPr>
      <w:color w:val="954F72" w:themeColor="followedHyperlink"/>
      <w:u w:val="single"/>
    </w:rPr>
  </w:style>
  <w:style w:type="table" w:styleId="af">
    <w:name w:val="Table Grid"/>
    <w:basedOn w:val="a2"/>
    <w:uiPriority w:val="59"/>
    <w:rsid w:val="00CF1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0">
    <w:name w:val="Заголовок 9 Знак"/>
    <w:basedOn w:val="a1"/>
    <w:link w:val="9"/>
    <w:rsid w:val="001B2997"/>
    <w:rPr>
      <w:rFonts w:ascii="Calibri Light" w:eastAsia="Times New Roman" w:hAnsi="Calibri Light" w:cs="Times New Roman"/>
      <w:i/>
      <w:iCs/>
      <w:color w:val="A5A5A5"/>
      <w:sz w:val="20"/>
      <w:szCs w:val="20"/>
      <w:lang w:val="ru-RU" w:eastAsia="ru-RU"/>
    </w:rPr>
  </w:style>
  <w:style w:type="paragraph" w:styleId="af0">
    <w:name w:val="Normal (Web)"/>
    <w:aliases w:val="Обычный (Web),Обычный (Web)1, Знак Знак3,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ак,Знак Знак1 Знак"/>
    <w:basedOn w:val="a0"/>
    <w:link w:val="af1"/>
    <w:uiPriority w:val="99"/>
    <w:unhideWhenUsed/>
    <w:rsid w:val="001B299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2">
    <w:name w:val="Strong"/>
    <w:uiPriority w:val="22"/>
    <w:qFormat/>
    <w:rsid w:val="001B2997"/>
    <w:rPr>
      <w:b/>
      <w:bCs/>
      <w:spacing w:val="0"/>
    </w:rPr>
  </w:style>
  <w:style w:type="character" w:styleId="af3">
    <w:name w:val="Emphasis"/>
    <w:uiPriority w:val="20"/>
    <w:qFormat/>
    <w:rsid w:val="001B2997"/>
    <w:rPr>
      <w:b/>
      <w:bCs/>
      <w:i/>
      <w:iCs/>
      <w:color w:val="5A5A5A"/>
    </w:rPr>
  </w:style>
  <w:style w:type="character" w:customStyle="1" w:styleId="af1">
    <w:name w:val="Обычный (веб) Знак"/>
    <w:aliases w:val="Обычный (Web) Знак,Обычный (Web)1 Знак, Знак Знак3 Знак,Обычный (веб) Знак1 Знак,Обычный (веб) Знак Знак1 Знак, Знак Знак1 Знак Знак1,Обычный (веб) Знак Знак Знак Знак1, Знак Знак1 Знак Знак Знак,Обычный (веб) Знак Знак Знак Знак Знак"/>
    <w:basedOn w:val="a1"/>
    <w:link w:val="af0"/>
    <w:uiPriority w:val="99"/>
    <w:rsid w:val="001B2997"/>
    <w:rPr>
      <w:rFonts w:ascii="Times New Roman" w:eastAsia="Times New Roman" w:hAnsi="Times New Roman" w:cs="Times New Roman"/>
      <w:sz w:val="24"/>
      <w:szCs w:val="24"/>
      <w:lang w:val="ru-RU" w:eastAsia="ru-RU"/>
    </w:rPr>
  </w:style>
  <w:style w:type="character" w:customStyle="1" w:styleId="UnresolvedMention">
    <w:name w:val="Unresolved Mention"/>
    <w:basedOn w:val="a1"/>
    <w:uiPriority w:val="99"/>
    <w:semiHidden/>
    <w:unhideWhenUsed/>
    <w:rsid w:val="001B2997"/>
    <w:rPr>
      <w:color w:val="605E5C"/>
      <w:shd w:val="clear" w:color="auto" w:fill="E1DFDD"/>
    </w:rPr>
  </w:style>
  <w:style w:type="character" w:customStyle="1" w:styleId="st">
    <w:name w:val="st"/>
    <w:basedOn w:val="a1"/>
    <w:rsid w:val="001B2997"/>
  </w:style>
  <w:style w:type="character" w:customStyle="1" w:styleId="ad">
    <w:name w:val="Абзац списка Знак"/>
    <w:link w:val="ac"/>
    <w:uiPriority w:val="34"/>
    <w:rsid w:val="001B2997"/>
    <w:rPr>
      <w:rFonts w:ascii="Times New Roman" w:eastAsia="Times New Roman" w:hAnsi="Times New Roman" w:cs="Times New Roman"/>
      <w:lang w:val="ru-RU"/>
    </w:rPr>
  </w:style>
  <w:style w:type="paragraph" w:styleId="af4">
    <w:name w:val="Balloon Text"/>
    <w:basedOn w:val="a0"/>
    <w:link w:val="af5"/>
    <w:uiPriority w:val="99"/>
    <w:unhideWhenUsed/>
    <w:rsid w:val="001B2997"/>
    <w:pPr>
      <w:spacing w:after="0" w:line="240" w:lineRule="auto"/>
    </w:pPr>
    <w:rPr>
      <w:rFonts w:ascii="Tahoma" w:eastAsia="Calibri" w:hAnsi="Tahoma" w:cs="Tahoma"/>
      <w:sz w:val="16"/>
      <w:szCs w:val="16"/>
      <w:lang w:val="ru-RU" w:eastAsia="ru-RU"/>
    </w:rPr>
  </w:style>
  <w:style w:type="character" w:customStyle="1" w:styleId="af5">
    <w:name w:val="Текст выноски Знак"/>
    <w:basedOn w:val="a1"/>
    <w:link w:val="af4"/>
    <w:uiPriority w:val="99"/>
    <w:rsid w:val="001B2997"/>
    <w:rPr>
      <w:rFonts w:ascii="Tahoma" w:eastAsia="Calibri" w:hAnsi="Tahoma" w:cs="Tahoma"/>
      <w:sz w:val="16"/>
      <w:szCs w:val="16"/>
      <w:lang w:val="ru-RU" w:eastAsia="ru-RU"/>
    </w:rPr>
  </w:style>
  <w:style w:type="character" w:customStyle="1" w:styleId="22">
    <w:name w:val="Основной текст (2)_"/>
    <w:basedOn w:val="a1"/>
    <w:link w:val="211"/>
    <w:rsid w:val="001B2997"/>
    <w:rPr>
      <w:rFonts w:ascii="Malgun Gothic" w:eastAsia="Malgun Gothic" w:hAnsi="Malgun Gothic" w:cs="Malgun Gothic"/>
      <w:spacing w:val="-10"/>
      <w:sz w:val="46"/>
      <w:szCs w:val="46"/>
      <w:shd w:val="clear" w:color="auto" w:fill="FFFFFF"/>
    </w:rPr>
  </w:style>
  <w:style w:type="character" w:customStyle="1" w:styleId="23">
    <w:name w:val="Основной текст (2)"/>
    <w:basedOn w:val="22"/>
    <w:rsid w:val="001B2997"/>
    <w:rPr>
      <w:rFonts w:ascii="Malgun Gothic" w:eastAsia="Malgun Gothic" w:hAnsi="Malgun Gothic" w:cs="Malgun Gothic"/>
      <w:color w:val="FFFFFF"/>
      <w:spacing w:val="-10"/>
      <w:sz w:val="46"/>
      <w:szCs w:val="46"/>
      <w:shd w:val="clear" w:color="auto" w:fill="FFFFFF"/>
    </w:rPr>
  </w:style>
  <w:style w:type="character" w:customStyle="1" w:styleId="51">
    <w:name w:val="Основной текст (5)_"/>
    <w:basedOn w:val="a1"/>
    <w:rsid w:val="001B2997"/>
    <w:rPr>
      <w:rFonts w:ascii="Trebuchet MS" w:eastAsia="Trebuchet MS" w:hAnsi="Trebuchet MS" w:cs="Trebuchet MS"/>
      <w:b w:val="0"/>
      <w:bCs w:val="0"/>
      <w:i w:val="0"/>
      <w:iCs w:val="0"/>
      <w:smallCaps w:val="0"/>
      <w:strike w:val="0"/>
      <w:spacing w:val="20"/>
      <w:w w:val="70"/>
      <w:sz w:val="72"/>
      <w:szCs w:val="72"/>
    </w:rPr>
  </w:style>
  <w:style w:type="character" w:customStyle="1" w:styleId="52">
    <w:name w:val="Основной текст (5)"/>
    <w:basedOn w:val="51"/>
    <w:rsid w:val="001B2997"/>
    <w:rPr>
      <w:rFonts w:ascii="Trebuchet MS" w:eastAsia="Trebuchet MS" w:hAnsi="Trebuchet MS" w:cs="Trebuchet MS"/>
      <w:b w:val="0"/>
      <w:bCs w:val="0"/>
      <w:i w:val="0"/>
      <w:iCs w:val="0"/>
      <w:smallCaps w:val="0"/>
      <w:strike w:val="0"/>
      <w:color w:val="FFFFFF"/>
      <w:spacing w:val="20"/>
      <w:w w:val="70"/>
      <w:sz w:val="72"/>
      <w:szCs w:val="72"/>
    </w:rPr>
  </w:style>
  <w:style w:type="character" w:customStyle="1" w:styleId="24">
    <w:name w:val="Заголовок №2"/>
    <w:basedOn w:val="a1"/>
    <w:rsid w:val="001B2997"/>
    <w:rPr>
      <w:rFonts w:ascii="Arial Narrow" w:eastAsia="Arial Narrow" w:hAnsi="Arial Narrow" w:cs="Arial Narrow"/>
      <w:b w:val="0"/>
      <w:bCs w:val="0"/>
      <w:i w:val="0"/>
      <w:iCs w:val="0"/>
      <w:smallCaps w:val="0"/>
      <w:strike w:val="0"/>
      <w:color w:val="FFFFFF"/>
      <w:spacing w:val="-10"/>
      <w:w w:val="100"/>
      <w:sz w:val="88"/>
      <w:szCs w:val="88"/>
    </w:rPr>
  </w:style>
  <w:style w:type="character" w:customStyle="1" w:styleId="13">
    <w:name w:val="Заголовок №1_"/>
    <w:basedOn w:val="a1"/>
    <w:rsid w:val="001B2997"/>
    <w:rPr>
      <w:rFonts w:ascii="Arial Narrow" w:eastAsia="Arial Narrow" w:hAnsi="Arial Narrow" w:cs="Arial Narrow"/>
      <w:b w:val="0"/>
      <w:bCs w:val="0"/>
      <w:i w:val="0"/>
      <w:iCs w:val="0"/>
      <w:smallCaps w:val="0"/>
      <w:strike w:val="0"/>
      <w:spacing w:val="-10"/>
      <w:w w:val="100"/>
      <w:sz w:val="88"/>
      <w:szCs w:val="88"/>
    </w:rPr>
  </w:style>
  <w:style w:type="character" w:customStyle="1" w:styleId="15">
    <w:name w:val="Заголовок №1"/>
    <w:basedOn w:val="13"/>
    <w:rsid w:val="001B2997"/>
    <w:rPr>
      <w:rFonts w:ascii="Arial Narrow" w:eastAsia="Arial Narrow" w:hAnsi="Arial Narrow" w:cs="Arial Narrow"/>
      <w:b w:val="0"/>
      <w:bCs w:val="0"/>
      <w:i w:val="0"/>
      <w:iCs w:val="0"/>
      <w:smallCaps w:val="0"/>
      <w:strike w:val="0"/>
      <w:spacing w:val="-10"/>
      <w:w w:val="100"/>
      <w:sz w:val="88"/>
      <w:szCs w:val="88"/>
    </w:rPr>
  </w:style>
  <w:style w:type="character" w:customStyle="1" w:styleId="81">
    <w:name w:val="Основной текст (8)"/>
    <w:basedOn w:val="a1"/>
    <w:rsid w:val="001B2997"/>
    <w:rPr>
      <w:rFonts w:ascii="Malgun Gothic" w:eastAsia="Malgun Gothic" w:hAnsi="Malgun Gothic" w:cs="Malgun Gothic"/>
      <w:b w:val="0"/>
      <w:bCs w:val="0"/>
      <w:i w:val="0"/>
      <w:iCs w:val="0"/>
      <w:smallCaps w:val="0"/>
      <w:strike w:val="0"/>
      <w:spacing w:val="20"/>
      <w:w w:val="70"/>
      <w:sz w:val="35"/>
      <w:szCs w:val="35"/>
    </w:rPr>
  </w:style>
  <w:style w:type="character" w:customStyle="1" w:styleId="25">
    <w:name w:val="Подпись к картинке (2)_"/>
    <w:basedOn w:val="a1"/>
    <w:link w:val="26"/>
    <w:rsid w:val="001B2997"/>
    <w:rPr>
      <w:rFonts w:ascii="Arial" w:eastAsia="Arial" w:hAnsi="Arial" w:cs="Arial"/>
      <w:sz w:val="10"/>
      <w:szCs w:val="10"/>
      <w:shd w:val="clear" w:color="auto" w:fill="FFFFFF"/>
    </w:rPr>
  </w:style>
  <w:style w:type="paragraph" w:customStyle="1" w:styleId="26">
    <w:name w:val="Подпись к картинке (2)"/>
    <w:basedOn w:val="a0"/>
    <w:link w:val="25"/>
    <w:rsid w:val="001B2997"/>
    <w:pPr>
      <w:shd w:val="clear" w:color="auto" w:fill="FFFFFF"/>
      <w:spacing w:after="0" w:line="139" w:lineRule="exact"/>
      <w:jc w:val="both"/>
    </w:pPr>
    <w:rPr>
      <w:rFonts w:ascii="Arial" w:eastAsia="Arial" w:hAnsi="Arial" w:cs="Arial"/>
      <w:sz w:val="10"/>
      <w:szCs w:val="10"/>
    </w:rPr>
  </w:style>
  <w:style w:type="character" w:customStyle="1" w:styleId="32">
    <w:name w:val="Заголовок №3_"/>
    <w:basedOn w:val="a1"/>
    <w:link w:val="33"/>
    <w:rsid w:val="001B2997"/>
    <w:rPr>
      <w:rFonts w:ascii="Malgun Gothic" w:eastAsia="Malgun Gothic" w:hAnsi="Malgun Gothic" w:cs="Malgun Gothic"/>
      <w:sz w:val="65"/>
      <w:szCs w:val="65"/>
      <w:shd w:val="clear" w:color="auto" w:fill="FFFFFF"/>
    </w:rPr>
  </w:style>
  <w:style w:type="paragraph" w:customStyle="1" w:styleId="33">
    <w:name w:val="Заголовок №3"/>
    <w:basedOn w:val="a0"/>
    <w:link w:val="32"/>
    <w:rsid w:val="001B2997"/>
    <w:pPr>
      <w:shd w:val="clear" w:color="auto" w:fill="FFFFFF"/>
      <w:spacing w:after="840" w:line="0" w:lineRule="atLeast"/>
      <w:ind w:hanging="360"/>
      <w:jc w:val="both"/>
      <w:outlineLvl w:val="2"/>
    </w:pPr>
    <w:rPr>
      <w:rFonts w:ascii="Malgun Gothic" w:eastAsia="Malgun Gothic" w:hAnsi="Malgun Gothic" w:cs="Malgun Gothic"/>
      <w:sz w:val="65"/>
      <w:szCs w:val="65"/>
    </w:rPr>
  </w:style>
  <w:style w:type="character" w:customStyle="1" w:styleId="31pt">
    <w:name w:val="Заголовок №3 + Интервал 1 pt"/>
    <w:basedOn w:val="32"/>
    <w:rsid w:val="001B2997"/>
    <w:rPr>
      <w:rFonts w:ascii="Malgun Gothic" w:eastAsia="Malgun Gothic" w:hAnsi="Malgun Gothic" w:cs="Malgun Gothic"/>
      <w:spacing w:val="30"/>
      <w:sz w:val="65"/>
      <w:szCs w:val="65"/>
      <w:shd w:val="clear" w:color="auto" w:fill="FFFFFF"/>
    </w:rPr>
  </w:style>
  <w:style w:type="character" w:styleId="af6">
    <w:name w:val="annotation reference"/>
    <w:basedOn w:val="a1"/>
    <w:uiPriority w:val="99"/>
    <w:unhideWhenUsed/>
    <w:rsid w:val="001B2997"/>
    <w:rPr>
      <w:sz w:val="16"/>
      <w:szCs w:val="16"/>
    </w:rPr>
  </w:style>
  <w:style w:type="paragraph" w:styleId="af7">
    <w:name w:val="annotation text"/>
    <w:basedOn w:val="a0"/>
    <w:link w:val="af8"/>
    <w:uiPriority w:val="99"/>
    <w:unhideWhenUsed/>
    <w:rsid w:val="001B2997"/>
    <w:pPr>
      <w:spacing w:after="0" w:line="240" w:lineRule="auto"/>
      <w:ind w:firstLine="360"/>
    </w:pPr>
    <w:rPr>
      <w:rFonts w:ascii="Calibri" w:eastAsia="Calibri" w:hAnsi="Calibri" w:cs="Times New Roman"/>
      <w:sz w:val="20"/>
      <w:szCs w:val="20"/>
      <w:lang w:bidi="en-US"/>
    </w:rPr>
  </w:style>
  <w:style w:type="character" w:customStyle="1" w:styleId="af8">
    <w:name w:val="Текст примечания Знак"/>
    <w:basedOn w:val="a1"/>
    <w:link w:val="af7"/>
    <w:uiPriority w:val="99"/>
    <w:rsid w:val="001B2997"/>
    <w:rPr>
      <w:rFonts w:ascii="Calibri" w:eastAsia="Calibri" w:hAnsi="Calibri" w:cs="Times New Roman"/>
      <w:sz w:val="20"/>
      <w:szCs w:val="20"/>
      <w:lang w:bidi="en-US"/>
    </w:rPr>
  </w:style>
  <w:style w:type="paragraph" w:styleId="af9">
    <w:name w:val="Title"/>
    <w:basedOn w:val="a0"/>
    <w:next w:val="a0"/>
    <w:link w:val="16"/>
    <w:uiPriority w:val="10"/>
    <w:qFormat/>
    <w:rsid w:val="001B2997"/>
    <w:pPr>
      <w:pBdr>
        <w:top w:val="single" w:sz="8" w:space="10" w:color="ADCCEA"/>
        <w:bottom w:val="single" w:sz="24" w:space="15" w:color="A5A5A5"/>
      </w:pBdr>
      <w:spacing w:after="0" w:line="240" w:lineRule="auto"/>
      <w:jc w:val="center"/>
    </w:pPr>
    <w:rPr>
      <w:rFonts w:ascii="Calibri Light" w:eastAsia="Times New Roman" w:hAnsi="Calibri Light" w:cs="Times New Roman"/>
      <w:i/>
      <w:iCs/>
      <w:color w:val="1F4D78"/>
      <w:sz w:val="60"/>
      <w:szCs w:val="60"/>
      <w:lang w:val="ru-RU" w:eastAsia="ru-RU"/>
    </w:rPr>
  </w:style>
  <w:style w:type="character" w:customStyle="1" w:styleId="afa">
    <w:name w:val="Заголовок Знак"/>
    <w:basedOn w:val="a1"/>
    <w:link w:val="27"/>
    <w:uiPriority w:val="10"/>
    <w:rsid w:val="001B2997"/>
    <w:rPr>
      <w:rFonts w:asciiTheme="majorHAnsi" w:eastAsiaTheme="majorEastAsia" w:hAnsiTheme="majorHAnsi" w:cstheme="majorBidi"/>
      <w:spacing w:val="-10"/>
      <w:kern w:val="28"/>
      <w:sz w:val="56"/>
      <w:szCs w:val="56"/>
    </w:rPr>
  </w:style>
  <w:style w:type="character" w:customStyle="1" w:styleId="16">
    <w:name w:val="Заголовок Знак1"/>
    <w:basedOn w:val="a1"/>
    <w:link w:val="af9"/>
    <w:uiPriority w:val="99"/>
    <w:rsid w:val="001B2997"/>
    <w:rPr>
      <w:rFonts w:ascii="Calibri Light" w:eastAsia="Times New Roman" w:hAnsi="Calibri Light" w:cs="Times New Roman"/>
      <w:i/>
      <w:iCs/>
      <w:color w:val="1F4D78"/>
      <w:sz w:val="60"/>
      <w:szCs w:val="60"/>
      <w:lang w:val="ru-RU" w:eastAsia="ru-RU"/>
    </w:rPr>
  </w:style>
  <w:style w:type="paragraph" w:styleId="afb">
    <w:name w:val="Subtitle"/>
    <w:basedOn w:val="a0"/>
    <w:next w:val="a0"/>
    <w:link w:val="afc"/>
    <w:qFormat/>
    <w:rsid w:val="001B2997"/>
    <w:pPr>
      <w:spacing w:before="200" w:after="900" w:line="240" w:lineRule="auto"/>
      <w:jc w:val="right"/>
    </w:pPr>
    <w:rPr>
      <w:rFonts w:ascii="Calibri" w:eastAsia="Calibri" w:hAnsi="Calibri" w:cs="Times New Roman"/>
      <w:i/>
      <w:iCs/>
      <w:sz w:val="24"/>
      <w:szCs w:val="24"/>
      <w:lang w:val="ru-RU" w:eastAsia="ru-RU"/>
    </w:rPr>
  </w:style>
  <w:style w:type="character" w:customStyle="1" w:styleId="afc">
    <w:name w:val="Подзаголовок Знак"/>
    <w:basedOn w:val="a1"/>
    <w:link w:val="afb"/>
    <w:rsid w:val="001B2997"/>
    <w:rPr>
      <w:rFonts w:ascii="Calibri" w:eastAsia="Calibri" w:hAnsi="Calibri" w:cs="Times New Roman"/>
      <w:i/>
      <w:iCs/>
      <w:sz w:val="24"/>
      <w:szCs w:val="24"/>
      <w:lang w:val="ru-RU" w:eastAsia="ru-RU"/>
    </w:rPr>
  </w:style>
  <w:style w:type="paragraph" w:styleId="afd">
    <w:name w:val="No Spacing"/>
    <w:basedOn w:val="a0"/>
    <w:link w:val="afe"/>
    <w:uiPriority w:val="1"/>
    <w:qFormat/>
    <w:rsid w:val="001B2997"/>
    <w:pPr>
      <w:spacing w:after="0" w:line="240" w:lineRule="auto"/>
    </w:pPr>
    <w:rPr>
      <w:rFonts w:ascii="Calibri" w:eastAsia="Calibri" w:hAnsi="Calibri" w:cs="Times New Roman"/>
      <w:lang w:bidi="en-US"/>
    </w:rPr>
  </w:style>
  <w:style w:type="character" w:customStyle="1" w:styleId="afe">
    <w:name w:val="Без интервала Знак"/>
    <w:basedOn w:val="a1"/>
    <w:link w:val="afd"/>
    <w:uiPriority w:val="99"/>
    <w:rsid w:val="001B2997"/>
    <w:rPr>
      <w:rFonts w:ascii="Calibri" w:eastAsia="Calibri" w:hAnsi="Calibri" w:cs="Times New Roman"/>
      <w:lang w:bidi="en-US"/>
    </w:rPr>
  </w:style>
  <w:style w:type="paragraph" w:styleId="28">
    <w:name w:val="Quote"/>
    <w:basedOn w:val="a0"/>
    <w:next w:val="a0"/>
    <w:link w:val="29"/>
    <w:uiPriority w:val="29"/>
    <w:qFormat/>
    <w:rsid w:val="001B2997"/>
    <w:pPr>
      <w:spacing w:after="0" w:line="240" w:lineRule="auto"/>
      <w:ind w:firstLine="360"/>
    </w:pPr>
    <w:rPr>
      <w:rFonts w:ascii="Calibri Light" w:eastAsia="Times New Roman" w:hAnsi="Calibri Light" w:cs="Times New Roman"/>
      <w:i/>
      <w:iCs/>
      <w:color w:val="5A5A5A"/>
      <w:sz w:val="20"/>
      <w:szCs w:val="20"/>
      <w:lang w:val="ru-RU" w:eastAsia="ru-RU"/>
    </w:rPr>
  </w:style>
  <w:style w:type="character" w:customStyle="1" w:styleId="29">
    <w:name w:val="Цитата 2 Знак"/>
    <w:basedOn w:val="a1"/>
    <w:link w:val="28"/>
    <w:uiPriority w:val="29"/>
    <w:rsid w:val="001B2997"/>
    <w:rPr>
      <w:rFonts w:ascii="Calibri Light" w:eastAsia="Times New Roman" w:hAnsi="Calibri Light" w:cs="Times New Roman"/>
      <w:i/>
      <w:iCs/>
      <w:color w:val="5A5A5A"/>
      <w:sz w:val="20"/>
      <w:szCs w:val="20"/>
      <w:lang w:val="ru-RU" w:eastAsia="ru-RU"/>
    </w:rPr>
  </w:style>
  <w:style w:type="paragraph" w:styleId="aff">
    <w:name w:val="Intense Quote"/>
    <w:basedOn w:val="a0"/>
    <w:next w:val="a0"/>
    <w:link w:val="aff0"/>
    <w:uiPriority w:val="30"/>
    <w:qFormat/>
    <w:rsid w:val="001B2997"/>
    <w:pPr>
      <w:pBdr>
        <w:top w:val="single" w:sz="12" w:space="10" w:color="BDD6EE"/>
        <w:left w:val="single" w:sz="36" w:space="4" w:color="5B9BD5"/>
        <w:bottom w:val="single" w:sz="24" w:space="10" w:color="A5A5A5"/>
        <w:right w:val="single" w:sz="36" w:space="4" w:color="5B9BD5"/>
      </w:pBdr>
      <w:shd w:val="clear" w:color="auto" w:fill="5B9BD5"/>
      <w:spacing w:before="320" w:after="320" w:line="300" w:lineRule="auto"/>
      <w:ind w:left="1440" w:right="1440" w:firstLine="360"/>
    </w:pPr>
    <w:rPr>
      <w:rFonts w:ascii="Calibri Light" w:eastAsia="Times New Roman" w:hAnsi="Calibri Light" w:cs="Times New Roman"/>
      <w:i/>
      <w:iCs/>
      <w:color w:val="FFFFFF"/>
      <w:sz w:val="24"/>
      <w:szCs w:val="24"/>
      <w:lang w:val="ru-RU" w:eastAsia="ru-RU"/>
    </w:rPr>
  </w:style>
  <w:style w:type="character" w:customStyle="1" w:styleId="aff0">
    <w:name w:val="Выделенная цитата Знак"/>
    <w:basedOn w:val="a1"/>
    <w:link w:val="aff"/>
    <w:uiPriority w:val="30"/>
    <w:rsid w:val="001B2997"/>
    <w:rPr>
      <w:rFonts w:ascii="Calibri Light" w:eastAsia="Times New Roman" w:hAnsi="Calibri Light" w:cs="Times New Roman"/>
      <w:i/>
      <w:iCs/>
      <w:color w:val="FFFFFF"/>
      <w:sz w:val="24"/>
      <w:szCs w:val="24"/>
      <w:shd w:val="clear" w:color="auto" w:fill="5B9BD5"/>
      <w:lang w:val="ru-RU" w:eastAsia="ru-RU"/>
    </w:rPr>
  </w:style>
  <w:style w:type="character" w:styleId="aff1">
    <w:name w:val="Subtle Emphasis"/>
    <w:uiPriority w:val="19"/>
    <w:qFormat/>
    <w:rsid w:val="001B2997"/>
    <w:rPr>
      <w:i/>
      <w:iCs/>
      <w:color w:val="5A5A5A"/>
    </w:rPr>
  </w:style>
  <w:style w:type="character" w:styleId="aff2">
    <w:name w:val="Intense Emphasis"/>
    <w:uiPriority w:val="21"/>
    <w:qFormat/>
    <w:rsid w:val="001B2997"/>
    <w:rPr>
      <w:b/>
      <w:bCs/>
      <w:i/>
      <w:iCs/>
      <w:color w:val="5B9BD5"/>
      <w:sz w:val="22"/>
      <w:szCs w:val="22"/>
    </w:rPr>
  </w:style>
  <w:style w:type="character" w:styleId="aff3">
    <w:name w:val="Subtle Reference"/>
    <w:uiPriority w:val="31"/>
    <w:qFormat/>
    <w:rsid w:val="001B2997"/>
    <w:rPr>
      <w:color w:val="auto"/>
      <w:u w:val="single" w:color="A5A5A5"/>
    </w:rPr>
  </w:style>
  <w:style w:type="character" w:styleId="aff4">
    <w:name w:val="Intense Reference"/>
    <w:uiPriority w:val="32"/>
    <w:qFormat/>
    <w:rsid w:val="001B2997"/>
    <w:rPr>
      <w:b/>
      <w:bCs/>
      <w:color w:val="7B7B7B"/>
      <w:u w:val="single" w:color="A5A5A5"/>
    </w:rPr>
  </w:style>
  <w:style w:type="character" w:styleId="aff5">
    <w:name w:val="Book Title"/>
    <w:uiPriority w:val="33"/>
    <w:qFormat/>
    <w:rsid w:val="001B2997"/>
    <w:rPr>
      <w:rFonts w:ascii="Calibri Light" w:eastAsia="Times New Roman" w:hAnsi="Calibri Light" w:cs="Times New Roman"/>
      <w:b/>
      <w:bCs/>
      <w:i/>
      <w:iCs/>
      <w:color w:val="auto"/>
    </w:rPr>
  </w:style>
  <w:style w:type="paragraph" w:styleId="aff6">
    <w:name w:val="Block Text"/>
    <w:basedOn w:val="a0"/>
    <w:rsid w:val="001B2997"/>
    <w:pPr>
      <w:spacing w:after="0" w:line="240" w:lineRule="auto"/>
    </w:pPr>
    <w:rPr>
      <w:rFonts w:ascii="Times New Roman" w:eastAsia="Times New Roman" w:hAnsi="Times New Roman" w:cs="Times New Roman"/>
      <w:sz w:val="24"/>
      <w:szCs w:val="24"/>
    </w:rPr>
  </w:style>
  <w:style w:type="paragraph" w:customStyle="1" w:styleId="ListParagraph1">
    <w:name w:val="List Paragraph1"/>
    <w:basedOn w:val="a0"/>
    <w:link w:val="ListParagraphChar"/>
    <w:rsid w:val="001B2997"/>
    <w:pPr>
      <w:spacing w:after="200" w:line="276" w:lineRule="auto"/>
      <w:ind w:left="720"/>
      <w:contextualSpacing/>
    </w:pPr>
    <w:rPr>
      <w:rFonts w:ascii="Calibri" w:eastAsia="MS Mincho" w:hAnsi="Calibri" w:cs="Times New Roman"/>
      <w:szCs w:val="20"/>
      <w:lang w:val="en-GB" w:eastAsia="zh-CN"/>
    </w:rPr>
  </w:style>
  <w:style w:type="character" w:customStyle="1" w:styleId="ListParagraphChar">
    <w:name w:val="List Paragraph Char"/>
    <w:link w:val="ListParagraph1"/>
    <w:locked/>
    <w:rsid w:val="001B2997"/>
    <w:rPr>
      <w:rFonts w:ascii="Calibri" w:eastAsia="MS Mincho" w:hAnsi="Calibri" w:cs="Times New Roman"/>
      <w:szCs w:val="20"/>
      <w:lang w:val="en-GB" w:eastAsia="zh-CN"/>
    </w:rPr>
  </w:style>
  <w:style w:type="paragraph" w:styleId="aff7">
    <w:name w:val="Plain Text"/>
    <w:basedOn w:val="a0"/>
    <w:link w:val="aff8"/>
    <w:rsid w:val="001B2997"/>
    <w:pPr>
      <w:spacing w:after="0" w:line="240" w:lineRule="auto"/>
    </w:pPr>
    <w:rPr>
      <w:rFonts w:ascii="Courier New" w:eastAsia="Times New Roman" w:hAnsi="Courier New" w:cs="Times New Roman"/>
      <w:sz w:val="20"/>
      <w:szCs w:val="20"/>
      <w:lang w:val="ru-RU" w:eastAsia="ru-RU"/>
    </w:rPr>
  </w:style>
  <w:style w:type="character" w:customStyle="1" w:styleId="aff8">
    <w:name w:val="Текст Знак"/>
    <w:basedOn w:val="a1"/>
    <w:link w:val="aff7"/>
    <w:rsid w:val="001B2997"/>
    <w:rPr>
      <w:rFonts w:ascii="Courier New" w:eastAsia="Times New Roman" w:hAnsi="Courier New" w:cs="Times New Roman"/>
      <w:sz w:val="20"/>
      <w:szCs w:val="20"/>
      <w:lang w:val="ru-RU" w:eastAsia="ru-RU"/>
    </w:rPr>
  </w:style>
  <w:style w:type="paragraph" w:styleId="aff9">
    <w:name w:val="Body Text Indent"/>
    <w:basedOn w:val="a0"/>
    <w:link w:val="affa"/>
    <w:rsid w:val="001B2997"/>
    <w:pPr>
      <w:spacing w:after="120" w:line="276" w:lineRule="auto"/>
      <w:ind w:left="283"/>
    </w:pPr>
    <w:rPr>
      <w:rFonts w:ascii="Calibri" w:eastAsia="Times New Roman" w:hAnsi="Calibri" w:cs="Times New Roman"/>
    </w:rPr>
  </w:style>
  <w:style w:type="character" w:customStyle="1" w:styleId="affa">
    <w:name w:val="Основной текст с отступом Знак"/>
    <w:basedOn w:val="a1"/>
    <w:link w:val="aff9"/>
    <w:rsid w:val="001B2997"/>
    <w:rPr>
      <w:rFonts w:ascii="Calibri" w:eastAsia="Times New Roman" w:hAnsi="Calibri" w:cs="Times New Roman"/>
    </w:rPr>
  </w:style>
  <w:style w:type="paragraph" w:styleId="34">
    <w:name w:val="Body Text 3"/>
    <w:basedOn w:val="a0"/>
    <w:link w:val="35"/>
    <w:uiPriority w:val="99"/>
    <w:rsid w:val="001B2997"/>
    <w:pPr>
      <w:spacing w:after="120" w:line="276" w:lineRule="auto"/>
    </w:pPr>
    <w:rPr>
      <w:rFonts w:ascii="Calibri" w:eastAsia="Calibri" w:hAnsi="Calibri" w:cs="Times New Roman"/>
      <w:sz w:val="16"/>
      <w:szCs w:val="16"/>
      <w:lang w:val="ru-RU"/>
    </w:rPr>
  </w:style>
  <w:style w:type="character" w:customStyle="1" w:styleId="35">
    <w:name w:val="Основной текст 3 Знак"/>
    <w:basedOn w:val="a1"/>
    <w:link w:val="34"/>
    <w:uiPriority w:val="99"/>
    <w:rsid w:val="001B2997"/>
    <w:rPr>
      <w:rFonts w:ascii="Calibri" w:eastAsia="Calibri" w:hAnsi="Calibri" w:cs="Times New Roman"/>
      <w:sz w:val="16"/>
      <w:szCs w:val="16"/>
      <w:lang w:val="ru-RU"/>
    </w:rPr>
  </w:style>
  <w:style w:type="paragraph" w:customStyle="1" w:styleId="12-6">
    <w:name w:val="Втяжка_12-6"/>
    <w:basedOn w:val="a0"/>
    <w:uiPriority w:val="99"/>
    <w:rsid w:val="001B2997"/>
    <w:pPr>
      <w:widowControl w:val="0"/>
      <w:tabs>
        <w:tab w:val="left" w:pos="680"/>
        <w:tab w:val="left" w:pos="1021"/>
      </w:tabs>
      <w:spacing w:after="0" w:line="270" w:lineRule="exact"/>
      <w:ind w:left="1020" w:hanging="340"/>
      <w:jc w:val="both"/>
    </w:pPr>
    <w:rPr>
      <w:rFonts w:ascii="Times New Roman" w:eastAsia="Times New Roman" w:hAnsi="Times New Roman" w:cs="Times New Roman"/>
      <w:sz w:val="23"/>
      <w:szCs w:val="20"/>
      <w:lang w:val="ru-RU"/>
    </w:rPr>
  </w:style>
  <w:style w:type="paragraph" w:customStyle="1" w:styleId="BulletText1">
    <w:name w:val="Bullet Text 1"/>
    <w:basedOn w:val="a0"/>
    <w:rsid w:val="001B2997"/>
    <w:pPr>
      <w:widowControl w:val="0"/>
      <w:numPr>
        <w:numId w:val="1"/>
      </w:numPr>
      <w:adjustRightInd w:val="0"/>
      <w:spacing w:after="0" w:line="360" w:lineRule="atLeast"/>
      <w:jc w:val="both"/>
      <w:textAlignment w:val="baseline"/>
    </w:pPr>
    <w:rPr>
      <w:rFonts w:ascii="Times New Roman" w:eastAsia="Times New Roman" w:hAnsi="Times New Roman" w:cs="Times New Roman"/>
      <w:color w:val="000000"/>
      <w:sz w:val="24"/>
      <w:szCs w:val="20"/>
    </w:rPr>
  </w:style>
  <w:style w:type="paragraph" w:customStyle="1" w:styleId="TableHeaderText">
    <w:name w:val="Table Header Text"/>
    <w:basedOn w:val="a0"/>
    <w:rsid w:val="001B2997"/>
    <w:pPr>
      <w:widowControl w:val="0"/>
      <w:adjustRightInd w:val="0"/>
      <w:spacing w:after="0" w:line="360" w:lineRule="atLeast"/>
      <w:jc w:val="center"/>
      <w:textAlignment w:val="baseline"/>
    </w:pPr>
    <w:rPr>
      <w:rFonts w:ascii="Times New Roman" w:eastAsia="Times New Roman" w:hAnsi="Times New Roman" w:cs="Times New Roman"/>
      <w:b/>
      <w:color w:val="000000"/>
      <w:sz w:val="24"/>
      <w:szCs w:val="20"/>
    </w:rPr>
  </w:style>
  <w:style w:type="paragraph" w:customStyle="1" w:styleId="TableText">
    <w:name w:val="Table Text"/>
    <w:basedOn w:val="a0"/>
    <w:rsid w:val="001B2997"/>
    <w:pPr>
      <w:widowControl w:val="0"/>
      <w:adjustRightInd w:val="0"/>
      <w:spacing w:after="0" w:line="360" w:lineRule="atLeast"/>
      <w:jc w:val="both"/>
      <w:textAlignment w:val="baseline"/>
    </w:pPr>
    <w:rPr>
      <w:rFonts w:ascii="Times New Roman" w:eastAsia="Times New Roman" w:hAnsi="Times New Roman" w:cs="Times New Roman"/>
      <w:color w:val="000000"/>
      <w:sz w:val="24"/>
      <w:szCs w:val="20"/>
    </w:rPr>
  </w:style>
  <w:style w:type="paragraph" w:customStyle="1" w:styleId="NormalLatinArial">
    <w:name w:val="Normal + (Latin) Arial"/>
    <w:aliases w:val="(Latin) 10 pt,Bold,Centered"/>
    <w:basedOn w:val="a0"/>
    <w:rsid w:val="001B2997"/>
    <w:pPr>
      <w:spacing w:after="0" w:line="240" w:lineRule="auto"/>
      <w:jc w:val="center"/>
    </w:pPr>
    <w:rPr>
      <w:rFonts w:ascii="Arial" w:eastAsia="Times New Roman" w:hAnsi="Arial" w:cs="Arial"/>
      <w:color w:val="000000"/>
      <w:sz w:val="20"/>
      <w:szCs w:val="20"/>
    </w:rPr>
  </w:style>
  <w:style w:type="character" w:customStyle="1" w:styleId="affb">
    <w:name w:val="Тема примечания Знак"/>
    <w:basedOn w:val="af8"/>
    <w:link w:val="affc"/>
    <w:rsid w:val="001B2997"/>
    <w:rPr>
      <w:rFonts w:ascii="Calibri" w:eastAsia="Calibri" w:hAnsi="Calibri" w:cs="Times New Roman"/>
      <w:b/>
      <w:bCs/>
      <w:sz w:val="20"/>
      <w:szCs w:val="20"/>
      <w:lang w:bidi="en-US"/>
    </w:rPr>
  </w:style>
  <w:style w:type="paragraph" w:styleId="affc">
    <w:name w:val="annotation subject"/>
    <w:basedOn w:val="af7"/>
    <w:next w:val="af7"/>
    <w:link w:val="affb"/>
    <w:unhideWhenUsed/>
    <w:rsid w:val="001B2997"/>
    <w:rPr>
      <w:b/>
      <w:bCs/>
    </w:rPr>
  </w:style>
  <w:style w:type="character" w:customStyle="1" w:styleId="17">
    <w:name w:val="Тема примечания Знак1"/>
    <w:basedOn w:val="af8"/>
    <w:uiPriority w:val="99"/>
    <w:semiHidden/>
    <w:rsid w:val="001B2997"/>
    <w:rPr>
      <w:rFonts w:ascii="Calibri" w:eastAsia="Calibri" w:hAnsi="Calibri" w:cs="Times New Roman"/>
      <w:b/>
      <w:bCs/>
      <w:sz w:val="20"/>
      <w:szCs w:val="20"/>
      <w:lang w:bidi="en-US"/>
    </w:rPr>
  </w:style>
  <w:style w:type="table" w:styleId="1-3">
    <w:name w:val="Medium Shading 1 Accent 3"/>
    <w:basedOn w:val="a2"/>
    <w:uiPriority w:val="63"/>
    <w:rsid w:val="001B2997"/>
    <w:pPr>
      <w:spacing w:after="0" w:line="240" w:lineRule="auto"/>
    </w:pPr>
    <w:rPr>
      <w:rFonts w:ascii="Times New Roman" w:eastAsia="Calibri" w:hAnsi="Times New Roman" w:cs="Times New Roman"/>
      <w:sz w:val="20"/>
      <w:szCs w:val="20"/>
      <w:lang w:val="ru-RU" w:eastAsia="ru-RU"/>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30">
    <w:name w:val="Medium List 1 Accent 3"/>
    <w:basedOn w:val="a2"/>
    <w:uiPriority w:val="65"/>
    <w:rsid w:val="001B2997"/>
    <w:pPr>
      <w:spacing w:after="0" w:line="240" w:lineRule="auto"/>
    </w:pPr>
    <w:rPr>
      <w:rFonts w:ascii="Times New Roman" w:eastAsia="Calibri" w:hAnsi="Times New Roman" w:cs="Times New Roman"/>
      <w:color w:val="000000" w:themeColor="text1"/>
      <w:sz w:val="20"/>
      <w:szCs w:val="20"/>
      <w:lang w:val="ru-RU" w:eastAsia="ru-RU"/>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3">
    <w:name w:val="Colorful Grid Accent 3"/>
    <w:basedOn w:val="a2"/>
    <w:uiPriority w:val="73"/>
    <w:rsid w:val="001B2997"/>
    <w:pPr>
      <w:spacing w:after="0" w:line="240" w:lineRule="auto"/>
    </w:pPr>
    <w:rPr>
      <w:rFonts w:ascii="Times New Roman" w:eastAsia="Calibri" w:hAnsi="Times New Roman" w:cs="Times New Roman"/>
      <w:color w:val="000000" w:themeColor="text1"/>
      <w:sz w:val="20"/>
      <w:szCs w:val="20"/>
      <w:lang w:val="ru-RU" w:eastAsia="ru-RU"/>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30">
    <w:name w:val="Light List Accent 3"/>
    <w:basedOn w:val="a2"/>
    <w:uiPriority w:val="61"/>
    <w:rsid w:val="001B2997"/>
    <w:pPr>
      <w:spacing w:after="0" w:line="240" w:lineRule="auto"/>
    </w:pPr>
    <w:rPr>
      <w:rFonts w:ascii="Times New Roman" w:eastAsia="Calibri" w:hAnsi="Times New Roman" w:cs="Times New Roman"/>
      <w:sz w:val="20"/>
      <w:szCs w:val="20"/>
      <w:lang w:val="ru-RU" w:eastAsia="ru-RU"/>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affd">
    <w:name w:val="Revision"/>
    <w:hidden/>
    <w:uiPriority w:val="99"/>
    <w:semiHidden/>
    <w:rsid w:val="001B2997"/>
    <w:pPr>
      <w:spacing w:after="0" w:line="240" w:lineRule="auto"/>
    </w:pPr>
    <w:rPr>
      <w:rFonts w:ascii="Arial" w:eastAsia="Calibri" w:hAnsi="Arial" w:cs="Arial"/>
      <w:lang w:val="ru-RU" w:eastAsia="ru-RU"/>
    </w:rPr>
  </w:style>
  <w:style w:type="paragraph" w:styleId="affe">
    <w:name w:val="caption"/>
    <w:basedOn w:val="a0"/>
    <w:next w:val="a0"/>
    <w:qFormat/>
    <w:rsid w:val="001B2997"/>
    <w:pPr>
      <w:spacing w:after="0" w:line="240" w:lineRule="auto"/>
      <w:ind w:firstLine="360"/>
    </w:pPr>
    <w:rPr>
      <w:rFonts w:ascii="Calibri" w:eastAsia="Calibri" w:hAnsi="Calibri" w:cs="Times New Roman"/>
      <w:b/>
      <w:bCs/>
      <w:sz w:val="18"/>
      <w:szCs w:val="18"/>
      <w:lang w:bidi="en-US"/>
    </w:rPr>
  </w:style>
  <w:style w:type="paragraph" w:customStyle="1" w:styleId="27">
    <w:name w:val="2"/>
    <w:basedOn w:val="a0"/>
    <w:next w:val="a0"/>
    <w:link w:val="afa"/>
    <w:uiPriority w:val="10"/>
    <w:qFormat/>
    <w:rsid w:val="001B2997"/>
    <w:pPr>
      <w:pBdr>
        <w:top w:val="single" w:sz="8" w:space="10" w:color="ADCCEA"/>
        <w:bottom w:val="single" w:sz="24" w:space="15" w:color="A5A5A5"/>
      </w:pBdr>
      <w:spacing w:after="0" w:line="240" w:lineRule="auto"/>
      <w:jc w:val="center"/>
    </w:pPr>
    <w:rPr>
      <w:rFonts w:asciiTheme="majorHAnsi" w:eastAsiaTheme="majorEastAsia" w:hAnsiTheme="majorHAnsi" w:cstheme="majorBidi"/>
      <w:spacing w:val="-10"/>
      <w:kern w:val="28"/>
      <w:sz w:val="56"/>
      <w:szCs w:val="56"/>
    </w:rPr>
  </w:style>
  <w:style w:type="paragraph" w:customStyle="1" w:styleId="212">
    <w:name w:val="Средняя сетка 21"/>
    <w:basedOn w:val="a0"/>
    <w:link w:val="2a"/>
    <w:uiPriority w:val="1"/>
    <w:qFormat/>
    <w:rsid w:val="001B2997"/>
    <w:pPr>
      <w:spacing w:after="0" w:line="240" w:lineRule="auto"/>
    </w:pPr>
    <w:rPr>
      <w:rFonts w:ascii="Calibri" w:eastAsia="Calibri" w:hAnsi="Calibri" w:cs="Times New Roman"/>
      <w:lang w:bidi="en-US"/>
    </w:rPr>
  </w:style>
  <w:style w:type="character" w:customStyle="1" w:styleId="2a">
    <w:name w:val="Средняя сетка 2 Знак"/>
    <w:basedOn w:val="a1"/>
    <w:link w:val="212"/>
    <w:uiPriority w:val="1"/>
    <w:rsid w:val="001B2997"/>
    <w:rPr>
      <w:rFonts w:ascii="Calibri" w:eastAsia="Calibri" w:hAnsi="Calibri" w:cs="Times New Roman"/>
      <w:lang w:bidi="en-US"/>
    </w:rPr>
  </w:style>
  <w:style w:type="character" w:customStyle="1" w:styleId="-1">
    <w:name w:val="Цветная сетка - Акцент 1 Знак"/>
    <w:link w:val="-10"/>
    <w:uiPriority w:val="29"/>
    <w:rsid w:val="001B2997"/>
    <w:rPr>
      <w:rFonts w:ascii="Calibri Light" w:eastAsia="Times New Roman" w:hAnsi="Calibri Light" w:cs="Times New Roman"/>
      <w:i/>
      <w:iCs/>
      <w:color w:val="5A5A5A"/>
    </w:rPr>
  </w:style>
  <w:style w:type="table" w:styleId="-10">
    <w:name w:val="Colorful Grid Accent 1"/>
    <w:basedOn w:val="a2"/>
    <w:link w:val="-1"/>
    <w:uiPriority w:val="29"/>
    <w:rsid w:val="001B2997"/>
    <w:pPr>
      <w:spacing w:after="0" w:line="240" w:lineRule="auto"/>
    </w:pPr>
    <w:rPr>
      <w:rFonts w:ascii="Calibri Light" w:eastAsia="Times New Roman" w:hAnsi="Calibri Light" w:cs="Times New Roman"/>
      <w:i/>
      <w:iCs/>
      <w:color w:val="5A5A5A"/>
    </w:rPr>
    <w:tblPr>
      <w:tblStyleRowBandSize w:val="1"/>
      <w:tblStyleColBandSize w:val="1"/>
      <w:tblBorders>
        <w:insideH w:val="single" w:sz="4" w:space="0" w:color="FFFFFF" w:themeColor="background1"/>
      </w:tblBorders>
    </w:tblPr>
    <w:tcPr>
      <w:shd w:val="clear" w:color="auto" w:fill="DEEAF6" w:themeFill="accent1" w:themeFillTint="33"/>
    </w:tcPr>
    <w:tblStylePr w:type="firstRow">
      <w:tblPr/>
      <w:tcPr>
        <w:shd w:val="clear" w:color="auto" w:fill="BDD6EE" w:themeFill="accent1" w:themeFillTint="66"/>
      </w:tcPr>
    </w:tblStylePr>
    <w:tblStylePr w:type="lastRow">
      <w:tblPr/>
      <w:tcPr>
        <w:shd w:val="clear" w:color="auto" w:fill="BDD6EE" w:themeFill="accent1" w:themeFillTint="66"/>
      </w:tcPr>
    </w:tblStylePr>
    <w:tblStylePr w:type="firstCol">
      <w:tblPr/>
      <w:tcPr>
        <w:shd w:val="clear" w:color="auto" w:fill="2E74B5" w:themeFill="accent1" w:themeFillShade="BF"/>
      </w:tcPr>
    </w:tblStylePr>
    <w:tblStylePr w:type="lastCol">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character" w:customStyle="1" w:styleId="-2">
    <w:name w:val="Светлая заливка - Акцент 2 Знак"/>
    <w:link w:val="-20"/>
    <w:uiPriority w:val="30"/>
    <w:rsid w:val="001B2997"/>
    <w:rPr>
      <w:rFonts w:ascii="Calibri Light" w:eastAsia="Times New Roman" w:hAnsi="Calibri Light" w:cs="Times New Roman"/>
      <w:i/>
      <w:iCs/>
      <w:color w:val="FFFFFF"/>
      <w:sz w:val="24"/>
      <w:szCs w:val="24"/>
      <w:shd w:val="clear" w:color="auto" w:fill="5B9BD5"/>
    </w:rPr>
  </w:style>
  <w:style w:type="table" w:styleId="-20">
    <w:name w:val="Light Shading Accent 2"/>
    <w:basedOn w:val="a2"/>
    <w:link w:val="-2"/>
    <w:uiPriority w:val="30"/>
    <w:rsid w:val="001B2997"/>
    <w:pPr>
      <w:spacing w:after="0" w:line="240" w:lineRule="auto"/>
    </w:pPr>
    <w:rPr>
      <w:rFonts w:ascii="Calibri Light" w:eastAsia="Times New Roman" w:hAnsi="Calibri Light" w:cs="Times New Roman"/>
      <w:i/>
      <w:iCs/>
      <w:color w:val="FFFFFF"/>
      <w:sz w:val="24"/>
      <w:szCs w:val="24"/>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tblPr/>
      <w:tcPr>
        <w:tcBorders>
          <w:top w:val="single" w:sz="8" w:space="0" w:color="ED7D31" w:themeColor="accent2"/>
          <w:left w:val="nil"/>
          <w:bottom w:val="single" w:sz="8" w:space="0" w:color="ED7D31" w:themeColor="accent2"/>
          <w:right w:val="nil"/>
          <w:insideH w:val="nil"/>
          <w:insideV w:val="nil"/>
        </w:tcBorders>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character" w:customStyle="1" w:styleId="310">
    <w:name w:val="Таблица простая 31"/>
    <w:uiPriority w:val="19"/>
    <w:qFormat/>
    <w:rsid w:val="001B2997"/>
    <w:rPr>
      <w:i/>
      <w:iCs/>
      <w:color w:val="5A5A5A"/>
    </w:rPr>
  </w:style>
  <w:style w:type="character" w:customStyle="1" w:styleId="41">
    <w:name w:val="Таблица простая 41"/>
    <w:uiPriority w:val="21"/>
    <w:qFormat/>
    <w:rsid w:val="001B2997"/>
    <w:rPr>
      <w:b/>
      <w:bCs/>
      <w:i/>
      <w:iCs/>
      <w:color w:val="5B9BD5"/>
      <w:sz w:val="22"/>
      <w:szCs w:val="22"/>
    </w:rPr>
  </w:style>
  <w:style w:type="character" w:customStyle="1" w:styleId="510">
    <w:name w:val="Таблица простая 51"/>
    <w:uiPriority w:val="31"/>
    <w:qFormat/>
    <w:rsid w:val="001B2997"/>
    <w:rPr>
      <w:color w:val="auto"/>
      <w:u w:val="single" w:color="A5A5A5"/>
    </w:rPr>
  </w:style>
  <w:style w:type="character" w:customStyle="1" w:styleId="18">
    <w:name w:val="Сетка таблицы светлая1"/>
    <w:uiPriority w:val="32"/>
    <w:qFormat/>
    <w:rsid w:val="001B2997"/>
    <w:rPr>
      <w:b/>
      <w:bCs/>
      <w:color w:val="7B7B7B"/>
      <w:u w:val="single" w:color="A5A5A5"/>
    </w:rPr>
  </w:style>
  <w:style w:type="character" w:customStyle="1" w:styleId="-11">
    <w:name w:val="Таблица-сетка 1 светлая1"/>
    <w:uiPriority w:val="33"/>
    <w:qFormat/>
    <w:rsid w:val="001B2997"/>
    <w:rPr>
      <w:rFonts w:ascii="Calibri Light" w:eastAsia="Times New Roman" w:hAnsi="Calibri Light" w:cs="Times New Roman"/>
      <w:b/>
      <w:bCs/>
      <w:i/>
      <w:iCs/>
      <w:color w:val="auto"/>
    </w:rPr>
  </w:style>
  <w:style w:type="character" w:customStyle="1" w:styleId="afff">
    <w:name w:val="Основной текст_"/>
    <w:basedOn w:val="a1"/>
    <w:link w:val="71"/>
    <w:rsid w:val="001B2997"/>
    <w:rPr>
      <w:rFonts w:eastAsia="Times New Roman"/>
      <w:shd w:val="clear" w:color="auto" w:fill="FFFFFF"/>
    </w:rPr>
  </w:style>
  <w:style w:type="paragraph" w:customStyle="1" w:styleId="71">
    <w:name w:val="Основной текст7"/>
    <w:basedOn w:val="a0"/>
    <w:link w:val="afff"/>
    <w:rsid w:val="001B2997"/>
    <w:pPr>
      <w:shd w:val="clear" w:color="auto" w:fill="FFFFFF"/>
      <w:spacing w:before="300" w:after="180" w:line="250" w:lineRule="exact"/>
      <w:jc w:val="center"/>
    </w:pPr>
    <w:rPr>
      <w:rFonts w:eastAsia="Times New Roman"/>
    </w:rPr>
  </w:style>
  <w:style w:type="character" w:customStyle="1" w:styleId="36">
    <w:name w:val="Основной текст3"/>
    <w:basedOn w:val="afff"/>
    <w:rsid w:val="001B2997"/>
    <w:rPr>
      <w:rFonts w:eastAsia="Times New Roman"/>
      <w:shd w:val="clear" w:color="auto" w:fill="FFFFFF"/>
    </w:rPr>
  </w:style>
  <w:style w:type="table" w:customStyle="1" w:styleId="19">
    <w:name w:val="Сетка таблицы1"/>
    <w:basedOn w:val="a2"/>
    <w:next w:val="af"/>
    <w:rsid w:val="001B2997"/>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редняя заливка 1 - Акцент 31"/>
    <w:basedOn w:val="a2"/>
    <w:next w:val="1-3"/>
    <w:uiPriority w:val="68"/>
    <w:rsid w:val="001B2997"/>
    <w:pPr>
      <w:spacing w:after="0" w:line="240" w:lineRule="auto"/>
    </w:pPr>
    <w:rPr>
      <w:rFonts w:ascii="Times New Roman" w:eastAsia="Calibri" w:hAnsi="Times New Roman" w:cs="Times New Roman"/>
      <w:sz w:val="20"/>
      <w:szCs w:val="20"/>
      <w:lang w:val="ru-RU"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310">
    <w:name w:val="Средний список 1 - Акцент 31"/>
    <w:basedOn w:val="a2"/>
    <w:next w:val="1-30"/>
    <w:uiPriority w:val="65"/>
    <w:rsid w:val="001B2997"/>
    <w:pPr>
      <w:spacing w:after="0" w:line="240" w:lineRule="auto"/>
    </w:pPr>
    <w:rPr>
      <w:rFonts w:ascii="Times New Roman" w:eastAsia="Calibri" w:hAnsi="Times New Roman" w:cs="Times New Roman"/>
      <w:color w:val="000000"/>
      <w:sz w:val="20"/>
      <w:szCs w:val="20"/>
      <w:lang w:val="ru-RU" w:eastAsia="ru-RU"/>
    </w:rPr>
    <w:tblPr>
      <w:tblStyleRowBandSize w:val="1"/>
      <w:tblStyleColBandSize w:val="1"/>
      <w:tblBorders>
        <w:top w:val="single" w:sz="8" w:space="0" w:color="9BBB59"/>
        <w:bottom w:val="single" w:sz="8" w:space="0" w:color="9BBB59"/>
      </w:tblBorders>
    </w:tblPr>
    <w:tblStylePr w:type="firstRow">
      <w:rPr>
        <w:rFonts w:ascii="Trebuchet MS" w:eastAsia="Times New Roman" w:hAnsi="Trebuchet MS"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1">
    <w:name w:val="Цветная сетка - Акцент 31"/>
    <w:basedOn w:val="a2"/>
    <w:next w:val="-3"/>
    <w:uiPriority w:val="73"/>
    <w:rsid w:val="001B2997"/>
    <w:pPr>
      <w:spacing w:after="0" w:line="240" w:lineRule="auto"/>
    </w:pPr>
    <w:rPr>
      <w:rFonts w:ascii="Times New Roman" w:eastAsia="Calibri" w:hAnsi="Times New Roman" w:cs="Times New Roman"/>
      <w:color w:val="000000"/>
      <w:sz w:val="20"/>
      <w:szCs w:val="20"/>
      <w:lang w:val="ru-RU" w:eastAsia="ru-RU"/>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310">
    <w:name w:val="Светлый список - Акцент 31"/>
    <w:basedOn w:val="a2"/>
    <w:next w:val="-30"/>
    <w:uiPriority w:val="66"/>
    <w:rsid w:val="001B2997"/>
    <w:pPr>
      <w:spacing w:after="0" w:line="240" w:lineRule="auto"/>
    </w:pPr>
    <w:rPr>
      <w:rFonts w:ascii="Times New Roman" w:eastAsia="Calibri" w:hAnsi="Times New Roman" w:cs="Times New Roman"/>
      <w:sz w:val="20"/>
      <w:szCs w:val="20"/>
      <w:lang w:val="ru-RU"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1a">
    <w:name w:val="1"/>
    <w:basedOn w:val="a0"/>
    <w:next w:val="a0"/>
    <w:uiPriority w:val="10"/>
    <w:qFormat/>
    <w:rsid w:val="001B2997"/>
    <w:pPr>
      <w:pBdr>
        <w:top w:val="single" w:sz="8" w:space="10" w:color="ADCCEA"/>
        <w:bottom w:val="single" w:sz="24" w:space="15" w:color="A5A5A5"/>
      </w:pBdr>
      <w:spacing w:after="0" w:line="240" w:lineRule="auto"/>
      <w:jc w:val="center"/>
    </w:pPr>
    <w:rPr>
      <w:rFonts w:ascii="Calibri Light" w:eastAsia="Times New Roman" w:hAnsi="Calibri Light" w:cs="Times New Roman"/>
      <w:i/>
      <w:iCs/>
      <w:color w:val="1F4D78"/>
      <w:sz w:val="60"/>
      <w:szCs w:val="60"/>
      <w:lang w:val="ru-RU" w:eastAsia="ru-RU"/>
    </w:rPr>
  </w:style>
  <w:style w:type="table" w:customStyle="1" w:styleId="-110">
    <w:name w:val="Цветная сетка - Акцент 11"/>
    <w:basedOn w:val="a2"/>
    <w:next w:val="-10"/>
    <w:uiPriority w:val="29"/>
    <w:rsid w:val="001B2997"/>
    <w:pPr>
      <w:spacing w:after="0" w:line="240" w:lineRule="auto"/>
    </w:pPr>
    <w:rPr>
      <w:rFonts w:ascii="Calibri Light" w:eastAsia="Times New Roman" w:hAnsi="Calibri Light" w:cs="Times New Roman"/>
      <w:i/>
      <w:iCs/>
      <w:color w:val="5A5A5A"/>
      <w:sz w:val="20"/>
      <w:szCs w:val="20"/>
      <w:lang w:val="ru-RU" w:eastAsia="ru-RU"/>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1">
    <w:name w:val="Светлая заливка - Акцент 21"/>
    <w:basedOn w:val="a2"/>
    <w:next w:val="-20"/>
    <w:uiPriority w:val="30"/>
    <w:rsid w:val="001B2997"/>
    <w:pPr>
      <w:spacing w:after="0" w:line="240" w:lineRule="auto"/>
    </w:pPr>
    <w:rPr>
      <w:rFonts w:ascii="Calibri Light" w:eastAsia="Times New Roman" w:hAnsi="Calibri Light" w:cs="Times New Roman"/>
      <w:i/>
      <w:iCs/>
      <w:color w:val="FFFFFF"/>
      <w:sz w:val="24"/>
      <w:szCs w:val="24"/>
      <w:lang w:val="ru-RU"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b">
    <w:name w:val="Нет списка1"/>
    <w:next w:val="a3"/>
    <w:uiPriority w:val="99"/>
    <w:semiHidden/>
    <w:unhideWhenUsed/>
    <w:rsid w:val="001B2997"/>
  </w:style>
  <w:style w:type="paragraph" w:customStyle="1" w:styleId="Style1">
    <w:name w:val="Style1"/>
    <w:basedOn w:val="1"/>
    <w:rsid w:val="001B2997"/>
    <w:pPr>
      <w:keepLines w:val="0"/>
      <w:spacing w:before="0" w:line="240" w:lineRule="auto"/>
      <w:jc w:val="both"/>
    </w:pPr>
    <w:rPr>
      <w:rFonts w:ascii="Verdana" w:eastAsia="Times New Roman" w:hAnsi="Verdana" w:cs="Times New Roman"/>
      <w:b/>
      <w:bCs/>
      <w:color w:val="000000"/>
      <w:sz w:val="24"/>
      <w:szCs w:val="20"/>
      <w:lang w:val="fr-FR" w:eastAsia="fr-FR"/>
    </w:rPr>
  </w:style>
  <w:style w:type="paragraph" w:customStyle="1" w:styleId="BlockLine">
    <w:name w:val="Block Line"/>
    <w:basedOn w:val="a0"/>
    <w:next w:val="a0"/>
    <w:rsid w:val="001B2997"/>
    <w:pPr>
      <w:pBdr>
        <w:top w:val="single" w:sz="6" w:space="1" w:color="auto"/>
        <w:between w:val="single" w:sz="6" w:space="1" w:color="auto"/>
      </w:pBdr>
      <w:spacing w:before="240" w:after="0" w:line="240" w:lineRule="auto"/>
      <w:ind w:left="1728"/>
    </w:pPr>
    <w:rPr>
      <w:rFonts w:ascii="Times New Roman" w:eastAsia="Times New Roman" w:hAnsi="Times New Roman" w:cs="Times New Roman"/>
      <w:color w:val="000000"/>
      <w:sz w:val="24"/>
      <w:szCs w:val="20"/>
    </w:rPr>
  </w:style>
  <w:style w:type="paragraph" w:customStyle="1" w:styleId="BlockText">
    <w:name w:val="Block_Text"/>
    <w:basedOn w:val="a0"/>
    <w:rsid w:val="001B2997"/>
    <w:pPr>
      <w:spacing w:after="0" w:line="240" w:lineRule="auto"/>
    </w:pPr>
    <w:rPr>
      <w:rFonts w:ascii="Times New Roman" w:eastAsia="Times New Roman" w:hAnsi="Times New Roman" w:cs="Times New Roman"/>
      <w:color w:val="000000"/>
      <w:sz w:val="24"/>
      <w:szCs w:val="20"/>
    </w:rPr>
  </w:style>
  <w:style w:type="paragraph" w:customStyle="1" w:styleId="BulletText2">
    <w:name w:val="Bullet Text 2"/>
    <w:basedOn w:val="a0"/>
    <w:rsid w:val="001B2997"/>
    <w:pPr>
      <w:tabs>
        <w:tab w:val="num" w:pos="360"/>
      </w:tabs>
      <w:spacing w:after="0" w:line="240" w:lineRule="auto"/>
      <w:ind w:left="360" w:hanging="187"/>
    </w:pPr>
    <w:rPr>
      <w:rFonts w:ascii="Times New Roman" w:eastAsia="Times New Roman" w:hAnsi="Times New Roman" w:cs="Times New Roman"/>
      <w:color w:val="000000"/>
      <w:sz w:val="24"/>
      <w:szCs w:val="20"/>
    </w:rPr>
  </w:style>
  <w:style w:type="paragraph" w:customStyle="1" w:styleId="BulletText3">
    <w:name w:val="Bullet Text 3"/>
    <w:basedOn w:val="a0"/>
    <w:rsid w:val="001B2997"/>
    <w:pPr>
      <w:tabs>
        <w:tab w:val="num" w:pos="0"/>
      </w:tabs>
      <w:spacing w:after="0" w:line="240" w:lineRule="auto"/>
      <w:ind w:left="533" w:hanging="173"/>
    </w:pPr>
    <w:rPr>
      <w:rFonts w:ascii="Times New Roman" w:eastAsia="Times New Roman" w:hAnsi="Times New Roman" w:cs="Times New Roman"/>
      <w:color w:val="000000"/>
      <w:sz w:val="24"/>
      <w:szCs w:val="20"/>
    </w:rPr>
  </w:style>
  <w:style w:type="paragraph" w:customStyle="1" w:styleId="ContinuedBlockLabel">
    <w:name w:val="Continued Block Label"/>
    <w:basedOn w:val="a0"/>
    <w:next w:val="a0"/>
    <w:rsid w:val="001B2997"/>
    <w:pPr>
      <w:spacing w:after="240" w:line="240" w:lineRule="auto"/>
    </w:pPr>
    <w:rPr>
      <w:rFonts w:ascii="Times New Roman" w:eastAsia="Times New Roman" w:hAnsi="Times New Roman" w:cs="Times New Roman"/>
      <w:b/>
      <w:color w:val="000000"/>
      <w:szCs w:val="20"/>
    </w:rPr>
  </w:style>
  <w:style w:type="paragraph" w:customStyle="1" w:styleId="ContinuedOnNextPa">
    <w:name w:val="Continued On Next Pa"/>
    <w:basedOn w:val="a0"/>
    <w:next w:val="a0"/>
    <w:rsid w:val="001B2997"/>
    <w:pPr>
      <w:pBdr>
        <w:top w:val="single" w:sz="6" w:space="1" w:color="auto"/>
        <w:between w:val="single" w:sz="6" w:space="1" w:color="auto"/>
      </w:pBdr>
      <w:spacing w:before="240" w:after="0" w:line="240" w:lineRule="auto"/>
      <w:ind w:left="1728"/>
      <w:jc w:val="right"/>
    </w:pPr>
    <w:rPr>
      <w:rFonts w:ascii="Times New Roman" w:eastAsia="Times New Roman" w:hAnsi="Times New Roman" w:cs="Times New Roman"/>
      <w:i/>
      <w:color w:val="000000"/>
      <w:sz w:val="20"/>
      <w:szCs w:val="20"/>
    </w:rPr>
  </w:style>
  <w:style w:type="paragraph" w:customStyle="1" w:styleId="ContinuedTableLabe">
    <w:name w:val="Continued Table Labe"/>
    <w:basedOn w:val="a0"/>
    <w:next w:val="a0"/>
    <w:rsid w:val="001B2997"/>
    <w:pPr>
      <w:spacing w:after="240" w:line="240" w:lineRule="auto"/>
    </w:pPr>
    <w:rPr>
      <w:rFonts w:ascii="Times New Roman" w:eastAsia="Times New Roman" w:hAnsi="Times New Roman" w:cs="Times New Roman"/>
      <w:b/>
      <w:color w:val="000000"/>
      <w:szCs w:val="20"/>
    </w:rPr>
  </w:style>
  <w:style w:type="paragraph" w:customStyle="1" w:styleId="EmbeddedText">
    <w:name w:val="Embedded Text"/>
    <w:basedOn w:val="a0"/>
    <w:rsid w:val="001B2997"/>
    <w:pPr>
      <w:spacing w:after="0" w:line="240" w:lineRule="auto"/>
    </w:pPr>
    <w:rPr>
      <w:rFonts w:ascii="Times New Roman" w:eastAsia="Times New Roman" w:hAnsi="Times New Roman" w:cs="Times New Roman"/>
      <w:color w:val="000000"/>
      <w:sz w:val="24"/>
      <w:szCs w:val="20"/>
    </w:rPr>
  </w:style>
  <w:style w:type="character" w:styleId="HTML">
    <w:name w:val="HTML Acronym"/>
    <w:basedOn w:val="a1"/>
    <w:rsid w:val="001B2997"/>
  </w:style>
  <w:style w:type="paragraph" w:customStyle="1" w:styleId="IMTOC">
    <w:name w:val="IMTOC"/>
    <w:rsid w:val="001B2997"/>
    <w:pPr>
      <w:spacing w:after="0" w:line="240" w:lineRule="auto"/>
    </w:pPr>
    <w:rPr>
      <w:rFonts w:ascii="Times New Roman" w:eastAsia="Times New Roman" w:hAnsi="Times New Roman" w:cs="Times New Roman"/>
      <w:sz w:val="24"/>
      <w:szCs w:val="20"/>
    </w:rPr>
  </w:style>
  <w:style w:type="paragraph" w:customStyle="1" w:styleId="MapTitleContinued">
    <w:name w:val="Map Title. Continued"/>
    <w:basedOn w:val="a0"/>
    <w:next w:val="a0"/>
    <w:rsid w:val="001B2997"/>
    <w:pPr>
      <w:spacing w:after="240" w:line="240" w:lineRule="auto"/>
    </w:pPr>
    <w:rPr>
      <w:rFonts w:ascii="Arial" w:eastAsia="Times New Roman" w:hAnsi="Arial" w:cs="Arial"/>
      <w:b/>
      <w:color w:val="008000"/>
      <w:sz w:val="32"/>
      <w:szCs w:val="20"/>
    </w:rPr>
  </w:style>
  <w:style w:type="paragraph" w:customStyle="1" w:styleId="MemoLine">
    <w:name w:val="Memo Line"/>
    <w:basedOn w:val="BlockLine"/>
    <w:next w:val="a0"/>
    <w:rsid w:val="001B2997"/>
    <w:pPr>
      <w:ind w:left="0"/>
    </w:pPr>
  </w:style>
  <w:style w:type="paragraph" w:customStyle="1" w:styleId="NoteText">
    <w:name w:val="Note Text"/>
    <w:basedOn w:val="a0"/>
    <w:rsid w:val="001B2997"/>
    <w:pPr>
      <w:spacing w:after="0" w:line="240" w:lineRule="auto"/>
    </w:pPr>
    <w:rPr>
      <w:rFonts w:ascii="Times New Roman" w:eastAsia="Times New Roman" w:hAnsi="Times New Roman" w:cs="Times New Roman"/>
      <w:color w:val="000000"/>
      <w:sz w:val="24"/>
      <w:szCs w:val="20"/>
    </w:rPr>
  </w:style>
  <w:style w:type="paragraph" w:customStyle="1" w:styleId="PublicationTitle">
    <w:name w:val="Publication Title"/>
    <w:basedOn w:val="a0"/>
    <w:next w:val="4"/>
    <w:rsid w:val="001B2997"/>
    <w:pPr>
      <w:spacing w:after="240" w:line="240" w:lineRule="auto"/>
      <w:jc w:val="center"/>
    </w:pPr>
    <w:rPr>
      <w:rFonts w:ascii="Arial" w:eastAsia="Times New Roman" w:hAnsi="Arial" w:cs="Arial"/>
      <w:b/>
      <w:color w:val="008000"/>
      <w:sz w:val="32"/>
      <w:szCs w:val="20"/>
    </w:rPr>
  </w:style>
  <w:style w:type="paragraph" w:customStyle="1" w:styleId="TOCTitle">
    <w:name w:val="TOC Title"/>
    <w:basedOn w:val="a0"/>
    <w:rsid w:val="001B2997"/>
    <w:pPr>
      <w:widowControl w:val="0"/>
      <w:spacing w:after="0" w:line="240" w:lineRule="auto"/>
    </w:pPr>
    <w:rPr>
      <w:rFonts w:ascii="Arial" w:eastAsia="Times New Roman" w:hAnsi="Arial" w:cs="Arial"/>
      <w:b/>
      <w:color w:val="008000"/>
      <w:sz w:val="32"/>
      <w:szCs w:val="20"/>
    </w:rPr>
  </w:style>
  <w:style w:type="paragraph" w:customStyle="1" w:styleId="TOCItem">
    <w:name w:val="TOCItem"/>
    <w:basedOn w:val="a0"/>
    <w:rsid w:val="001B2997"/>
    <w:pPr>
      <w:tabs>
        <w:tab w:val="left" w:leader="dot" w:pos="7061"/>
        <w:tab w:val="right" w:pos="7524"/>
      </w:tabs>
      <w:spacing w:before="60" w:after="60" w:line="240" w:lineRule="auto"/>
      <w:ind w:right="465"/>
    </w:pPr>
    <w:rPr>
      <w:rFonts w:ascii="Times New Roman" w:eastAsia="Times New Roman" w:hAnsi="Times New Roman" w:cs="Times New Roman"/>
      <w:color w:val="000000"/>
      <w:sz w:val="24"/>
      <w:szCs w:val="20"/>
    </w:rPr>
  </w:style>
  <w:style w:type="paragraph" w:customStyle="1" w:styleId="TOCStem">
    <w:name w:val="TOCStem"/>
    <w:basedOn w:val="a0"/>
    <w:rsid w:val="001B2997"/>
    <w:pPr>
      <w:spacing w:after="0" w:line="240" w:lineRule="auto"/>
    </w:pPr>
    <w:rPr>
      <w:rFonts w:ascii="Times New Roman" w:eastAsia="Times New Roman" w:hAnsi="Times New Roman" w:cs="Times New Roman"/>
      <w:color w:val="000000"/>
      <w:sz w:val="24"/>
      <w:szCs w:val="20"/>
    </w:rPr>
  </w:style>
  <w:style w:type="paragraph" w:customStyle="1" w:styleId="TableTextCentered">
    <w:name w:val="Table Text + Centered"/>
    <w:basedOn w:val="TableText"/>
    <w:rsid w:val="001B2997"/>
    <w:pPr>
      <w:widowControl/>
      <w:adjustRightInd/>
      <w:spacing w:line="240" w:lineRule="auto"/>
      <w:jc w:val="center"/>
      <w:textAlignment w:val="auto"/>
    </w:pPr>
  </w:style>
  <w:style w:type="paragraph" w:customStyle="1" w:styleId="StyleTableTextCentered">
    <w:name w:val="Style Table Text + Centered"/>
    <w:basedOn w:val="TableText"/>
    <w:rsid w:val="001B2997"/>
    <w:pPr>
      <w:widowControl/>
      <w:adjustRightInd/>
      <w:spacing w:line="240" w:lineRule="auto"/>
      <w:jc w:val="center"/>
      <w:textAlignment w:val="auto"/>
    </w:pPr>
    <w:rPr>
      <w:b/>
    </w:rPr>
  </w:style>
  <w:style w:type="paragraph" w:customStyle="1" w:styleId="StyleTableTextCentered115pt">
    <w:name w:val="Style Table Text + Centered + 11.5 pt"/>
    <w:basedOn w:val="TableTextCentered"/>
    <w:autoRedefine/>
    <w:rsid w:val="001B2997"/>
    <w:rPr>
      <w:szCs w:val="23"/>
    </w:rPr>
  </w:style>
  <w:style w:type="character" w:styleId="afff0">
    <w:name w:val="page number"/>
    <w:basedOn w:val="a1"/>
    <w:rsid w:val="001B2997"/>
  </w:style>
  <w:style w:type="paragraph" w:styleId="42">
    <w:name w:val="toc 4"/>
    <w:basedOn w:val="a0"/>
    <w:next w:val="a0"/>
    <w:autoRedefine/>
    <w:uiPriority w:val="1"/>
    <w:qFormat/>
    <w:rsid w:val="001B2997"/>
    <w:pPr>
      <w:spacing w:after="0" w:line="240" w:lineRule="auto"/>
      <w:ind w:left="720"/>
    </w:pPr>
    <w:rPr>
      <w:rFonts w:ascii="Times New Roman" w:eastAsia="Times New Roman" w:hAnsi="Times New Roman" w:cs="Times New Roman"/>
      <w:color w:val="000000"/>
      <w:sz w:val="24"/>
      <w:szCs w:val="24"/>
    </w:rPr>
  </w:style>
  <w:style w:type="paragraph" w:customStyle="1" w:styleId="StyleHeading4MapTitleGreen">
    <w:name w:val="Style Heading 4Map Title + Green"/>
    <w:basedOn w:val="4"/>
    <w:autoRedefine/>
    <w:rsid w:val="001B2997"/>
    <w:pPr>
      <w:widowControl/>
      <w:autoSpaceDE/>
      <w:autoSpaceDN/>
      <w:spacing w:after="240"/>
      <w:ind w:left="0" w:firstLine="0"/>
    </w:pPr>
    <w:rPr>
      <w:rFonts w:ascii="Arial" w:hAnsi="Arial" w:cs="Arial"/>
      <w:bCs w:val="0"/>
      <w:i w:val="0"/>
      <w:iCs w:val="0"/>
      <w:color w:val="008000"/>
      <w:sz w:val="32"/>
      <w:szCs w:val="20"/>
      <w:lang w:val="en-US"/>
    </w:rPr>
  </w:style>
  <w:style w:type="numbering" w:customStyle="1" w:styleId="2b">
    <w:name w:val="Нет списка2"/>
    <w:next w:val="a3"/>
    <w:uiPriority w:val="99"/>
    <w:semiHidden/>
    <w:unhideWhenUsed/>
    <w:rsid w:val="001B2997"/>
  </w:style>
  <w:style w:type="character" w:styleId="afff1">
    <w:name w:val="Placeholder Text"/>
    <w:basedOn w:val="a1"/>
    <w:uiPriority w:val="99"/>
    <w:semiHidden/>
    <w:rsid w:val="001B2997"/>
    <w:rPr>
      <w:color w:val="808080"/>
    </w:rPr>
  </w:style>
  <w:style w:type="numbering" w:customStyle="1" w:styleId="37">
    <w:name w:val="Нет списка3"/>
    <w:next w:val="a3"/>
    <w:semiHidden/>
    <w:rsid w:val="001B2997"/>
  </w:style>
  <w:style w:type="character" w:customStyle="1" w:styleId="TableTextChar1">
    <w:name w:val="TableText Char1"/>
    <w:rsid w:val="001B2997"/>
    <w:rPr>
      <w:rFonts w:ascii="Verdana" w:hAnsi="Verdana"/>
      <w:noProof w:val="0"/>
      <w:sz w:val="18"/>
      <w:szCs w:val="18"/>
      <w:lang w:val="en-US"/>
    </w:rPr>
  </w:style>
  <w:style w:type="paragraph" w:customStyle="1" w:styleId="TableTextBasic">
    <w:name w:val="TableTextBasic"/>
    <w:basedOn w:val="a0"/>
    <w:rsid w:val="001B2997"/>
    <w:pPr>
      <w:tabs>
        <w:tab w:val="left" w:pos="720"/>
        <w:tab w:val="left" w:pos="1008"/>
        <w:tab w:val="left" w:pos="1440"/>
        <w:tab w:val="left" w:pos="2880"/>
        <w:tab w:val="left" w:pos="4320"/>
        <w:tab w:val="left" w:pos="5760"/>
        <w:tab w:val="left" w:pos="7200"/>
        <w:tab w:val="left" w:pos="8640"/>
        <w:tab w:val="left" w:pos="10080"/>
      </w:tabs>
      <w:spacing w:after="0" w:line="240" w:lineRule="auto"/>
    </w:pPr>
    <w:rPr>
      <w:rFonts w:ascii="Verdana" w:eastAsia="Times New Roman" w:hAnsi="Verdana" w:cs="Times New Roman"/>
      <w:sz w:val="18"/>
      <w:szCs w:val="18"/>
      <w:lang w:val="en-GB"/>
    </w:rPr>
  </w:style>
  <w:style w:type="paragraph" w:customStyle="1" w:styleId="TableText0">
    <w:name w:val="TableText"/>
    <w:rsid w:val="001B2997"/>
    <w:pPr>
      <w:spacing w:after="0" w:line="240" w:lineRule="auto"/>
    </w:pPr>
    <w:rPr>
      <w:rFonts w:ascii="Verdana" w:eastAsia="Times New Roman" w:hAnsi="Verdana" w:cs="Times New Roman"/>
      <w:sz w:val="18"/>
      <w:szCs w:val="18"/>
    </w:rPr>
  </w:style>
  <w:style w:type="paragraph" w:styleId="afff2">
    <w:name w:val="footnote text"/>
    <w:basedOn w:val="a0"/>
    <w:link w:val="afff3"/>
    <w:uiPriority w:val="99"/>
    <w:semiHidden/>
    <w:rsid w:val="001B2997"/>
    <w:pPr>
      <w:spacing w:after="0" w:line="240" w:lineRule="auto"/>
    </w:pPr>
    <w:rPr>
      <w:rFonts w:ascii="Times New Roman" w:eastAsia="Times New Roman" w:hAnsi="Times New Roman" w:cs="Times New Roman"/>
      <w:sz w:val="24"/>
      <w:szCs w:val="24"/>
    </w:rPr>
  </w:style>
  <w:style w:type="character" w:customStyle="1" w:styleId="afff3">
    <w:name w:val="Текст сноски Знак"/>
    <w:basedOn w:val="a1"/>
    <w:link w:val="afff2"/>
    <w:uiPriority w:val="99"/>
    <w:semiHidden/>
    <w:rsid w:val="001B2997"/>
    <w:rPr>
      <w:rFonts w:ascii="Times New Roman" w:eastAsia="Times New Roman" w:hAnsi="Times New Roman" w:cs="Times New Roman"/>
      <w:sz w:val="24"/>
      <w:szCs w:val="24"/>
    </w:rPr>
  </w:style>
  <w:style w:type="character" w:styleId="afff4">
    <w:name w:val="footnote reference"/>
    <w:uiPriority w:val="99"/>
    <w:semiHidden/>
    <w:rsid w:val="001B2997"/>
    <w:rPr>
      <w:vertAlign w:val="superscript"/>
    </w:rPr>
  </w:style>
  <w:style w:type="paragraph" w:customStyle="1" w:styleId="StyleHeading5BlockLabelLatinTimesNewW1ComplexTim">
    <w:name w:val="Style Heading 5Block Label + (Latin) Times New (W1) (Complex) Tim..."/>
    <w:basedOn w:val="5"/>
    <w:autoRedefine/>
    <w:rsid w:val="001B2997"/>
    <w:pPr>
      <w:keepNext w:val="0"/>
      <w:keepLines w:val="0"/>
      <w:widowControl/>
      <w:autoSpaceDE/>
      <w:autoSpaceDN/>
      <w:spacing w:before="0"/>
    </w:pPr>
    <w:rPr>
      <w:rFonts w:ascii="Times New (W1)" w:eastAsia="Times New Roman" w:hAnsi="Times New (W1)" w:cs="Times New (W1)"/>
      <w:b/>
      <w:color w:val="auto"/>
      <w:szCs w:val="20"/>
      <w:lang w:val="en-US"/>
    </w:rPr>
  </w:style>
  <w:style w:type="paragraph" w:styleId="afff5">
    <w:name w:val="Document Map"/>
    <w:basedOn w:val="a0"/>
    <w:link w:val="afff6"/>
    <w:semiHidden/>
    <w:rsid w:val="001B2997"/>
    <w:pPr>
      <w:shd w:val="clear" w:color="auto" w:fill="000080"/>
      <w:spacing w:after="0" w:line="240" w:lineRule="auto"/>
    </w:pPr>
    <w:rPr>
      <w:rFonts w:ascii="Tahoma" w:eastAsia="Times New Roman" w:hAnsi="Tahoma" w:cs="Tahoma"/>
      <w:sz w:val="20"/>
      <w:szCs w:val="20"/>
    </w:rPr>
  </w:style>
  <w:style w:type="character" w:customStyle="1" w:styleId="afff6">
    <w:name w:val="Схема документа Знак"/>
    <w:basedOn w:val="a1"/>
    <w:link w:val="afff5"/>
    <w:semiHidden/>
    <w:rsid w:val="001B2997"/>
    <w:rPr>
      <w:rFonts w:ascii="Tahoma" w:eastAsia="Times New Roman" w:hAnsi="Tahoma" w:cs="Tahoma"/>
      <w:sz w:val="20"/>
      <w:szCs w:val="20"/>
      <w:shd w:val="clear" w:color="auto" w:fill="000080"/>
    </w:rPr>
  </w:style>
  <w:style w:type="table" w:customStyle="1" w:styleId="111">
    <w:name w:val="Сетка таблицы11"/>
    <w:basedOn w:val="a2"/>
    <w:next w:val="af"/>
    <w:rsid w:val="001B2997"/>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3"/>
    <w:uiPriority w:val="99"/>
    <w:semiHidden/>
    <w:unhideWhenUsed/>
    <w:rsid w:val="001B2997"/>
  </w:style>
  <w:style w:type="character" w:customStyle="1" w:styleId="afff7">
    <w:name w:val="Сноска_"/>
    <w:basedOn w:val="a1"/>
    <w:link w:val="afff8"/>
    <w:uiPriority w:val="99"/>
    <w:locked/>
    <w:rsid w:val="001B2997"/>
    <w:rPr>
      <w:sz w:val="19"/>
      <w:szCs w:val="19"/>
      <w:shd w:val="clear" w:color="auto" w:fill="FFFFFF"/>
    </w:rPr>
  </w:style>
  <w:style w:type="character" w:customStyle="1" w:styleId="44">
    <w:name w:val="Основной текст (4)_"/>
    <w:basedOn w:val="a1"/>
    <w:link w:val="45"/>
    <w:uiPriority w:val="99"/>
    <w:locked/>
    <w:rsid w:val="001B2997"/>
    <w:rPr>
      <w:sz w:val="29"/>
      <w:szCs w:val="29"/>
      <w:shd w:val="clear" w:color="auto" w:fill="FFFFFF"/>
    </w:rPr>
  </w:style>
  <w:style w:type="paragraph" w:customStyle="1" w:styleId="afff8">
    <w:name w:val="Сноска"/>
    <w:basedOn w:val="a0"/>
    <w:link w:val="afff7"/>
    <w:uiPriority w:val="99"/>
    <w:rsid w:val="001B2997"/>
    <w:pPr>
      <w:shd w:val="clear" w:color="auto" w:fill="FFFFFF"/>
      <w:spacing w:after="0" w:line="230" w:lineRule="exact"/>
      <w:jc w:val="both"/>
    </w:pPr>
    <w:rPr>
      <w:sz w:val="19"/>
      <w:szCs w:val="19"/>
    </w:rPr>
  </w:style>
  <w:style w:type="paragraph" w:customStyle="1" w:styleId="2c">
    <w:name w:val="Основной текст2"/>
    <w:basedOn w:val="a0"/>
    <w:rsid w:val="001B2997"/>
    <w:pPr>
      <w:shd w:val="clear" w:color="auto" w:fill="FFFFFF"/>
      <w:spacing w:after="420" w:line="240" w:lineRule="atLeast"/>
      <w:jc w:val="center"/>
    </w:pPr>
    <w:rPr>
      <w:rFonts w:ascii="Times New Roman" w:eastAsia="Arial Unicode MS" w:hAnsi="Times New Roman" w:cs="Times New Roman"/>
      <w:color w:val="000000"/>
      <w:sz w:val="29"/>
      <w:szCs w:val="29"/>
      <w:lang w:val="ru-RU" w:eastAsia="ru-RU"/>
    </w:rPr>
  </w:style>
  <w:style w:type="paragraph" w:customStyle="1" w:styleId="45">
    <w:name w:val="Основной текст (4)"/>
    <w:basedOn w:val="a0"/>
    <w:link w:val="44"/>
    <w:uiPriority w:val="99"/>
    <w:rsid w:val="001B2997"/>
    <w:pPr>
      <w:shd w:val="clear" w:color="auto" w:fill="FFFFFF"/>
      <w:spacing w:after="0" w:line="341" w:lineRule="exact"/>
      <w:ind w:firstLine="700"/>
      <w:jc w:val="both"/>
    </w:pPr>
    <w:rPr>
      <w:sz w:val="29"/>
      <w:szCs w:val="29"/>
    </w:rPr>
  </w:style>
  <w:style w:type="paragraph" w:customStyle="1" w:styleId="Style7">
    <w:name w:val="Style7"/>
    <w:basedOn w:val="a0"/>
    <w:rsid w:val="001B2997"/>
    <w:pPr>
      <w:widowControl w:val="0"/>
      <w:autoSpaceDE w:val="0"/>
      <w:autoSpaceDN w:val="0"/>
      <w:adjustRightInd w:val="0"/>
      <w:spacing w:after="0" w:line="367" w:lineRule="exact"/>
      <w:ind w:firstLine="701"/>
      <w:jc w:val="both"/>
    </w:pPr>
    <w:rPr>
      <w:rFonts w:ascii="Times New Roman" w:eastAsia="Times New Roman" w:hAnsi="Times New Roman" w:cs="Times New Roman"/>
      <w:sz w:val="24"/>
      <w:szCs w:val="24"/>
      <w:lang w:val="ru-RU" w:eastAsia="ru-RU"/>
    </w:rPr>
  </w:style>
  <w:style w:type="character" w:customStyle="1" w:styleId="FontStyle15">
    <w:name w:val="Font Style15"/>
    <w:basedOn w:val="a1"/>
    <w:rsid w:val="001B2997"/>
    <w:rPr>
      <w:rFonts w:ascii="Times New Roman" w:hAnsi="Times New Roman" w:cs="Times New Roman"/>
      <w:sz w:val="30"/>
      <w:szCs w:val="30"/>
    </w:rPr>
  </w:style>
  <w:style w:type="character" w:customStyle="1" w:styleId="apple-converted-space">
    <w:name w:val="apple-converted-space"/>
    <w:basedOn w:val="a1"/>
    <w:rsid w:val="001B2997"/>
  </w:style>
  <w:style w:type="paragraph" w:customStyle="1" w:styleId="ConsPlusNormal">
    <w:name w:val="ConsPlusNormal"/>
    <w:rsid w:val="001B2997"/>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2Exact">
    <w:name w:val="Основной текст (2) Exact"/>
    <w:basedOn w:val="a1"/>
    <w:rsid w:val="001B2997"/>
    <w:rPr>
      <w:rFonts w:ascii="Sylfaen" w:eastAsia="Sylfaen" w:hAnsi="Sylfaen" w:cs="Sylfaen"/>
      <w:b w:val="0"/>
      <w:bCs w:val="0"/>
      <w:i w:val="0"/>
      <w:iCs w:val="0"/>
      <w:smallCaps w:val="0"/>
      <w:strike w:val="0"/>
      <w:sz w:val="19"/>
      <w:szCs w:val="19"/>
      <w:u w:val="none"/>
    </w:rPr>
  </w:style>
  <w:style w:type="character" w:customStyle="1" w:styleId="4Exact">
    <w:name w:val="Основной текст (4) Exact"/>
    <w:basedOn w:val="a1"/>
    <w:rsid w:val="001B2997"/>
    <w:rPr>
      <w:rFonts w:ascii="Sylfaen" w:eastAsia="Sylfaen" w:hAnsi="Sylfaen" w:cs="Sylfaen"/>
      <w:b w:val="0"/>
      <w:bCs w:val="0"/>
      <w:i w:val="0"/>
      <w:iCs w:val="0"/>
      <w:smallCaps w:val="0"/>
      <w:strike w:val="0"/>
      <w:sz w:val="17"/>
      <w:szCs w:val="17"/>
      <w:u w:val="none"/>
    </w:rPr>
  </w:style>
  <w:style w:type="character" w:customStyle="1" w:styleId="2Exact0">
    <w:name w:val="Заголовок №2 Exact"/>
    <w:basedOn w:val="a1"/>
    <w:rsid w:val="001B2997"/>
    <w:rPr>
      <w:rFonts w:ascii="Sylfaen" w:eastAsia="Sylfaen" w:hAnsi="Sylfaen" w:cs="Sylfaen"/>
      <w:b/>
      <w:bCs/>
      <w:i w:val="0"/>
      <w:iCs w:val="0"/>
      <w:smallCaps w:val="0"/>
      <w:strike w:val="0"/>
      <w:sz w:val="19"/>
      <w:szCs w:val="19"/>
      <w:u w:val="none"/>
    </w:rPr>
  </w:style>
  <w:style w:type="character" w:customStyle="1" w:styleId="3Exact">
    <w:name w:val="Основной текст (3) Exact"/>
    <w:basedOn w:val="a1"/>
    <w:link w:val="38"/>
    <w:rsid w:val="001B2997"/>
    <w:rPr>
      <w:rFonts w:ascii="David" w:eastAsia="David" w:hAnsi="David" w:cs="David"/>
      <w:sz w:val="26"/>
      <w:szCs w:val="26"/>
      <w:shd w:val="clear" w:color="auto" w:fill="FFFFFF"/>
    </w:rPr>
  </w:style>
  <w:style w:type="paragraph" w:customStyle="1" w:styleId="38">
    <w:name w:val="Основной текст (3)"/>
    <w:basedOn w:val="a0"/>
    <w:link w:val="3Exact"/>
    <w:rsid w:val="001B2997"/>
    <w:pPr>
      <w:widowControl w:val="0"/>
      <w:shd w:val="clear" w:color="auto" w:fill="FFFFFF"/>
      <w:spacing w:after="0" w:line="256" w:lineRule="exact"/>
    </w:pPr>
    <w:rPr>
      <w:rFonts w:ascii="David" w:eastAsia="David" w:hAnsi="David" w:cs="David"/>
      <w:sz w:val="26"/>
      <w:szCs w:val="26"/>
    </w:rPr>
  </w:style>
  <w:style w:type="character" w:customStyle="1" w:styleId="61">
    <w:name w:val="Основной текст (6)_"/>
    <w:basedOn w:val="a1"/>
    <w:link w:val="62"/>
    <w:rsid w:val="001B2997"/>
    <w:rPr>
      <w:rFonts w:ascii="Sylfaen" w:eastAsia="Sylfaen" w:hAnsi="Sylfaen" w:cs="Sylfaen"/>
      <w:shd w:val="clear" w:color="auto" w:fill="FFFFFF"/>
    </w:rPr>
  </w:style>
  <w:style w:type="character" w:customStyle="1" w:styleId="63">
    <w:name w:val="Основной текст (6) + Полужирный"/>
    <w:basedOn w:val="61"/>
    <w:rsid w:val="001B2997"/>
    <w:rPr>
      <w:rFonts w:ascii="Sylfaen" w:eastAsia="Sylfaen" w:hAnsi="Sylfaen" w:cs="Sylfaen"/>
      <w:b/>
      <w:bCs/>
      <w:color w:val="000000"/>
      <w:spacing w:val="0"/>
      <w:w w:val="100"/>
      <w:position w:val="0"/>
      <w:shd w:val="clear" w:color="auto" w:fill="FFFFFF"/>
      <w:lang w:val="ru-RU" w:eastAsia="ru-RU" w:bidi="ru-RU"/>
    </w:rPr>
  </w:style>
  <w:style w:type="character" w:customStyle="1" w:styleId="72">
    <w:name w:val="Основной текст (7)_"/>
    <w:basedOn w:val="a1"/>
    <w:link w:val="73"/>
    <w:rsid w:val="001B2997"/>
    <w:rPr>
      <w:rFonts w:ascii="Arial Narrow" w:eastAsia="Arial Narrow" w:hAnsi="Arial Narrow" w:cs="Arial Narrow"/>
      <w:sz w:val="17"/>
      <w:szCs w:val="17"/>
      <w:shd w:val="clear" w:color="auto" w:fill="FFFFFF"/>
    </w:rPr>
  </w:style>
  <w:style w:type="character" w:customStyle="1" w:styleId="82">
    <w:name w:val="Основной текст (8)_"/>
    <w:basedOn w:val="a1"/>
    <w:rsid w:val="001B2997"/>
    <w:rPr>
      <w:rFonts w:ascii="Sylfaen" w:eastAsia="Sylfaen" w:hAnsi="Sylfaen" w:cs="Sylfaen"/>
      <w:sz w:val="10"/>
      <w:szCs w:val="10"/>
      <w:shd w:val="clear" w:color="auto" w:fill="FFFFFF"/>
    </w:rPr>
  </w:style>
  <w:style w:type="paragraph" w:customStyle="1" w:styleId="62">
    <w:name w:val="Основной текст (6)"/>
    <w:basedOn w:val="a0"/>
    <w:link w:val="61"/>
    <w:rsid w:val="001B2997"/>
    <w:pPr>
      <w:widowControl w:val="0"/>
      <w:shd w:val="clear" w:color="auto" w:fill="FFFFFF"/>
      <w:spacing w:after="760" w:line="250" w:lineRule="exact"/>
      <w:jc w:val="center"/>
    </w:pPr>
    <w:rPr>
      <w:rFonts w:ascii="Sylfaen" w:eastAsia="Sylfaen" w:hAnsi="Sylfaen" w:cs="Sylfaen"/>
    </w:rPr>
  </w:style>
  <w:style w:type="paragraph" w:customStyle="1" w:styleId="73">
    <w:name w:val="Основной текст (7)"/>
    <w:basedOn w:val="a0"/>
    <w:link w:val="72"/>
    <w:rsid w:val="001B2997"/>
    <w:pPr>
      <w:widowControl w:val="0"/>
      <w:shd w:val="clear" w:color="auto" w:fill="FFFFFF"/>
      <w:spacing w:before="220" w:after="0" w:line="192" w:lineRule="exact"/>
    </w:pPr>
    <w:rPr>
      <w:rFonts w:ascii="Arial Narrow" w:eastAsia="Arial Narrow" w:hAnsi="Arial Narrow" w:cs="Arial Narrow"/>
      <w:sz w:val="17"/>
      <w:szCs w:val="17"/>
    </w:rPr>
  </w:style>
  <w:style w:type="table" w:styleId="1-2">
    <w:name w:val="Medium Shading 1 Accent 2"/>
    <w:basedOn w:val="a2"/>
    <w:uiPriority w:val="63"/>
    <w:rsid w:val="001B2997"/>
    <w:pPr>
      <w:spacing w:after="0" w:line="240" w:lineRule="auto"/>
    </w:pPr>
    <w:rPr>
      <w:rFonts w:ascii="Times New Roman" w:eastAsia="Calibri" w:hAnsi="Times New Roman" w:cs="Times New Roman"/>
      <w:sz w:val="20"/>
      <w:szCs w:val="20"/>
      <w:lang w:val="ru-RU" w:eastAsia="ru-RU"/>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5">
    <w:name w:val="Light List Accent 5"/>
    <w:basedOn w:val="a2"/>
    <w:uiPriority w:val="61"/>
    <w:rsid w:val="001B2997"/>
    <w:pPr>
      <w:spacing w:after="0" w:line="240" w:lineRule="auto"/>
    </w:pPr>
    <w:rPr>
      <w:rFonts w:ascii="Times New Roman" w:eastAsia="Calibri" w:hAnsi="Times New Roman" w:cs="Times New Roman"/>
      <w:sz w:val="20"/>
      <w:szCs w:val="20"/>
      <w:lang w:val="ru-RU" w:eastAsia="ru-RU"/>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6">
    <w:name w:val="Light List Accent 6"/>
    <w:basedOn w:val="a2"/>
    <w:uiPriority w:val="61"/>
    <w:rsid w:val="001B2997"/>
    <w:pPr>
      <w:spacing w:after="0" w:line="240" w:lineRule="auto"/>
    </w:pPr>
    <w:rPr>
      <w:rFonts w:ascii="Times New Roman" w:eastAsia="Calibri" w:hAnsi="Times New Roman" w:cs="Times New Roman"/>
      <w:sz w:val="20"/>
      <w:szCs w:val="20"/>
      <w:lang w:val="ru-RU" w:eastAsia="ru-RU"/>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1-32">
    <w:name w:val="Medium Grid 1 Accent 3"/>
    <w:basedOn w:val="a2"/>
    <w:uiPriority w:val="67"/>
    <w:rsid w:val="001B2997"/>
    <w:pPr>
      <w:spacing w:after="0" w:line="240" w:lineRule="auto"/>
    </w:pPr>
    <w:rPr>
      <w:rFonts w:ascii="Times New Roman" w:eastAsia="Calibri" w:hAnsi="Times New Roman" w:cs="Times New Roman"/>
      <w:sz w:val="20"/>
      <w:szCs w:val="20"/>
      <w:lang w:val="ru-RU" w:eastAsia="ru-RU"/>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6">
    <w:name w:val="Medium Grid 1 Accent 6"/>
    <w:basedOn w:val="a2"/>
    <w:uiPriority w:val="67"/>
    <w:rsid w:val="001B2997"/>
    <w:pPr>
      <w:spacing w:after="0" w:line="240" w:lineRule="auto"/>
    </w:pPr>
    <w:rPr>
      <w:rFonts w:ascii="Times New Roman" w:eastAsia="Calibri" w:hAnsi="Times New Roman" w:cs="Times New Roman"/>
      <w:sz w:val="20"/>
      <w:szCs w:val="20"/>
      <w:lang w:val="ru-RU" w:eastAsia="ru-RU"/>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1-5">
    <w:name w:val="Medium Grid 1 Accent 5"/>
    <w:basedOn w:val="a2"/>
    <w:uiPriority w:val="67"/>
    <w:rsid w:val="001B2997"/>
    <w:pPr>
      <w:spacing w:after="0" w:line="240" w:lineRule="auto"/>
    </w:pPr>
    <w:rPr>
      <w:rFonts w:ascii="Times New Roman" w:eastAsia="Calibri" w:hAnsi="Times New Roman" w:cs="Times New Roman"/>
      <w:sz w:val="20"/>
      <w:szCs w:val="20"/>
      <w:lang w:val="ru-RU" w:eastAsia="ru-RU"/>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4">
    <w:name w:val="Light Grid Accent 4"/>
    <w:basedOn w:val="a2"/>
    <w:uiPriority w:val="62"/>
    <w:rsid w:val="001B2997"/>
    <w:pPr>
      <w:spacing w:after="0" w:line="240" w:lineRule="auto"/>
    </w:pPr>
    <w:rPr>
      <w:rFonts w:ascii="Times New Roman" w:eastAsia="Calibri" w:hAnsi="Times New Roman" w:cs="Times New Roman"/>
      <w:sz w:val="20"/>
      <w:szCs w:val="20"/>
      <w:lang w:val="ru-RU" w:eastAsia="ru-RU"/>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1-4">
    <w:name w:val="Medium Grid 1 Accent 4"/>
    <w:basedOn w:val="a2"/>
    <w:uiPriority w:val="67"/>
    <w:rsid w:val="001B2997"/>
    <w:pPr>
      <w:spacing w:after="0" w:line="240" w:lineRule="auto"/>
    </w:pPr>
    <w:rPr>
      <w:rFonts w:ascii="Times New Roman" w:eastAsia="Calibri" w:hAnsi="Times New Roman" w:cs="Times New Roman"/>
      <w:sz w:val="20"/>
      <w:szCs w:val="20"/>
      <w:lang w:val="ru-RU" w:eastAsia="ru-RU"/>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1">
    <w:name w:val="Medium Grid 1 Accent 1"/>
    <w:basedOn w:val="a2"/>
    <w:uiPriority w:val="67"/>
    <w:rsid w:val="001B2997"/>
    <w:pPr>
      <w:spacing w:after="0" w:line="240" w:lineRule="auto"/>
    </w:pPr>
    <w:rPr>
      <w:rFonts w:ascii="Times New Roman" w:eastAsia="Calibri" w:hAnsi="Times New Roman" w:cs="Times New Roman"/>
      <w:sz w:val="20"/>
      <w:szCs w:val="20"/>
      <w:lang w:val="ru-RU" w:eastAsia="ru-RU"/>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2-1">
    <w:name w:val="Medium Grid 2 Accent 1"/>
    <w:basedOn w:val="a2"/>
    <w:uiPriority w:val="68"/>
    <w:rsid w:val="001B2997"/>
    <w:pPr>
      <w:spacing w:after="0" w:line="240" w:lineRule="auto"/>
    </w:pPr>
    <w:rPr>
      <w:rFonts w:asciiTheme="majorHAnsi" w:eastAsiaTheme="majorEastAsia" w:hAnsiTheme="majorHAnsi" w:cstheme="majorBidi"/>
      <w:color w:val="000000" w:themeColor="text1"/>
      <w:sz w:val="20"/>
      <w:szCs w:val="20"/>
      <w:lang w:val="ru-RU" w:eastAsia="ru-RU"/>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customStyle="1" w:styleId="-111">
    <w:name w:val="Светлая сетка - Акцент 11"/>
    <w:basedOn w:val="a2"/>
    <w:uiPriority w:val="62"/>
    <w:rsid w:val="001B2997"/>
    <w:pPr>
      <w:spacing w:after="0" w:line="240" w:lineRule="auto"/>
    </w:pPr>
    <w:rPr>
      <w:rFonts w:ascii="Times New Roman" w:eastAsia="Calibri" w:hAnsi="Times New Roman" w:cs="Times New Roman"/>
      <w:sz w:val="20"/>
      <w:szCs w:val="20"/>
      <w:lang w:val="ru-RU" w:eastAsia="ru-RU"/>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50">
    <w:name w:val="Light Grid Accent 5"/>
    <w:basedOn w:val="a2"/>
    <w:uiPriority w:val="62"/>
    <w:rsid w:val="001B2997"/>
    <w:pPr>
      <w:spacing w:after="0" w:line="240" w:lineRule="auto"/>
    </w:pPr>
    <w:rPr>
      <w:rFonts w:ascii="Times New Roman" w:eastAsia="Calibri" w:hAnsi="Times New Roman" w:cs="Times New Roman"/>
      <w:sz w:val="20"/>
      <w:szCs w:val="20"/>
      <w:lang w:val="ru-RU" w:eastAsia="ru-RU"/>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1-20">
    <w:name w:val="Medium Grid 1 Accent 2"/>
    <w:basedOn w:val="a2"/>
    <w:uiPriority w:val="67"/>
    <w:rsid w:val="001B2997"/>
    <w:pPr>
      <w:spacing w:after="0" w:line="240" w:lineRule="auto"/>
    </w:pPr>
    <w:rPr>
      <w:rFonts w:ascii="Times New Roman" w:eastAsia="Calibri" w:hAnsi="Times New Roman" w:cs="Times New Roman"/>
      <w:sz w:val="20"/>
      <w:szCs w:val="20"/>
      <w:lang w:val="ru-RU" w:eastAsia="ru-RU"/>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customStyle="1" w:styleId="1c">
    <w:name w:val="Обычный1"/>
    <w:rsid w:val="001B2997"/>
    <w:pPr>
      <w:spacing w:after="0" w:line="240" w:lineRule="auto"/>
    </w:pPr>
    <w:rPr>
      <w:rFonts w:ascii="Times New Roman" w:eastAsia="Times New Roman" w:hAnsi="Times New Roman" w:cs="Times New Roman"/>
      <w:sz w:val="20"/>
      <w:szCs w:val="20"/>
      <w:lang w:val="ru-RU" w:eastAsia="ru-RU"/>
    </w:rPr>
  </w:style>
  <w:style w:type="character" w:customStyle="1" w:styleId="afff9">
    <w:name w:val="л–’”‰’”Ћ Њђ–_"/>
    <w:basedOn w:val="a1"/>
    <w:link w:val="1d"/>
    <w:uiPriority w:val="99"/>
    <w:rsid w:val="001B2997"/>
    <w:rPr>
      <w:rFonts w:ascii="Arial" w:hAnsi="Arial" w:cs="Arial"/>
      <w:sz w:val="19"/>
      <w:szCs w:val="19"/>
      <w:shd w:val="clear" w:color="auto" w:fill="FFFFFF"/>
    </w:rPr>
  </w:style>
  <w:style w:type="paragraph" w:customStyle="1" w:styleId="1d">
    <w:name w:val="л–’”‰’”Ћ Њђ–1"/>
    <w:basedOn w:val="a0"/>
    <w:link w:val="afff9"/>
    <w:uiPriority w:val="99"/>
    <w:rsid w:val="001B2997"/>
    <w:pPr>
      <w:shd w:val="clear" w:color="auto" w:fill="FFFFFF"/>
      <w:spacing w:before="300" w:after="0" w:line="240" w:lineRule="exact"/>
      <w:ind w:hanging="1700"/>
    </w:pPr>
    <w:rPr>
      <w:rFonts w:ascii="Arial" w:hAnsi="Arial" w:cs="Arial"/>
      <w:sz w:val="19"/>
      <w:szCs w:val="19"/>
    </w:rPr>
  </w:style>
  <w:style w:type="character" w:customStyle="1" w:styleId="resh-link">
    <w:name w:val="resh-link"/>
    <w:basedOn w:val="a1"/>
    <w:rsid w:val="001B2997"/>
  </w:style>
  <w:style w:type="paragraph" w:customStyle="1" w:styleId="Default">
    <w:name w:val="Default"/>
    <w:rsid w:val="001B2997"/>
    <w:pPr>
      <w:widowControl w:val="0"/>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83">
    <w:name w:val="л–’”‰’”Ћ Њђ–8"/>
    <w:basedOn w:val="afff9"/>
    <w:uiPriority w:val="99"/>
    <w:rsid w:val="001B2997"/>
    <w:rPr>
      <w:rFonts w:ascii="Arial" w:hAnsi="Arial" w:cs="Arial"/>
      <w:noProof/>
      <w:spacing w:val="0"/>
      <w:sz w:val="19"/>
      <w:szCs w:val="19"/>
      <w:shd w:val="clear" w:color="auto" w:fill="FFFFFF"/>
    </w:rPr>
  </w:style>
  <w:style w:type="character" w:customStyle="1" w:styleId="213">
    <w:name w:val="л–’”‰’”Ћ Њђ–21"/>
    <w:basedOn w:val="afff9"/>
    <w:uiPriority w:val="99"/>
    <w:rsid w:val="001B2997"/>
    <w:rPr>
      <w:rFonts w:ascii="Arial" w:hAnsi="Arial" w:cs="Arial"/>
      <w:noProof/>
      <w:spacing w:val="0"/>
      <w:sz w:val="19"/>
      <w:szCs w:val="19"/>
      <w:shd w:val="clear" w:color="auto" w:fill="FFFFFF"/>
    </w:rPr>
  </w:style>
  <w:style w:type="character" w:customStyle="1" w:styleId="320">
    <w:name w:val="Заголовок №3 (2)"/>
    <w:basedOn w:val="a1"/>
    <w:uiPriority w:val="99"/>
    <w:rsid w:val="001B2997"/>
    <w:rPr>
      <w:rFonts w:ascii="Times New Roman" w:hAnsi="Times New Roman" w:cs="Times New Roman"/>
      <w:i/>
      <w:iCs/>
      <w:sz w:val="20"/>
      <w:szCs w:val="20"/>
      <w:shd w:val="clear" w:color="auto" w:fill="FFFFFF"/>
    </w:rPr>
  </w:style>
  <w:style w:type="paragraph" w:customStyle="1" w:styleId="txt">
    <w:name w:val="txt"/>
    <w:basedOn w:val="a0"/>
    <w:rsid w:val="001B299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customStyle="1" w:styleId="1-51">
    <w:name w:val="Средняя сетка 1 - Акцент 51"/>
    <w:basedOn w:val="a2"/>
    <w:next w:val="1-5"/>
    <w:uiPriority w:val="67"/>
    <w:rsid w:val="001B2997"/>
    <w:pPr>
      <w:spacing w:after="0" w:line="240" w:lineRule="auto"/>
    </w:pPr>
    <w:rPr>
      <w:rFonts w:ascii="Times New Roman" w:eastAsia="Calibri" w:hAnsi="Times New Roman" w:cs="Times New Roman"/>
      <w:sz w:val="20"/>
      <w:szCs w:val="20"/>
      <w:lang w:val="ru-RU"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xfmc1">
    <w:name w:val="xfmc1"/>
    <w:basedOn w:val="a0"/>
    <w:rsid w:val="001B299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fa">
    <w:name w:val="табличный"/>
    <w:basedOn w:val="a0"/>
    <w:link w:val="afffb"/>
    <w:qFormat/>
    <w:rsid w:val="001B2997"/>
    <w:pPr>
      <w:spacing w:after="0" w:line="288" w:lineRule="auto"/>
    </w:pPr>
    <w:rPr>
      <w:rFonts w:ascii="Times New Roman" w:eastAsia="Calibri" w:hAnsi="Times New Roman" w:cs="Times New Roman"/>
      <w:sz w:val="20"/>
      <w:szCs w:val="20"/>
      <w:lang w:val="ru-RU" w:eastAsia="ru-RU" w:bidi="en-US"/>
    </w:rPr>
  </w:style>
  <w:style w:type="character" w:customStyle="1" w:styleId="afffb">
    <w:name w:val="табличный Знак"/>
    <w:link w:val="afffa"/>
    <w:rsid w:val="001B2997"/>
    <w:rPr>
      <w:rFonts w:ascii="Times New Roman" w:eastAsia="Calibri" w:hAnsi="Times New Roman" w:cs="Times New Roman"/>
      <w:sz w:val="20"/>
      <w:szCs w:val="20"/>
      <w:lang w:val="ru-RU" w:eastAsia="ru-RU" w:bidi="en-US"/>
    </w:rPr>
  </w:style>
  <w:style w:type="paragraph" w:customStyle="1" w:styleId="afffc">
    <w:name w:val="таб_подп"/>
    <w:basedOn w:val="a0"/>
    <w:link w:val="afffd"/>
    <w:qFormat/>
    <w:rsid w:val="001B2997"/>
    <w:pPr>
      <w:spacing w:after="0" w:line="288" w:lineRule="auto"/>
      <w:jc w:val="both"/>
    </w:pPr>
    <w:rPr>
      <w:rFonts w:ascii="Times New Roman" w:eastAsia="Times New Roman" w:hAnsi="Times New Roman" w:cs="Times New Roman"/>
      <w:sz w:val="20"/>
      <w:szCs w:val="20"/>
      <w:lang w:val="ru-RU" w:eastAsia="ru-RU" w:bidi="en-US"/>
    </w:rPr>
  </w:style>
  <w:style w:type="character" w:customStyle="1" w:styleId="afffd">
    <w:name w:val="таб_подп Знак"/>
    <w:link w:val="afffc"/>
    <w:rsid w:val="001B2997"/>
    <w:rPr>
      <w:rFonts w:ascii="Times New Roman" w:eastAsia="Times New Roman" w:hAnsi="Times New Roman" w:cs="Times New Roman"/>
      <w:sz w:val="20"/>
      <w:szCs w:val="20"/>
      <w:lang w:val="ru-RU" w:eastAsia="ru-RU" w:bidi="en-US"/>
    </w:rPr>
  </w:style>
  <w:style w:type="paragraph" w:customStyle="1" w:styleId="BodyTextNoSpace">
    <w:name w:val="Body Text NoSpace"/>
    <w:basedOn w:val="a4"/>
    <w:rsid w:val="001B2997"/>
    <w:pPr>
      <w:widowControl/>
      <w:autoSpaceDE/>
      <w:autoSpaceDN/>
      <w:spacing w:line="270" w:lineRule="atLeast"/>
    </w:pPr>
    <w:rPr>
      <w:rFonts w:eastAsia="SimSun"/>
      <w:snapToGrid w:val="0"/>
      <w:sz w:val="23"/>
      <w:szCs w:val="23"/>
      <w:lang w:val="en-GB" w:eastAsia="zh-CN"/>
    </w:rPr>
  </w:style>
  <w:style w:type="paragraph" w:styleId="a">
    <w:name w:val="List Bullet"/>
    <w:basedOn w:val="a4"/>
    <w:rsid w:val="001B2997"/>
    <w:pPr>
      <w:widowControl/>
      <w:numPr>
        <w:numId w:val="2"/>
      </w:numPr>
      <w:tabs>
        <w:tab w:val="clear" w:pos="360"/>
        <w:tab w:val="left" w:pos="425"/>
      </w:tabs>
      <w:autoSpaceDE/>
      <w:autoSpaceDN/>
      <w:spacing w:after="270" w:line="270" w:lineRule="atLeast"/>
      <w:ind w:left="425" w:hanging="425"/>
    </w:pPr>
    <w:rPr>
      <w:rFonts w:eastAsia="SimSun"/>
      <w:snapToGrid w:val="0"/>
      <w:sz w:val="23"/>
      <w:szCs w:val="23"/>
      <w:lang w:val="en-GB" w:eastAsia="zh-CN"/>
    </w:rPr>
  </w:style>
  <w:style w:type="paragraph" w:customStyle="1" w:styleId="ListBulletNoSpace">
    <w:name w:val="List Bullet NoSpace"/>
    <w:basedOn w:val="a"/>
    <w:rsid w:val="001B2997"/>
    <w:pPr>
      <w:spacing w:after="0"/>
    </w:pPr>
  </w:style>
  <w:style w:type="character" w:customStyle="1" w:styleId="datepr">
    <w:name w:val="datepr"/>
    <w:rsid w:val="001B2997"/>
  </w:style>
  <w:style w:type="character" w:customStyle="1" w:styleId="number">
    <w:name w:val="number"/>
    <w:rsid w:val="001B2997"/>
  </w:style>
  <w:style w:type="paragraph" w:styleId="53">
    <w:name w:val="toc 5"/>
    <w:basedOn w:val="a0"/>
    <w:next w:val="a0"/>
    <w:autoRedefine/>
    <w:uiPriority w:val="1"/>
    <w:unhideWhenUsed/>
    <w:qFormat/>
    <w:rsid w:val="001B2997"/>
    <w:pPr>
      <w:spacing w:after="0" w:line="276" w:lineRule="auto"/>
      <w:ind w:left="880"/>
    </w:pPr>
    <w:rPr>
      <w:rFonts w:ascii="Calibri" w:eastAsia="Calibri" w:hAnsi="Calibri" w:cs="Times New Roman"/>
      <w:sz w:val="20"/>
      <w:szCs w:val="20"/>
      <w:lang w:val="ru-RU"/>
    </w:rPr>
  </w:style>
  <w:style w:type="paragraph" w:styleId="64">
    <w:name w:val="toc 6"/>
    <w:basedOn w:val="a0"/>
    <w:next w:val="a0"/>
    <w:autoRedefine/>
    <w:uiPriority w:val="1"/>
    <w:unhideWhenUsed/>
    <w:qFormat/>
    <w:rsid w:val="001B2997"/>
    <w:pPr>
      <w:spacing w:after="0" w:line="276" w:lineRule="auto"/>
      <w:ind w:left="1100"/>
    </w:pPr>
    <w:rPr>
      <w:rFonts w:ascii="Calibri" w:eastAsia="Calibri" w:hAnsi="Calibri" w:cs="Times New Roman"/>
      <w:sz w:val="20"/>
      <w:szCs w:val="20"/>
      <w:lang w:val="ru-RU"/>
    </w:rPr>
  </w:style>
  <w:style w:type="paragraph" w:styleId="74">
    <w:name w:val="toc 7"/>
    <w:basedOn w:val="a0"/>
    <w:next w:val="a0"/>
    <w:autoRedefine/>
    <w:uiPriority w:val="39"/>
    <w:unhideWhenUsed/>
    <w:rsid w:val="001B2997"/>
    <w:pPr>
      <w:spacing w:after="0" w:line="276" w:lineRule="auto"/>
      <w:ind w:left="1320"/>
    </w:pPr>
    <w:rPr>
      <w:rFonts w:ascii="Calibri" w:eastAsia="Calibri" w:hAnsi="Calibri" w:cs="Times New Roman"/>
      <w:sz w:val="20"/>
      <w:szCs w:val="20"/>
      <w:lang w:val="ru-RU"/>
    </w:rPr>
  </w:style>
  <w:style w:type="paragraph" w:styleId="84">
    <w:name w:val="toc 8"/>
    <w:basedOn w:val="a0"/>
    <w:next w:val="a0"/>
    <w:autoRedefine/>
    <w:uiPriority w:val="39"/>
    <w:unhideWhenUsed/>
    <w:rsid w:val="001B2997"/>
    <w:pPr>
      <w:spacing w:after="0" w:line="276" w:lineRule="auto"/>
      <w:ind w:left="1540"/>
    </w:pPr>
    <w:rPr>
      <w:rFonts w:ascii="Calibri" w:eastAsia="Calibri" w:hAnsi="Calibri" w:cs="Times New Roman"/>
      <w:sz w:val="20"/>
      <w:szCs w:val="20"/>
      <w:lang w:val="ru-RU"/>
    </w:rPr>
  </w:style>
  <w:style w:type="paragraph" w:styleId="91">
    <w:name w:val="toc 9"/>
    <w:basedOn w:val="a0"/>
    <w:next w:val="a0"/>
    <w:autoRedefine/>
    <w:uiPriority w:val="39"/>
    <w:unhideWhenUsed/>
    <w:rsid w:val="001B2997"/>
    <w:pPr>
      <w:spacing w:after="0" w:line="276" w:lineRule="auto"/>
      <w:ind w:left="1760"/>
    </w:pPr>
    <w:rPr>
      <w:rFonts w:ascii="Calibri" w:eastAsia="Calibri" w:hAnsi="Calibri" w:cs="Times New Roman"/>
      <w:sz w:val="20"/>
      <w:szCs w:val="20"/>
      <w:lang w:val="ru-RU"/>
    </w:rPr>
  </w:style>
  <w:style w:type="character" w:customStyle="1" w:styleId="afffe">
    <w:name w:val="Основной текст + Полужирный"/>
    <w:aliases w:val="Курсив"/>
    <w:uiPriority w:val="99"/>
    <w:rsid w:val="001B2997"/>
    <w:rPr>
      <w:rFonts w:ascii="Georgia" w:hAnsi="Georgia" w:cs="Georgia" w:hint="default"/>
      <w:b/>
      <w:bCs/>
      <w:i/>
      <w:iCs/>
      <w:sz w:val="23"/>
      <w:szCs w:val="23"/>
      <w:shd w:val="clear" w:color="auto" w:fill="FFFFFF"/>
    </w:rPr>
  </w:style>
  <w:style w:type="character" w:customStyle="1" w:styleId="affff">
    <w:name w:val="Основной текст + Курсив"/>
    <w:uiPriority w:val="99"/>
    <w:rsid w:val="001B2997"/>
    <w:rPr>
      <w:rFonts w:ascii="Georgia" w:hAnsi="Georgia" w:cs="Georgia" w:hint="default"/>
      <w:i/>
      <w:iCs/>
      <w:sz w:val="23"/>
      <w:szCs w:val="23"/>
      <w:shd w:val="clear" w:color="auto" w:fill="FFFFFF"/>
    </w:rPr>
  </w:style>
  <w:style w:type="character" w:customStyle="1" w:styleId="620">
    <w:name w:val="Основной текст (6)2"/>
    <w:uiPriority w:val="99"/>
    <w:rsid w:val="001B2997"/>
    <w:rPr>
      <w:rFonts w:ascii="Georgia" w:hAnsi="Georgia" w:cs="Georgia" w:hint="default"/>
      <w:noProof/>
      <w:spacing w:val="0"/>
      <w:sz w:val="15"/>
      <w:szCs w:val="15"/>
    </w:rPr>
  </w:style>
  <w:style w:type="character" w:customStyle="1" w:styleId="46">
    <w:name w:val="Основной текст + Полужирный4"/>
    <w:uiPriority w:val="99"/>
    <w:rsid w:val="001B2997"/>
    <w:rPr>
      <w:rFonts w:ascii="Georgia" w:hAnsi="Georgia" w:cs="Georgia" w:hint="default"/>
      <w:b/>
      <w:bCs/>
      <w:sz w:val="23"/>
      <w:szCs w:val="23"/>
      <w:shd w:val="clear" w:color="auto" w:fill="FFFFFF"/>
    </w:rPr>
  </w:style>
  <w:style w:type="character" w:customStyle="1" w:styleId="65">
    <w:name w:val="Заголовок №6_"/>
    <w:link w:val="66"/>
    <w:uiPriority w:val="99"/>
    <w:locked/>
    <w:rsid w:val="001B2997"/>
    <w:rPr>
      <w:rFonts w:ascii="Georgia" w:hAnsi="Georgia" w:cs="Georgia"/>
      <w:b/>
      <w:bCs/>
      <w:sz w:val="23"/>
      <w:szCs w:val="23"/>
      <w:shd w:val="clear" w:color="auto" w:fill="FFFFFF"/>
    </w:rPr>
  </w:style>
  <w:style w:type="paragraph" w:customStyle="1" w:styleId="66">
    <w:name w:val="Заголовок №6"/>
    <w:basedOn w:val="a0"/>
    <w:link w:val="65"/>
    <w:uiPriority w:val="99"/>
    <w:rsid w:val="001B2997"/>
    <w:pPr>
      <w:shd w:val="clear" w:color="auto" w:fill="FFFFFF"/>
      <w:spacing w:before="240" w:after="120" w:line="317" w:lineRule="exact"/>
      <w:jc w:val="both"/>
      <w:outlineLvl w:val="5"/>
    </w:pPr>
    <w:rPr>
      <w:rFonts w:ascii="Georgia" w:hAnsi="Georgia" w:cs="Georgia"/>
      <w:b/>
      <w:bCs/>
      <w:sz w:val="23"/>
      <w:szCs w:val="23"/>
    </w:rPr>
  </w:style>
  <w:style w:type="character" w:customStyle="1" w:styleId="54">
    <w:name w:val="Заголовок №5_"/>
    <w:link w:val="511"/>
    <w:uiPriority w:val="99"/>
    <w:locked/>
    <w:rsid w:val="001B2997"/>
    <w:rPr>
      <w:rFonts w:ascii="Georgia" w:hAnsi="Georgia" w:cs="Georgia"/>
      <w:b/>
      <w:bCs/>
      <w:sz w:val="27"/>
      <w:szCs w:val="27"/>
      <w:shd w:val="clear" w:color="auto" w:fill="FFFFFF"/>
    </w:rPr>
  </w:style>
  <w:style w:type="paragraph" w:customStyle="1" w:styleId="511">
    <w:name w:val="Заголовок №51"/>
    <w:basedOn w:val="a0"/>
    <w:link w:val="54"/>
    <w:uiPriority w:val="99"/>
    <w:rsid w:val="001B2997"/>
    <w:pPr>
      <w:shd w:val="clear" w:color="auto" w:fill="FFFFFF"/>
      <w:spacing w:before="720" w:after="300" w:line="240" w:lineRule="atLeast"/>
      <w:outlineLvl w:val="4"/>
    </w:pPr>
    <w:rPr>
      <w:rFonts w:ascii="Georgia" w:hAnsi="Georgia" w:cs="Georgia"/>
      <w:b/>
      <w:bCs/>
      <w:sz w:val="27"/>
      <w:szCs w:val="27"/>
    </w:rPr>
  </w:style>
  <w:style w:type="character" w:customStyle="1" w:styleId="59">
    <w:name w:val="Заголовок №59"/>
    <w:uiPriority w:val="99"/>
    <w:rsid w:val="001B2997"/>
  </w:style>
  <w:style w:type="character" w:customStyle="1" w:styleId="39">
    <w:name w:val="Основной текст (3)_"/>
    <w:uiPriority w:val="99"/>
    <w:locked/>
    <w:rsid w:val="001B2997"/>
    <w:rPr>
      <w:rFonts w:ascii="Georgia" w:hAnsi="Georgia" w:cs="Georgia"/>
      <w:b/>
      <w:bCs/>
      <w:sz w:val="23"/>
      <w:szCs w:val="23"/>
      <w:shd w:val="clear" w:color="auto" w:fill="FFFFFF"/>
    </w:rPr>
  </w:style>
  <w:style w:type="character" w:customStyle="1" w:styleId="56">
    <w:name w:val="Заголовок №56"/>
    <w:uiPriority w:val="99"/>
    <w:rsid w:val="001B2997"/>
  </w:style>
  <w:style w:type="character" w:customStyle="1" w:styleId="3a">
    <w:name w:val="Основной текст + Полужирный3"/>
    <w:uiPriority w:val="99"/>
    <w:rsid w:val="001B2997"/>
    <w:rPr>
      <w:rFonts w:ascii="Georgia" w:hAnsi="Georgia" w:cs="Georgia" w:hint="default"/>
      <w:b/>
      <w:bCs/>
      <w:sz w:val="23"/>
      <w:szCs w:val="23"/>
      <w:shd w:val="clear" w:color="auto" w:fill="FFFFFF"/>
    </w:rPr>
  </w:style>
  <w:style w:type="character" w:customStyle="1" w:styleId="55">
    <w:name w:val="Заголовок №55"/>
    <w:uiPriority w:val="99"/>
    <w:rsid w:val="001B2997"/>
  </w:style>
  <w:style w:type="character" w:customStyle="1" w:styleId="47">
    <w:name w:val="Заголовок №4_"/>
    <w:link w:val="410"/>
    <w:uiPriority w:val="99"/>
    <w:locked/>
    <w:rsid w:val="001B2997"/>
    <w:rPr>
      <w:rFonts w:ascii="Georgia" w:hAnsi="Georgia" w:cs="Georgia"/>
      <w:b/>
      <w:bCs/>
      <w:sz w:val="31"/>
      <w:szCs w:val="31"/>
      <w:shd w:val="clear" w:color="auto" w:fill="FFFFFF"/>
    </w:rPr>
  </w:style>
  <w:style w:type="paragraph" w:customStyle="1" w:styleId="410">
    <w:name w:val="Заголовок №41"/>
    <w:basedOn w:val="a0"/>
    <w:link w:val="47"/>
    <w:uiPriority w:val="99"/>
    <w:rsid w:val="001B2997"/>
    <w:pPr>
      <w:shd w:val="clear" w:color="auto" w:fill="FFFFFF"/>
      <w:spacing w:before="1080" w:after="300" w:line="240" w:lineRule="atLeast"/>
      <w:outlineLvl w:val="3"/>
    </w:pPr>
    <w:rPr>
      <w:rFonts w:ascii="Georgia" w:hAnsi="Georgia" w:cs="Georgia"/>
      <w:b/>
      <w:bCs/>
      <w:sz w:val="31"/>
      <w:szCs w:val="31"/>
    </w:rPr>
  </w:style>
  <w:style w:type="character" w:customStyle="1" w:styleId="430">
    <w:name w:val="Заголовок №43"/>
    <w:uiPriority w:val="99"/>
    <w:rsid w:val="001B2997"/>
  </w:style>
  <w:style w:type="paragraph" w:customStyle="1" w:styleId="211">
    <w:name w:val="Основной текст (2)1"/>
    <w:basedOn w:val="a0"/>
    <w:link w:val="22"/>
    <w:rsid w:val="001B2997"/>
    <w:pPr>
      <w:shd w:val="clear" w:color="auto" w:fill="FFFFFF"/>
      <w:spacing w:before="420" w:after="780" w:line="240" w:lineRule="atLeast"/>
      <w:ind w:hanging="360"/>
      <w:jc w:val="right"/>
    </w:pPr>
    <w:rPr>
      <w:rFonts w:ascii="Malgun Gothic" w:eastAsia="Malgun Gothic" w:hAnsi="Malgun Gothic" w:cs="Malgun Gothic"/>
      <w:spacing w:val="-10"/>
      <w:sz w:val="46"/>
      <w:szCs w:val="46"/>
    </w:rPr>
  </w:style>
  <w:style w:type="character" w:customStyle="1" w:styleId="520">
    <w:name w:val="Заголовок №52"/>
    <w:uiPriority w:val="99"/>
    <w:rsid w:val="001B2997"/>
  </w:style>
  <w:style w:type="character" w:customStyle="1" w:styleId="230">
    <w:name w:val="Основной текст (2)3"/>
    <w:uiPriority w:val="99"/>
    <w:rsid w:val="001B2997"/>
    <w:rPr>
      <w:rFonts w:ascii="Georgia" w:hAnsi="Georgia" w:cs="Georgia"/>
      <w:sz w:val="21"/>
      <w:szCs w:val="21"/>
      <w:u w:val="single"/>
      <w:shd w:val="clear" w:color="auto" w:fill="FFFFFF"/>
      <w:lang w:val="en-US" w:eastAsia="en-US"/>
    </w:rPr>
  </w:style>
  <w:style w:type="character" w:customStyle="1" w:styleId="220">
    <w:name w:val="Основной текст (2)2"/>
    <w:uiPriority w:val="99"/>
    <w:rsid w:val="001B2997"/>
    <w:rPr>
      <w:rFonts w:ascii="Georgia" w:hAnsi="Georgia" w:cs="Georgia"/>
      <w:noProof/>
      <w:sz w:val="21"/>
      <w:szCs w:val="21"/>
      <w:shd w:val="clear" w:color="auto" w:fill="FFFFFF"/>
    </w:rPr>
  </w:style>
  <w:style w:type="paragraph" w:customStyle="1" w:styleId="affff0">
    <w:name w:val="ВыделениеТекста"/>
    <w:basedOn w:val="a0"/>
    <w:rsid w:val="001B2997"/>
    <w:pPr>
      <w:tabs>
        <w:tab w:val="left" w:pos="2520"/>
      </w:tabs>
      <w:suppressAutoHyphens/>
      <w:spacing w:before="240" w:after="60" w:line="240" w:lineRule="auto"/>
      <w:ind w:left="567"/>
    </w:pPr>
    <w:rPr>
      <w:rFonts w:ascii="Times New Roman" w:eastAsia="Times New Roman" w:hAnsi="Times New Roman" w:cs="Times New Roman"/>
      <w:b/>
      <w:i/>
      <w:color w:val="000080"/>
      <w:lang w:val="ru-RU" w:eastAsia="ru-RU"/>
    </w:rPr>
  </w:style>
  <w:style w:type="paragraph" w:styleId="HTML0">
    <w:name w:val="HTML Preformatted"/>
    <w:basedOn w:val="a0"/>
    <w:link w:val="HTML1"/>
    <w:uiPriority w:val="99"/>
    <w:unhideWhenUsed/>
    <w:rsid w:val="001B2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ru-RU" w:eastAsia="ru-RU"/>
    </w:rPr>
  </w:style>
  <w:style w:type="character" w:customStyle="1" w:styleId="HTML1">
    <w:name w:val="Стандартный HTML Знак"/>
    <w:basedOn w:val="a1"/>
    <w:link w:val="HTML0"/>
    <w:uiPriority w:val="99"/>
    <w:rsid w:val="001B2997"/>
    <w:rPr>
      <w:rFonts w:ascii="Courier New" w:eastAsia="Times New Roman" w:hAnsi="Courier New" w:cs="Times New Roman"/>
      <w:sz w:val="20"/>
      <w:szCs w:val="20"/>
      <w:lang w:val="ru-RU" w:eastAsia="ru-RU"/>
    </w:rPr>
  </w:style>
  <w:style w:type="paragraph" w:customStyle="1" w:styleId="ConsPlusTitle">
    <w:name w:val="ConsPlusTitle"/>
    <w:rsid w:val="001B2997"/>
    <w:pPr>
      <w:widowControl w:val="0"/>
      <w:autoSpaceDE w:val="0"/>
      <w:autoSpaceDN w:val="0"/>
      <w:adjustRightInd w:val="0"/>
      <w:spacing w:after="0" w:line="240" w:lineRule="auto"/>
    </w:pPr>
    <w:rPr>
      <w:rFonts w:ascii="Arial" w:eastAsia="Times New Roman" w:hAnsi="Arial" w:cs="Arial"/>
      <w:b/>
      <w:bCs/>
      <w:sz w:val="20"/>
      <w:szCs w:val="20"/>
      <w:lang w:val="ru-RU" w:eastAsia="ru-RU"/>
    </w:rPr>
  </w:style>
  <w:style w:type="paragraph" w:customStyle="1" w:styleId="Date1">
    <w:name w:val="Date1"/>
    <w:basedOn w:val="a0"/>
    <w:rsid w:val="001B299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HTML2">
    <w:name w:val="HTML Cite"/>
    <w:uiPriority w:val="99"/>
    <w:semiHidden/>
    <w:unhideWhenUsed/>
    <w:rsid w:val="001B2997"/>
    <w:rPr>
      <w:i/>
      <w:iCs/>
    </w:rPr>
  </w:style>
  <w:style w:type="character" w:customStyle="1" w:styleId="mw-headline">
    <w:name w:val="mw-headline"/>
    <w:rsid w:val="001B2997"/>
  </w:style>
  <w:style w:type="character" w:customStyle="1" w:styleId="mw-editsection">
    <w:name w:val="mw-editsection"/>
    <w:rsid w:val="001B2997"/>
  </w:style>
  <w:style w:type="character" w:customStyle="1" w:styleId="mw-editsection-bracket">
    <w:name w:val="mw-editsection-bracket"/>
    <w:rsid w:val="001B2997"/>
  </w:style>
  <w:style w:type="character" w:customStyle="1" w:styleId="mw-editsection-divider">
    <w:name w:val="mw-editsection-divider"/>
    <w:rsid w:val="001B2997"/>
  </w:style>
  <w:style w:type="character" w:customStyle="1" w:styleId="iw">
    <w:name w:val="iw"/>
    <w:rsid w:val="001B2997"/>
  </w:style>
  <w:style w:type="character" w:customStyle="1" w:styleId="iwtooltip">
    <w:name w:val="iw__tooltip"/>
    <w:rsid w:val="001B2997"/>
  </w:style>
  <w:style w:type="character" w:customStyle="1" w:styleId="reference-text">
    <w:name w:val="reference-text"/>
    <w:rsid w:val="001B2997"/>
  </w:style>
  <w:style w:type="character" w:customStyle="1" w:styleId="citation">
    <w:name w:val="citation"/>
    <w:rsid w:val="001B2997"/>
  </w:style>
  <w:style w:type="character" w:customStyle="1" w:styleId="mw-cite-backlink">
    <w:name w:val="mw-cite-backlink"/>
    <w:rsid w:val="001B2997"/>
  </w:style>
  <w:style w:type="character" w:customStyle="1" w:styleId="cite-accessibility-label">
    <w:name w:val="cite-accessibility-label"/>
    <w:rsid w:val="001B2997"/>
  </w:style>
  <w:style w:type="character" w:customStyle="1" w:styleId="nowrap">
    <w:name w:val="nowrap"/>
    <w:rsid w:val="001B2997"/>
  </w:style>
  <w:style w:type="character" w:customStyle="1" w:styleId="ref-info">
    <w:name w:val="ref-info"/>
    <w:rsid w:val="001B2997"/>
  </w:style>
  <w:style w:type="character" w:customStyle="1" w:styleId="affff1">
    <w:name w:val="Колонтитул_"/>
    <w:link w:val="affff2"/>
    <w:uiPriority w:val="99"/>
    <w:rsid w:val="001B2997"/>
    <w:rPr>
      <w:noProof/>
      <w:shd w:val="clear" w:color="auto" w:fill="FFFFFF"/>
    </w:rPr>
  </w:style>
  <w:style w:type="character" w:customStyle="1" w:styleId="Calibri">
    <w:name w:val="Колонтитул + Calibri"/>
    <w:aliases w:val="10,5 pt"/>
    <w:uiPriority w:val="99"/>
    <w:rsid w:val="001B2997"/>
    <w:rPr>
      <w:rFonts w:ascii="Calibri" w:hAnsi="Calibri" w:cs="Calibri"/>
      <w:noProof/>
      <w:spacing w:val="0"/>
      <w:sz w:val="21"/>
      <w:szCs w:val="21"/>
      <w:shd w:val="clear" w:color="auto" w:fill="FFFFFF"/>
    </w:rPr>
  </w:style>
  <w:style w:type="paragraph" w:customStyle="1" w:styleId="affff2">
    <w:name w:val="Колонтитул"/>
    <w:basedOn w:val="a0"/>
    <w:link w:val="affff1"/>
    <w:uiPriority w:val="99"/>
    <w:rsid w:val="001B2997"/>
    <w:pPr>
      <w:shd w:val="clear" w:color="auto" w:fill="FFFFFF"/>
      <w:spacing w:after="0" w:line="240" w:lineRule="auto"/>
    </w:pPr>
    <w:rPr>
      <w:noProof/>
    </w:rPr>
  </w:style>
  <w:style w:type="character" w:customStyle="1" w:styleId="2d">
    <w:name w:val="Заголовок №2_"/>
    <w:basedOn w:val="a1"/>
    <w:uiPriority w:val="99"/>
    <w:rsid w:val="001B2997"/>
    <w:rPr>
      <w:rFonts w:ascii="Times New Roman" w:hAnsi="Times New Roman"/>
      <w:b/>
      <w:bCs/>
      <w:sz w:val="27"/>
      <w:szCs w:val="27"/>
      <w:shd w:val="clear" w:color="auto" w:fill="FFFFFF"/>
    </w:rPr>
  </w:style>
  <w:style w:type="character" w:customStyle="1" w:styleId="14pt">
    <w:name w:val="Основной текст + 14 pt"/>
    <w:basedOn w:val="afff"/>
    <w:rsid w:val="001B2997"/>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table" w:customStyle="1" w:styleId="1-41">
    <w:name w:val="Средняя сетка 1 - Акцент 41"/>
    <w:basedOn w:val="a2"/>
    <w:next w:val="1-4"/>
    <w:uiPriority w:val="67"/>
    <w:rsid w:val="001B2997"/>
    <w:pPr>
      <w:spacing w:after="0" w:line="240" w:lineRule="auto"/>
    </w:pPr>
    <w:rPr>
      <w:rFonts w:ascii="Times New Roman" w:eastAsia="Calibri" w:hAnsi="Times New Roman" w:cs="Times New Roman"/>
      <w:sz w:val="20"/>
      <w:szCs w:val="20"/>
      <w:lang w:val="ru-RU"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character" w:styleId="affff3">
    <w:name w:val="endnote reference"/>
    <w:basedOn w:val="a1"/>
    <w:uiPriority w:val="99"/>
    <w:semiHidden/>
    <w:unhideWhenUsed/>
    <w:rsid w:val="001B2997"/>
  </w:style>
  <w:style w:type="paragraph" w:customStyle="1" w:styleId="Body">
    <w:name w:val="Body"/>
    <w:rsid w:val="001B2997"/>
    <w:pPr>
      <w:pBdr>
        <w:top w:val="nil"/>
        <w:left w:val="nil"/>
        <w:bottom w:val="nil"/>
        <w:right w:val="nil"/>
        <w:between w:val="nil"/>
        <w:bar w:val="nil"/>
      </w:pBdr>
      <w:shd w:val="clear" w:color="auto" w:fill="FFFFFF"/>
      <w:spacing w:after="0" w:line="240" w:lineRule="auto"/>
      <w:jc w:val="both"/>
    </w:pPr>
    <w:rPr>
      <w:rFonts w:ascii="Calibri" w:eastAsia="Calibri" w:hAnsi="Calibri" w:cs="Calibri"/>
      <w:color w:val="000000"/>
      <w:u w:color="000000"/>
      <w:bdr w:val="nil"/>
    </w:rPr>
  </w:style>
  <w:style w:type="paragraph" w:customStyle="1" w:styleId="BodyA">
    <w:name w:val="Body A"/>
    <w:rsid w:val="001B2997"/>
    <w:pPr>
      <w:pBdr>
        <w:top w:val="nil"/>
        <w:left w:val="nil"/>
        <w:bottom w:val="nil"/>
        <w:right w:val="nil"/>
        <w:between w:val="nil"/>
        <w:bar w:val="nil"/>
      </w:pBdr>
      <w:shd w:val="clear" w:color="auto" w:fill="FFFFFF"/>
      <w:spacing w:after="0" w:line="240" w:lineRule="auto"/>
      <w:jc w:val="both"/>
    </w:pPr>
    <w:rPr>
      <w:rFonts w:ascii="Calibri" w:eastAsia="Arial Unicode MS" w:hAnsi="Calibri" w:cs="Arial Unicode MS"/>
      <w:color w:val="000000"/>
      <w:u w:color="000000"/>
      <w:bdr w:val="nil"/>
      <w:lang w:val="ru-RU"/>
    </w:rPr>
  </w:style>
  <w:style w:type="character" w:customStyle="1" w:styleId="w">
    <w:name w:val="w"/>
    <w:basedOn w:val="a1"/>
    <w:rsid w:val="001B2997"/>
  </w:style>
  <w:style w:type="paragraph" w:customStyle="1" w:styleId="1e">
    <w:name w:val="Абзац списка1"/>
    <w:basedOn w:val="a0"/>
    <w:rsid w:val="001B2997"/>
    <w:pPr>
      <w:spacing w:after="0" w:line="240" w:lineRule="auto"/>
      <w:ind w:left="720"/>
    </w:pPr>
    <w:rPr>
      <w:rFonts w:ascii="Times New Roman" w:eastAsia="Times New Roman" w:hAnsi="Times New Roman" w:cs="Times New Roman"/>
      <w:sz w:val="24"/>
      <w:szCs w:val="24"/>
      <w:lang w:val="ru-RU" w:eastAsia="ru-RU"/>
    </w:rPr>
  </w:style>
  <w:style w:type="character" w:customStyle="1" w:styleId="140">
    <w:name w:val="Обычный 14 Знак"/>
    <w:link w:val="14"/>
    <w:uiPriority w:val="99"/>
    <w:locked/>
    <w:rsid w:val="001B2997"/>
    <w:rPr>
      <w:sz w:val="24"/>
      <w:szCs w:val="24"/>
      <w:shd w:val="clear" w:color="auto" w:fill="FFFFFF"/>
    </w:rPr>
  </w:style>
  <w:style w:type="paragraph" w:customStyle="1" w:styleId="14">
    <w:name w:val="Обычный 14"/>
    <w:basedOn w:val="a0"/>
    <w:link w:val="140"/>
    <w:uiPriority w:val="99"/>
    <w:rsid w:val="001B2997"/>
    <w:pPr>
      <w:numPr>
        <w:numId w:val="3"/>
      </w:numPr>
      <w:shd w:val="clear" w:color="auto" w:fill="FFFFFF"/>
      <w:tabs>
        <w:tab w:val="left" w:pos="0"/>
        <w:tab w:val="left" w:pos="426"/>
        <w:tab w:val="left" w:pos="1134"/>
      </w:tabs>
      <w:spacing w:after="0" w:line="240" w:lineRule="auto"/>
      <w:ind w:left="0" w:firstLine="709"/>
      <w:jc w:val="both"/>
    </w:pPr>
    <w:rPr>
      <w:sz w:val="24"/>
      <w:szCs w:val="24"/>
    </w:rPr>
  </w:style>
  <w:style w:type="paragraph" w:styleId="3b">
    <w:name w:val="Body Text Indent 3"/>
    <w:basedOn w:val="a0"/>
    <w:link w:val="3c"/>
    <w:uiPriority w:val="99"/>
    <w:semiHidden/>
    <w:unhideWhenUsed/>
    <w:rsid w:val="001B2997"/>
    <w:pPr>
      <w:spacing w:after="120" w:line="240" w:lineRule="auto"/>
      <w:ind w:left="283"/>
    </w:pPr>
    <w:rPr>
      <w:rFonts w:ascii="Arial" w:eastAsia="Calibri" w:hAnsi="Arial" w:cs="Arial"/>
      <w:sz w:val="16"/>
      <w:szCs w:val="16"/>
      <w:lang w:val="ru-RU" w:eastAsia="ru-RU"/>
    </w:rPr>
  </w:style>
  <w:style w:type="character" w:customStyle="1" w:styleId="3c">
    <w:name w:val="Основной текст с отступом 3 Знак"/>
    <w:basedOn w:val="a1"/>
    <w:link w:val="3b"/>
    <w:uiPriority w:val="99"/>
    <w:semiHidden/>
    <w:rsid w:val="001B2997"/>
    <w:rPr>
      <w:rFonts w:ascii="Arial" w:eastAsia="Calibri" w:hAnsi="Arial" w:cs="Arial"/>
      <w:sz w:val="16"/>
      <w:szCs w:val="16"/>
      <w:lang w:val="ru-RU" w:eastAsia="ru-RU"/>
    </w:rPr>
  </w:style>
  <w:style w:type="paragraph" w:customStyle="1" w:styleId="Style8">
    <w:name w:val="Style8"/>
    <w:basedOn w:val="a0"/>
    <w:rsid w:val="001B2997"/>
    <w:pPr>
      <w:widowControl w:val="0"/>
      <w:autoSpaceDE w:val="0"/>
      <w:autoSpaceDN w:val="0"/>
      <w:adjustRightInd w:val="0"/>
      <w:spacing w:after="0" w:line="341" w:lineRule="exact"/>
      <w:ind w:firstLine="715"/>
      <w:jc w:val="both"/>
    </w:pPr>
    <w:rPr>
      <w:rFonts w:ascii="Times New Roman" w:eastAsia="Times New Roman" w:hAnsi="Times New Roman" w:cs="Times New Roman"/>
      <w:sz w:val="24"/>
      <w:szCs w:val="24"/>
      <w:lang w:val="be-BY" w:eastAsia="be-BY"/>
    </w:rPr>
  </w:style>
  <w:style w:type="character" w:customStyle="1" w:styleId="FontStyle59">
    <w:name w:val="Font Style59"/>
    <w:rsid w:val="001B2997"/>
    <w:rPr>
      <w:rFonts w:ascii="Times New Roman" w:hAnsi="Times New Roman" w:cs="Times New Roman"/>
      <w:sz w:val="28"/>
      <w:szCs w:val="28"/>
    </w:rPr>
  </w:style>
  <w:style w:type="paragraph" w:styleId="2e">
    <w:name w:val="Body Text 2"/>
    <w:basedOn w:val="a0"/>
    <w:link w:val="2f"/>
    <w:uiPriority w:val="99"/>
    <w:semiHidden/>
    <w:unhideWhenUsed/>
    <w:rsid w:val="001B2997"/>
    <w:pPr>
      <w:spacing w:after="120" w:line="480" w:lineRule="auto"/>
    </w:pPr>
    <w:rPr>
      <w:lang w:val="ru-RU"/>
    </w:rPr>
  </w:style>
  <w:style w:type="character" w:customStyle="1" w:styleId="2f">
    <w:name w:val="Основной текст 2 Знак"/>
    <w:basedOn w:val="a1"/>
    <w:link w:val="2e"/>
    <w:uiPriority w:val="99"/>
    <w:semiHidden/>
    <w:rsid w:val="001B2997"/>
    <w:rPr>
      <w:lang w:val="ru-RU"/>
    </w:rPr>
  </w:style>
  <w:style w:type="paragraph" w:customStyle="1" w:styleId="ConsPlusCell">
    <w:name w:val="ConsPlusCell"/>
    <w:rsid w:val="001B2997"/>
    <w:pPr>
      <w:widowControl w:val="0"/>
      <w:autoSpaceDE w:val="0"/>
      <w:autoSpaceDN w:val="0"/>
      <w:adjustRightInd w:val="0"/>
      <w:spacing w:after="0" w:line="240" w:lineRule="auto"/>
    </w:pPr>
    <w:rPr>
      <w:rFonts w:ascii="Arial" w:eastAsia="Times New Roman" w:hAnsi="Arial" w:cs="Arial"/>
      <w:sz w:val="20"/>
      <w:szCs w:val="20"/>
      <w:lang w:val="ru-RU" w:eastAsia="ru-RU"/>
    </w:rPr>
  </w:style>
  <w:style w:type="paragraph" w:customStyle="1" w:styleId="newncpi">
    <w:name w:val="newncpi"/>
    <w:basedOn w:val="a0"/>
    <w:rsid w:val="001B2997"/>
    <w:pPr>
      <w:spacing w:after="0" w:line="240" w:lineRule="auto"/>
      <w:ind w:firstLine="567"/>
      <w:jc w:val="both"/>
    </w:pPr>
    <w:rPr>
      <w:rFonts w:ascii="Times New Roman" w:eastAsiaTheme="minorEastAsia" w:hAnsi="Times New Roman" w:cs="Times New Roman"/>
      <w:sz w:val="24"/>
      <w:szCs w:val="24"/>
      <w:lang w:val="ru-RU" w:eastAsia="ru-RU"/>
    </w:rPr>
  </w:style>
  <w:style w:type="paragraph" w:customStyle="1" w:styleId="NormalWeb858D7CFB-ED40-4347-BF05-701D383B685F858D7CFB-ED40-4347-BF05-701D383B685F">
    <w:name w:val="Normal (Web)[858D7CFB-ED40-4347-BF05-701D383B685F][858D7CFB-ED40-4347-BF05-701D383B685F]"/>
    <w:basedOn w:val="a0"/>
    <w:rsid w:val="001B2997"/>
    <w:pPr>
      <w:spacing w:before="100" w:beforeAutospacing="1" w:after="100" w:afterAutospacing="1" w:line="240" w:lineRule="auto"/>
    </w:pPr>
    <w:rPr>
      <w:rFonts w:ascii="Times New Roman" w:eastAsia="Times New Roman" w:hAnsi="Times New Roman" w:cs="Times New Roman"/>
      <w:sz w:val="24"/>
      <w:szCs w:val="24"/>
    </w:rPr>
  </w:style>
  <w:style w:type="paragraph" w:styleId="affff4">
    <w:name w:val="Bibliography"/>
    <w:basedOn w:val="a0"/>
    <w:next w:val="a0"/>
    <w:uiPriority w:val="37"/>
    <w:unhideWhenUsed/>
    <w:rsid w:val="001B2997"/>
    <w:pPr>
      <w:spacing w:after="0" w:line="240" w:lineRule="auto"/>
    </w:pPr>
    <w:rPr>
      <w:rFonts w:ascii="Arial" w:eastAsia="Calibri" w:hAnsi="Arial" w:cs="Arial"/>
      <w:lang w:val="ru-RU" w:eastAsia="ru-RU"/>
    </w:rPr>
  </w:style>
  <w:style w:type="character" w:customStyle="1" w:styleId="Hyperlink1">
    <w:name w:val="Hyperlink.1"/>
    <w:basedOn w:val="a7"/>
    <w:rsid w:val="001B2997"/>
    <w:rPr>
      <w:color w:val="0563C1"/>
      <w:u w:val="single" w:color="0563C1"/>
    </w:rPr>
  </w:style>
  <w:style w:type="character" w:customStyle="1" w:styleId="Hyperlink2">
    <w:name w:val="Hyperlink.2"/>
    <w:basedOn w:val="Hyperlink1"/>
    <w:rsid w:val="001B2997"/>
    <w:rPr>
      <w:color w:val="0563C1"/>
      <w:u w:val="single" w:color="0563C1"/>
      <w:lang w:val="en-US"/>
    </w:rPr>
  </w:style>
  <w:style w:type="character" w:customStyle="1" w:styleId="Hyperlink3">
    <w:name w:val="Hyperlink.3"/>
    <w:basedOn w:val="Hyperlink1"/>
    <w:rsid w:val="001B2997"/>
    <w:rPr>
      <w:color w:val="0563C1"/>
      <w:u w:val="single" w:color="0563C1"/>
      <w:lang w:val="es-ES_tradnl"/>
    </w:rPr>
  </w:style>
  <w:style w:type="character" w:customStyle="1" w:styleId="Hyperlink4">
    <w:name w:val="Hyperlink.4"/>
    <w:basedOn w:val="Hyperlink1"/>
    <w:rsid w:val="001B2997"/>
    <w:rPr>
      <w:color w:val="003399"/>
      <w:u w:val="single" w:color="003399"/>
    </w:rPr>
  </w:style>
  <w:style w:type="character" w:customStyle="1" w:styleId="code">
    <w:name w:val="code"/>
    <w:basedOn w:val="a1"/>
    <w:rsid w:val="001B2997"/>
  </w:style>
  <w:style w:type="character" w:customStyle="1" w:styleId="ms-rtefontsize-2">
    <w:name w:val="ms-rtefontsize-2"/>
    <w:basedOn w:val="a1"/>
    <w:rsid w:val="001B2997"/>
  </w:style>
  <w:style w:type="character" w:customStyle="1" w:styleId="ms-rtethemefontface-2">
    <w:name w:val="ms-rtethemefontface-2"/>
    <w:basedOn w:val="a1"/>
    <w:rsid w:val="001B2997"/>
  </w:style>
  <w:style w:type="character" w:customStyle="1" w:styleId="noprint">
    <w:name w:val="noprint"/>
    <w:basedOn w:val="a1"/>
    <w:rsid w:val="001B2997"/>
  </w:style>
  <w:style w:type="paragraph" w:customStyle="1" w:styleId="Style6">
    <w:name w:val="Style6"/>
    <w:basedOn w:val="a0"/>
    <w:rsid w:val="001B2997"/>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ms-rtefontsize-3">
    <w:name w:val="ms-rtefontsize-3"/>
    <w:basedOn w:val="a0"/>
    <w:rsid w:val="001B2997"/>
    <w:pPr>
      <w:spacing w:before="240" w:after="240" w:line="240" w:lineRule="auto"/>
    </w:pPr>
    <w:rPr>
      <w:rFonts w:ascii="Times New Roman" w:eastAsia="Times New Roman" w:hAnsi="Times New Roman" w:cs="Times New Roman"/>
      <w:sz w:val="24"/>
      <w:szCs w:val="24"/>
      <w:lang w:val="ru-RU" w:eastAsia="ru-RU"/>
    </w:rPr>
  </w:style>
  <w:style w:type="character" w:customStyle="1" w:styleId="ms-rtefontsize-21">
    <w:name w:val="ms-rtefontsize-21"/>
    <w:rsid w:val="001B2997"/>
    <w:rPr>
      <w:sz w:val="20"/>
      <w:szCs w:val="20"/>
    </w:rPr>
  </w:style>
  <w:style w:type="paragraph" w:customStyle="1" w:styleId="titlep">
    <w:name w:val="titlep"/>
    <w:basedOn w:val="a0"/>
    <w:rsid w:val="001B2997"/>
    <w:pPr>
      <w:spacing w:before="100" w:beforeAutospacing="1" w:after="100" w:afterAutospacing="1" w:line="240" w:lineRule="auto"/>
    </w:pPr>
    <w:rPr>
      <w:rFonts w:ascii="Times New Roman" w:eastAsia="Times New Roman" w:hAnsi="Times New Roman" w:cs="Times New Roman"/>
      <w:sz w:val="24"/>
      <w:szCs w:val="24"/>
      <w:lang w:val="ru-BY" w:eastAsia="ru-BY"/>
    </w:rPr>
  </w:style>
  <w:style w:type="paragraph" w:customStyle="1" w:styleId="part">
    <w:name w:val="part"/>
    <w:basedOn w:val="a0"/>
    <w:rsid w:val="001B2997"/>
    <w:pPr>
      <w:spacing w:before="100" w:beforeAutospacing="1" w:after="100" w:afterAutospacing="1" w:line="240" w:lineRule="auto"/>
    </w:pPr>
    <w:rPr>
      <w:rFonts w:ascii="Times New Roman" w:eastAsia="Times New Roman" w:hAnsi="Times New Roman" w:cs="Times New Roman"/>
      <w:sz w:val="24"/>
      <w:szCs w:val="24"/>
      <w:lang w:val="ru-BY" w:eastAsia="ru-BY"/>
    </w:rPr>
  </w:style>
  <w:style w:type="paragraph" w:customStyle="1" w:styleId="table10">
    <w:name w:val="table10"/>
    <w:basedOn w:val="a0"/>
    <w:rsid w:val="001B2997"/>
    <w:pPr>
      <w:spacing w:before="100" w:beforeAutospacing="1" w:after="100" w:afterAutospacing="1" w:line="240" w:lineRule="auto"/>
    </w:pPr>
    <w:rPr>
      <w:rFonts w:ascii="Times New Roman" w:eastAsia="Times New Roman" w:hAnsi="Times New Roman" w:cs="Times New Roman"/>
      <w:sz w:val="24"/>
      <w:szCs w:val="24"/>
      <w:lang w:val="ru-BY" w:eastAsia="ru-BY"/>
    </w:rPr>
  </w:style>
  <w:style w:type="character" w:customStyle="1" w:styleId="Other">
    <w:name w:val="Other_"/>
    <w:basedOn w:val="a1"/>
    <w:link w:val="Other0"/>
    <w:rsid w:val="001B2997"/>
    <w:rPr>
      <w:rFonts w:ascii="Times New Roman" w:eastAsia="Times New Roman" w:hAnsi="Times New Roman" w:cs="Times New Roman"/>
      <w:shd w:val="clear" w:color="auto" w:fill="FFFFFF"/>
    </w:rPr>
  </w:style>
  <w:style w:type="paragraph" w:customStyle="1" w:styleId="Other0">
    <w:name w:val="Other"/>
    <w:basedOn w:val="a0"/>
    <w:link w:val="Other"/>
    <w:rsid w:val="001B2997"/>
    <w:pPr>
      <w:widowControl w:val="0"/>
      <w:shd w:val="clear" w:color="auto" w:fill="FFFFFF"/>
      <w:spacing w:after="0" w:line="240" w:lineRule="auto"/>
      <w:ind w:firstLine="380"/>
    </w:pPr>
    <w:rPr>
      <w:rFonts w:ascii="Times New Roman" w:eastAsia="Times New Roman" w:hAnsi="Times New Roman" w:cs="Times New Roman"/>
    </w:rPr>
  </w:style>
  <w:style w:type="character" w:customStyle="1" w:styleId="Footnote">
    <w:name w:val="Footnote_"/>
    <w:basedOn w:val="a1"/>
    <w:link w:val="Footnote0"/>
    <w:rsid w:val="001B2997"/>
    <w:rPr>
      <w:rFonts w:ascii="Calibri" w:eastAsia="Calibri" w:hAnsi="Calibri" w:cs="Calibri"/>
      <w:sz w:val="20"/>
      <w:szCs w:val="20"/>
      <w:shd w:val="clear" w:color="auto" w:fill="FFFFFF"/>
    </w:rPr>
  </w:style>
  <w:style w:type="character" w:customStyle="1" w:styleId="Bodytext2">
    <w:name w:val="Body text (2)_"/>
    <w:basedOn w:val="a1"/>
    <w:link w:val="Bodytext20"/>
    <w:rsid w:val="001B2997"/>
    <w:rPr>
      <w:rFonts w:ascii="Calibri" w:eastAsia="Calibri" w:hAnsi="Calibri" w:cs="Calibri"/>
      <w:sz w:val="20"/>
      <w:szCs w:val="20"/>
      <w:shd w:val="clear" w:color="auto" w:fill="FFFFFF"/>
    </w:rPr>
  </w:style>
  <w:style w:type="paragraph" w:customStyle="1" w:styleId="Footnote0">
    <w:name w:val="Footnote"/>
    <w:basedOn w:val="a0"/>
    <w:link w:val="Footnote"/>
    <w:rsid w:val="001B2997"/>
    <w:pPr>
      <w:widowControl w:val="0"/>
      <w:shd w:val="clear" w:color="auto" w:fill="FFFFFF"/>
      <w:spacing w:after="0" w:line="240" w:lineRule="auto"/>
    </w:pPr>
    <w:rPr>
      <w:rFonts w:ascii="Calibri" w:eastAsia="Calibri" w:hAnsi="Calibri" w:cs="Calibri"/>
      <w:sz w:val="20"/>
      <w:szCs w:val="20"/>
    </w:rPr>
  </w:style>
  <w:style w:type="paragraph" w:customStyle="1" w:styleId="Bodytext20">
    <w:name w:val="Body text (2)"/>
    <w:basedOn w:val="a0"/>
    <w:link w:val="Bodytext2"/>
    <w:rsid w:val="001B2997"/>
    <w:pPr>
      <w:widowControl w:val="0"/>
      <w:shd w:val="clear" w:color="auto" w:fill="FFFFFF"/>
      <w:spacing w:after="240" w:line="240" w:lineRule="auto"/>
    </w:pPr>
    <w:rPr>
      <w:rFonts w:ascii="Calibri" w:eastAsia="Calibri" w:hAnsi="Calibri" w:cs="Calibri"/>
      <w:sz w:val="20"/>
      <w:szCs w:val="20"/>
    </w:rPr>
  </w:style>
  <w:style w:type="paragraph" w:customStyle="1" w:styleId="Heading">
    <w:name w:val="Heading"/>
    <w:basedOn w:val="Standard"/>
    <w:next w:val="Textbody"/>
    <w:rsid w:val="006B1EBA"/>
    <w:pPr>
      <w:keepNext/>
      <w:widowControl w:val="0"/>
      <w:spacing w:before="240" w:after="120"/>
    </w:pPr>
    <w:rPr>
      <w:rFonts w:eastAsia="Microsoft YaHei" w:cs="Lucida Sans"/>
      <w:sz w:val="28"/>
      <w:szCs w:val="28"/>
      <w:lang w:val="ru-BY" w:eastAsia="zh-CN" w:bidi="hi-IN"/>
    </w:rPr>
  </w:style>
  <w:style w:type="paragraph" w:customStyle="1" w:styleId="Textbody">
    <w:name w:val="Text body"/>
    <w:basedOn w:val="Standard"/>
    <w:rsid w:val="006B1EBA"/>
    <w:pPr>
      <w:widowControl w:val="0"/>
      <w:spacing w:after="120"/>
    </w:pPr>
    <w:rPr>
      <w:rFonts w:ascii="Times New Roman" w:eastAsia="SimSun" w:hAnsi="Times New Roman" w:cs="Lucida Sans"/>
      <w:sz w:val="24"/>
      <w:lang w:val="ru-BY" w:eastAsia="zh-CN" w:bidi="hi-IN"/>
    </w:rPr>
  </w:style>
  <w:style w:type="paragraph" w:styleId="affff5">
    <w:name w:val="List"/>
    <w:basedOn w:val="Textbody"/>
    <w:rsid w:val="006B1EBA"/>
  </w:style>
  <w:style w:type="paragraph" w:customStyle="1" w:styleId="Index">
    <w:name w:val="Index"/>
    <w:basedOn w:val="Standard"/>
    <w:rsid w:val="006B1EBA"/>
    <w:pPr>
      <w:widowControl w:val="0"/>
      <w:suppressLineNumbers/>
    </w:pPr>
    <w:rPr>
      <w:rFonts w:ascii="Times New Roman" w:eastAsia="SimSun" w:hAnsi="Times New Roman" w:cs="Lucida Sans"/>
      <w:sz w:val="24"/>
      <w:lang w:val="ru-BY" w:eastAsia="zh-CN" w:bidi="hi-IN"/>
    </w:rPr>
  </w:style>
  <w:style w:type="character" w:customStyle="1" w:styleId="BulletSymbols">
    <w:name w:val="Bullet Symbols"/>
    <w:rsid w:val="006B1EBA"/>
    <w:rPr>
      <w:rFonts w:ascii="OpenSymbol" w:eastAsia="OpenSymbol" w:hAnsi="OpenSymbol" w:cs="OpenSymbol"/>
    </w:rPr>
  </w:style>
  <w:style w:type="character" w:customStyle="1" w:styleId="NumberingSymbols">
    <w:name w:val="Numbering Symbols"/>
    <w:rsid w:val="006B1EBA"/>
  </w:style>
  <w:style w:type="paragraph" w:customStyle="1" w:styleId="Contents1">
    <w:name w:val="Contents 1"/>
    <w:basedOn w:val="Standard"/>
    <w:rsid w:val="006B1EBA"/>
    <w:pPr>
      <w:tabs>
        <w:tab w:val="right" w:leader="dot" w:pos="9540"/>
      </w:tabs>
      <w:spacing w:before="240"/>
      <w:ind w:right="-143"/>
      <w:jc w:val="center"/>
    </w:pPr>
    <w:rPr>
      <w:rFonts w:ascii="Calibri" w:hAnsi="Calibri" w:cs="Calibri"/>
      <w:b/>
      <w:sz w:val="24"/>
    </w:rPr>
  </w:style>
  <w:style w:type="table" w:customStyle="1" w:styleId="2f0">
    <w:name w:val="Сетка таблицы2"/>
    <w:basedOn w:val="a2"/>
    <w:next w:val="af"/>
    <w:uiPriority w:val="39"/>
    <w:rsid w:val="006B1EBA"/>
    <w:pPr>
      <w:spacing w:after="0" w:line="240" w:lineRule="auto"/>
    </w:pPr>
    <w:rPr>
      <w:lang w:val="ru-B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0"/>
    <w:rsid w:val="006B1EBA"/>
    <w:pPr>
      <w:spacing w:before="100" w:beforeAutospacing="1" w:after="100" w:afterAutospacing="1" w:line="240" w:lineRule="auto"/>
    </w:pPr>
    <w:rPr>
      <w:rFonts w:ascii="Times New Roman" w:eastAsia="Times New Roman" w:hAnsi="Times New Roman" w:cs="Times New Roman"/>
      <w:sz w:val="24"/>
      <w:szCs w:val="24"/>
      <w:lang w:val="ru-BY" w:eastAsia="ru-BY"/>
    </w:rPr>
  </w:style>
  <w:style w:type="table" w:customStyle="1" w:styleId="TableNormal">
    <w:name w:val="Table Normal"/>
    <w:uiPriority w:val="2"/>
    <w:semiHidden/>
    <w:unhideWhenUsed/>
    <w:qFormat/>
    <w:rsid w:val="00FA553D"/>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affff6">
    <w:name w:val="ТекстПрофиля"/>
    <w:basedOn w:val="a0"/>
    <w:rsid w:val="00FA553D"/>
    <w:pPr>
      <w:suppressAutoHyphens/>
      <w:autoSpaceDN w:val="0"/>
      <w:spacing w:before="60" w:after="120" w:line="360" w:lineRule="auto"/>
      <w:ind w:firstLine="567"/>
      <w:jc w:val="both"/>
      <w:textAlignment w:val="baseline"/>
    </w:pPr>
    <w:rPr>
      <w:rFonts w:ascii="Arial" w:eastAsia="Times New Roman" w:hAnsi="Arial" w:cs="Times New Roman"/>
      <w:b/>
      <w:bCs/>
      <w:kern w:val="3"/>
      <w:lang w:val="ru-RU" w:eastAsia="ru-RU"/>
    </w:rPr>
  </w:style>
  <w:style w:type="paragraph" w:customStyle="1" w:styleId="xxxmsonormal">
    <w:name w:val="xxxmsonormal"/>
    <w:basedOn w:val="a0"/>
    <w:rsid w:val="00FA553D"/>
    <w:pPr>
      <w:spacing w:before="100" w:beforeAutospacing="1" w:after="100" w:afterAutospacing="1" w:line="240" w:lineRule="auto"/>
    </w:pPr>
    <w:rPr>
      <w:rFonts w:ascii="Times New Roman" w:eastAsia="Times New Roman" w:hAnsi="Times New Roman" w:cs="Times New Roman"/>
      <w:sz w:val="24"/>
      <w:szCs w:val="24"/>
      <w:lang w:val="ru-BY" w:eastAsia="ru-BY"/>
    </w:rPr>
  </w:style>
  <w:style w:type="paragraph" w:customStyle="1" w:styleId="dname">
    <w:name w:val="dname"/>
    <w:basedOn w:val="a0"/>
    <w:rsid w:val="00FA553D"/>
    <w:pPr>
      <w:spacing w:before="100" w:beforeAutospacing="1" w:after="100" w:afterAutospacing="1" w:line="240" w:lineRule="auto"/>
    </w:pPr>
    <w:rPr>
      <w:rFonts w:ascii="Times New Roman" w:eastAsia="Times New Roman" w:hAnsi="Times New Roman" w:cs="Times New Roman"/>
      <w:sz w:val="24"/>
      <w:szCs w:val="24"/>
      <w:lang w:val="ru-BY" w:eastAsia="ru-BY"/>
    </w:rPr>
  </w:style>
  <w:style w:type="paragraph" w:customStyle="1" w:styleId="doc-info">
    <w:name w:val="doc-info"/>
    <w:basedOn w:val="a0"/>
    <w:rsid w:val="00FA553D"/>
    <w:pPr>
      <w:spacing w:before="100" w:beforeAutospacing="1" w:after="100" w:afterAutospacing="1" w:line="240" w:lineRule="auto"/>
    </w:pPr>
    <w:rPr>
      <w:rFonts w:ascii="Times New Roman" w:eastAsia="Times New Roman" w:hAnsi="Times New Roman" w:cs="Times New Roman"/>
      <w:sz w:val="24"/>
      <w:szCs w:val="24"/>
      <w:lang w:val="ru-BY" w:eastAsia="ru-BY"/>
    </w:rPr>
  </w:style>
  <w:style w:type="paragraph" w:customStyle="1" w:styleId="utl-icon-num-0">
    <w:name w:val="utl-icon-num-0"/>
    <w:basedOn w:val="a0"/>
    <w:rsid w:val="00FA553D"/>
    <w:pPr>
      <w:spacing w:before="100" w:beforeAutospacing="1" w:after="100" w:afterAutospacing="1" w:line="240" w:lineRule="auto"/>
    </w:pPr>
    <w:rPr>
      <w:rFonts w:ascii="Times New Roman" w:eastAsia="Times New Roman" w:hAnsi="Times New Roman" w:cs="Times New Roman"/>
      <w:sz w:val="24"/>
      <w:szCs w:val="24"/>
      <w:lang w:val="ru-BY" w:eastAsia="ru-BY"/>
    </w:rPr>
  </w:style>
  <w:style w:type="paragraph" w:customStyle="1" w:styleId="utl-icon-num-1">
    <w:name w:val="utl-icon-num-1"/>
    <w:basedOn w:val="a0"/>
    <w:rsid w:val="00FA553D"/>
    <w:pPr>
      <w:spacing w:before="100" w:beforeAutospacing="1" w:after="100" w:afterAutospacing="1" w:line="240" w:lineRule="auto"/>
    </w:pPr>
    <w:rPr>
      <w:rFonts w:ascii="Times New Roman" w:eastAsia="Times New Roman" w:hAnsi="Times New Roman" w:cs="Times New Roman"/>
      <w:sz w:val="24"/>
      <w:szCs w:val="24"/>
      <w:lang w:val="ru-BY" w:eastAsia="ru-BY"/>
    </w:rPr>
  </w:style>
  <w:style w:type="paragraph" w:customStyle="1" w:styleId="utl-icon-num-2">
    <w:name w:val="utl-icon-num-2"/>
    <w:basedOn w:val="a0"/>
    <w:rsid w:val="00FA553D"/>
    <w:pPr>
      <w:spacing w:before="100" w:beforeAutospacing="1" w:after="100" w:afterAutospacing="1" w:line="240" w:lineRule="auto"/>
    </w:pPr>
    <w:rPr>
      <w:rFonts w:ascii="Times New Roman" w:eastAsia="Times New Roman" w:hAnsi="Times New Roman" w:cs="Times New Roman"/>
      <w:sz w:val="24"/>
      <w:szCs w:val="24"/>
      <w:lang w:val="ru-BY" w:eastAsia="ru-BY"/>
    </w:rPr>
  </w:style>
  <w:style w:type="paragraph" w:customStyle="1" w:styleId="utl-icon-num-3">
    <w:name w:val="utl-icon-num-3"/>
    <w:basedOn w:val="a0"/>
    <w:rsid w:val="00FA553D"/>
    <w:pPr>
      <w:spacing w:before="100" w:beforeAutospacing="1" w:after="100" w:afterAutospacing="1" w:line="240" w:lineRule="auto"/>
    </w:pPr>
    <w:rPr>
      <w:rFonts w:ascii="Times New Roman" w:eastAsia="Times New Roman" w:hAnsi="Times New Roman" w:cs="Times New Roman"/>
      <w:sz w:val="24"/>
      <w:szCs w:val="24"/>
      <w:lang w:val="ru-BY" w:eastAsia="ru-BY"/>
    </w:rPr>
  </w:style>
  <w:style w:type="paragraph" w:customStyle="1" w:styleId="utl-icon-num-4">
    <w:name w:val="utl-icon-num-4"/>
    <w:basedOn w:val="a0"/>
    <w:rsid w:val="00FA553D"/>
    <w:pPr>
      <w:spacing w:before="100" w:beforeAutospacing="1" w:after="100" w:afterAutospacing="1" w:line="240" w:lineRule="auto"/>
    </w:pPr>
    <w:rPr>
      <w:rFonts w:ascii="Times New Roman" w:eastAsia="Times New Roman" w:hAnsi="Times New Roman" w:cs="Times New Roman"/>
      <w:sz w:val="24"/>
      <w:szCs w:val="24"/>
      <w:lang w:val="ru-BY" w:eastAsia="ru-BY"/>
    </w:rPr>
  </w:style>
  <w:style w:type="paragraph" w:customStyle="1" w:styleId="uptolike2">
    <w:name w:val="uptolike2"/>
    <w:basedOn w:val="a0"/>
    <w:rsid w:val="00FA553D"/>
    <w:pPr>
      <w:spacing w:before="100" w:beforeAutospacing="1" w:after="100" w:afterAutospacing="1" w:line="240" w:lineRule="auto"/>
    </w:pPr>
    <w:rPr>
      <w:rFonts w:ascii="Times New Roman" w:eastAsia="Times New Roman" w:hAnsi="Times New Roman" w:cs="Times New Roman"/>
      <w:sz w:val="24"/>
      <w:szCs w:val="24"/>
      <w:lang w:val="ru-BY" w:eastAsia="ru-BY"/>
    </w:rPr>
  </w:style>
  <w:style w:type="paragraph" w:customStyle="1" w:styleId="1f">
    <w:name w:val="Заголовок1"/>
    <w:basedOn w:val="a0"/>
    <w:rsid w:val="00FA553D"/>
    <w:pPr>
      <w:spacing w:before="100" w:beforeAutospacing="1" w:after="100" w:afterAutospacing="1" w:line="240" w:lineRule="auto"/>
    </w:pPr>
    <w:rPr>
      <w:rFonts w:ascii="Times New Roman" w:eastAsia="Times New Roman" w:hAnsi="Times New Roman" w:cs="Times New Roman"/>
      <w:sz w:val="24"/>
      <w:szCs w:val="24"/>
      <w:lang w:val="ru-BY" w:eastAsia="ru-BY"/>
    </w:rPr>
  </w:style>
  <w:style w:type="paragraph" w:customStyle="1" w:styleId="newncpiv">
    <w:name w:val="newncpiv"/>
    <w:basedOn w:val="a0"/>
    <w:rsid w:val="00FA553D"/>
    <w:pPr>
      <w:spacing w:before="100" w:beforeAutospacing="1" w:after="100" w:afterAutospacing="1" w:line="240" w:lineRule="auto"/>
    </w:pPr>
    <w:rPr>
      <w:rFonts w:ascii="Times New Roman" w:eastAsia="Times New Roman" w:hAnsi="Times New Roman" w:cs="Times New Roman"/>
      <w:sz w:val="24"/>
      <w:szCs w:val="24"/>
      <w:lang w:val="ru-BY" w:eastAsia="ru-BY"/>
    </w:rPr>
  </w:style>
  <w:style w:type="paragraph" w:customStyle="1" w:styleId="snoski">
    <w:name w:val="snoski"/>
    <w:basedOn w:val="a0"/>
    <w:rsid w:val="00FA553D"/>
    <w:pPr>
      <w:spacing w:before="100" w:beforeAutospacing="1" w:after="100" w:afterAutospacing="1" w:line="240" w:lineRule="auto"/>
    </w:pPr>
    <w:rPr>
      <w:rFonts w:ascii="Times New Roman" w:eastAsia="Times New Roman" w:hAnsi="Times New Roman" w:cs="Times New Roman"/>
      <w:sz w:val="24"/>
      <w:szCs w:val="24"/>
      <w:lang w:val="ru-BY" w:eastAsia="ru-BY"/>
    </w:rPr>
  </w:style>
  <w:style w:type="paragraph" w:customStyle="1" w:styleId="rtejustify">
    <w:name w:val="rtejustify"/>
    <w:basedOn w:val="a0"/>
    <w:rsid w:val="00FA553D"/>
    <w:pPr>
      <w:spacing w:before="100" w:beforeAutospacing="1" w:after="100" w:afterAutospacing="1" w:line="240" w:lineRule="auto"/>
    </w:pPr>
    <w:rPr>
      <w:rFonts w:ascii="Times New Roman" w:eastAsia="Times New Roman" w:hAnsi="Times New Roman" w:cs="Times New Roman"/>
      <w:sz w:val="24"/>
      <w:szCs w:val="24"/>
      <w:lang w:val="ru-BY" w:eastAsia="ru-BY"/>
    </w:rPr>
  </w:style>
  <w:style w:type="numbering" w:customStyle="1" w:styleId="57">
    <w:name w:val="Нет списка5"/>
    <w:next w:val="a3"/>
    <w:uiPriority w:val="99"/>
    <w:semiHidden/>
    <w:unhideWhenUsed/>
    <w:rsid w:val="00593309"/>
  </w:style>
  <w:style w:type="paragraph" w:customStyle="1" w:styleId="msonormal0">
    <w:name w:val="msonormal"/>
    <w:basedOn w:val="a0"/>
    <w:rsid w:val="0059330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font5">
    <w:name w:val="font5"/>
    <w:basedOn w:val="a0"/>
    <w:rsid w:val="00593309"/>
    <w:pPr>
      <w:spacing w:before="100" w:beforeAutospacing="1" w:after="100" w:afterAutospacing="1" w:line="240" w:lineRule="auto"/>
    </w:pPr>
    <w:rPr>
      <w:rFonts w:ascii="Times New Roman" w:eastAsia="Times New Roman" w:hAnsi="Times New Roman" w:cs="Times New Roman"/>
      <w:b/>
      <w:bCs/>
      <w:sz w:val="28"/>
      <w:szCs w:val="28"/>
      <w:lang w:val="ru-RU" w:eastAsia="ru-RU"/>
    </w:rPr>
  </w:style>
  <w:style w:type="paragraph" w:customStyle="1" w:styleId="font6">
    <w:name w:val="font6"/>
    <w:basedOn w:val="a0"/>
    <w:rsid w:val="00593309"/>
    <w:pPr>
      <w:spacing w:before="100" w:beforeAutospacing="1" w:after="100" w:afterAutospacing="1" w:line="240" w:lineRule="auto"/>
    </w:pPr>
    <w:rPr>
      <w:rFonts w:ascii="Times New Roman" w:eastAsia="Times New Roman" w:hAnsi="Times New Roman" w:cs="Times New Roman"/>
      <w:b/>
      <w:bCs/>
      <w:sz w:val="24"/>
      <w:szCs w:val="24"/>
      <w:lang w:val="ru-RU" w:eastAsia="ru-RU"/>
    </w:rPr>
  </w:style>
  <w:style w:type="paragraph" w:customStyle="1" w:styleId="font7">
    <w:name w:val="font7"/>
    <w:basedOn w:val="a0"/>
    <w:rsid w:val="0059330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font8">
    <w:name w:val="font8"/>
    <w:basedOn w:val="a0"/>
    <w:rsid w:val="0059330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63">
    <w:name w:val="xl63"/>
    <w:basedOn w:val="a0"/>
    <w:rsid w:val="00593309"/>
    <w:pP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64">
    <w:name w:val="xl64"/>
    <w:basedOn w:val="a0"/>
    <w:rsid w:val="00593309"/>
    <w:pPr>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65">
    <w:name w:val="xl65"/>
    <w:basedOn w:val="a0"/>
    <w:rsid w:val="00593309"/>
    <w:pPr>
      <w:spacing w:before="100" w:beforeAutospacing="1" w:after="100" w:afterAutospacing="1" w:line="240" w:lineRule="auto"/>
    </w:pPr>
    <w:rPr>
      <w:rFonts w:ascii="Arial" w:eastAsia="Times New Roman" w:hAnsi="Arial" w:cs="Arial"/>
      <w:sz w:val="28"/>
      <w:szCs w:val="28"/>
      <w:lang w:val="ru-RU" w:eastAsia="ru-RU"/>
    </w:rPr>
  </w:style>
  <w:style w:type="paragraph" w:customStyle="1" w:styleId="xl66">
    <w:name w:val="xl66"/>
    <w:basedOn w:val="a0"/>
    <w:rsid w:val="005933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8"/>
      <w:szCs w:val="28"/>
      <w:lang w:val="ru-RU" w:eastAsia="ru-RU"/>
    </w:rPr>
  </w:style>
  <w:style w:type="paragraph" w:customStyle="1" w:styleId="xl67">
    <w:name w:val="xl67"/>
    <w:basedOn w:val="a0"/>
    <w:rsid w:val="005933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68">
    <w:name w:val="xl68"/>
    <w:basedOn w:val="a0"/>
    <w:rsid w:val="005933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69">
    <w:name w:val="xl69"/>
    <w:basedOn w:val="a0"/>
    <w:rsid w:val="005933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val="ru-RU" w:eastAsia="ru-RU"/>
    </w:rPr>
  </w:style>
  <w:style w:type="paragraph" w:customStyle="1" w:styleId="xl70">
    <w:name w:val="xl70"/>
    <w:basedOn w:val="a0"/>
    <w:rsid w:val="005933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val="ru-RU" w:eastAsia="ru-RU"/>
    </w:rPr>
  </w:style>
  <w:style w:type="paragraph" w:customStyle="1" w:styleId="xl71">
    <w:name w:val="xl71"/>
    <w:basedOn w:val="a0"/>
    <w:rsid w:val="005933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72">
    <w:name w:val="xl72"/>
    <w:basedOn w:val="a0"/>
    <w:rsid w:val="005933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73">
    <w:name w:val="xl73"/>
    <w:basedOn w:val="a0"/>
    <w:rsid w:val="005933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74">
    <w:name w:val="xl74"/>
    <w:basedOn w:val="a0"/>
    <w:rsid w:val="005933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75">
    <w:name w:val="xl75"/>
    <w:basedOn w:val="a0"/>
    <w:rsid w:val="005933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76">
    <w:name w:val="xl76"/>
    <w:basedOn w:val="a0"/>
    <w:rsid w:val="005933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77">
    <w:name w:val="xl77"/>
    <w:basedOn w:val="a0"/>
    <w:rsid w:val="0059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78">
    <w:name w:val="xl78"/>
    <w:basedOn w:val="a0"/>
    <w:rsid w:val="0059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79">
    <w:name w:val="xl79"/>
    <w:basedOn w:val="a0"/>
    <w:rsid w:val="0059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80">
    <w:name w:val="xl80"/>
    <w:basedOn w:val="a0"/>
    <w:rsid w:val="0059330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81">
    <w:name w:val="xl81"/>
    <w:basedOn w:val="a0"/>
    <w:rsid w:val="005933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sz w:val="28"/>
      <w:szCs w:val="28"/>
      <w:lang w:val="ru-RU" w:eastAsia="ru-RU"/>
    </w:rPr>
  </w:style>
  <w:style w:type="paragraph" w:customStyle="1" w:styleId="xl82">
    <w:name w:val="xl82"/>
    <w:basedOn w:val="a0"/>
    <w:rsid w:val="00593309"/>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top"/>
    </w:pPr>
    <w:rPr>
      <w:rFonts w:ascii="Arial" w:eastAsia="Times New Roman" w:hAnsi="Arial" w:cs="Arial"/>
      <w:sz w:val="28"/>
      <w:szCs w:val="28"/>
      <w:lang w:val="ru-RU" w:eastAsia="ru-RU"/>
    </w:rPr>
  </w:style>
  <w:style w:type="paragraph" w:customStyle="1" w:styleId="xl83">
    <w:name w:val="xl83"/>
    <w:basedOn w:val="a0"/>
    <w:rsid w:val="0059330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84">
    <w:name w:val="xl84"/>
    <w:basedOn w:val="a0"/>
    <w:rsid w:val="0059330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85">
    <w:name w:val="xl85"/>
    <w:basedOn w:val="a0"/>
    <w:rsid w:val="0059330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86">
    <w:name w:val="xl86"/>
    <w:basedOn w:val="a0"/>
    <w:rsid w:val="0059330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87">
    <w:name w:val="xl87"/>
    <w:basedOn w:val="a0"/>
    <w:rsid w:val="0059330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88">
    <w:name w:val="xl88"/>
    <w:basedOn w:val="a0"/>
    <w:rsid w:val="0059330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89">
    <w:name w:val="xl89"/>
    <w:basedOn w:val="a0"/>
    <w:rsid w:val="0059330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90">
    <w:name w:val="xl90"/>
    <w:basedOn w:val="a0"/>
    <w:rsid w:val="0059330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91">
    <w:name w:val="xl91"/>
    <w:basedOn w:val="a0"/>
    <w:rsid w:val="0059330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val="ru-RU" w:eastAsia="ru-RU"/>
    </w:rPr>
  </w:style>
  <w:style w:type="paragraph" w:customStyle="1" w:styleId="xl92">
    <w:name w:val="xl92"/>
    <w:basedOn w:val="a0"/>
    <w:rsid w:val="00593309"/>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val="ru-RU" w:eastAsia="ru-RU"/>
    </w:rPr>
  </w:style>
  <w:style w:type="paragraph" w:customStyle="1" w:styleId="xl93">
    <w:name w:val="xl93"/>
    <w:basedOn w:val="a0"/>
    <w:rsid w:val="0059330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val="ru-RU" w:eastAsia="ru-RU"/>
    </w:rPr>
  </w:style>
  <w:style w:type="paragraph" w:customStyle="1" w:styleId="xl94">
    <w:name w:val="xl94"/>
    <w:basedOn w:val="a0"/>
    <w:rsid w:val="0059330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95">
    <w:name w:val="xl95"/>
    <w:basedOn w:val="a0"/>
    <w:rsid w:val="00593309"/>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96">
    <w:name w:val="xl96"/>
    <w:basedOn w:val="a0"/>
    <w:rsid w:val="0059330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ru-RU" w:eastAsia="ru-RU"/>
    </w:rPr>
  </w:style>
  <w:style w:type="paragraph" w:customStyle="1" w:styleId="xl97">
    <w:name w:val="xl97"/>
    <w:basedOn w:val="a0"/>
    <w:rsid w:val="0059330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98">
    <w:name w:val="xl98"/>
    <w:basedOn w:val="a0"/>
    <w:rsid w:val="00593309"/>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99">
    <w:name w:val="xl99"/>
    <w:basedOn w:val="a0"/>
    <w:rsid w:val="0059330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100">
    <w:name w:val="xl100"/>
    <w:basedOn w:val="a0"/>
    <w:rsid w:val="0059330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val="ru-RU" w:eastAsia="ru-RU"/>
    </w:rPr>
  </w:style>
  <w:style w:type="paragraph" w:customStyle="1" w:styleId="xl101">
    <w:name w:val="xl101"/>
    <w:basedOn w:val="a0"/>
    <w:rsid w:val="00593309"/>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val="ru-RU" w:eastAsia="ru-RU"/>
    </w:rPr>
  </w:style>
  <w:style w:type="paragraph" w:customStyle="1" w:styleId="xl102">
    <w:name w:val="xl102"/>
    <w:basedOn w:val="a0"/>
    <w:rsid w:val="0059330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val="ru-RU" w:eastAsia="ru-RU"/>
    </w:rPr>
  </w:style>
  <w:style w:type="paragraph" w:customStyle="1" w:styleId="xl103">
    <w:name w:val="xl103"/>
    <w:basedOn w:val="a0"/>
    <w:rsid w:val="00593309"/>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val="ru-RU" w:eastAsia="ru-RU"/>
    </w:rPr>
  </w:style>
  <w:style w:type="paragraph" w:customStyle="1" w:styleId="xl104">
    <w:name w:val="xl104"/>
    <w:basedOn w:val="a0"/>
    <w:rsid w:val="0059330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105">
    <w:name w:val="xl105"/>
    <w:basedOn w:val="a0"/>
    <w:rsid w:val="0059330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106">
    <w:name w:val="xl106"/>
    <w:basedOn w:val="a0"/>
    <w:rsid w:val="0059330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107">
    <w:name w:val="xl107"/>
    <w:basedOn w:val="a0"/>
    <w:rsid w:val="00593309"/>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108">
    <w:name w:val="xl108"/>
    <w:basedOn w:val="a0"/>
    <w:rsid w:val="0059330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109">
    <w:name w:val="xl109"/>
    <w:basedOn w:val="a0"/>
    <w:rsid w:val="0059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110">
    <w:name w:val="xl110"/>
    <w:basedOn w:val="a0"/>
    <w:rsid w:val="0059330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111">
    <w:name w:val="xl111"/>
    <w:basedOn w:val="a0"/>
    <w:rsid w:val="00593309"/>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112">
    <w:name w:val="xl112"/>
    <w:basedOn w:val="a0"/>
    <w:rsid w:val="0059330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113">
    <w:name w:val="xl113"/>
    <w:basedOn w:val="a0"/>
    <w:rsid w:val="0059330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114">
    <w:name w:val="xl114"/>
    <w:basedOn w:val="a0"/>
    <w:rsid w:val="0059330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115">
    <w:name w:val="xl115"/>
    <w:basedOn w:val="a0"/>
    <w:rsid w:val="0059330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116">
    <w:name w:val="xl116"/>
    <w:basedOn w:val="a0"/>
    <w:rsid w:val="0059330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117">
    <w:name w:val="xl117"/>
    <w:basedOn w:val="a0"/>
    <w:rsid w:val="00593309"/>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118">
    <w:name w:val="xl118"/>
    <w:basedOn w:val="a0"/>
    <w:rsid w:val="0059330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numbering" w:customStyle="1" w:styleId="WWNum47">
    <w:name w:val="WWNum47"/>
    <w:basedOn w:val="a3"/>
    <w:rsid w:val="007715AE"/>
    <w:pPr>
      <w:numPr>
        <w:numId w:val="33"/>
      </w:numPr>
    </w:pPr>
  </w:style>
  <w:style w:type="numbering" w:customStyle="1" w:styleId="WWNum48">
    <w:name w:val="WWNum48"/>
    <w:basedOn w:val="a3"/>
    <w:rsid w:val="007715AE"/>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7521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who.int/ipcs/publications/ehc/en/" TargetMode="External"/><Relationship Id="rId21" Type="http://schemas.openxmlformats.org/officeDocument/2006/relationships/image" Target="media/image6.jpeg"/><Relationship Id="rId42" Type="http://schemas.openxmlformats.org/officeDocument/2006/relationships/footer" Target="footer2.xml"/><Relationship Id="rId63" Type="http://schemas.openxmlformats.org/officeDocument/2006/relationships/image" Target="media/image16.jpg"/><Relationship Id="rId84" Type="http://schemas.openxmlformats.org/officeDocument/2006/relationships/hyperlink" Target="https://pravo.by/document/?guid=3871&amp;p0=c20600978" TargetMode="External"/><Relationship Id="rId138" Type="http://schemas.openxmlformats.org/officeDocument/2006/relationships/hyperlink" Target="http://www.fao.org/index_ru" TargetMode="External"/><Relationship Id="rId159" Type="http://schemas.openxmlformats.org/officeDocument/2006/relationships/image" Target="media/image37.png"/><Relationship Id="rId170" Type="http://schemas.openxmlformats.org/officeDocument/2006/relationships/hyperlink" Target="https://www.echemportal.org/echemportal/index.action" TargetMode="External"/><Relationship Id="rId191" Type="http://schemas.openxmlformats.org/officeDocument/2006/relationships/hyperlink" Target="https://ntpsearch.niehs.nih.gov/Home" TargetMode="External"/><Relationship Id="rId205" Type="http://schemas.openxmlformats.org/officeDocument/2006/relationships/hyperlink" Target="http://www.oecd.org/chemicalsafety/risk-assessment/oecd-qsar-toolbox.htm" TargetMode="External"/><Relationship Id="rId226" Type="http://schemas.openxmlformats.org/officeDocument/2006/relationships/hyperlink" Target="consultantplus://offline/ref=17FE640EFB2458CB560E689E14529FC1B849B3BD2A4AE09E14DA37CB2FD6D0C84EA668F9F4344672E69E20C024993DE418M7lDM" TargetMode="External"/><Relationship Id="rId107" Type="http://schemas.openxmlformats.org/officeDocument/2006/relationships/hyperlink" Target="http://www.ggiskzr.by" TargetMode="External"/><Relationship Id="rId11" Type="http://schemas.openxmlformats.org/officeDocument/2006/relationships/hyperlink" Target="https://president.gov.by/ru/belarus/numbers/facts" TargetMode="External"/><Relationship Id="rId32" Type="http://schemas.openxmlformats.org/officeDocument/2006/relationships/hyperlink" Target="https://ru.wikipedia.org/wiki/%D0%AD%D0%BD%D0%B4%D1%80%D0%B8%D0%BD" TargetMode="External"/><Relationship Id="rId53" Type="http://schemas.openxmlformats.org/officeDocument/2006/relationships/image" Target="media/image12.png"/><Relationship Id="rId74" Type="http://schemas.openxmlformats.org/officeDocument/2006/relationships/image" Target="media/image20.jpeg"/><Relationship Id="rId128" Type="http://schemas.openxmlformats.org/officeDocument/2006/relationships/hyperlink" Target="https://www.who.int/ipcs/publications/ehc/en/" TargetMode="External"/><Relationship Id="rId149" Type="http://schemas.openxmlformats.org/officeDocument/2006/relationships/hyperlink" Target="http://www.epa.gov/hpvis/" TargetMode="External"/><Relationship Id="rId5" Type="http://schemas.openxmlformats.org/officeDocument/2006/relationships/webSettings" Target="webSettings.xml"/><Relationship Id="rId95" Type="http://schemas.openxmlformats.org/officeDocument/2006/relationships/hyperlink" Target="https://economy.gov.by/uploads/files/Polozhenie-o-Minekonomiki-obnovl.pdf" TargetMode="External"/><Relationship Id="rId160" Type="http://schemas.openxmlformats.org/officeDocument/2006/relationships/image" Target="media/image38.jpeg"/><Relationship Id="rId181" Type="http://schemas.openxmlformats.org/officeDocument/2006/relationships/hyperlink" Target="https://cfpub.epa.gov/ecotox/" TargetMode="External"/><Relationship Id="rId216" Type="http://schemas.openxmlformats.org/officeDocument/2006/relationships/header" Target="header4.xml"/><Relationship Id="rId22" Type="http://schemas.openxmlformats.org/officeDocument/2006/relationships/image" Target="media/image7.jpg"/><Relationship Id="rId27" Type="http://schemas.openxmlformats.org/officeDocument/2006/relationships/image" Target="media/image10.png"/><Relationship Id="rId43" Type="http://schemas.openxmlformats.org/officeDocument/2006/relationships/hyperlink" Target="http://fl.customs.ru/attachments/article/106/prilogenie_1.docx" TargetMode="External"/><Relationship Id="rId48" Type="http://schemas.openxmlformats.org/officeDocument/2006/relationships/hyperlink" Target="https://docs.eaeunion.org/docs/ru-ru/01411097/clcd_31082016_99" TargetMode="External"/><Relationship Id="rId64" Type="http://schemas.openxmlformats.org/officeDocument/2006/relationships/hyperlink" Target="https://www.mshp.gov.by/about/" TargetMode="External"/><Relationship Id="rId69" Type="http://schemas.openxmlformats.org/officeDocument/2006/relationships/hyperlink" Target="https://www.belneftekhim.by/about/" TargetMode="External"/><Relationship Id="rId113" Type="http://schemas.openxmlformats.org/officeDocument/2006/relationships/hyperlink" Target="http://www.pops.int" TargetMode="External"/><Relationship Id="rId118" Type="http://schemas.openxmlformats.org/officeDocument/2006/relationships/hyperlink" Target="https://www.who.int/ipcs/publications/ehc/en/" TargetMode="External"/><Relationship Id="rId134" Type="http://schemas.openxmlformats.org/officeDocument/2006/relationships/hyperlink" Target="http://www.pic.int/TheConvention/Chemicals/DecisionGuidanceDocuments" TargetMode="External"/><Relationship Id="rId139" Type="http://schemas.openxmlformats.org/officeDocument/2006/relationships/hyperlink" Target="http://www.who.int/ru/" TargetMode="External"/><Relationship Id="rId80" Type="http://schemas.openxmlformats.org/officeDocument/2006/relationships/image" Target="media/image22.jpeg"/><Relationship Id="rId85" Type="http://schemas.openxmlformats.org/officeDocument/2006/relationships/image" Target="media/image24.jpeg"/><Relationship Id="rId150" Type="http://schemas.openxmlformats.org/officeDocument/2006/relationships/hyperlink" Target="http://www.epa.gov/hpvis/" TargetMode="External"/><Relationship Id="rId155" Type="http://schemas.openxmlformats.org/officeDocument/2006/relationships/image" Target="media/image34.png"/><Relationship Id="rId171" Type="http://schemas.openxmlformats.org/officeDocument/2006/relationships/hyperlink" Target="https://toxnet.nlm.nih.gov/" TargetMode="External"/><Relationship Id="rId176" Type="http://schemas.openxmlformats.org/officeDocument/2006/relationships/hyperlink" Target="https://toxnet.nlm.nih.gov/newtoxnet/hsdb.htm" TargetMode="External"/><Relationship Id="rId192" Type="http://schemas.openxmlformats.org/officeDocument/2006/relationships/hyperlink" Target="https://chem.nlm.nih.gov/chemidplus/chemidlite.jsp" TargetMode="External"/><Relationship Id="rId197" Type="http://schemas.openxmlformats.org/officeDocument/2006/relationships/hyperlink" Target="https://www.epa.gov/iris" TargetMode="External"/><Relationship Id="rId206" Type="http://schemas.openxmlformats.org/officeDocument/2006/relationships/hyperlink" Target="https://www.reach-clp-biozid-helpdesk.de/en/Exposure/Exposure.html" TargetMode="External"/><Relationship Id="rId227" Type="http://schemas.openxmlformats.org/officeDocument/2006/relationships/hyperlink" Target="consultantplus://offline/ref=17FE640EFB2458CB560E689E14529FC1B849B3BD2A4BE79E12DE37CB2FD6D0C84EA668F9F4344672E69E20C024993DE418M7lDM" TargetMode="External"/><Relationship Id="rId201" Type="http://schemas.openxmlformats.org/officeDocument/2006/relationships/hyperlink" Target="https://www.nicnas.gov.au/chemical-inventory-AICS" TargetMode="External"/><Relationship Id="rId222" Type="http://schemas.openxmlformats.org/officeDocument/2006/relationships/hyperlink" Target="https://pravo.by/document/?guid=12551&amp;p0=P31700181&amp;p1=1" TargetMode="External"/><Relationship Id="rId12" Type="http://schemas.openxmlformats.org/officeDocument/2006/relationships/hyperlink" Target="https://pogovorim.by/536-territoriya-belarusi.html" TargetMode="External"/><Relationship Id="rId17" Type="http://schemas.openxmlformats.org/officeDocument/2006/relationships/hyperlink" Target="https://president.gov.by/ru/belarus/economics/osnovnye-otrasli/promyshlennost" TargetMode="External"/><Relationship Id="rId33" Type="http://schemas.openxmlformats.org/officeDocument/2006/relationships/hyperlink" Target="https://ru.wikipedia.org/wiki/%D0%A5%D0%BB%D0%BE%D1%80%D0%B4%D0%B0%D0%BD" TargetMode="External"/><Relationship Id="rId38" Type="http://schemas.openxmlformats.org/officeDocument/2006/relationships/hyperlink" Target="https://ru.wikipedia.org/wiki/%D0%94%D0%94%D0%A2_(%D0%B8%D0%BD%D1%81%D0%B5%D0%BA%D1%82%D0%B8%D1%86%D0%B8%D0%B4)" TargetMode="External"/><Relationship Id="rId59" Type="http://schemas.openxmlformats.org/officeDocument/2006/relationships/hyperlink" Target="https://pravo.by/document/?guid=3871&amp;p0=P30600756" TargetMode="External"/><Relationship Id="rId103" Type="http://schemas.openxmlformats.org/officeDocument/2006/relationships/hyperlink" Target="http://www.ecoinfo.by" TargetMode="External"/><Relationship Id="rId108" Type="http://schemas.openxmlformats.org/officeDocument/2006/relationships/hyperlink" Target="http://www.eurasiacommission.org" TargetMode="External"/><Relationship Id="rId124" Type="http://schemas.openxmlformats.org/officeDocument/2006/relationships/hyperlink" Target="https://www.who.int/ipcs/publications/ehc/en/" TargetMode="External"/><Relationship Id="rId129" Type="http://schemas.openxmlformats.org/officeDocument/2006/relationships/hyperlink" Target="https://www.who.int/ipcs/publications/ehc/en/" TargetMode="External"/><Relationship Id="rId54" Type="http://schemas.openxmlformats.org/officeDocument/2006/relationships/image" Target="media/image13.jpeg"/><Relationship Id="rId70" Type="http://schemas.openxmlformats.org/officeDocument/2006/relationships/image" Target="media/image19.jpeg"/><Relationship Id="rId75" Type="http://schemas.openxmlformats.org/officeDocument/2006/relationships/hyperlink" Target="https://etalonline.by/document/?regnum=P30800228" TargetMode="External"/><Relationship Id="rId91" Type="http://schemas.openxmlformats.org/officeDocument/2006/relationships/hyperlink" Target="https://pravo.by/document/?guid=3871&amp;p0=P30700611" TargetMode="External"/><Relationship Id="rId96" Type="http://schemas.openxmlformats.org/officeDocument/2006/relationships/hyperlink" Target="consultantplus://offline/ref=7370CFED5D370BD0FF8779C070516DD5A457E85A729DA39D8B7ABCD9C754471DE2BF019EC1CBC7A1E00F259617d3V8O" TargetMode="External"/><Relationship Id="rId140" Type="http://schemas.openxmlformats.org/officeDocument/2006/relationships/hyperlink" Target="https://www.oecd.org/chemicalsafety/testing/oecdguidelinesforthetestingofchemicals.htm" TargetMode="External"/><Relationship Id="rId145" Type="http://schemas.openxmlformats.org/officeDocument/2006/relationships/hyperlink" Target="http://www.unepcom.ru" TargetMode="External"/><Relationship Id="rId161" Type="http://schemas.openxmlformats.org/officeDocument/2006/relationships/hyperlink" Target="https://toxnet.nlm.nih.gov/" TargetMode="External"/><Relationship Id="rId166" Type="http://schemas.openxmlformats.org/officeDocument/2006/relationships/hyperlink" Target="http://www.echa.europa.eu/" TargetMode="External"/><Relationship Id="rId182" Type="http://schemas.openxmlformats.org/officeDocument/2006/relationships/hyperlink" Target="http://gestis.itrust.de/nxt/gateway.dll/gestis_en/000000.xml?f=templates&amp;f2n=default.htm&amp;vid=gestiseng:sdbeng" TargetMode="External"/><Relationship Id="rId187" Type="http://schemas.openxmlformats.org/officeDocument/2006/relationships/hyperlink" Target="http://demo.rosreg.info/" TargetMode="External"/><Relationship Id="rId217" Type="http://schemas.openxmlformats.org/officeDocument/2006/relationships/hyperlink" Target="http://www.un.org/ru/conferences/environment/newyork2015"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pravo.by/document/?guid=12551&amp;p0=H11900278&amp;p1=1" TargetMode="External"/><Relationship Id="rId233" Type="http://schemas.openxmlformats.org/officeDocument/2006/relationships/theme" Target="theme/theme1.xml"/><Relationship Id="rId23" Type="http://schemas.openxmlformats.org/officeDocument/2006/relationships/image" Target="media/image8.jpeg"/><Relationship Id="rId28" Type="http://schemas.openxmlformats.org/officeDocument/2006/relationships/hyperlink" Target="https://ru.wikipedia.org/wiki/%D0%90%D0%BB%D1%8C%D0%B4%D1%80%D0%B8%D0%BD" TargetMode="External"/><Relationship Id="rId49" Type="http://schemas.openxmlformats.org/officeDocument/2006/relationships/hyperlink" Target="http://pan-international.org/wp-content/uploads/PAN_HHP_List.pdf" TargetMode="External"/><Relationship Id="rId114" Type="http://schemas.openxmlformats.org/officeDocument/2006/relationships/hyperlink" Target="http://www.mercuryconvention.org" TargetMode="External"/><Relationship Id="rId119" Type="http://schemas.openxmlformats.org/officeDocument/2006/relationships/hyperlink" Target="https://www.who.int/ipcs/publications/ehc/en/" TargetMode="External"/><Relationship Id="rId44" Type="http://schemas.openxmlformats.org/officeDocument/2006/relationships/hyperlink" Target="http://docs.eaeunion.org/docs/ru-ru/01411873/clcd_17112016_145" TargetMode="External"/><Relationship Id="rId60" Type="http://schemas.openxmlformats.org/officeDocument/2006/relationships/image" Target="media/image15.png"/><Relationship Id="rId65" Type="http://schemas.openxmlformats.org/officeDocument/2006/relationships/image" Target="media/image17.png"/><Relationship Id="rId81" Type="http://schemas.openxmlformats.org/officeDocument/2006/relationships/hyperlink" Target="https://pravo.by/document/?guid=3871&amp;p0=C20600973" TargetMode="External"/><Relationship Id="rId86" Type="http://schemas.openxmlformats.org/officeDocument/2006/relationships/hyperlink" Target="https://president.gov.by/ru/statebodies/nacionalnaya-akademiya-nauk-belarusi" TargetMode="External"/><Relationship Id="rId130" Type="http://schemas.openxmlformats.org/officeDocument/2006/relationships/hyperlink" Target="https://www.who.int/ipcs/publications/ehc/en/" TargetMode="External"/><Relationship Id="rId135" Type="http://schemas.openxmlformats.org/officeDocument/2006/relationships/hyperlink" Target="http://www.who.int/ru/" TargetMode="External"/><Relationship Id="rId151" Type="http://schemas.openxmlformats.org/officeDocument/2006/relationships/image" Target="media/image31.png"/><Relationship Id="rId156" Type="http://schemas.openxmlformats.org/officeDocument/2006/relationships/image" Target="http://www.inchem.org/images/navbar1.gif" TargetMode="External"/><Relationship Id="rId177" Type="http://schemas.openxmlformats.org/officeDocument/2006/relationships/hyperlink" Target="https://hpvchemicals.oecd.org/ui/SponsoredChemicals.aspx" TargetMode="External"/><Relationship Id="rId198" Type="http://schemas.openxmlformats.org/officeDocument/2006/relationships/hyperlink" Target="https://www.osha.gov/dts/chemicalsampling/toc/toc_chemsamp.html" TargetMode="External"/><Relationship Id="rId172" Type="http://schemas.openxmlformats.org/officeDocument/2006/relationships/hyperlink" Target="http://www.inchem.org/" TargetMode="External"/><Relationship Id="rId193" Type="http://schemas.openxmlformats.org/officeDocument/2006/relationships/hyperlink" Target="https://hazmap.nlm.nih.gov/" TargetMode="External"/><Relationship Id="rId202" Type="http://schemas.openxmlformats.org/officeDocument/2006/relationships/hyperlink" Target="http://dra4.nihs.go.jp/mhlw_data/jsp/SearchPageENG.jsp" TargetMode="External"/><Relationship Id="rId207" Type="http://schemas.openxmlformats.org/officeDocument/2006/relationships/hyperlink" Target="https://ambitlri.ideaconsult.net/tool2" TargetMode="External"/><Relationship Id="rId223" Type="http://schemas.openxmlformats.org/officeDocument/2006/relationships/hyperlink" Target="https://etalonline.by/webnpa/text.asp?RN=c28800301" TargetMode="External"/><Relationship Id="rId228" Type="http://schemas.openxmlformats.org/officeDocument/2006/relationships/hyperlink" Target="consultantplus://offline/ref=584155C13281AB2CD7F4EDCF1A250C2BD55C16DFB6A9DC5594593A938B7817E815AFC1E85C6951DE60E74DDAB50B550F6B7DfCD7N" TargetMode="External"/><Relationship Id="rId13" Type="http://schemas.openxmlformats.org/officeDocument/2006/relationships/hyperlink" Target="https://president.gov.by/ru/belarus/numbers/facts" TargetMode="External"/><Relationship Id="rId18" Type="http://schemas.openxmlformats.org/officeDocument/2006/relationships/hyperlink" Target="https://president.gov.by/ru/belarus/eco-nomics/osnovnye-otrasli/selskoe-i-lesnoe-hozjajstvo" TargetMode="External"/><Relationship Id="rId39" Type="http://schemas.openxmlformats.org/officeDocument/2006/relationships/header" Target="header1.xml"/><Relationship Id="rId109" Type="http://schemas.openxmlformats.org/officeDocument/2006/relationships/hyperlink" Target="file:///C:\Users\IodaV\AppData\Roaming\Microsoft\Word\&#1086;&#1090;%2021.04.2015%20&#1075;.%20&#8470;%2030" TargetMode="External"/><Relationship Id="rId34" Type="http://schemas.openxmlformats.org/officeDocument/2006/relationships/hyperlink" Target="https://en.wikipedia.org/wiki/Mirex" TargetMode="External"/><Relationship Id="rId50" Type="http://schemas.openxmlformats.org/officeDocument/2006/relationships/hyperlink" Target="http://pan-international.org/wp-content/uploads/PAN_HHP_List.pdf" TargetMode="External"/><Relationship Id="rId55" Type="http://schemas.openxmlformats.org/officeDocument/2006/relationships/hyperlink" Target="https://www.minpriroda.gov.by/ru/new_url_1439334141-ru/" TargetMode="External"/><Relationship Id="rId76" Type="http://schemas.openxmlformats.org/officeDocument/2006/relationships/hyperlink" Target="https://www.customs.gov.by/tamozhennye-organy/zadachi-i-funktsii/" TargetMode="External"/><Relationship Id="rId97" Type="http://schemas.openxmlformats.org/officeDocument/2006/relationships/hyperlink" Target="consultantplus://offline/ref=7370CFED5D370BD0FF8779C070516DD5A457E85A729DA39D8B7ABCD9C754471DE2BF019EC1CBC7A1E00F259610d3VEO" TargetMode="External"/><Relationship Id="rId104" Type="http://schemas.openxmlformats.org/officeDocument/2006/relationships/hyperlink" Target="http://www.nsmos.by" TargetMode="External"/><Relationship Id="rId120" Type="http://schemas.openxmlformats.org/officeDocument/2006/relationships/hyperlink" Target="https://www.who.int/ipcs/publications/ehc/en/" TargetMode="External"/><Relationship Id="rId125" Type="http://schemas.openxmlformats.org/officeDocument/2006/relationships/hyperlink" Target="https://www.who.int/ipcs/publications/ehc/en/" TargetMode="External"/><Relationship Id="rId141" Type="http://schemas.openxmlformats.org/officeDocument/2006/relationships/hyperlink" Target="http://www.who.int/ru/" TargetMode="External"/><Relationship Id="rId146" Type="http://schemas.openxmlformats.org/officeDocument/2006/relationships/image" Target="media/image28.png"/><Relationship Id="rId167" Type="http://schemas.openxmlformats.org/officeDocument/2006/relationships/hyperlink" Target="http://www.echa.europa.eu/" TargetMode="External"/><Relationship Id="rId188" Type="http://schemas.openxmlformats.org/officeDocument/2006/relationships/hyperlink" Target="https://www.cdc.gov/niosh/docs/97-119/" TargetMode="External"/><Relationship Id="rId7" Type="http://schemas.openxmlformats.org/officeDocument/2006/relationships/endnotes" Target="endnotes.xml"/><Relationship Id="rId71" Type="http://schemas.openxmlformats.org/officeDocument/2006/relationships/hyperlink" Target="http://www.pravo.by/document/?guid=3871&amp;p0=C20600985" TargetMode="External"/><Relationship Id="rId92" Type="http://schemas.openxmlformats.org/officeDocument/2006/relationships/image" Target="media/image26.png"/><Relationship Id="rId162" Type="http://schemas.openxmlformats.org/officeDocument/2006/relationships/hyperlink" Target="https://wedocs.unep.org/handle-/20.500.11822/29801?-show=full" TargetMode="External"/><Relationship Id="rId183" Type="http://schemas.openxmlformats.org/officeDocument/2006/relationships/hyperlink" Target="https://www.atsdr.cdc.gov/toxprofiles/index.asp" TargetMode="External"/><Relationship Id="rId213" Type="http://schemas.openxmlformats.org/officeDocument/2006/relationships/hyperlink" Target="https://bsca.by/ru/registry-testlab/all?Search%5bt%5d=2" TargetMode="External"/><Relationship Id="rId218" Type="http://schemas.openxmlformats.org/officeDocument/2006/relationships/hyperlink" Target="http://undocs.org/ru/A/RES/70/1" TargetMode="External"/><Relationship Id="rId2" Type="http://schemas.openxmlformats.org/officeDocument/2006/relationships/numbering" Target="numbering.xml"/><Relationship Id="rId29" Type="http://schemas.openxmlformats.org/officeDocument/2006/relationships/hyperlink" Target="https://ru.wikipedia.org/wiki/%D0%94%D0%B8%D0%BB%D1%8C%D0%B4%D1%80%D0%B8%D0%BD" TargetMode="External"/><Relationship Id="rId24" Type="http://schemas.openxmlformats.org/officeDocument/2006/relationships/image" Target="media/image9.png"/><Relationship Id="rId40" Type="http://schemas.openxmlformats.org/officeDocument/2006/relationships/footer" Target="footer1.xml"/><Relationship Id="rId45" Type="http://schemas.openxmlformats.org/officeDocument/2006/relationships/hyperlink" Target="http://docs.eaeunion.org/docs/ru-ru/01418064/clcd_18062018_100" TargetMode="External"/><Relationship Id="rId66" Type="http://schemas.openxmlformats.org/officeDocument/2006/relationships/hyperlink" Target="https://pravo.by/document/?guid=3871&amp;p0=C20101589" TargetMode="External"/><Relationship Id="rId87" Type="http://schemas.openxmlformats.org/officeDocument/2006/relationships/hyperlink" Target="https://nasb.gov.by/rus/about/status-zadachi/" TargetMode="External"/><Relationship Id="rId110" Type="http://schemas.openxmlformats.org/officeDocument/2006/relationships/hyperlink" Target="http://www.eurasiancommission.org" TargetMode="External"/><Relationship Id="rId115" Type="http://schemas.openxmlformats.org/officeDocument/2006/relationships/hyperlink" Target="http://www.saicm.org" TargetMode="External"/><Relationship Id="rId131" Type="http://schemas.openxmlformats.org/officeDocument/2006/relationships/hyperlink" Target="https://www.who.int/ipcs/publications/ehc/en/" TargetMode="External"/><Relationship Id="rId136" Type="http://schemas.openxmlformats.org/officeDocument/2006/relationships/hyperlink" Target="http://www.fao.org/index_ru" TargetMode="External"/><Relationship Id="rId157" Type="http://schemas.openxmlformats.org/officeDocument/2006/relationships/image" Target="media/image35.png"/><Relationship Id="rId178" Type="http://schemas.openxmlformats.org/officeDocument/2006/relationships/hyperlink" Target="http://monographs.iarc.fr/ENG/Classification/" TargetMode="External"/><Relationship Id="rId61" Type="http://schemas.openxmlformats.org/officeDocument/2006/relationships/hyperlink" Target="https://pravo.by/document/?guid=3871&amp;p0=C20600981" TargetMode="External"/><Relationship Id="rId82" Type="http://schemas.openxmlformats.org/officeDocument/2006/relationships/image" Target="media/image23.jpeg"/><Relationship Id="rId152" Type="http://schemas.openxmlformats.org/officeDocument/2006/relationships/image" Target="http://www.echemportal.org/echemportal/etc/img/gotoexternal.gif" TargetMode="External"/><Relationship Id="rId173" Type="http://schemas.openxmlformats.org/officeDocument/2006/relationships/hyperlink" Target="http://chemagora.jrc.ec.europa.eu/chemagora/index.htm" TargetMode="External"/><Relationship Id="rId194" Type="http://schemas.openxmlformats.org/officeDocument/2006/relationships/hyperlink" Target="https://toxnet.nlm.nih.gov/newtoxnet/genetox.htm" TargetMode="External"/><Relationship Id="rId199" Type="http://schemas.openxmlformats.org/officeDocument/2006/relationships/hyperlink" Target="http://www.safe.nite.go.jp/english/ghs/all_fy_e.html" TargetMode="External"/><Relationship Id="rId203" Type="http://schemas.openxmlformats.org/officeDocument/2006/relationships/hyperlink" Target="https://www.cas.org/support/documentation/chemical-substances" TargetMode="External"/><Relationship Id="rId208" Type="http://schemas.openxmlformats.org/officeDocument/2006/relationships/hyperlink" Target="http://cefic-lri.org/toolbox/biots" TargetMode="External"/><Relationship Id="rId229" Type="http://schemas.openxmlformats.org/officeDocument/2006/relationships/hyperlink" Target="http://www.sgp-gef.by/" TargetMode="External"/><Relationship Id="rId19" Type="http://schemas.openxmlformats.org/officeDocument/2006/relationships/image" Target="media/image5.png"/><Relationship Id="rId224" Type="http://schemas.openxmlformats.org/officeDocument/2006/relationships/header" Target="header5.xml"/><Relationship Id="rId14" Type="http://schemas.openxmlformats.org/officeDocument/2006/relationships/hyperlink" Target="https://www.belarus.by/ru/about-belarus/key-facts" TargetMode="External"/><Relationship Id="rId30" Type="http://schemas.openxmlformats.org/officeDocument/2006/relationships/hyperlink" Target="https://ru.wikipedia.org/wiki/%D0%90%D0%BB%D1%8C%D0%B4%D1%80%D0%B8%D0%BD" TargetMode="External"/><Relationship Id="rId35" Type="http://schemas.openxmlformats.org/officeDocument/2006/relationships/hyperlink" Target="https://ru.wikipedia.org/w/index.php?title=%D0%A2%D0%BE%D0%BA%D1%81%D0%B0%D1%84%D0%B5%D0%BD&amp;action=edit&amp;redlink=1" TargetMode="External"/><Relationship Id="rId56" Type="http://schemas.openxmlformats.org/officeDocument/2006/relationships/image" Target="media/image14.png"/><Relationship Id="rId77" Type="http://schemas.openxmlformats.org/officeDocument/2006/relationships/image" Target="media/image21.jpeg"/><Relationship Id="rId100" Type="http://schemas.openxmlformats.org/officeDocument/2006/relationships/hyperlink" Target="http://prtr.ecoinfo.by/page.xhtml?id=38" TargetMode="External"/><Relationship Id="rId105" Type="http://schemas.openxmlformats.org/officeDocument/2006/relationships/hyperlink" Target="consultantplus://offline/ref=5695126239B1025F029AF5AB303B518E31CE07E7744DAE58B07F3E8AE3EAD3C68FzDEDM" TargetMode="External"/><Relationship Id="rId126" Type="http://schemas.openxmlformats.org/officeDocument/2006/relationships/hyperlink" Target="https://www.who.int/ipcs/publications/ehc/en/" TargetMode="External"/><Relationship Id="rId147" Type="http://schemas.openxmlformats.org/officeDocument/2006/relationships/image" Target="media/image29.jpeg"/><Relationship Id="rId168" Type="http://schemas.openxmlformats.org/officeDocument/2006/relationships/hyperlink" Target="http://www.echa.europa.eu/" TargetMode="External"/><Relationship Id="rId8" Type="http://schemas.openxmlformats.org/officeDocument/2006/relationships/image" Target="media/image1.jpg"/><Relationship Id="rId51" Type="http://schemas.openxmlformats.org/officeDocument/2006/relationships/image" Target="media/image11.png"/><Relationship Id="rId72" Type="http://schemas.openxmlformats.org/officeDocument/2006/relationships/hyperlink" Target="https://www.mintrans.gov.by/ru/about-tasks-ru/" TargetMode="External"/><Relationship Id="rId93" Type="http://schemas.openxmlformats.org/officeDocument/2006/relationships/hyperlink" Target="https://belpharmprom.by/about/" TargetMode="External"/><Relationship Id="rId98" Type="http://schemas.openxmlformats.org/officeDocument/2006/relationships/hyperlink" Target="http://prtr.ecoinfo.by/page.xhtml?id=36" TargetMode="External"/><Relationship Id="rId121" Type="http://schemas.openxmlformats.org/officeDocument/2006/relationships/hyperlink" Target="https://www.who.int/ipcs/publications/ehc/en/" TargetMode="External"/><Relationship Id="rId142" Type="http://schemas.openxmlformats.org/officeDocument/2006/relationships/hyperlink" Target="https://www.oecd.org/" TargetMode="External"/><Relationship Id="rId163" Type="http://schemas.openxmlformats.org/officeDocument/2006/relationships/hyperlink" Target="http://www.ilo.org" TargetMode="External"/><Relationship Id="rId184" Type="http://schemas.openxmlformats.org/officeDocument/2006/relationships/hyperlink" Target="http://sitem.herts.ac.uk/aeru/ppdb/en/atoz.htm" TargetMode="External"/><Relationship Id="rId189" Type="http://schemas.openxmlformats.org/officeDocument/2006/relationships/hyperlink" Target="https://toxnet.nlm.nih.gov/newtoxnet/cpdb.htm" TargetMode="External"/><Relationship Id="rId219" Type="http://schemas.openxmlformats.org/officeDocument/2006/relationships/hyperlink" Target="https://documents-dds-ny.un.org/doc/UNDOC/GEN/N15/291/92/PDF/N1529192.pdf?OpenElement%C2%A0" TargetMode="External"/><Relationship Id="rId3" Type="http://schemas.openxmlformats.org/officeDocument/2006/relationships/styles" Target="styles.xml"/><Relationship Id="rId214" Type="http://schemas.openxmlformats.org/officeDocument/2006/relationships/hyperlink" Target="file:///D:\&#1061;&#1080;&#1084;&#1041;&#1077;&#1079;\&#1056;&#1077;&#1077;&#1089;&#1090;&#1088;%20&#1080;&#1089;&#1087;&#1099;&#1090;&#1072;&#1090;&#1077;&#1083;&#1100;&#1085;&#1099;&#1093;%20&#1083;&#1072;&#1073;&#1086;&#1088;&#1072;&#1090;&#1086;&#1088;&#1080;&#1081;" TargetMode="External"/><Relationship Id="rId230" Type="http://schemas.openxmlformats.org/officeDocument/2006/relationships/header" Target="header6.xml"/><Relationship Id="rId25" Type="http://schemas.microsoft.com/office/2007/relationships/hdphoto" Target="media/hdphoto2.wdp"/><Relationship Id="rId46" Type="http://schemas.openxmlformats.org/officeDocument/2006/relationships/hyperlink" Target="http://fl.customs.ru/images/stories/2017/Prilogenie_2.docx" TargetMode="External"/><Relationship Id="rId67" Type="http://schemas.openxmlformats.org/officeDocument/2006/relationships/hyperlink" Target="https://mintrud.gov.by/ru/new_url_160002710-ru" TargetMode="External"/><Relationship Id="rId116" Type="http://schemas.openxmlformats.org/officeDocument/2006/relationships/hyperlink" Target="https://www.who.int/ipcs/publications/ehc/en/" TargetMode="External"/><Relationship Id="rId137" Type="http://schemas.openxmlformats.org/officeDocument/2006/relationships/hyperlink" Target="http://www.who.int/ru/" TargetMode="External"/><Relationship Id="rId158" Type="http://schemas.openxmlformats.org/officeDocument/2006/relationships/image" Target="media/image36.jpeg"/><Relationship Id="rId20" Type="http://schemas.microsoft.com/office/2007/relationships/hdphoto" Target="media/hdphoto1.wdp"/><Relationship Id="rId41" Type="http://schemas.openxmlformats.org/officeDocument/2006/relationships/header" Target="header2.xml"/><Relationship Id="rId62" Type="http://schemas.openxmlformats.org/officeDocument/2006/relationships/hyperlink" Target="https://gosstandart.gov.by/general-information" TargetMode="External"/><Relationship Id="rId83" Type="http://schemas.openxmlformats.org/officeDocument/2006/relationships/hyperlink" Target="https://president.gov.by/ru/statebodies/ministerstvo-inostrannyh-del" TargetMode="External"/><Relationship Id="rId88" Type="http://schemas.openxmlformats.org/officeDocument/2006/relationships/hyperlink" Target="https://pravo.by/do-cument/?guid=3871&amp;p0=H19800159" TargetMode="External"/><Relationship Id="rId111" Type="http://schemas.openxmlformats.org/officeDocument/2006/relationships/hyperlink" Target="http://chemsafety.rspch.by/informationbd.php" TargetMode="External"/><Relationship Id="rId132" Type="http://schemas.openxmlformats.org/officeDocument/2006/relationships/hyperlink" Target="http://www.inchem.org/pages/hsg.html" TargetMode="External"/><Relationship Id="rId153" Type="http://schemas.openxmlformats.org/officeDocument/2006/relationships/image" Target="media/image32.jpeg"/><Relationship Id="rId174" Type="http://schemas.openxmlformats.org/officeDocument/2006/relationships/hyperlink" Target="http://www.rpohv.ru/online/" TargetMode="External"/><Relationship Id="rId179" Type="http://schemas.openxmlformats.org/officeDocument/2006/relationships/hyperlink" Target="https://pubchem.ncbi.nlm.nih.gov/" TargetMode="External"/><Relationship Id="rId195" Type="http://schemas.openxmlformats.org/officeDocument/2006/relationships/hyperlink" Target="http://www.ymparisto.fi/en-US/Maps_-and_statistics/Data_systems/Data_bank_of_Environmental_Properties_of(30591)" TargetMode="External"/><Relationship Id="rId209" Type="http://schemas.openxmlformats.org/officeDocument/2006/relationships/image" Target="media/image39.png"/><Relationship Id="rId190" Type="http://schemas.openxmlformats.org/officeDocument/2006/relationships/hyperlink" Target="https://ntp.niehs.nih.gov/pubhealth/roc/index-1.html" TargetMode="External"/><Relationship Id="rId204" Type="http://schemas.openxmlformats.org/officeDocument/2006/relationships/hyperlink" Target="https://www.subsport.eu/" TargetMode="External"/><Relationship Id="rId220" Type="http://schemas.openxmlformats.org/officeDocument/2006/relationships/hyperlink" Target="https://unstats.un.org/sdgs/indicators/Global%20Indicator%20Framework_A.RES.71.313%20Annex.Russian.pdf" TargetMode="External"/><Relationship Id="rId225" Type="http://schemas.openxmlformats.org/officeDocument/2006/relationships/hyperlink" Target="https://etalonline.by/webnpa/text.asp?RN=p39900541" TargetMode="External"/><Relationship Id="rId15" Type="http://schemas.openxmlformats.org/officeDocument/2006/relationships/hyperlink" Target="https://countrymeters.info/ru/Belarus" TargetMode="External"/><Relationship Id="rId36" Type="http://schemas.openxmlformats.org/officeDocument/2006/relationships/hyperlink" Target="https://ru.wikipedia.org/wiki/%D0%93%D0%B5%D0%BF%D1%82%D0%B0%D1%85%D0%BB%D0%BE%D1%80" TargetMode="External"/><Relationship Id="rId57" Type="http://schemas.openxmlformats.org/officeDocument/2006/relationships/hyperlink" Target="http://pravo.by/main.aspx?guid=3871&amp;p0=H10900045" TargetMode="External"/><Relationship Id="rId106" Type="http://schemas.openxmlformats.org/officeDocument/2006/relationships/hyperlink" Target="http://www.popsbelarus.by" TargetMode="External"/><Relationship Id="rId127" Type="http://schemas.openxmlformats.org/officeDocument/2006/relationships/hyperlink" Target="https://www.who.int/ipcs/publications/ehc/en/" TargetMode="External"/><Relationship Id="rId10" Type="http://schemas.openxmlformats.org/officeDocument/2006/relationships/image" Target="media/image3.jpeg"/><Relationship Id="rId31" Type="http://schemas.openxmlformats.org/officeDocument/2006/relationships/hyperlink" Target="https://ru.wikipedia.org/wiki/%D0%9F%D0%B5%D1%80%D0%B8%D0%BE%D0%B4_%D0%BF%D0%BE%D0%BB%D1%83%D0%B2%D1%8B%D0%B2%D0%B5%D0%B4%D0%B5%D0%BD%D0%B8%D1%8F" TargetMode="External"/><Relationship Id="rId52" Type="http://schemas.openxmlformats.org/officeDocument/2006/relationships/hyperlink" Target="https://minzdrav.gov.by/ru/dlya-spetsialistov/normativno-pravovaya-baza/polozhenie-o-ministerstve.php" TargetMode="External"/><Relationship Id="rId73" Type="http://schemas.openxmlformats.org/officeDocument/2006/relationships/hyperlink" Target="https://pra-vo.by/document/?guid=3871&amp;p0=C20600985" TargetMode="External"/><Relationship Id="rId78" Type="http://schemas.openxmlformats.org/officeDocument/2006/relationships/hyperlink" Target="https://www.mart.gov.by/news/novost/o-razreshitelnykh-dokumentakh-pri-osushchestvlenii-eksporta-ili-importa-tovarov/?sphrase_id=72572" TargetMode="External"/><Relationship Id="rId94" Type="http://schemas.openxmlformats.org/officeDocument/2006/relationships/image" Target="media/image27.jpeg"/><Relationship Id="rId99" Type="http://schemas.openxmlformats.org/officeDocument/2006/relationships/hyperlink" Target="http://prtr.ecoinfo.by/page.xhtml?id=37" TargetMode="External"/><Relationship Id="rId101" Type="http://schemas.openxmlformats.org/officeDocument/2006/relationships/hyperlink" Target="http://prtr.ecoinfo.by/page.xhtml?id=6" TargetMode="External"/><Relationship Id="rId122" Type="http://schemas.openxmlformats.org/officeDocument/2006/relationships/hyperlink" Target="https://www.who.int/ipcs/publications/ehc/en/" TargetMode="External"/><Relationship Id="rId143" Type="http://schemas.openxmlformats.org/officeDocument/2006/relationships/hyperlink" Target="http://www.who.int/ru/" TargetMode="External"/><Relationship Id="rId148" Type="http://schemas.openxmlformats.org/officeDocument/2006/relationships/image" Target="media/image30.png"/><Relationship Id="rId164" Type="http://schemas.openxmlformats.org/officeDocument/2006/relationships/hyperlink" Target="http://www.who.int" TargetMode="External"/><Relationship Id="rId169" Type="http://schemas.openxmlformats.org/officeDocument/2006/relationships/hyperlink" Target="http://www.echa.europa.eu/" TargetMode="External"/><Relationship Id="rId185" Type="http://schemas.openxmlformats.org/officeDocument/2006/relationships/hyperlink" Target="https://webwiser.nlm.nih.gov/knownSubstanceSearch.do" TargetMode="External"/><Relationship Id="rId4" Type="http://schemas.openxmlformats.org/officeDocument/2006/relationships/settings" Target="settings.xml"/><Relationship Id="rId9" Type="http://schemas.openxmlformats.org/officeDocument/2006/relationships/image" Target="media/image2.jpg"/><Relationship Id="rId180" Type="http://schemas.openxmlformats.org/officeDocument/2006/relationships/hyperlink" Target="https://toxnet.nlm.nih.gov/newtoxnet/dart.htm" TargetMode="External"/><Relationship Id="rId210" Type="http://schemas.openxmlformats.org/officeDocument/2006/relationships/hyperlink" Target="https://pravo.by/document/?guid=12551&amp;p0=H11600437&amp;p1=1" TargetMode="External"/><Relationship Id="rId215" Type="http://schemas.openxmlformats.org/officeDocument/2006/relationships/header" Target="header3.xml"/><Relationship Id="rId26" Type="http://schemas.openxmlformats.org/officeDocument/2006/relationships/hyperlink" Target="https://www.ggiskzr.by/doc/protection/Posonovlenie_FORMY_05.06.12_36.pdf" TargetMode="External"/><Relationship Id="rId231" Type="http://schemas.openxmlformats.org/officeDocument/2006/relationships/image" Target="media/image40.jpg"/><Relationship Id="rId47" Type="http://schemas.openxmlformats.org/officeDocument/2006/relationships/hyperlink" Target="https://docs.eaeunion.org/sites/storage1/Lists/Documents/2f2762e7-6ad2-4b76-8362-cec16f1a8ff7/95578e07-961c-458b-b86e-56063e83a603_%d0%a0%d0%b5%d1%88%d0%b5%d0%bd%d0%b8%d0%b5%20%d0%9a%d0%be%d0%bb%d0%bb%d0%b5%d0%b3%d0%b8%d0%b8%20%e2%84%96%2030%20%d0%be%d1%82%2021%20%d0%b0%d0%bf%d1%80%d0%b5%d0%bb%d1%8f%202015%20%d0%b3.pdf" TargetMode="External"/><Relationship Id="rId68" Type="http://schemas.openxmlformats.org/officeDocument/2006/relationships/image" Target="media/image18.jpeg"/><Relationship Id="rId89" Type="http://schemas.openxmlformats.org/officeDocument/2006/relationships/image" Target="media/image25.png"/><Relationship Id="rId112" Type="http://schemas.openxmlformats.org/officeDocument/2006/relationships/hyperlink" Target="http://www.pic.int" TargetMode="External"/><Relationship Id="rId133" Type="http://schemas.openxmlformats.org/officeDocument/2006/relationships/hyperlink" Target="https://www.who.int/ipcs/publications/icsc/ru/" TargetMode="External"/><Relationship Id="rId154" Type="http://schemas.openxmlformats.org/officeDocument/2006/relationships/image" Target="media/image33.png"/><Relationship Id="rId175" Type="http://schemas.openxmlformats.org/officeDocument/2006/relationships/hyperlink" Target="https://www.echa.europa.eu/" TargetMode="External"/><Relationship Id="rId196" Type="http://schemas.openxmlformats.org/officeDocument/2006/relationships/hyperlink" Target="http://www.inchem.org/pages/cicads.html" TargetMode="External"/><Relationship Id="rId200" Type="http://schemas.openxmlformats.org/officeDocument/2006/relationships/hyperlink" Target="https://echa.europa.eu/information-on-chemicals/ec-inventory" TargetMode="External"/><Relationship Id="rId16" Type="http://schemas.openxmlformats.org/officeDocument/2006/relationships/image" Target="media/image4.emf"/><Relationship Id="rId221" Type="http://schemas.openxmlformats.org/officeDocument/2006/relationships/hyperlink" Target="http://sdgplatform.belstat.gov.by/sites/belstatfront/home.html" TargetMode="External"/><Relationship Id="rId37" Type="http://schemas.openxmlformats.org/officeDocument/2006/relationships/hyperlink" Target="https://ru.wikipedia.org/wiki/%D0%93%D0%B5%D0%BA%D1%81%D0%B0%D1%85%D0%BB%D0%BE%D1%80%D0%B1%D0%B5%D0%BD%D0%B7%D0%BE%D0%BB" TargetMode="External"/><Relationship Id="rId58" Type="http://schemas.openxmlformats.org/officeDocument/2006/relationships/hyperlink" Target="https://mchs.gov.by/ministerstvo/tseli-i-zadachi-mchs/?_ga=-2.113268487.1091158240.1668590813-1674231253.1668590813" TargetMode="External"/><Relationship Id="rId79" Type="http://schemas.openxmlformats.org/officeDocument/2006/relationships/hyperlink" Target="https://www.mart.gov.by/files/live/sites/mart/files/documents/%D0%9F%D0%BE%D0%BB%D0%BE%D0%B6%D0%B5%D0%BD%D0%B8%D0%B5%20%D0%BE%20%D0%9C%D0%90%D0%A0%D0%A2.PDF" TargetMode="External"/><Relationship Id="rId102" Type="http://schemas.openxmlformats.org/officeDocument/2006/relationships/hyperlink" Target="http://www.minpriroda.gov.by" TargetMode="External"/><Relationship Id="rId123" Type="http://schemas.openxmlformats.org/officeDocument/2006/relationships/hyperlink" Target="https://www.who.int/ipcs/publications/ehc/en/" TargetMode="External"/><Relationship Id="rId144" Type="http://schemas.openxmlformats.org/officeDocument/2006/relationships/hyperlink" Target="http://www.un.org/ru/ga/unep/" TargetMode="External"/><Relationship Id="rId90" Type="http://schemas.openxmlformats.org/officeDocument/2006/relationships/hyperlink" Target="https://president.gov.by/ru/statebodies/ministerstvo-vnutrennih-del" TargetMode="External"/><Relationship Id="rId165" Type="http://schemas.openxmlformats.org/officeDocument/2006/relationships/hyperlink" Target="https://www.oecd.org" TargetMode="External"/><Relationship Id="rId186" Type="http://schemas.openxmlformats.org/officeDocument/2006/relationships/hyperlink" Target="http://www.ilo.org/safework/info/publications/WCMS_113134/lang--fr/index.htm" TargetMode="External"/><Relationship Id="rId211" Type="http://schemas.openxmlformats.org/officeDocument/2006/relationships/hyperlink" Target="https://pravo.by/document/?guid=3871&amp;p0=v19503848" TargetMode="External"/><Relationship Id="rId23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49C39-53CC-42B0-8646-A425DA5D8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224</Pages>
  <Words>59095</Words>
  <Characters>336846</Characters>
  <Application>Microsoft Office Word</Application>
  <DocSecurity>0</DocSecurity>
  <Lines>2807</Lines>
  <Paragraphs>790</Paragraphs>
  <ScaleCrop>false</ScaleCrop>
  <HeadingPairs>
    <vt:vector size="4" baseType="variant">
      <vt:variant>
        <vt:lpstr>Название</vt:lpstr>
      </vt:variant>
      <vt:variant>
        <vt:i4>1</vt:i4>
      </vt:variant>
      <vt:variant>
        <vt:lpstr>Заголовки</vt:lpstr>
      </vt:variant>
      <vt:variant>
        <vt:i4>15</vt:i4>
      </vt:variant>
    </vt:vector>
  </HeadingPairs>
  <TitlesOfParts>
    <vt:vector size="16" baseType="lpstr">
      <vt:lpstr>НАЦИОНАЛЬНЫЙ ПРОФИЛЬ</vt:lpstr>
      <vt:lpstr>Глава 1 Национальная базовая информация</vt:lpstr>
      <vt:lpstr>    1.1 Физические и демографические характеристики</vt:lpstr>
      <vt:lpstr>    1.2 Политико-административные и административно-географические характеристики</vt:lpstr>
      <vt:lpstr>    1.3 Промышленный и сельскохозяйственный сектор</vt:lpstr>
      <vt:lpstr>    1.4 Занятость в промышленности по основным секторам экономики</vt:lpstr>
      <vt:lpstr>Глава 2. Производство, импорт, экспорт химических веществ</vt:lpstr>
      <vt:lpstr>    2.1 Общая характеристика химического комплекса Республики Беларусь</vt:lpstr>
      <vt:lpstr>    2.2 Производство, импорт, экспорт отдельных видов химической продукции</vt:lpstr>
      <vt:lpstr>    </vt:lpstr>
      <vt:lpstr>    2.3 Приоритеты в отношении производства продукции, импорта, экспорта и использов</vt:lpstr>
      <vt:lpstr>Глава 3. Производство, применение, регистрация средств защиты растений и минерал</vt:lpstr>
      <vt:lpstr>    3.1 Объемы производства и применения средств защиты растений</vt:lpstr>
      <vt:lpstr>    3.2. Механизмы государственной регистрации средств защиты растений / пестицидов,</vt:lpstr>
      <vt:lpstr>    3.3 Межотраслевая комиссия и координационные механизмы по управлению обращением </vt:lpstr>
      <vt:lpstr>    3.4 Пестициды, подпадающие под регулирование Роттердамской и Стокгольмской конве</vt:lpstr>
    </vt:vector>
  </TitlesOfParts>
  <Company/>
  <LinksUpToDate>false</LinksUpToDate>
  <CharactersWithSpaces>395151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НАЦИОНАЛЬНЫЙ ПРОФИЛЬ</dc:title>
  <dc:subject>правления обращением химических веществ в Республике Беларусь</dc:subject>
  <dc:creator>Виктория Иода</dc:creator>
  <cp:keywords/>
  <dc:description/>
  <cp:lastModifiedBy>Виктория Иода</cp:lastModifiedBy>
  <cp:revision>8</cp:revision>
  <cp:lastPrinted>2022-12-22T06:43:00Z</cp:lastPrinted>
  <dcterms:created xsi:type="dcterms:W3CDTF">2022-12-22T06:12:00Z</dcterms:created>
  <dcterms:modified xsi:type="dcterms:W3CDTF">2022-12-22T13:22:00Z</dcterms:modified>
</cp:coreProperties>
</file>